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0.xml" ContentType="application/vnd.openxmlformats-officedocument.wordprocessingml.header+xml"/>
  <Override PartName="/word/footer81.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2.xml" ContentType="application/vnd.openxmlformats-officedocument.wordprocessingml.footer+xml"/>
  <Override PartName="/word/header83.xml" ContentType="application/vnd.openxmlformats-officedocument.wordprocessingml.head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footer85.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8.xml" ContentType="application/vnd.openxmlformats-officedocument.wordprocessingml.header+xml"/>
  <Override PartName="/word/footer88.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1.xml" ContentType="application/vnd.openxmlformats-officedocument.wordprocessingml.header+xml"/>
  <Override PartName="/word/footer91.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92.xml" ContentType="application/vnd.openxmlformats-officedocument.wordprocessingml.footer+xml"/>
  <Override PartName="/word/header94.xml" ContentType="application/vnd.openxmlformats-officedocument.wordprocessingml.header+xml"/>
  <Override PartName="/word/footer93.xml" ContentType="application/vnd.openxmlformats-officedocument.wordprocessingml.footer+xml"/>
  <Override PartName="/word/header95.xml" ContentType="application/vnd.openxmlformats-officedocument.wordprocessingml.header+xml"/>
  <Override PartName="/word/footer94.xml" ContentType="application/vnd.openxmlformats-officedocument.wordprocessingml.footer+xml"/>
  <Override PartName="/word/header96.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7.xml" ContentType="application/vnd.openxmlformats-officedocument.wordprocessingml.header+xml"/>
  <Override PartName="/word/footer97.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100.xml" ContentType="application/vnd.openxmlformats-officedocument.wordprocessingml.header+xml"/>
  <Override PartName="/word/footer100.xml" ContentType="application/vnd.openxmlformats-officedocument.wordprocessingml.footer+xml"/>
  <Override PartName="/word/header101.xml" ContentType="application/vnd.openxmlformats-officedocument.wordprocessingml.header+xml"/>
  <Override PartName="/word/footer101.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header104.xml" ContentType="application/vnd.openxmlformats-officedocument.wordprocessingml.head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06.xml" ContentType="application/vnd.openxmlformats-officedocument.wordprocessingml.header+xml"/>
  <Override PartName="/word/footer107.xml" ContentType="application/vnd.openxmlformats-officedocument.wordprocessingml.footer+xml"/>
  <Override PartName="/word/header107.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08.xml" ContentType="application/vnd.openxmlformats-officedocument.wordprocessingml.header+xml"/>
  <Override PartName="/word/footer110.xml" ContentType="application/vnd.openxmlformats-officedocument.wordprocessingml.footer+xml"/>
  <Override PartName="/word/header109.xml" ContentType="application/vnd.openxmlformats-officedocument.wordprocessingml.header+xml"/>
  <Override PartName="/word/footer111.xml" ContentType="application/vnd.openxmlformats-officedocument.wordprocessingml.footer+xml"/>
  <Override PartName="/word/header110.xml" ContentType="application/vnd.openxmlformats-officedocument.wordprocessingml.header+xml"/>
  <Override PartName="/word/footer112.xml" ContentType="application/vnd.openxmlformats-officedocument.wordprocessingml.footer+xml"/>
  <Override PartName="/word/header111.xml" ContentType="application/vnd.openxmlformats-officedocument.wordprocessingml.header+xml"/>
  <Override PartName="/word/footer113.xml" ContentType="application/vnd.openxmlformats-officedocument.wordprocessingml.footer+xml"/>
  <Override PartName="/word/header112.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113.xml" ContentType="application/vnd.openxmlformats-officedocument.wordprocessingml.header+xml"/>
  <Override PartName="/word/footer116.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16.xml" ContentType="application/vnd.openxmlformats-officedocument.wordprocessingml.header+xml"/>
  <Override PartName="/word/footer119.xml" ContentType="application/vnd.openxmlformats-officedocument.wordprocessingml.footer+xml"/>
  <Override PartName="/word/header117.xml" ContentType="application/vnd.openxmlformats-officedocument.wordprocessingml.header+xml"/>
  <Override PartName="/word/footer1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4D1074" w14:textId="77777777" w:rsidR="00D263A2" w:rsidRPr="00A76962" w:rsidRDefault="00D263A2" w:rsidP="00D263A2">
      <w:pPr>
        <w:spacing w:after="120"/>
        <w:rPr>
          <w:rFonts w:ascii="Myriad Pro" w:hAnsi="Myriad Pro" w:hint="eastAsia"/>
          <w:lang w:val="es-MX"/>
        </w:rPr>
      </w:pPr>
      <w:r w:rsidRPr="00A76962">
        <w:rPr>
          <w:rFonts w:ascii="Myriad Pro" w:hAnsi="Myriad Pro"/>
          <w:lang w:val="es-MX"/>
        </w:rPr>
        <w:t>Nombre…………………………………………………………………………………</w:t>
      </w:r>
      <w:r w:rsidR="00911CF2">
        <w:rPr>
          <w:rFonts w:ascii="Myriad Pro" w:hAnsi="Myriad Pro"/>
          <w:lang w:val="es-MX"/>
        </w:rPr>
        <w:t>………</w:t>
      </w:r>
    </w:p>
    <w:p w14:paraId="597D08DE" w14:textId="77777777" w:rsidR="00B76169" w:rsidRPr="00A76962" w:rsidRDefault="00911CF2" w:rsidP="00D263A2">
      <w:pPr>
        <w:spacing w:after="120"/>
        <w:rPr>
          <w:rFonts w:ascii="Myriad Pro" w:hAnsi="Myriad Pro" w:hint="eastAsia"/>
          <w:lang w:val="es-MX"/>
        </w:rPr>
      </w:pPr>
      <w:r>
        <w:rPr>
          <w:rFonts w:ascii="Myriad Pro" w:hAnsi="Myriad Pro"/>
          <w:lang w:val="es-MX"/>
        </w:rPr>
        <w:t>Fecha………………………………</w:t>
      </w:r>
      <w:proofErr w:type="spellStart"/>
      <w:r>
        <w:rPr>
          <w:rFonts w:ascii="Myriad Pro" w:hAnsi="Myriad Pro"/>
          <w:lang w:val="es-MX"/>
        </w:rPr>
        <w:t>Luga</w:t>
      </w:r>
      <w:proofErr w:type="spellEnd"/>
      <w:r w:rsidR="00D263A2" w:rsidRPr="00A76962">
        <w:rPr>
          <w:rFonts w:ascii="Myriad Pro" w:hAnsi="Myriad Pro"/>
          <w:lang w:val="es-MX"/>
        </w:rPr>
        <w:t>……………………………………………………</w:t>
      </w:r>
      <w:r w:rsidR="00AD2EC1" w:rsidRPr="00A76962">
        <w:rPr>
          <w:rFonts w:ascii="Myriad Pro" w:hAnsi="Myriad Pro"/>
          <w:noProof/>
          <w:lang w:val="en-AU" w:eastAsia="en-AU"/>
        </w:rPr>
        <w:drawing>
          <wp:anchor distT="0" distB="0" distL="114300" distR="114300" simplePos="0" relativeHeight="251636736" behindDoc="1" locked="0" layoutInCell="1" allowOverlap="1" wp14:anchorId="511B3469" wp14:editId="1BB67B69">
            <wp:simplePos x="0" y="0"/>
            <wp:positionH relativeFrom="column">
              <wp:align>center</wp:align>
            </wp:positionH>
            <wp:positionV relativeFrom="paragraph">
              <wp:posOffset>975360</wp:posOffset>
            </wp:positionV>
            <wp:extent cx="5759450" cy="4762500"/>
            <wp:effectExtent l="25400" t="0" r="6350" b="0"/>
            <wp:wrapNone/>
            <wp:docPr id="2" name="පින්තූරය 2" descr="EAFM_image-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M_image-print.png"/>
                    <pic:cNvPicPr/>
                  </pic:nvPicPr>
                  <pic:blipFill>
                    <a:blip r:embed="rId8" cstate="print"/>
                    <a:stretch>
                      <a:fillRect/>
                    </a:stretch>
                  </pic:blipFill>
                  <pic:spPr>
                    <a:xfrm>
                      <a:off x="0" y="0"/>
                      <a:ext cx="5759450" cy="4762500"/>
                    </a:xfrm>
                    <a:prstGeom prst="rect">
                      <a:avLst/>
                    </a:prstGeom>
                  </pic:spPr>
                </pic:pic>
              </a:graphicData>
            </a:graphic>
          </wp:anchor>
        </w:drawing>
      </w:r>
      <w:r>
        <w:rPr>
          <w:rFonts w:ascii="Myriad Pro" w:hAnsi="Myriad Pro"/>
          <w:lang w:val="es-MX"/>
        </w:rPr>
        <w:t>…</w:t>
      </w:r>
    </w:p>
    <w:p w14:paraId="2CCA2330" w14:textId="77777777" w:rsidR="00B76169" w:rsidRPr="00A76962" w:rsidRDefault="00B76169" w:rsidP="00B76169">
      <w:pPr>
        <w:spacing w:before="240"/>
        <w:rPr>
          <w:rFonts w:ascii="Myriad Pro" w:hAnsi="Myriad Pro" w:hint="eastAsia"/>
          <w:lang w:val="es-MX"/>
        </w:rPr>
      </w:pPr>
    </w:p>
    <w:p w14:paraId="61B4A98C" w14:textId="77777777" w:rsidR="00B76169" w:rsidRPr="00A76962" w:rsidRDefault="00B76169" w:rsidP="00B76169">
      <w:pPr>
        <w:spacing w:before="240"/>
        <w:rPr>
          <w:rFonts w:ascii="Myriad Pro" w:hAnsi="Myriad Pro" w:hint="eastAsia"/>
          <w:lang w:val="es-MX"/>
        </w:rPr>
      </w:pPr>
    </w:p>
    <w:p w14:paraId="6AD95A24" w14:textId="77777777" w:rsidR="00B76169" w:rsidRPr="00A76962" w:rsidRDefault="00B76169" w:rsidP="00B76169">
      <w:pPr>
        <w:pStyle w:val="ListParagraph"/>
        <w:ind w:left="0"/>
        <w:rPr>
          <w:rFonts w:ascii="Myriad Pro" w:hAnsi="Myriad Pro" w:cs="Myriad Pro" w:hint="eastAsia"/>
          <w:sz w:val="22"/>
          <w:szCs w:val="22"/>
          <w:lang w:val="es-MX"/>
        </w:rPr>
      </w:pPr>
    </w:p>
    <w:p w14:paraId="2F6401B4" w14:textId="77777777" w:rsidR="00B76169" w:rsidRPr="00A76962" w:rsidRDefault="00821247" w:rsidP="00B76169">
      <w:pPr>
        <w:pStyle w:val="ListParagraph"/>
        <w:ind w:left="0"/>
        <w:rPr>
          <w:rFonts w:ascii="Myriad Pro" w:hAnsi="Myriad Pro" w:cs="Myriad Pro" w:hint="eastAsia"/>
          <w:sz w:val="22"/>
          <w:szCs w:val="22"/>
          <w:lang w:val="es-MX"/>
        </w:rPr>
      </w:pPr>
      <w:r>
        <w:rPr>
          <w:noProof/>
          <w:lang w:val="en-AU" w:eastAsia="en-AU"/>
        </w:rPr>
        <mc:AlternateContent>
          <mc:Choice Requires="wps">
            <w:drawing>
              <wp:anchor distT="0" distB="0" distL="114300" distR="114300" simplePos="0" relativeHeight="251635712" behindDoc="0" locked="0" layoutInCell="1" allowOverlap="1" wp14:anchorId="42A927C3" wp14:editId="6E673BA7">
                <wp:simplePos x="0" y="0"/>
                <wp:positionH relativeFrom="column">
                  <wp:posOffset>58420</wp:posOffset>
                </wp:positionH>
                <wp:positionV relativeFrom="paragraph">
                  <wp:posOffset>-12700</wp:posOffset>
                </wp:positionV>
                <wp:extent cx="5656580" cy="3630295"/>
                <wp:effectExtent l="0" t="0" r="0" b="1905"/>
                <wp:wrapThrough wrapText="bothSides">
                  <wp:wrapPolygon edited="0">
                    <wp:start x="97" y="0"/>
                    <wp:lineTo x="97" y="21460"/>
                    <wp:lineTo x="21435" y="21460"/>
                    <wp:lineTo x="21435" y="0"/>
                    <wp:lineTo x="97" y="0"/>
                  </wp:wrapPolygon>
                </wp:wrapThrough>
                <wp:docPr id="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56580" cy="36302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0000BA"/>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756E1DE" w14:textId="77777777" w:rsidR="00357DE2" w:rsidRPr="00D9235C" w:rsidRDefault="00357DE2" w:rsidP="00B76169">
                            <w:pPr>
                              <w:pStyle w:val="Header"/>
                              <w:spacing w:after="360"/>
                              <w:jc w:val="center"/>
                              <w:rPr>
                                <w:rFonts w:ascii="Myriad Pro" w:hAnsi="Myriad Pro" w:cs="Myriad Pro"/>
                                <w:b/>
                                <w:bCs/>
                                <w:color w:val="FFFFFF"/>
                                <w:sz w:val="40"/>
                                <w:szCs w:val="40"/>
                              </w:rPr>
                            </w:pPr>
                          </w:p>
                          <w:p w14:paraId="2B23C35D" w14:textId="77777777" w:rsidR="00357DE2" w:rsidRPr="00D9235C" w:rsidRDefault="00357DE2" w:rsidP="00B76169">
                            <w:pPr>
                              <w:pStyle w:val="Header"/>
                              <w:spacing w:after="600"/>
                              <w:jc w:val="center"/>
                              <w:rPr>
                                <w:rFonts w:ascii="Myriad Pro" w:hAnsi="Myriad Pro" w:cs="Myriad Pro"/>
                                <w:b/>
                                <w:bCs/>
                                <w:color w:val="FFFFFF"/>
                                <w:sz w:val="40"/>
                                <w:szCs w:val="40"/>
                              </w:rPr>
                            </w:pPr>
                            <w:r w:rsidRPr="00F112B0">
                              <w:rPr>
                                <w:rFonts w:ascii="Myriad Pro" w:hAnsi="Myriad Pro" w:cs="Myriad Pro"/>
                                <w:b/>
                                <w:bCs/>
                                <w:color w:val="FFE008"/>
                                <w:sz w:val="104"/>
                                <w:szCs w:val="104"/>
                              </w:rPr>
                              <w:t>E</w:t>
                            </w:r>
                            <w:r>
                              <w:rPr>
                                <w:rFonts w:ascii="Myriad Pro" w:hAnsi="Myriad Pro" w:cs="Myriad Pro"/>
                                <w:b/>
                                <w:bCs/>
                                <w:color w:val="FFE008"/>
                                <w:sz w:val="104"/>
                                <w:szCs w:val="104"/>
                              </w:rPr>
                              <w:t>EMP</w:t>
                            </w:r>
                            <w:r w:rsidRPr="00D9235C">
                              <w:rPr>
                                <w:rFonts w:ascii="Myriad Pro" w:hAnsi="Myriad Pro" w:cs="Myriad Pro"/>
                                <w:b/>
                                <w:bCs/>
                                <w:color w:val="FFFFFF"/>
                                <w:sz w:val="104"/>
                                <w:szCs w:val="104"/>
                              </w:rPr>
                              <w:t xml:space="preserve"> </w:t>
                            </w:r>
                            <w:proofErr w:type="spellStart"/>
                            <w:r w:rsidRPr="00D9235C">
                              <w:rPr>
                                <w:rFonts w:ascii="Myriad Pro" w:hAnsi="Myriad Pro" w:cs="Myriad Pro"/>
                                <w:b/>
                                <w:bCs/>
                                <w:color w:val="FFFFFF"/>
                                <w:sz w:val="104"/>
                                <w:szCs w:val="104"/>
                              </w:rPr>
                              <w:t>Esen</w:t>
                            </w:r>
                            <w:r>
                              <w:rPr>
                                <w:rFonts w:ascii="Myriad Pro" w:hAnsi="Myriad Pro" w:cs="Myriad Pro"/>
                                <w:b/>
                                <w:bCs/>
                                <w:color w:val="FFFFFF"/>
                                <w:sz w:val="104"/>
                                <w:szCs w:val="104"/>
                              </w:rPr>
                              <w:t>c</w:t>
                            </w:r>
                            <w:r w:rsidRPr="00D9235C">
                              <w:rPr>
                                <w:rFonts w:ascii="Myriad Pro" w:hAnsi="Myriad Pro" w:cs="Myriad Pro"/>
                                <w:b/>
                                <w:bCs/>
                                <w:color w:val="FFFFFF"/>
                                <w:sz w:val="104"/>
                                <w:szCs w:val="104"/>
                              </w:rPr>
                              <w:t>ial</w:t>
                            </w:r>
                            <w:proofErr w:type="spellEnd"/>
                            <w:r w:rsidRPr="00D9235C">
                              <w:rPr>
                                <w:rFonts w:ascii="Myriad Pro" w:hAnsi="Myriad Pro" w:cs="Myriad Pro"/>
                                <w:b/>
                                <w:bCs/>
                                <w:color w:val="FFFFFF"/>
                                <w:sz w:val="104"/>
                                <w:szCs w:val="104"/>
                              </w:rPr>
                              <w:t xml:space="preserve"> </w:t>
                            </w:r>
                            <w:r w:rsidRPr="00D9235C">
                              <w:rPr>
                                <w:rFonts w:ascii="Myriad Pro" w:hAnsi="Myriad Pro" w:cs="Myriad Pro"/>
                                <w:b/>
                                <w:bCs/>
                                <w:color w:val="FFFFFF"/>
                                <w:sz w:val="48"/>
                                <w:szCs w:val="48"/>
                              </w:rPr>
                              <w:br/>
                            </w:r>
                            <w:r w:rsidRPr="00D9235C">
                              <w:rPr>
                                <w:rFonts w:ascii="Myriad Pro" w:hAnsi="Myriad Pro" w:cs="Myriad Pro"/>
                                <w:b/>
                                <w:bCs/>
                                <w:color w:val="FFFFFF"/>
                                <w:sz w:val="36"/>
                                <w:szCs w:val="36"/>
                              </w:rPr>
                              <w:t>(</w:t>
                            </w:r>
                            <w:proofErr w:type="spellStart"/>
                            <w:r>
                              <w:rPr>
                                <w:rFonts w:ascii="Myriad Pro" w:hAnsi="Myriad Pro" w:cs="Myriad Pro"/>
                                <w:b/>
                                <w:bCs/>
                                <w:color w:val="FFFFFF"/>
                                <w:sz w:val="36"/>
                                <w:szCs w:val="36"/>
                              </w:rPr>
                              <w:t>Enfoque</w:t>
                            </w:r>
                            <w:proofErr w:type="spellEnd"/>
                            <w:r>
                              <w:rPr>
                                <w:rFonts w:ascii="Myriad Pro" w:hAnsi="Myriad Pro" w:cs="Myriad Pro"/>
                                <w:b/>
                                <w:bCs/>
                                <w:color w:val="FFFFFF"/>
                                <w:sz w:val="36"/>
                                <w:szCs w:val="36"/>
                              </w:rPr>
                              <w:t xml:space="preserve"> </w:t>
                            </w:r>
                            <w:proofErr w:type="spellStart"/>
                            <w:r>
                              <w:rPr>
                                <w:rFonts w:ascii="Myriad Pro" w:hAnsi="Myriad Pro" w:cs="Myriad Pro"/>
                                <w:b/>
                                <w:bCs/>
                                <w:color w:val="FFFFFF"/>
                                <w:sz w:val="36"/>
                                <w:szCs w:val="36"/>
                              </w:rPr>
                              <w:t>ecosistémico</w:t>
                            </w:r>
                            <w:proofErr w:type="spellEnd"/>
                            <w:r>
                              <w:rPr>
                                <w:rFonts w:ascii="Myriad Pro" w:hAnsi="Myriad Pro" w:cs="Myriad Pro"/>
                                <w:b/>
                                <w:bCs/>
                                <w:color w:val="FFFFFF"/>
                                <w:sz w:val="36"/>
                                <w:szCs w:val="36"/>
                              </w:rPr>
                              <w:t xml:space="preserve"> al </w:t>
                            </w:r>
                            <w:proofErr w:type="spellStart"/>
                            <w:r>
                              <w:rPr>
                                <w:rFonts w:ascii="Myriad Pro" w:hAnsi="Myriad Pro" w:cs="Myriad Pro"/>
                                <w:b/>
                                <w:bCs/>
                                <w:color w:val="FFFFFF"/>
                                <w:sz w:val="36"/>
                                <w:szCs w:val="36"/>
                              </w:rPr>
                              <w:t>manejo</w:t>
                            </w:r>
                            <w:proofErr w:type="spellEnd"/>
                            <w:r>
                              <w:rPr>
                                <w:rFonts w:ascii="Myriad Pro" w:hAnsi="Myriad Pro" w:cs="Myriad Pro"/>
                                <w:b/>
                                <w:bCs/>
                                <w:color w:val="FFFFFF"/>
                                <w:sz w:val="36"/>
                                <w:szCs w:val="36"/>
                              </w:rPr>
                              <w:t xml:space="preserve"> de la </w:t>
                            </w:r>
                            <w:proofErr w:type="spellStart"/>
                            <w:r>
                              <w:rPr>
                                <w:rFonts w:ascii="Myriad Pro" w:hAnsi="Myriad Pro" w:cs="Myriad Pro"/>
                                <w:b/>
                                <w:bCs/>
                                <w:color w:val="FFFFFF"/>
                                <w:sz w:val="36"/>
                                <w:szCs w:val="36"/>
                              </w:rPr>
                              <w:t>pesca</w:t>
                            </w:r>
                            <w:proofErr w:type="spellEnd"/>
                            <w:r w:rsidRPr="00D9235C">
                              <w:rPr>
                                <w:rFonts w:ascii="Myriad Pro" w:hAnsi="Myriad Pro" w:cs="Myriad Pro"/>
                                <w:b/>
                                <w:bCs/>
                                <w:color w:val="FFFFFF"/>
                                <w:sz w:val="36"/>
                                <w:szCs w:val="36"/>
                              </w:rPr>
                              <w:t>)</w:t>
                            </w:r>
                            <w:r w:rsidRPr="00D9235C">
                              <w:rPr>
                                <w:rFonts w:ascii="Myriad Pro" w:hAnsi="Myriad Pro" w:cs="Myriad Pro"/>
                                <w:b/>
                                <w:bCs/>
                                <w:color w:val="FFFFFF"/>
                                <w:sz w:val="40"/>
                                <w:szCs w:val="40"/>
                              </w:rPr>
                              <w:t xml:space="preserve"> </w:t>
                            </w:r>
                          </w:p>
                          <w:p w14:paraId="160A85BA" w14:textId="77777777" w:rsidR="00357DE2" w:rsidRDefault="00357DE2" w:rsidP="00B76169">
                            <w:pPr>
                              <w:pStyle w:val="Header"/>
                              <w:spacing w:after="600"/>
                              <w:jc w:val="center"/>
                              <w:rPr>
                                <w:rFonts w:ascii="Myriad Pro" w:hAnsi="Myriad Pro" w:cs="Myriad Pro"/>
                                <w:b/>
                                <w:bCs/>
                                <w:color w:val="FFFFFF"/>
                                <w:sz w:val="88"/>
                                <w:szCs w:val="88"/>
                              </w:rPr>
                            </w:pPr>
                            <w:r>
                              <w:rPr>
                                <w:rFonts w:ascii="Myriad Pro" w:hAnsi="Myriad Pro" w:cs="Myriad Pro"/>
                                <w:b/>
                                <w:bCs/>
                                <w:color w:val="FFFFFF"/>
                                <w:sz w:val="88"/>
                                <w:szCs w:val="88"/>
                              </w:rPr>
                              <w:t>MANUAL</w:t>
                            </w:r>
                          </w:p>
                          <w:p w14:paraId="2CB8FA3A" w14:textId="77777777" w:rsidR="00357DE2" w:rsidRDefault="00357DE2" w:rsidP="00B76169">
                            <w:pPr>
                              <w:pStyle w:val="Header"/>
                              <w:spacing w:after="600"/>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2A927C3" id="Rectangle 3" o:spid="_x0000_s1026" style="position:absolute;margin-left:4.6pt;margin-top:-1pt;width:445.4pt;height:285.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" filled="f" stroked="f">
                <v:path arrowok="t"/>
                <v:textbox>
                  <w:txbxContent>
                    <w:p w14:paraId="0756E1DE" w14:textId="77777777" w:rsidR="00357DE2" w:rsidRPr="00D9235C" w:rsidRDefault="00357DE2" w:rsidP="00B76169">
                      <w:pPr>
                        <w:pStyle w:val="Header"/>
                        <w:spacing w:after="360"/>
                        <w:jc w:val="center"/>
                        <w:rPr>
                          <w:rFonts w:ascii="Myriad Pro" w:hAnsi="Myriad Pro" w:cs="Myriad Pro"/>
                          <w:b/>
                          <w:bCs/>
                          <w:color w:val="FFFFFF"/>
                          <w:sz w:val="40"/>
                          <w:szCs w:val="40"/>
                        </w:rPr>
                      </w:pPr>
                    </w:p>
                    <w:p w14:paraId="2B23C35D" w14:textId="77777777" w:rsidR="00357DE2" w:rsidRPr="00D9235C" w:rsidRDefault="00357DE2" w:rsidP="00B76169">
                      <w:pPr>
                        <w:pStyle w:val="Header"/>
                        <w:spacing w:after="600"/>
                        <w:jc w:val="center"/>
                        <w:rPr>
                          <w:rFonts w:ascii="Myriad Pro" w:hAnsi="Myriad Pro" w:cs="Myriad Pro"/>
                          <w:b/>
                          <w:bCs/>
                          <w:color w:val="FFFFFF"/>
                          <w:sz w:val="40"/>
                          <w:szCs w:val="40"/>
                        </w:rPr>
                      </w:pPr>
                      <w:r w:rsidRPr="00F112B0">
                        <w:rPr>
                          <w:rFonts w:ascii="Myriad Pro" w:hAnsi="Myriad Pro" w:cs="Myriad Pro"/>
                          <w:b/>
                          <w:bCs/>
                          <w:color w:val="FFE008"/>
                          <w:sz w:val="104"/>
                          <w:szCs w:val="104"/>
                        </w:rPr>
                        <w:t>E</w:t>
                      </w:r>
                      <w:r>
                        <w:rPr>
                          <w:rFonts w:ascii="Myriad Pro" w:hAnsi="Myriad Pro" w:cs="Myriad Pro"/>
                          <w:b/>
                          <w:bCs/>
                          <w:color w:val="FFE008"/>
                          <w:sz w:val="104"/>
                          <w:szCs w:val="104"/>
                        </w:rPr>
                        <w:t>EMP</w:t>
                      </w:r>
                      <w:r w:rsidRPr="00D9235C">
                        <w:rPr>
                          <w:rFonts w:ascii="Myriad Pro" w:hAnsi="Myriad Pro" w:cs="Myriad Pro"/>
                          <w:b/>
                          <w:bCs/>
                          <w:color w:val="FFFFFF"/>
                          <w:sz w:val="104"/>
                          <w:szCs w:val="104"/>
                        </w:rPr>
                        <w:t xml:space="preserve"> </w:t>
                      </w:r>
                      <w:proofErr w:type="spellStart"/>
                      <w:r w:rsidRPr="00D9235C">
                        <w:rPr>
                          <w:rFonts w:ascii="Myriad Pro" w:hAnsi="Myriad Pro" w:cs="Myriad Pro"/>
                          <w:b/>
                          <w:bCs/>
                          <w:color w:val="FFFFFF"/>
                          <w:sz w:val="104"/>
                          <w:szCs w:val="104"/>
                        </w:rPr>
                        <w:t>Esen</w:t>
                      </w:r>
                      <w:r>
                        <w:rPr>
                          <w:rFonts w:ascii="Myriad Pro" w:hAnsi="Myriad Pro" w:cs="Myriad Pro"/>
                          <w:b/>
                          <w:bCs/>
                          <w:color w:val="FFFFFF"/>
                          <w:sz w:val="104"/>
                          <w:szCs w:val="104"/>
                        </w:rPr>
                        <w:t>c</w:t>
                      </w:r>
                      <w:r w:rsidRPr="00D9235C">
                        <w:rPr>
                          <w:rFonts w:ascii="Myriad Pro" w:hAnsi="Myriad Pro" w:cs="Myriad Pro"/>
                          <w:b/>
                          <w:bCs/>
                          <w:color w:val="FFFFFF"/>
                          <w:sz w:val="104"/>
                          <w:szCs w:val="104"/>
                        </w:rPr>
                        <w:t>ial</w:t>
                      </w:r>
                      <w:proofErr w:type="spellEnd"/>
                      <w:r w:rsidRPr="00D9235C">
                        <w:rPr>
                          <w:rFonts w:ascii="Myriad Pro" w:hAnsi="Myriad Pro" w:cs="Myriad Pro"/>
                          <w:b/>
                          <w:bCs/>
                          <w:color w:val="FFFFFF"/>
                          <w:sz w:val="104"/>
                          <w:szCs w:val="104"/>
                        </w:rPr>
                        <w:t xml:space="preserve"> </w:t>
                      </w:r>
                      <w:r w:rsidRPr="00D9235C">
                        <w:rPr>
                          <w:rFonts w:ascii="Myriad Pro" w:hAnsi="Myriad Pro" w:cs="Myriad Pro"/>
                          <w:b/>
                          <w:bCs/>
                          <w:color w:val="FFFFFF"/>
                          <w:sz w:val="48"/>
                          <w:szCs w:val="48"/>
                        </w:rPr>
                        <w:br/>
                      </w:r>
                      <w:r w:rsidRPr="00D9235C">
                        <w:rPr>
                          <w:rFonts w:ascii="Myriad Pro" w:hAnsi="Myriad Pro" w:cs="Myriad Pro"/>
                          <w:b/>
                          <w:bCs/>
                          <w:color w:val="FFFFFF"/>
                          <w:sz w:val="36"/>
                          <w:szCs w:val="36"/>
                        </w:rPr>
                        <w:t>(</w:t>
                      </w:r>
                      <w:proofErr w:type="spellStart"/>
                      <w:r>
                        <w:rPr>
                          <w:rFonts w:ascii="Myriad Pro" w:hAnsi="Myriad Pro" w:cs="Myriad Pro"/>
                          <w:b/>
                          <w:bCs/>
                          <w:color w:val="FFFFFF"/>
                          <w:sz w:val="36"/>
                          <w:szCs w:val="36"/>
                        </w:rPr>
                        <w:t>Enfoque</w:t>
                      </w:r>
                      <w:proofErr w:type="spellEnd"/>
                      <w:r>
                        <w:rPr>
                          <w:rFonts w:ascii="Myriad Pro" w:hAnsi="Myriad Pro" w:cs="Myriad Pro"/>
                          <w:b/>
                          <w:bCs/>
                          <w:color w:val="FFFFFF"/>
                          <w:sz w:val="36"/>
                          <w:szCs w:val="36"/>
                        </w:rPr>
                        <w:t xml:space="preserve"> </w:t>
                      </w:r>
                      <w:proofErr w:type="spellStart"/>
                      <w:r>
                        <w:rPr>
                          <w:rFonts w:ascii="Myriad Pro" w:hAnsi="Myriad Pro" w:cs="Myriad Pro"/>
                          <w:b/>
                          <w:bCs/>
                          <w:color w:val="FFFFFF"/>
                          <w:sz w:val="36"/>
                          <w:szCs w:val="36"/>
                        </w:rPr>
                        <w:t>ecosistémico</w:t>
                      </w:r>
                      <w:proofErr w:type="spellEnd"/>
                      <w:r>
                        <w:rPr>
                          <w:rFonts w:ascii="Myriad Pro" w:hAnsi="Myriad Pro" w:cs="Myriad Pro"/>
                          <w:b/>
                          <w:bCs/>
                          <w:color w:val="FFFFFF"/>
                          <w:sz w:val="36"/>
                          <w:szCs w:val="36"/>
                        </w:rPr>
                        <w:t xml:space="preserve"> al </w:t>
                      </w:r>
                      <w:proofErr w:type="spellStart"/>
                      <w:r>
                        <w:rPr>
                          <w:rFonts w:ascii="Myriad Pro" w:hAnsi="Myriad Pro" w:cs="Myriad Pro"/>
                          <w:b/>
                          <w:bCs/>
                          <w:color w:val="FFFFFF"/>
                          <w:sz w:val="36"/>
                          <w:szCs w:val="36"/>
                        </w:rPr>
                        <w:t>manejo</w:t>
                      </w:r>
                      <w:proofErr w:type="spellEnd"/>
                      <w:r>
                        <w:rPr>
                          <w:rFonts w:ascii="Myriad Pro" w:hAnsi="Myriad Pro" w:cs="Myriad Pro"/>
                          <w:b/>
                          <w:bCs/>
                          <w:color w:val="FFFFFF"/>
                          <w:sz w:val="36"/>
                          <w:szCs w:val="36"/>
                        </w:rPr>
                        <w:t xml:space="preserve"> de la </w:t>
                      </w:r>
                      <w:proofErr w:type="spellStart"/>
                      <w:r>
                        <w:rPr>
                          <w:rFonts w:ascii="Myriad Pro" w:hAnsi="Myriad Pro" w:cs="Myriad Pro"/>
                          <w:b/>
                          <w:bCs/>
                          <w:color w:val="FFFFFF"/>
                          <w:sz w:val="36"/>
                          <w:szCs w:val="36"/>
                        </w:rPr>
                        <w:t>pesca</w:t>
                      </w:r>
                      <w:proofErr w:type="spellEnd"/>
                      <w:r w:rsidRPr="00D9235C">
                        <w:rPr>
                          <w:rFonts w:ascii="Myriad Pro" w:hAnsi="Myriad Pro" w:cs="Myriad Pro"/>
                          <w:b/>
                          <w:bCs/>
                          <w:color w:val="FFFFFF"/>
                          <w:sz w:val="36"/>
                          <w:szCs w:val="36"/>
                        </w:rPr>
                        <w:t>)</w:t>
                      </w:r>
                      <w:r w:rsidRPr="00D9235C">
                        <w:rPr>
                          <w:rFonts w:ascii="Myriad Pro" w:hAnsi="Myriad Pro" w:cs="Myriad Pro"/>
                          <w:b/>
                          <w:bCs/>
                          <w:color w:val="FFFFFF"/>
                          <w:sz w:val="40"/>
                          <w:szCs w:val="40"/>
                        </w:rPr>
                        <w:t xml:space="preserve"> </w:t>
                      </w:r>
                    </w:p>
                    <w:p w14:paraId="160A85BA" w14:textId="77777777" w:rsidR="00357DE2" w:rsidRDefault="00357DE2" w:rsidP="00B76169">
                      <w:pPr>
                        <w:pStyle w:val="Header"/>
                        <w:spacing w:after="600"/>
                        <w:jc w:val="center"/>
                        <w:rPr>
                          <w:rFonts w:ascii="Myriad Pro" w:hAnsi="Myriad Pro" w:cs="Myriad Pro"/>
                          <w:b/>
                          <w:bCs/>
                          <w:color w:val="FFFFFF"/>
                          <w:sz w:val="88"/>
                          <w:szCs w:val="88"/>
                        </w:rPr>
                      </w:pPr>
                      <w:r>
                        <w:rPr>
                          <w:rFonts w:ascii="Myriad Pro" w:hAnsi="Myriad Pro" w:cs="Myriad Pro"/>
                          <w:b/>
                          <w:bCs/>
                          <w:color w:val="FFFFFF"/>
                          <w:sz w:val="88"/>
                          <w:szCs w:val="88"/>
                        </w:rPr>
                        <w:t>MANUAL</w:t>
                      </w:r>
                    </w:p>
                    <w:p w14:paraId="2CB8FA3A" w14:textId="77777777" w:rsidR="00357DE2" w:rsidRDefault="00357DE2" w:rsidP="00B76169">
                      <w:pPr>
                        <w:pStyle w:val="Header"/>
                        <w:spacing w:after="600"/>
                        <w:jc w:val="center"/>
                      </w:pPr>
                    </w:p>
                  </w:txbxContent>
                </v:textbox>
                <w10:wrap type="through"/>
              </v:rect>
            </w:pict>
          </mc:Fallback>
        </mc:AlternateContent>
      </w:r>
    </w:p>
    <w:p w14:paraId="2AA21C27" w14:textId="77777777" w:rsidR="00B76169" w:rsidRPr="00A76962" w:rsidRDefault="00B76169" w:rsidP="00B76169">
      <w:pPr>
        <w:pStyle w:val="ListParagraph"/>
        <w:rPr>
          <w:rFonts w:ascii="Myriad Pro" w:hAnsi="Myriad Pro" w:cs="Myriad Pro" w:hint="eastAsia"/>
          <w:b/>
          <w:bCs/>
          <w:lang w:val="es-MX"/>
        </w:rPr>
      </w:pPr>
    </w:p>
    <w:p w14:paraId="281EBBC4" w14:textId="77777777" w:rsidR="00B76169" w:rsidRPr="00A76962" w:rsidRDefault="00911CF2" w:rsidP="00B76169">
      <w:pPr>
        <w:rPr>
          <w:rFonts w:ascii="Myriad Pro" w:hAnsi="Myriad Pro" w:cs="Myriad Pro" w:hint="eastAsia"/>
          <w:b/>
          <w:bCs/>
          <w:lang w:val="es-MX"/>
        </w:rPr>
      </w:pPr>
      <w:r>
        <w:rPr>
          <w:rFonts w:ascii="Myriad Pro" w:hAnsi="Myriad Pro"/>
          <w:noProof/>
          <w:lang w:val="en-AU" w:eastAsia="en-AU"/>
        </w:rPr>
        <mc:AlternateContent>
          <mc:Choice Requires="wps">
            <w:drawing>
              <wp:anchor distT="0" distB="0" distL="114300" distR="114300" simplePos="0" relativeHeight="251637760" behindDoc="0" locked="0" layoutInCell="1" allowOverlap="1" wp14:anchorId="09687161" wp14:editId="06D24586">
                <wp:simplePos x="0" y="0"/>
                <wp:positionH relativeFrom="column">
                  <wp:posOffset>4504690</wp:posOffset>
                </wp:positionH>
                <wp:positionV relativeFrom="paragraph">
                  <wp:posOffset>5080</wp:posOffset>
                </wp:positionV>
                <wp:extent cx="1257300" cy="369570"/>
                <wp:effectExtent l="0" t="0" r="5080" b="1905"/>
                <wp:wrapNone/>
                <wp:docPr id="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57300" cy="3695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5BAE5EE" w14:textId="77777777" w:rsidR="00357DE2" w:rsidRPr="00C1284E" w:rsidRDefault="00357DE2" w:rsidP="00C1284E"/>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09687161" id="_x0000_t202" coordsize="21600,21600" o:spt="202" path="m,l,21600r21600,l21600,xe">
                <v:stroke joinstyle="miter"/>
                <v:path gradientshapeok="t" o:connecttype="rect"/>
              </v:shapetype>
              <v:shape id="Text Box 9" o:spid="_x0000_s1027" type="#_x0000_t202" style="position:absolute;margin-left:354.7pt;margin-top:.4pt;width:99pt;height:29.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" filled="f" stroked="f">
                <v:path arrowok="t"/>
                <v:textbox inset=",7.2pt,,7.2pt">
                  <w:txbxContent>
                    <w:p w14:paraId="55BAE5EE" w14:textId="77777777" w:rsidR="00357DE2" w:rsidRPr="00C1284E" w:rsidRDefault="00357DE2" w:rsidP="00C1284E"/>
                  </w:txbxContent>
                </v:textbox>
              </v:shape>
            </w:pict>
          </mc:Fallback>
        </mc:AlternateContent>
      </w:r>
    </w:p>
    <w:p w14:paraId="3E161F80" w14:textId="77777777" w:rsidR="00B76169" w:rsidRPr="00A76962" w:rsidRDefault="00B76169" w:rsidP="00B76169">
      <w:pPr>
        <w:pStyle w:val="Header"/>
        <w:rPr>
          <w:rFonts w:ascii="Myriad Pro" w:hAnsi="Myriad Pro" w:cs="Myriad Pro"/>
          <w:color w:val="000000"/>
          <w:sz w:val="36"/>
          <w:szCs w:val="36"/>
          <w:lang w:val="es-MX"/>
        </w:rPr>
      </w:pPr>
      <w:r w:rsidRPr="00A76962">
        <w:rPr>
          <w:rFonts w:ascii="Myriad Pro" w:hAnsi="Myriad Pro" w:cs="Myriad Pro"/>
          <w:color w:val="000000"/>
          <w:sz w:val="36"/>
          <w:szCs w:val="36"/>
          <w:lang w:val="es-MX"/>
        </w:rPr>
        <w:tab/>
      </w:r>
    </w:p>
    <w:p w14:paraId="71C34E69" w14:textId="77777777" w:rsidR="002309D0" w:rsidRDefault="00BB074C" w:rsidP="002309D0">
      <w:pPr>
        <w:pStyle w:val="Header"/>
        <w:rPr>
          <w:rFonts w:ascii="Myriad Pro" w:hAnsi="Myriad Pro"/>
          <w:sz w:val="22"/>
          <w:szCs w:val="22"/>
          <w:lang w:val="es-MX"/>
        </w:rPr>
      </w:pPr>
      <w:r>
        <w:rPr>
          <w:rFonts w:ascii="Myriad Pro" w:hAnsi="Myriad Pro" w:cs="Myriad Pro"/>
          <w:noProof/>
          <w:color w:val="000000"/>
          <w:sz w:val="36"/>
          <w:szCs w:val="36"/>
          <w:lang w:val="en-AU" w:eastAsia="en-AU"/>
        </w:rPr>
        <w:drawing>
          <wp:anchor distT="0" distB="0" distL="114300" distR="114300" simplePos="0" relativeHeight="251638784" behindDoc="0" locked="0" layoutInCell="1" allowOverlap="1" wp14:anchorId="4BC1CA65" wp14:editId="647E5EAE">
            <wp:simplePos x="0" y="0"/>
            <wp:positionH relativeFrom="column">
              <wp:posOffset>-191770</wp:posOffset>
            </wp:positionH>
            <wp:positionV relativeFrom="paragraph">
              <wp:posOffset>1887855</wp:posOffset>
            </wp:positionV>
            <wp:extent cx="6226175" cy="8382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nner.png"/>
                    <pic:cNvPicPr/>
                  </pic:nvPicPr>
                  <pic:blipFill>
                    <a:blip r:embed="rId9">
                      <a:extLst>
                        <a:ext uri="{28A0092B-C50C-407E-A947-70E740481C1C}">
                          <a14:useLocalDpi xmlns:a14="http://schemas.microsoft.com/office/drawing/2010/main" val="0"/>
                        </a:ext>
                      </a:extLst>
                    </a:blip>
                    <a:stretch>
                      <a:fillRect/>
                    </a:stretch>
                  </pic:blipFill>
                  <pic:spPr>
                    <a:xfrm>
                      <a:off x="0" y="0"/>
                      <a:ext cx="6226175" cy="838200"/>
                    </a:xfrm>
                    <a:prstGeom prst="rect">
                      <a:avLst/>
                    </a:prstGeom>
                  </pic:spPr>
                </pic:pic>
              </a:graphicData>
            </a:graphic>
            <wp14:sizeRelH relativeFrom="margin">
              <wp14:pctWidth>0</wp14:pctWidth>
            </wp14:sizeRelH>
            <wp14:sizeRelV relativeFrom="margin">
              <wp14:pctHeight>0</wp14:pctHeight>
            </wp14:sizeRelV>
          </wp:anchor>
        </w:drawing>
      </w:r>
    </w:p>
    <w:p w14:paraId="6CA3F4F9" w14:textId="77777777" w:rsidR="002309D0" w:rsidRDefault="002309D0">
      <w:pPr>
        <w:rPr>
          <w:rFonts w:ascii="Myriad Pro" w:eastAsia="Times New Roman" w:hAnsi="Myriad Pro" w:cs="Arial"/>
          <w:sz w:val="22"/>
          <w:szCs w:val="22"/>
          <w:lang w:val="es-MX"/>
        </w:rPr>
      </w:pPr>
      <w:r>
        <w:rPr>
          <w:rFonts w:ascii="Myriad Pro" w:hAnsi="Myriad Pro"/>
          <w:sz w:val="22"/>
          <w:szCs w:val="22"/>
          <w:lang w:val="es-MX"/>
        </w:rPr>
        <w:br w:type="page"/>
      </w:r>
    </w:p>
    <w:p w14:paraId="68F9E4C6" w14:textId="77777777" w:rsidR="002309D0" w:rsidRDefault="002309D0" w:rsidP="002309D0">
      <w:pPr>
        <w:pStyle w:val="Header"/>
        <w:rPr>
          <w:rFonts w:ascii="Myriad Pro" w:hAnsi="Myriad Pro"/>
          <w:sz w:val="22"/>
          <w:szCs w:val="22"/>
          <w:lang w:val="es-MX"/>
        </w:rPr>
      </w:pPr>
    </w:p>
    <w:p w14:paraId="55CA648F" w14:textId="77777777" w:rsidR="002309D0" w:rsidRDefault="002309D0" w:rsidP="002309D0">
      <w:pPr>
        <w:pStyle w:val="Header"/>
        <w:rPr>
          <w:rFonts w:ascii="Myriad Pro" w:hAnsi="Myriad Pro"/>
          <w:sz w:val="22"/>
          <w:szCs w:val="22"/>
          <w:lang w:val="es-MX"/>
        </w:rPr>
      </w:pPr>
    </w:p>
    <w:p w14:paraId="5080999D" w14:textId="77777777" w:rsidR="00C26EF7" w:rsidRDefault="00C26EF7" w:rsidP="0051769A">
      <w:pPr>
        <w:pStyle w:val="Header"/>
        <w:jc w:val="both"/>
        <w:rPr>
          <w:rFonts w:ascii="Myriad Pro" w:hAnsi="Myriad Pro"/>
          <w:sz w:val="22"/>
          <w:szCs w:val="22"/>
          <w:lang w:val="es-MX"/>
        </w:rPr>
      </w:pPr>
    </w:p>
    <w:p w14:paraId="709209CD" w14:textId="77777777" w:rsidR="00D263A2" w:rsidRPr="00A76962" w:rsidRDefault="00D263A2" w:rsidP="0051769A">
      <w:pPr>
        <w:pStyle w:val="Header"/>
        <w:jc w:val="both"/>
        <w:rPr>
          <w:rFonts w:ascii="Myriad Pro" w:hAnsi="Myriad Pro"/>
          <w:sz w:val="22"/>
          <w:szCs w:val="22"/>
          <w:lang w:val="es-MX"/>
        </w:rPr>
      </w:pPr>
      <w:r w:rsidRPr="00A76962">
        <w:rPr>
          <w:rFonts w:ascii="Myriad Pro" w:hAnsi="Myriad Pro"/>
          <w:sz w:val="22"/>
          <w:szCs w:val="22"/>
          <w:lang w:val="es-MX"/>
        </w:rPr>
        <w:t>Las denominaciones empleadas y la presentación del material en esta publicación no implica la expresión de ninguna opinión de parte de la Organización de las Naciones Unidas para la Agricultura y la Alimentación (FAO) ni de sus socios colaboradores en lo que respecta a la situación jurídica y de desarrollo de cualquier país, territorio, ciudad o zona o de sus autoridades, ni respecto a la delimitación de sus fronteras o límites. La mención de empresas o productos de fabricantes específicos, estén o no patentados, no implica que la FAO o sus socios los hayan patrocinado o recomendado en preferencia a otros de naturaleza similar que no se hayan mencionado.</w:t>
      </w:r>
    </w:p>
    <w:p w14:paraId="2D8F01A6" w14:textId="77777777" w:rsidR="00C1284E" w:rsidRPr="00A76962" w:rsidRDefault="00D263A2" w:rsidP="00720931">
      <w:pPr>
        <w:jc w:val="both"/>
        <w:rPr>
          <w:rFonts w:ascii="Myriad Pro" w:hAnsi="Myriad Pro" w:hint="eastAsia"/>
          <w:sz w:val="22"/>
          <w:szCs w:val="22"/>
          <w:lang w:val="es-MX"/>
        </w:rPr>
      </w:pPr>
      <w:r w:rsidRPr="00A76962">
        <w:rPr>
          <w:rFonts w:ascii="Myriad Pro" w:hAnsi="Myriad Pro"/>
          <w:sz w:val="22"/>
          <w:szCs w:val="22"/>
          <w:lang w:val="es-MX"/>
        </w:rPr>
        <w:br/>
      </w:r>
    </w:p>
    <w:p w14:paraId="623F00AA" w14:textId="77777777" w:rsidR="00C1284E" w:rsidRPr="00A76962" w:rsidRDefault="00C1284E" w:rsidP="00720931">
      <w:pPr>
        <w:jc w:val="both"/>
        <w:rPr>
          <w:rFonts w:ascii="Myriad Pro" w:hAnsi="Myriad Pro" w:hint="eastAsia"/>
          <w:sz w:val="22"/>
          <w:szCs w:val="22"/>
          <w:lang w:val="es-MX"/>
        </w:rPr>
      </w:pPr>
    </w:p>
    <w:p w14:paraId="26095EEA" w14:textId="77777777" w:rsidR="00B85E01" w:rsidRDefault="00D263A2" w:rsidP="00720931">
      <w:pPr>
        <w:jc w:val="both"/>
        <w:rPr>
          <w:rFonts w:ascii="Myriad Pro" w:hAnsi="Myriad Pro" w:hint="eastAsia"/>
          <w:sz w:val="22"/>
          <w:szCs w:val="22"/>
          <w:lang w:val="es-MX"/>
        </w:rPr>
      </w:pPr>
      <w:r w:rsidRPr="00A76962">
        <w:rPr>
          <w:rFonts w:ascii="Myriad Pro" w:hAnsi="Myriad Pro"/>
          <w:sz w:val="22"/>
          <w:szCs w:val="22"/>
          <w:lang w:val="es-MX"/>
        </w:rPr>
        <w:br/>
        <w:t xml:space="preserve">Todos los derechos reservados. El Proyecto del Gran Ecosistema Marino de la Bahía de Bengala (BOBLME), la Organización de las Naciones Unidas para la Agricultura y la Alimentación y la Iniciativa del Triángulo </w:t>
      </w:r>
      <w:r w:rsidR="004C2CB8" w:rsidRPr="00A76962">
        <w:rPr>
          <w:rFonts w:ascii="Myriad Pro" w:hAnsi="Myriad Pro"/>
          <w:sz w:val="22"/>
          <w:szCs w:val="22"/>
          <w:lang w:val="es-MX"/>
        </w:rPr>
        <w:t xml:space="preserve">de </w:t>
      </w:r>
      <w:r w:rsidRPr="00A76962">
        <w:rPr>
          <w:rFonts w:ascii="Myriad Pro" w:hAnsi="Myriad Pro"/>
          <w:sz w:val="22"/>
          <w:szCs w:val="22"/>
          <w:lang w:val="es-MX"/>
        </w:rPr>
        <w:t xml:space="preserve">Coral de Estados Unidos, la Administración Nacional Oceánica y Atmosférica (NOAA) y sus colaboradores alientan el uso, reproducción y difusión del material en este producto informativo. Excepto cuando se indique lo contrario, el material puede ser copiado, descargado e impreso para fines privados de estudio, investigación y docencia, o para uso en productos o servicios no comerciales, siempre que se reconozca apropiadamente a los socios que desarrollaron el material de capacitación como fuente y titulares de los derechos de autor y </w:t>
      </w:r>
      <w:r w:rsidR="004C2CB8" w:rsidRPr="00A76962">
        <w:rPr>
          <w:rFonts w:ascii="Myriad Pro" w:hAnsi="Myriad Pro"/>
          <w:sz w:val="22"/>
          <w:szCs w:val="22"/>
          <w:lang w:val="es-MX"/>
        </w:rPr>
        <w:t>que de</w:t>
      </w:r>
      <w:r w:rsidRPr="00A76962">
        <w:rPr>
          <w:rFonts w:ascii="Myriad Pro" w:hAnsi="Myriad Pro"/>
          <w:sz w:val="22"/>
          <w:szCs w:val="22"/>
          <w:lang w:val="es-MX"/>
        </w:rPr>
        <w:t xml:space="preserve"> ninguna manera </w:t>
      </w:r>
      <w:r w:rsidR="004C2CB8" w:rsidRPr="00A76962">
        <w:rPr>
          <w:rFonts w:ascii="Myriad Pro" w:hAnsi="Myriad Pro"/>
          <w:sz w:val="22"/>
          <w:szCs w:val="22"/>
          <w:lang w:val="es-MX"/>
        </w:rPr>
        <w:t xml:space="preserve">se deje </w:t>
      </w:r>
      <w:r w:rsidRPr="00A76962">
        <w:rPr>
          <w:rFonts w:ascii="Myriad Pro" w:hAnsi="Myriad Pro"/>
          <w:sz w:val="22"/>
          <w:szCs w:val="22"/>
          <w:lang w:val="es-MX"/>
        </w:rPr>
        <w:t xml:space="preserve">implícito el </w:t>
      </w:r>
      <w:r w:rsidR="004C2CB8" w:rsidRPr="00A76962">
        <w:rPr>
          <w:rFonts w:ascii="Myriad Pro" w:hAnsi="Myriad Pro"/>
          <w:sz w:val="22"/>
          <w:szCs w:val="22"/>
          <w:lang w:val="es-MX"/>
        </w:rPr>
        <w:t xml:space="preserve">patrocinio </w:t>
      </w:r>
      <w:r w:rsidRPr="00A76962">
        <w:rPr>
          <w:rFonts w:ascii="Myriad Pro" w:hAnsi="Myriad Pro"/>
          <w:sz w:val="22"/>
          <w:szCs w:val="22"/>
          <w:lang w:val="es-MX"/>
        </w:rPr>
        <w:t>de las opiniones</w:t>
      </w:r>
      <w:r w:rsidR="004C2CB8" w:rsidRPr="00A76962">
        <w:rPr>
          <w:rFonts w:ascii="Myriad Pro" w:hAnsi="Myriad Pro"/>
          <w:sz w:val="22"/>
          <w:szCs w:val="22"/>
          <w:lang w:val="es-MX"/>
        </w:rPr>
        <w:t xml:space="preserve"> de los usuarios</w:t>
      </w:r>
      <w:r w:rsidRPr="00A76962">
        <w:rPr>
          <w:rFonts w:ascii="Myriad Pro" w:hAnsi="Myriad Pro"/>
          <w:sz w:val="22"/>
          <w:szCs w:val="22"/>
          <w:lang w:val="es-MX"/>
        </w:rPr>
        <w:t>, produ</w:t>
      </w:r>
      <w:r w:rsidR="004C2CB8" w:rsidRPr="00A76962">
        <w:rPr>
          <w:rFonts w:ascii="Myriad Pro" w:hAnsi="Myriad Pro"/>
          <w:sz w:val="22"/>
          <w:szCs w:val="22"/>
          <w:lang w:val="es-MX"/>
        </w:rPr>
        <w:t>ctos o servicios</w:t>
      </w:r>
      <w:r w:rsidRPr="00A76962">
        <w:rPr>
          <w:rFonts w:ascii="Myriad Pro" w:hAnsi="Myriad Pro"/>
          <w:sz w:val="22"/>
          <w:szCs w:val="22"/>
          <w:lang w:val="es-MX"/>
        </w:rPr>
        <w:t xml:space="preserve">. </w:t>
      </w:r>
    </w:p>
    <w:p w14:paraId="508AF2BA" w14:textId="77777777" w:rsidR="00B85E01" w:rsidRDefault="00B85E01" w:rsidP="00720931">
      <w:pPr>
        <w:jc w:val="both"/>
        <w:rPr>
          <w:rFonts w:ascii="Myriad Pro" w:hAnsi="Myriad Pro" w:hint="eastAsia"/>
          <w:sz w:val="22"/>
          <w:szCs w:val="22"/>
          <w:lang w:val="es-MX"/>
        </w:rPr>
      </w:pPr>
    </w:p>
    <w:p w14:paraId="7D8E9A7D" w14:textId="77777777" w:rsidR="00B85E01" w:rsidRDefault="00B85E01" w:rsidP="00720931">
      <w:pPr>
        <w:jc w:val="both"/>
        <w:rPr>
          <w:rFonts w:ascii="Myriad Pro" w:hAnsi="Myriad Pro" w:hint="eastAsia"/>
          <w:sz w:val="22"/>
          <w:szCs w:val="22"/>
          <w:lang w:val="es-MX"/>
        </w:rPr>
      </w:pPr>
    </w:p>
    <w:p w14:paraId="62C9B434" w14:textId="77777777" w:rsidR="00B85E01" w:rsidRDefault="00B85E01" w:rsidP="00720931">
      <w:pPr>
        <w:jc w:val="both"/>
        <w:rPr>
          <w:rFonts w:ascii="Myriad Pro" w:hAnsi="Myriad Pro" w:hint="eastAsia"/>
          <w:sz w:val="22"/>
          <w:szCs w:val="22"/>
          <w:lang w:val="es-MX"/>
        </w:rPr>
      </w:pPr>
    </w:p>
    <w:p w14:paraId="6F132666" w14:textId="77777777" w:rsidR="00B85E01" w:rsidRDefault="00B85E01" w:rsidP="00720931">
      <w:pPr>
        <w:jc w:val="both"/>
        <w:rPr>
          <w:rFonts w:ascii="Myriad Pro" w:hAnsi="Myriad Pro" w:hint="eastAsia"/>
          <w:sz w:val="22"/>
          <w:szCs w:val="22"/>
          <w:lang w:val="es-MX"/>
        </w:rPr>
      </w:pPr>
    </w:p>
    <w:p w14:paraId="4CB50C64" w14:textId="77777777" w:rsidR="00B85E01" w:rsidRDefault="00B85E01" w:rsidP="00720931">
      <w:pPr>
        <w:jc w:val="both"/>
        <w:rPr>
          <w:rFonts w:ascii="Myriad Pro" w:hAnsi="Myriad Pro" w:hint="eastAsia"/>
          <w:sz w:val="22"/>
          <w:szCs w:val="22"/>
          <w:lang w:val="es-MX"/>
        </w:rPr>
      </w:pPr>
    </w:p>
    <w:p w14:paraId="58A9438D" w14:textId="77777777" w:rsidR="00B85E01" w:rsidRDefault="00D71D1F" w:rsidP="00720931">
      <w:pPr>
        <w:jc w:val="both"/>
        <w:rPr>
          <w:rFonts w:ascii="Myriad Pro" w:hAnsi="Myriad Pro" w:hint="eastAsia"/>
          <w:sz w:val="22"/>
          <w:szCs w:val="22"/>
          <w:lang w:val="es-MX"/>
        </w:rPr>
      </w:pPr>
      <w:r w:rsidRPr="00D71D1F">
        <w:rPr>
          <w:rFonts w:ascii="Myriad Pro" w:hAnsi="Myriad Pro"/>
          <w:sz w:val="22"/>
          <w:szCs w:val="22"/>
          <w:lang w:val="es-MX"/>
        </w:rPr>
        <w:t xml:space="preserve">Todos los materiales del curso EEMP Esencial y los materiales del EEMP LEAD están disponibles para su uso, de forma gratuita, y se pueden descargar de </w:t>
      </w:r>
      <w:r w:rsidRPr="0053512B">
        <w:rPr>
          <w:rFonts w:ascii="Myriad Pro" w:hAnsi="Myriad Pro"/>
          <w:color w:val="548DD4" w:themeColor="text2" w:themeTint="99"/>
          <w:sz w:val="22"/>
          <w:szCs w:val="22"/>
          <w:lang w:val="es-MX"/>
        </w:rPr>
        <w:t>eafmlearn.org</w:t>
      </w:r>
      <w:r w:rsidRPr="00D71D1F">
        <w:rPr>
          <w:rFonts w:ascii="Myriad Pro" w:hAnsi="Myriad Pro"/>
          <w:sz w:val="22"/>
          <w:szCs w:val="22"/>
          <w:lang w:val="es-MX"/>
        </w:rPr>
        <w:t>. La adaptación o traducción de los materiales del curso para reflejar el contexto local y las características de una pesquería o los problemas que la afectan es aconsejable, ya que aumentará la comprensión de los participantes en cuanto a la relevancia y aplicación del enfoque EEMP. En muchos casos, la traducción al idioma nacional también puede ser un paso importante para aumentar la comprensión de los capacitadores y participantes.</w:t>
      </w:r>
    </w:p>
    <w:p w14:paraId="70914F49" w14:textId="77777777" w:rsidR="00B85E01" w:rsidRDefault="00B85E01" w:rsidP="00720931">
      <w:pPr>
        <w:jc w:val="both"/>
        <w:rPr>
          <w:rFonts w:ascii="Myriad Pro" w:hAnsi="Myriad Pro" w:hint="eastAsia"/>
          <w:sz w:val="22"/>
          <w:szCs w:val="22"/>
          <w:lang w:val="es-MX"/>
        </w:rPr>
      </w:pPr>
    </w:p>
    <w:p w14:paraId="119BA646" w14:textId="77777777" w:rsidR="00B85E01" w:rsidRDefault="001F2453" w:rsidP="00720931">
      <w:pPr>
        <w:jc w:val="both"/>
        <w:rPr>
          <w:rFonts w:ascii="Myriad Pro" w:hAnsi="Myriad Pro" w:hint="eastAsia"/>
          <w:sz w:val="22"/>
          <w:szCs w:val="22"/>
          <w:lang w:val="es-MX"/>
        </w:rPr>
      </w:pPr>
      <w:r w:rsidRPr="001F2453">
        <w:rPr>
          <w:rFonts w:ascii="Myriad Pro" w:hAnsi="Myriad Pro"/>
          <w:sz w:val="22"/>
          <w:szCs w:val="22"/>
          <w:lang w:val="es-MX"/>
        </w:rPr>
        <w:t xml:space="preserve">Esta versión de los materiales del curso EEMP Esencial fue traducida al español por </w:t>
      </w:r>
      <w:proofErr w:type="spellStart"/>
      <w:r w:rsidRPr="001F2453">
        <w:rPr>
          <w:rFonts w:ascii="Myriad Pro" w:hAnsi="Myriad Pro"/>
          <w:sz w:val="22"/>
          <w:szCs w:val="22"/>
          <w:lang w:val="es-MX"/>
        </w:rPr>
        <w:t>The</w:t>
      </w:r>
      <w:proofErr w:type="spellEnd"/>
      <w:r w:rsidRPr="001F2453">
        <w:rPr>
          <w:rFonts w:ascii="Myriad Pro" w:hAnsi="Myriad Pro"/>
          <w:sz w:val="22"/>
          <w:szCs w:val="22"/>
          <w:lang w:val="es-MX"/>
        </w:rPr>
        <w:t xml:space="preserve"> </w:t>
      </w:r>
      <w:proofErr w:type="spellStart"/>
      <w:r w:rsidRPr="001F2453">
        <w:rPr>
          <w:rFonts w:ascii="Myriad Pro" w:hAnsi="Myriad Pro"/>
          <w:sz w:val="22"/>
          <w:szCs w:val="22"/>
          <w:lang w:val="es-MX"/>
        </w:rPr>
        <w:t>Nature</w:t>
      </w:r>
      <w:proofErr w:type="spellEnd"/>
      <w:r w:rsidRPr="001F2453">
        <w:rPr>
          <w:rFonts w:ascii="Myriad Pro" w:hAnsi="Myriad Pro"/>
          <w:sz w:val="22"/>
          <w:szCs w:val="22"/>
          <w:lang w:val="es-MX"/>
        </w:rPr>
        <w:t xml:space="preserve"> </w:t>
      </w:r>
      <w:proofErr w:type="spellStart"/>
      <w:r w:rsidRPr="001F2453">
        <w:rPr>
          <w:rFonts w:ascii="Myriad Pro" w:hAnsi="Myriad Pro"/>
          <w:sz w:val="22"/>
          <w:szCs w:val="22"/>
          <w:lang w:val="es-MX"/>
        </w:rPr>
        <w:t>Conservatory</w:t>
      </w:r>
      <w:proofErr w:type="spellEnd"/>
      <w:r w:rsidRPr="001F2453">
        <w:rPr>
          <w:rFonts w:ascii="Myriad Pro" w:hAnsi="Myriad Pro"/>
          <w:sz w:val="22"/>
          <w:szCs w:val="22"/>
          <w:lang w:val="es-MX"/>
        </w:rPr>
        <w:t xml:space="preserve"> (TNC), México.</w:t>
      </w:r>
    </w:p>
    <w:p w14:paraId="1B467D8F" w14:textId="77777777" w:rsidR="001F2453" w:rsidRDefault="00D263A2" w:rsidP="00720931">
      <w:pPr>
        <w:jc w:val="both"/>
        <w:rPr>
          <w:rFonts w:ascii="Myriad Pro" w:hAnsi="Myriad Pro" w:hint="eastAsia"/>
          <w:sz w:val="22"/>
          <w:szCs w:val="22"/>
          <w:lang w:val="es-MX"/>
        </w:rPr>
      </w:pPr>
      <w:r w:rsidRPr="00A76962">
        <w:rPr>
          <w:rFonts w:ascii="Myriad Pro" w:hAnsi="Myriad Pro"/>
          <w:sz w:val="22"/>
          <w:szCs w:val="22"/>
          <w:lang w:val="es-MX"/>
        </w:rPr>
        <w:br/>
      </w:r>
      <w:r w:rsidRPr="00A76962">
        <w:rPr>
          <w:rFonts w:ascii="Myriad Pro" w:hAnsi="Myriad Pro"/>
          <w:sz w:val="22"/>
          <w:szCs w:val="22"/>
          <w:lang w:val="es-MX"/>
        </w:rPr>
        <w:br/>
      </w:r>
    </w:p>
    <w:p w14:paraId="7A4B9E47" w14:textId="77777777" w:rsidR="00D263A2" w:rsidRPr="00A76962" w:rsidRDefault="00D263A2" w:rsidP="00720931">
      <w:pPr>
        <w:jc w:val="both"/>
        <w:rPr>
          <w:rFonts w:ascii="Myriad Pro" w:hAnsi="Myriad Pro" w:hint="eastAsia"/>
          <w:sz w:val="22"/>
          <w:szCs w:val="22"/>
          <w:lang w:val="es-MX"/>
        </w:rPr>
      </w:pPr>
      <w:r w:rsidRPr="00A76962">
        <w:rPr>
          <w:rFonts w:ascii="Myriad Pro" w:hAnsi="Myriad Pro"/>
          <w:sz w:val="22"/>
          <w:szCs w:val="22"/>
          <w:lang w:val="es-MX"/>
        </w:rPr>
        <w:br/>
        <w:t>Cita:</w:t>
      </w:r>
    </w:p>
    <w:p w14:paraId="42040700" w14:textId="737324A6" w:rsidR="00720931" w:rsidRDefault="00D263A2" w:rsidP="00720931">
      <w:pPr>
        <w:jc w:val="both"/>
        <w:rPr>
          <w:rFonts w:ascii="Myriad Pro" w:hAnsi="Myriad Pro" w:hint="eastAsia"/>
          <w:sz w:val="22"/>
          <w:szCs w:val="22"/>
          <w:lang w:val="es-MX"/>
        </w:rPr>
      </w:pPr>
      <w:r w:rsidRPr="00A76962">
        <w:rPr>
          <w:rFonts w:ascii="Myriad Pro" w:hAnsi="Myriad Pro"/>
          <w:sz w:val="22"/>
          <w:szCs w:val="22"/>
          <w:lang w:val="es-MX"/>
        </w:rPr>
        <w:t>Staples, D.; Brainard, R.; Capezzuoli, S.; Funge-Smith, S.; Grose, C.; Heenan, A.; Hermes, R.; Maurin, P.; Moews, M</w:t>
      </w:r>
      <w:r w:rsidR="00C1284E" w:rsidRPr="00A76962">
        <w:rPr>
          <w:rFonts w:ascii="Myriad Pro" w:hAnsi="Myriad Pro"/>
          <w:sz w:val="22"/>
          <w:szCs w:val="22"/>
          <w:lang w:val="es-MX"/>
        </w:rPr>
        <w:t xml:space="preserve">.; O’Brien, C.; </w:t>
      </w:r>
      <w:proofErr w:type="spellStart"/>
      <w:r w:rsidR="00C1284E" w:rsidRPr="00A76962">
        <w:rPr>
          <w:rFonts w:ascii="Myriad Pro" w:hAnsi="Myriad Pro"/>
          <w:sz w:val="22"/>
          <w:szCs w:val="22"/>
          <w:lang w:val="es-MX"/>
        </w:rPr>
        <w:t>Pomeroy</w:t>
      </w:r>
      <w:proofErr w:type="spellEnd"/>
      <w:r w:rsidR="00C1284E" w:rsidRPr="00A76962">
        <w:rPr>
          <w:rFonts w:ascii="Myriad Pro" w:hAnsi="Myriad Pro"/>
          <w:sz w:val="22"/>
          <w:szCs w:val="22"/>
          <w:lang w:val="es-MX"/>
        </w:rPr>
        <w:t>, R. 2013</w:t>
      </w:r>
      <w:r w:rsidRPr="00A76962">
        <w:rPr>
          <w:rFonts w:ascii="Myriad Pro" w:hAnsi="Myriad Pro"/>
          <w:sz w:val="22"/>
          <w:szCs w:val="22"/>
          <w:lang w:val="es-MX"/>
        </w:rPr>
        <w:t xml:space="preserve">.  EEMP Esencial. Curso de capacitación del enfoque </w:t>
      </w:r>
      <w:proofErr w:type="spellStart"/>
      <w:r w:rsidRPr="00A76962">
        <w:rPr>
          <w:rFonts w:ascii="Myriad Pro" w:hAnsi="Myriad Pro"/>
          <w:sz w:val="22"/>
          <w:szCs w:val="22"/>
          <w:lang w:val="es-MX"/>
        </w:rPr>
        <w:t>ecosistémico</w:t>
      </w:r>
      <w:proofErr w:type="spellEnd"/>
      <w:r w:rsidRPr="00A76962">
        <w:rPr>
          <w:rFonts w:ascii="Myriad Pro" w:hAnsi="Myriad Pro"/>
          <w:sz w:val="22"/>
          <w:szCs w:val="22"/>
          <w:lang w:val="es-MX"/>
        </w:rPr>
        <w:t xml:space="preserve"> al manejo de la pesca. Proyecto del Gran Ecosistema Marino de la Bahía de Bengala (BOBLME), la Organización de las Naciones Unidas para la Agricultura y la Alimentación y la Iniciativa del Triángulo de Coral de Estados Unidos, la Administración Nacional Oceánica y Atmosférica (NOAA)</w:t>
      </w:r>
      <w:r w:rsidR="00634878">
        <w:rPr>
          <w:rFonts w:ascii="Myriad Pro" w:hAnsi="Myriad Pro"/>
          <w:sz w:val="22"/>
          <w:szCs w:val="22"/>
          <w:lang w:val="es-MX"/>
        </w:rPr>
        <w:t>. 16</w:t>
      </w:r>
      <w:r w:rsidR="00E63247">
        <w:rPr>
          <w:rFonts w:ascii="Myriad Pro" w:hAnsi="Myriad Pro"/>
          <w:sz w:val="22"/>
          <w:szCs w:val="22"/>
          <w:lang w:val="es-MX"/>
        </w:rPr>
        <w:t>4</w:t>
      </w:r>
      <w:r w:rsidRPr="00A76962">
        <w:rPr>
          <w:rFonts w:ascii="Myriad Pro" w:hAnsi="Myriad Pro"/>
          <w:sz w:val="22"/>
          <w:szCs w:val="22"/>
          <w:lang w:val="es-MX"/>
        </w:rPr>
        <w:t>p.</w:t>
      </w:r>
    </w:p>
    <w:p w14:paraId="2F8D528F" w14:textId="77777777" w:rsidR="00CC3168" w:rsidRDefault="00D263A2" w:rsidP="00720931">
      <w:pPr>
        <w:jc w:val="both"/>
        <w:rPr>
          <w:rFonts w:ascii="Myriad Pro" w:hAnsi="Myriad Pro" w:hint="eastAsia"/>
          <w:sz w:val="22"/>
          <w:szCs w:val="22"/>
          <w:lang w:val="es-MX"/>
        </w:rPr>
        <w:sectPr w:rsidR="00CC3168" w:rsidSect="004E6629">
          <w:headerReference w:type="even" r:id="rId10"/>
          <w:headerReference w:type="default" r:id="rId11"/>
          <w:footerReference w:type="even" r:id="rId12"/>
          <w:footerReference w:type="default" r:id="rId13"/>
          <w:headerReference w:type="first" r:id="rId14"/>
          <w:footerReference w:type="first" r:id="rId15"/>
          <w:pgSz w:w="11900" w:h="16840"/>
          <w:pgMar w:top="1247" w:right="1418" w:bottom="737" w:left="1418" w:header="567" w:footer="340" w:gutter="0"/>
          <w:pgNumType w:fmt="lowerRoman" w:start="1"/>
          <w:cols w:space="708"/>
          <w:titlePg/>
          <w:docGrid w:linePitch="360"/>
        </w:sectPr>
      </w:pPr>
      <w:r w:rsidRPr="00A76962">
        <w:rPr>
          <w:rFonts w:ascii="Myriad Pro" w:hAnsi="Myriad Pro"/>
          <w:sz w:val="22"/>
          <w:szCs w:val="22"/>
          <w:lang w:val="es-MX"/>
        </w:rPr>
        <w:br/>
      </w:r>
    </w:p>
    <w:p w14:paraId="5BA4FD55" w14:textId="77777777" w:rsidR="00D263A2" w:rsidRPr="00A76962" w:rsidRDefault="00D263A2" w:rsidP="00720931">
      <w:pPr>
        <w:jc w:val="both"/>
        <w:rPr>
          <w:rFonts w:ascii="Myriad Pro" w:hAnsi="Myriad Pro" w:hint="eastAsia"/>
          <w:sz w:val="22"/>
          <w:szCs w:val="22"/>
          <w:lang w:val="es-MX"/>
        </w:rPr>
      </w:pPr>
      <w:r w:rsidRPr="00A76962">
        <w:rPr>
          <w:rFonts w:ascii="Myriad Pro" w:hAnsi="Myriad Pro"/>
          <w:sz w:val="22"/>
          <w:szCs w:val="22"/>
          <w:lang w:val="es-MX"/>
        </w:rPr>
        <w:br/>
      </w:r>
    </w:p>
    <w:p w14:paraId="6397875C" w14:textId="474D597A" w:rsidR="002071E0" w:rsidRDefault="002071E0">
      <w:pPr>
        <w:rPr>
          <w:rFonts w:ascii="Myriad Pro" w:hAnsi="Myriad Pro" w:hint="eastAsia"/>
          <w:sz w:val="22"/>
          <w:szCs w:val="22"/>
          <w:lang w:val="es-MX"/>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567"/>
      </w:tblGrid>
      <w:tr w:rsidR="00D80240" w:rsidRPr="00D80240" w14:paraId="58FA6EE0" w14:textId="77777777" w:rsidTr="00E86010">
        <w:trPr>
          <w:trHeight w:val="284"/>
        </w:trPr>
        <w:tc>
          <w:tcPr>
            <w:tcW w:w="6345" w:type="dxa"/>
          </w:tcPr>
          <w:p w14:paraId="4730BA53" w14:textId="77777777" w:rsidR="00D80240" w:rsidRPr="00D80240" w:rsidRDefault="00D80240" w:rsidP="00D80240">
            <w:pPr>
              <w:jc w:val="both"/>
              <w:rPr>
                <w:rFonts w:ascii="Myriad Pro" w:hAnsi="Myriad Pro" w:hint="eastAsia"/>
                <w:sz w:val="22"/>
                <w:szCs w:val="22"/>
                <w:lang w:val="es-MX"/>
              </w:rPr>
            </w:pPr>
            <w:r w:rsidRPr="00D80240">
              <w:rPr>
                <w:rFonts w:ascii="Myriad Pro" w:hAnsi="Myriad Pro"/>
                <w:sz w:val="22"/>
                <w:szCs w:val="22"/>
                <w:lang w:val="es-MX"/>
              </w:rPr>
              <w:t xml:space="preserve">Agradecimientos </w:t>
            </w:r>
          </w:p>
        </w:tc>
        <w:tc>
          <w:tcPr>
            <w:tcW w:w="567" w:type="dxa"/>
          </w:tcPr>
          <w:p w14:paraId="3368DD31" w14:textId="77777777" w:rsidR="00D80240" w:rsidRPr="00D80240" w:rsidRDefault="00D80240" w:rsidP="009C71DD">
            <w:pPr>
              <w:ind w:right="-108"/>
              <w:jc w:val="both"/>
              <w:rPr>
                <w:rFonts w:ascii="Myriad Pro" w:hAnsi="Myriad Pro" w:hint="eastAsia"/>
                <w:sz w:val="22"/>
                <w:szCs w:val="22"/>
                <w:lang w:val="es-MX"/>
              </w:rPr>
            </w:pPr>
            <w:r w:rsidRPr="00D80240">
              <w:rPr>
                <w:rFonts w:ascii="Myriad Pro" w:hAnsi="Myriad Pro"/>
                <w:sz w:val="22"/>
                <w:szCs w:val="22"/>
                <w:lang w:val="es-MX"/>
              </w:rPr>
              <w:t>i</w:t>
            </w:r>
            <w:r w:rsidR="00ED5353">
              <w:rPr>
                <w:rFonts w:ascii="Myriad Pro" w:hAnsi="Myriad Pro"/>
                <w:sz w:val="22"/>
                <w:szCs w:val="22"/>
                <w:lang w:val="es-MX"/>
              </w:rPr>
              <w:t>i</w:t>
            </w:r>
          </w:p>
        </w:tc>
      </w:tr>
      <w:tr w:rsidR="00D80240" w:rsidRPr="00D80240" w14:paraId="024090F9" w14:textId="77777777" w:rsidTr="00E86010">
        <w:trPr>
          <w:trHeight w:val="284"/>
        </w:trPr>
        <w:tc>
          <w:tcPr>
            <w:tcW w:w="6345" w:type="dxa"/>
          </w:tcPr>
          <w:p w14:paraId="1A7C6B8F" w14:textId="77777777" w:rsidR="00D80240" w:rsidRPr="00D80240" w:rsidRDefault="00D80240" w:rsidP="00D80240">
            <w:pPr>
              <w:jc w:val="both"/>
              <w:rPr>
                <w:rFonts w:ascii="Myriad Pro" w:hAnsi="Myriad Pro" w:hint="eastAsia"/>
                <w:sz w:val="22"/>
                <w:szCs w:val="22"/>
                <w:lang w:val="es-MX"/>
              </w:rPr>
            </w:pPr>
            <w:r w:rsidRPr="00D80240">
              <w:rPr>
                <w:rFonts w:ascii="Myriad Pro" w:hAnsi="Myriad Pro"/>
                <w:sz w:val="22"/>
                <w:szCs w:val="22"/>
                <w:lang w:val="es-MX"/>
              </w:rPr>
              <w:t>Forma en que se desarrolló la capacitación</w:t>
            </w:r>
            <w:r w:rsidRPr="00D80240">
              <w:rPr>
                <w:rFonts w:ascii="Times New Roman" w:eastAsia="Times New Roman" w:hAnsi="Times New Roman" w:cs="Times New Roman"/>
                <w:lang w:val="es-MX" w:eastAsia="es-MX"/>
              </w:rPr>
              <w:t xml:space="preserve"> </w:t>
            </w:r>
          </w:p>
        </w:tc>
        <w:tc>
          <w:tcPr>
            <w:tcW w:w="567" w:type="dxa"/>
          </w:tcPr>
          <w:p w14:paraId="3236FACE" w14:textId="77777777" w:rsidR="00D80240" w:rsidRPr="00D80240" w:rsidRDefault="00D80240" w:rsidP="009C71DD">
            <w:pPr>
              <w:ind w:right="-108"/>
              <w:jc w:val="both"/>
              <w:rPr>
                <w:rFonts w:ascii="Myriad Pro" w:hAnsi="Myriad Pro" w:hint="eastAsia"/>
                <w:sz w:val="22"/>
                <w:szCs w:val="22"/>
                <w:lang w:val="es-MX"/>
              </w:rPr>
            </w:pPr>
            <w:r w:rsidRPr="00D80240">
              <w:rPr>
                <w:rFonts w:ascii="Myriad Pro" w:hAnsi="Myriad Pro"/>
                <w:sz w:val="22"/>
                <w:szCs w:val="22"/>
                <w:lang w:val="es-MX"/>
              </w:rPr>
              <w:t>ii</w:t>
            </w:r>
            <w:r w:rsidR="00ED5353">
              <w:rPr>
                <w:rFonts w:ascii="Myriad Pro" w:hAnsi="Myriad Pro"/>
                <w:sz w:val="22"/>
                <w:szCs w:val="22"/>
                <w:lang w:val="es-MX"/>
              </w:rPr>
              <w:t>i</w:t>
            </w:r>
          </w:p>
        </w:tc>
      </w:tr>
      <w:tr w:rsidR="00D80240" w:rsidRPr="00D80240" w14:paraId="4B688102" w14:textId="77777777" w:rsidTr="00E86010">
        <w:trPr>
          <w:trHeight w:val="284"/>
        </w:trPr>
        <w:tc>
          <w:tcPr>
            <w:tcW w:w="6345" w:type="dxa"/>
          </w:tcPr>
          <w:p w14:paraId="020655A9" w14:textId="77777777" w:rsidR="00D80240" w:rsidRPr="00D80240" w:rsidRDefault="00D80240" w:rsidP="00D80240">
            <w:pPr>
              <w:jc w:val="both"/>
              <w:rPr>
                <w:rFonts w:ascii="Myriad Pro" w:hAnsi="Myriad Pro" w:hint="eastAsia"/>
                <w:sz w:val="22"/>
                <w:szCs w:val="22"/>
                <w:lang w:val="es-MX"/>
              </w:rPr>
            </w:pPr>
            <w:r w:rsidRPr="00D80240">
              <w:rPr>
                <w:rFonts w:ascii="Myriad Pro" w:hAnsi="Myriad Pro"/>
                <w:sz w:val="22"/>
                <w:szCs w:val="22"/>
                <w:lang w:val="es-MX"/>
              </w:rPr>
              <w:t>Diferentes cursos de EEMP</w:t>
            </w:r>
          </w:p>
        </w:tc>
        <w:tc>
          <w:tcPr>
            <w:tcW w:w="567" w:type="dxa"/>
          </w:tcPr>
          <w:p w14:paraId="4810E686" w14:textId="77777777" w:rsidR="00D80240" w:rsidRPr="00D80240" w:rsidRDefault="00D80240" w:rsidP="009C71DD">
            <w:pPr>
              <w:ind w:right="-108"/>
              <w:jc w:val="both"/>
              <w:rPr>
                <w:rFonts w:ascii="Myriad Pro" w:hAnsi="Myriad Pro" w:hint="eastAsia"/>
                <w:sz w:val="22"/>
                <w:szCs w:val="22"/>
                <w:lang w:val="es-MX"/>
              </w:rPr>
            </w:pPr>
            <w:r w:rsidRPr="00D80240">
              <w:rPr>
                <w:rFonts w:ascii="Myriad Pro" w:hAnsi="Myriad Pro"/>
                <w:sz w:val="22"/>
                <w:szCs w:val="22"/>
                <w:lang w:val="es-MX"/>
              </w:rPr>
              <w:t>i</w:t>
            </w:r>
            <w:r w:rsidR="00ED5353">
              <w:rPr>
                <w:rFonts w:ascii="Myriad Pro" w:hAnsi="Myriad Pro"/>
                <w:sz w:val="22"/>
                <w:szCs w:val="22"/>
                <w:lang w:val="es-MX"/>
              </w:rPr>
              <w:t>v</w:t>
            </w:r>
          </w:p>
        </w:tc>
      </w:tr>
      <w:tr w:rsidR="00D80240" w:rsidRPr="00D80240" w14:paraId="171F6580" w14:textId="77777777" w:rsidTr="00E86010">
        <w:trPr>
          <w:trHeight w:val="284"/>
        </w:trPr>
        <w:tc>
          <w:tcPr>
            <w:tcW w:w="6345" w:type="dxa"/>
          </w:tcPr>
          <w:p w14:paraId="032A163A" w14:textId="77777777" w:rsidR="00D80240" w:rsidRPr="00D80240" w:rsidRDefault="00D80240" w:rsidP="00D80240">
            <w:pPr>
              <w:jc w:val="both"/>
              <w:rPr>
                <w:rFonts w:ascii="Myriad Pro" w:hAnsi="Myriad Pro" w:hint="eastAsia"/>
                <w:sz w:val="22"/>
                <w:szCs w:val="22"/>
                <w:lang w:val="es-MX"/>
              </w:rPr>
            </w:pPr>
            <w:r w:rsidRPr="00D80240">
              <w:rPr>
                <w:rFonts w:ascii="Myriad Pro" w:hAnsi="Myriad Pro"/>
                <w:sz w:val="22"/>
                <w:szCs w:val="22"/>
                <w:lang w:val="es-MX"/>
              </w:rPr>
              <w:t>Adaptación del desarrollo de capacidad a diferentes audiencias</w:t>
            </w:r>
          </w:p>
        </w:tc>
        <w:tc>
          <w:tcPr>
            <w:tcW w:w="567" w:type="dxa"/>
          </w:tcPr>
          <w:p w14:paraId="00A36326" w14:textId="7FB934CF" w:rsidR="00D80240" w:rsidRPr="00D80240" w:rsidRDefault="00D80240" w:rsidP="009C71DD">
            <w:pPr>
              <w:ind w:right="-108"/>
              <w:jc w:val="both"/>
              <w:rPr>
                <w:rFonts w:ascii="Myriad Pro" w:hAnsi="Myriad Pro" w:hint="eastAsia"/>
                <w:sz w:val="22"/>
                <w:szCs w:val="22"/>
                <w:lang w:val="es-MX"/>
              </w:rPr>
            </w:pPr>
            <w:r w:rsidRPr="00D80240">
              <w:rPr>
                <w:rFonts w:ascii="Myriad Pro" w:hAnsi="Myriad Pro"/>
                <w:sz w:val="22"/>
                <w:szCs w:val="22"/>
                <w:lang w:val="es-MX"/>
              </w:rPr>
              <w:t>v</w:t>
            </w:r>
            <w:r w:rsidR="00ED5353">
              <w:rPr>
                <w:rFonts w:ascii="Myriad Pro" w:hAnsi="Myriad Pro"/>
                <w:sz w:val="22"/>
                <w:szCs w:val="22"/>
                <w:lang w:val="es-MX"/>
              </w:rPr>
              <w:t>ii</w:t>
            </w:r>
            <w:r w:rsidR="00F6066F">
              <w:rPr>
                <w:rFonts w:ascii="Myriad Pro" w:hAnsi="Myriad Pro"/>
                <w:sz w:val="22"/>
                <w:szCs w:val="22"/>
                <w:lang w:val="es-MX"/>
              </w:rPr>
              <w:t>i</w:t>
            </w:r>
          </w:p>
        </w:tc>
      </w:tr>
      <w:tr w:rsidR="00D80240" w:rsidRPr="00D80240" w14:paraId="04B859A1" w14:textId="77777777" w:rsidTr="00E86010">
        <w:trPr>
          <w:trHeight w:val="284"/>
        </w:trPr>
        <w:tc>
          <w:tcPr>
            <w:tcW w:w="6345" w:type="dxa"/>
          </w:tcPr>
          <w:p w14:paraId="2A85AEEB" w14:textId="77777777" w:rsidR="00D80240" w:rsidRPr="00D80240" w:rsidRDefault="00D80240" w:rsidP="00D80240">
            <w:pPr>
              <w:jc w:val="both"/>
              <w:rPr>
                <w:rFonts w:ascii="Myriad Pro" w:hAnsi="Myriad Pro" w:hint="eastAsia"/>
                <w:sz w:val="22"/>
                <w:szCs w:val="22"/>
                <w:lang w:val="es-MX"/>
              </w:rPr>
            </w:pPr>
            <w:r w:rsidRPr="00D80240">
              <w:rPr>
                <w:rFonts w:ascii="Myriad Pro" w:hAnsi="Myriad Pro"/>
                <w:sz w:val="22"/>
                <w:szCs w:val="22"/>
                <w:lang w:val="es-MX"/>
              </w:rPr>
              <w:t>Resumen del curso EEMP Esencial</w:t>
            </w:r>
          </w:p>
        </w:tc>
        <w:tc>
          <w:tcPr>
            <w:tcW w:w="567" w:type="dxa"/>
          </w:tcPr>
          <w:p w14:paraId="659448C3" w14:textId="54637231" w:rsidR="00D80240" w:rsidRPr="00D80240" w:rsidRDefault="00F6066F" w:rsidP="009C71DD">
            <w:pPr>
              <w:ind w:right="-108"/>
              <w:jc w:val="both"/>
              <w:rPr>
                <w:rFonts w:ascii="Myriad Pro" w:hAnsi="Myriad Pro" w:hint="eastAsia"/>
                <w:sz w:val="22"/>
                <w:szCs w:val="22"/>
                <w:lang w:val="es-MX"/>
              </w:rPr>
            </w:pPr>
            <w:r>
              <w:rPr>
                <w:rFonts w:ascii="Myriad Pro" w:hAnsi="Myriad Pro"/>
                <w:sz w:val="22"/>
                <w:szCs w:val="22"/>
                <w:lang w:val="es-MX"/>
              </w:rPr>
              <w:t>ix</w:t>
            </w:r>
          </w:p>
        </w:tc>
      </w:tr>
      <w:tr w:rsidR="00D80240" w:rsidRPr="00D80240" w14:paraId="3325B4BE" w14:textId="77777777" w:rsidTr="00E86010">
        <w:trPr>
          <w:trHeight w:val="284"/>
        </w:trPr>
        <w:tc>
          <w:tcPr>
            <w:tcW w:w="6345" w:type="dxa"/>
          </w:tcPr>
          <w:p w14:paraId="2F532179" w14:textId="77777777" w:rsidR="00D80240" w:rsidRPr="00D80240" w:rsidRDefault="00D80240" w:rsidP="00D80240">
            <w:pPr>
              <w:jc w:val="both"/>
              <w:rPr>
                <w:rFonts w:ascii="Myriad Pro" w:hAnsi="Myriad Pro" w:hint="eastAsia"/>
                <w:sz w:val="22"/>
                <w:szCs w:val="22"/>
                <w:lang w:val="es-MX"/>
              </w:rPr>
            </w:pPr>
            <w:r w:rsidRPr="00D80240">
              <w:rPr>
                <w:rFonts w:ascii="Myriad Pro" w:hAnsi="Myriad Pro"/>
                <w:sz w:val="22"/>
                <w:szCs w:val="22"/>
                <w:lang w:val="es-MX"/>
              </w:rPr>
              <w:t>Cronograma</w:t>
            </w:r>
          </w:p>
        </w:tc>
        <w:tc>
          <w:tcPr>
            <w:tcW w:w="567" w:type="dxa"/>
          </w:tcPr>
          <w:p w14:paraId="2337EA56" w14:textId="52193649" w:rsidR="00D80240" w:rsidRPr="00D80240" w:rsidRDefault="00DF4970" w:rsidP="009C71DD">
            <w:pPr>
              <w:ind w:right="-108"/>
              <w:jc w:val="both"/>
              <w:rPr>
                <w:rFonts w:ascii="Myriad Pro" w:hAnsi="Myriad Pro" w:hint="eastAsia"/>
                <w:sz w:val="22"/>
                <w:szCs w:val="22"/>
                <w:lang w:val="es-MX"/>
              </w:rPr>
            </w:pPr>
            <w:r>
              <w:rPr>
                <w:rFonts w:ascii="Myriad Pro" w:hAnsi="Myriad Pro"/>
                <w:sz w:val="22"/>
                <w:szCs w:val="22"/>
                <w:lang w:val="es-MX"/>
              </w:rPr>
              <w:t>x</w:t>
            </w:r>
            <w:r w:rsidR="00B9292F">
              <w:rPr>
                <w:rFonts w:ascii="Myriad Pro" w:hAnsi="Myriad Pro"/>
                <w:sz w:val="22"/>
                <w:szCs w:val="22"/>
                <w:lang w:val="es-MX"/>
              </w:rPr>
              <w:t>i</w:t>
            </w:r>
          </w:p>
        </w:tc>
      </w:tr>
      <w:tr w:rsidR="00D80240" w:rsidRPr="00D80240" w14:paraId="065E2308" w14:textId="77777777" w:rsidTr="00E86010">
        <w:trPr>
          <w:trHeight w:val="284"/>
        </w:trPr>
        <w:tc>
          <w:tcPr>
            <w:tcW w:w="6345" w:type="dxa"/>
          </w:tcPr>
          <w:p w14:paraId="4893AC26" w14:textId="77777777" w:rsidR="00D80240" w:rsidRPr="00D80240" w:rsidRDefault="00D80240" w:rsidP="00D80240">
            <w:pPr>
              <w:jc w:val="both"/>
              <w:rPr>
                <w:rFonts w:ascii="Myriad Pro" w:hAnsi="Myriad Pro" w:hint="eastAsia"/>
                <w:sz w:val="22"/>
                <w:szCs w:val="22"/>
                <w:lang w:val="es-MX"/>
              </w:rPr>
            </w:pPr>
            <w:r w:rsidRPr="00D80240">
              <w:rPr>
                <w:rFonts w:ascii="Myriad Pro" w:hAnsi="Myriad Pro"/>
                <w:sz w:val="22"/>
                <w:szCs w:val="22"/>
                <w:lang w:val="es-MX"/>
              </w:rPr>
              <w:t xml:space="preserve">Objetivos </w:t>
            </w:r>
          </w:p>
        </w:tc>
        <w:tc>
          <w:tcPr>
            <w:tcW w:w="567" w:type="dxa"/>
          </w:tcPr>
          <w:p w14:paraId="64400073" w14:textId="57A3A03F" w:rsidR="00D80240" w:rsidRPr="00D80240" w:rsidRDefault="00DF4970" w:rsidP="009C71DD">
            <w:pPr>
              <w:ind w:right="-108"/>
              <w:jc w:val="both"/>
              <w:rPr>
                <w:rFonts w:ascii="Myriad Pro" w:hAnsi="Myriad Pro" w:hint="eastAsia"/>
                <w:sz w:val="22"/>
                <w:szCs w:val="22"/>
                <w:lang w:val="es-MX"/>
              </w:rPr>
            </w:pPr>
            <w:r>
              <w:rPr>
                <w:rFonts w:ascii="Myriad Pro" w:hAnsi="Myriad Pro"/>
                <w:sz w:val="22"/>
                <w:szCs w:val="22"/>
                <w:lang w:val="es-MX"/>
              </w:rPr>
              <w:t>x</w:t>
            </w:r>
            <w:r w:rsidR="00D80240" w:rsidRPr="00D80240">
              <w:rPr>
                <w:rFonts w:ascii="Myriad Pro" w:hAnsi="Myriad Pro"/>
                <w:sz w:val="22"/>
                <w:szCs w:val="22"/>
                <w:lang w:val="es-MX"/>
              </w:rPr>
              <w:t>i</w:t>
            </w:r>
            <w:r w:rsidR="00B9292F">
              <w:rPr>
                <w:rFonts w:ascii="Myriad Pro" w:hAnsi="Myriad Pro"/>
                <w:sz w:val="22"/>
                <w:szCs w:val="22"/>
                <w:lang w:val="es-MX"/>
              </w:rPr>
              <w:t>i</w:t>
            </w:r>
          </w:p>
        </w:tc>
      </w:tr>
      <w:tr w:rsidR="00D80240" w:rsidRPr="00D80240" w14:paraId="7E7D2BFA" w14:textId="77777777" w:rsidTr="00E86010">
        <w:trPr>
          <w:trHeight w:val="284"/>
        </w:trPr>
        <w:tc>
          <w:tcPr>
            <w:tcW w:w="6345" w:type="dxa"/>
          </w:tcPr>
          <w:p w14:paraId="6472A8EB" w14:textId="77777777" w:rsidR="00D80240" w:rsidRPr="00D80240" w:rsidRDefault="00D80240" w:rsidP="00D80240">
            <w:pPr>
              <w:jc w:val="both"/>
              <w:rPr>
                <w:rFonts w:ascii="Myriad Pro" w:hAnsi="Myriad Pro" w:hint="eastAsia"/>
                <w:sz w:val="22"/>
                <w:szCs w:val="22"/>
                <w:lang w:val="es-MX"/>
              </w:rPr>
            </w:pPr>
            <w:r w:rsidRPr="00D80240">
              <w:rPr>
                <w:rFonts w:ascii="Myriad Pro" w:hAnsi="Myriad Pro"/>
                <w:sz w:val="22"/>
                <w:szCs w:val="22"/>
                <w:lang w:val="es-MX"/>
              </w:rPr>
              <w:t>Siglas</w:t>
            </w:r>
          </w:p>
        </w:tc>
        <w:tc>
          <w:tcPr>
            <w:tcW w:w="567" w:type="dxa"/>
          </w:tcPr>
          <w:p w14:paraId="1DC7365C" w14:textId="285DA052" w:rsidR="00D80240" w:rsidRPr="00D80240" w:rsidRDefault="00B9292F" w:rsidP="009C71DD">
            <w:pPr>
              <w:ind w:right="-108"/>
              <w:jc w:val="both"/>
              <w:rPr>
                <w:rFonts w:ascii="Myriad Pro" w:hAnsi="Myriad Pro" w:hint="eastAsia"/>
                <w:sz w:val="22"/>
                <w:szCs w:val="22"/>
                <w:lang w:val="es-MX"/>
              </w:rPr>
            </w:pPr>
            <w:r>
              <w:rPr>
                <w:rFonts w:ascii="Myriad Pro" w:hAnsi="Myriad Pro"/>
                <w:sz w:val="22"/>
                <w:szCs w:val="22"/>
                <w:lang w:val="es-MX"/>
              </w:rPr>
              <w:t>x</w:t>
            </w:r>
            <w:r w:rsidR="00ED5353">
              <w:rPr>
                <w:rFonts w:ascii="Myriad Pro" w:hAnsi="Myriad Pro"/>
                <w:sz w:val="22"/>
                <w:szCs w:val="22"/>
                <w:lang w:val="es-MX"/>
              </w:rPr>
              <w:t>v</w:t>
            </w:r>
          </w:p>
        </w:tc>
      </w:tr>
      <w:tr w:rsidR="00D80240" w:rsidRPr="00A76962" w14:paraId="6F31A010" w14:textId="77777777" w:rsidTr="00E86010">
        <w:trPr>
          <w:trHeight w:val="284"/>
        </w:trPr>
        <w:tc>
          <w:tcPr>
            <w:tcW w:w="6345" w:type="dxa"/>
          </w:tcPr>
          <w:p w14:paraId="230D1DBE" w14:textId="77777777" w:rsidR="00D80240" w:rsidRPr="00D80240" w:rsidRDefault="00D80240" w:rsidP="00D80240">
            <w:pPr>
              <w:jc w:val="both"/>
              <w:rPr>
                <w:rFonts w:ascii="Myriad Pro" w:hAnsi="Myriad Pro" w:hint="eastAsia"/>
                <w:sz w:val="22"/>
                <w:szCs w:val="22"/>
                <w:lang w:val="es-MX"/>
              </w:rPr>
            </w:pPr>
            <w:r w:rsidRPr="00D80240">
              <w:rPr>
                <w:rFonts w:ascii="Myriad Pro" w:hAnsi="Myriad Pro"/>
                <w:sz w:val="22"/>
                <w:szCs w:val="22"/>
                <w:lang w:val="es-MX"/>
              </w:rPr>
              <w:t>Glosario</w:t>
            </w:r>
          </w:p>
        </w:tc>
        <w:tc>
          <w:tcPr>
            <w:tcW w:w="567" w:type="dxa"/>
          </w:tcPr>
          <w:p w14:paraId="493AC8AE" w14:textId="2ADC4175" w:rsidR="00D80240" w:rsidRPr="00A76962" w:rsidRDefault="00D80240" w:rsidP="00ED5353">
            <w:pPr>
              <w:ind w:right="-108"/>
              <w:jc w:val="both"/>
              <w:rPr>
                <w:rFonts w:ascii="Myriad Pro" w:hAnsi="Myriad Pro" w:hint="eastAsia"/>
                <w:sz w:val="22"/>
                <w:szCs w:val="22"/>
                <w:lang w:val="es-MX"/>
              </w:rPr>
            </w:pPr>
            <w:r w:rsidRPr="00D80240">
              <w:rPr>
                <w:rFonts w:ascii="Myriad Pro" w:hAnsi="Myriad Pro"/>
                <w:sz w:val="22"/>
                <w:szCs w:val="22"/>
                <w:lang w:val="es-MX"/>
              </w:rPr>
              <w:t>x</w:t>
            </w:r>
            <w:r w:rsidR="00ED5353">
              <w:rPr>
                <w:rFonts w:ascii="Myriad Pro" w:hAnsi="Myriad Pro"/>
                <w:sz w:val="22"/>
                <w:szCs w:val="22"/>
                <w:lang w:val="es-MX"/>
              </w:rPr>
              <w:t>v</w:t>
            </w:r>
            <w:r w:rsidR="00B9292F">
              <w:rPr>
                <w:rFonts w:ascii="Myriad Pro" w:hAnsi="Myriad Pro"/>
                <w:sz w:val="22"/>
                <w:szCs w:val="22"/>
                <w:lang w:val="es-MX"/>
              </w:rPr>
              <w:t>i</w:t>
            </w:r>
          </w:p>
        </w:tc>
      </w:tr>
      <w:tr w:rsidR="00902274" w:rsidRPr="00A76962" w14:paraId="19233A89" w14:textId="77777777" w:rsidTr="00E86010">
        <w:trPr>
          <w:trHeight w:val="284"/>
        </w:trPr>
        <w:tc>
          <w:tcPr>
            <w:tcW w:w="6345" w:type="dxa"/>
          </w:tcPr>
          <w:p w14:paraId="5DD67262" w14:textId="77777777" w:rsidR="00902274" w:rsidRPr="00D80240" w:rsidRDefault="00902274" w:rsidP="00D80240">
            <w:pPr>
              <w:jc w:val="both"/>
              <w:rPr>
                <w:rFonts w:ascii="Myriad Pro" w:hAnsi="Myriad Pro" w:hint="eastAsia"/>
                <w:sz w:val="22"/>
                <w:szCs w:val="22"/>
                <w:lang w:val="es-MX"/>
              </w:rPr>
            </w:pPr>
            <w:proofErr w:type="spellStart"/>
            <w:r w:rsidRPr="00902274">
              <w:rPr>
                <w:rFonts w:ascii="Myriad Pro" w:hAnsi="Myriad Pro"/>
                <w:sz w:val="22"/>
                <w:szCs w:val="22"/>
                <w:lang w:val="es-MX"/>
              </w:rPr>
              <w:t>Referecias</w:t>
            </w:r>
            <w:proofErr w:type="spellEnd"/>
          </w:p>
        </w:tc>
        <w:tc>
          <w:tcPr>
            <w:tcW w:w="567" w:type="dxa"/>
          </w:tcPr>
          <w:p w14:paraId="06EEFB16" w14:textId="71C938C4" w:rsidR="00902274" w:rsidRPr="00D80240" w:rsidRDefault="00ED5353" w:rsidP="009C71DD">
            <w:pPr>
              <w:ind w:right="-108"/>
              <w:jc w:val="both"/>
              <w:rPr>
                <w:rFonts w:ascii="Myriad Pro" w:hAnsi="Myriad Pro" w:hint="eastAsia"/>
                <w:sz w:val="22"/>
                <w:szCs w:val="22"/>
                <w:lang w:val="es-MX"/>
              </w:rPr>
            </w:pPr>
            <w:r>
              <w:rPr>
                <w:rFonts w:ascii="Myriad Pro" w:hAnsi="Myriad Pro"/>
                <w:sz w:val="22"/>
                <w:szCs w:val="22"/>
                <w:lang w:val="es-MX"/>
              </w:rPr>
              <w:t>xx</w:t>
            </w:r>
            <w:r w:rsidR="00B9292F">
              <w:rPr>
                <w:rFonts w:ascii="Myriad Pro" w:hAnsi="Myriad Pro"/>
                <w:sz w:val="22"/>
                <w:szCs w:val="22"/>
                <w:lang w:val="es-MX"/>
              </w:rPr>
              <w:t>i</w:t>
            </w:r>
            <w:r>
              <w:rPr>
                <w:rFonts w:ascii="Myriad Pro" w:hAnsi="Myriad Pro"/>
                <w:sz w:val="22"/>
                <w:szCs w:val="22"/>
                <w:lang w:val="es-MX"/>
              </w:rPr>
              <w:t>i</w:t>
            </w:r>
          </w:p>
        </w:tc>
      </w:tr>
    </w:tbl>
    <w:p w14:paraId="77894E71" w14:textId="77777777" w:rsidR="00D263A2" w:rsidRPr="00A76962" w:rsidRDefault="00D263A2" w:rsidP="00D80240">
      <w:pPr>
        <w:jc w:val="both"/>
        <w:rPr>
          <w:rFonts w:ascii="Myriad Pro" w:hAnsi="Myriad Pro" w:hint="eastAsia"/>
          <w:sz w:val="22"/>
          <w:szCs w:val="22"/>
          <w:lang w:val="es-MX"/>
        </w:rPr>
      </w:pPr>
      <w:r w:rsidRPr="00A76962">
        <w:rPr>
          <w:rFonts w:ascii="Myriad Pro" w:hAnsi="Myriad Pro"/>
          <w:sz w:val="22"/>
          <w:szCs w:val="22"/>
          <w:lang w:val="es-MX"/>
        </w:rPr>
        <w:br/>
      </w:r>
    </w:p>
    <w:p w14:paraId="6993397D" w14:textId="77777777" w:rsidR="00D263A2" w:rsidRPr="00A76962" w:rsidRDefault="00D263A2" w:rsidP="00D263A2">
      <w:pPr>
        <w:rPr>
          <w:rFonts w:ascii="Myriad Pro" w:hAnsi="Myriad Pro" w:hint="eastAsia"/>
          <w:sz w:val="22"/>
          <w:szCs w:val="22"/>
          <w:lang w:val="es-MX"/>
        </w:rPr>
      </w:pPr>
    </w:p>
    <w:p w14:paraId="501154BD" w14:textId="77777777" w:rsidR="00D263A2" w:rsidRPr="00A76962" w:rsidRDefault="00D263A2" w:rsidP="00D263A2">
      <w:pPr>
        <w:rPr>
          <w:rFonts w:ascii="Myriad Pro" w:hAnsi="Myriad Pro" w:hint="eastAsia"/>
          <w:b/>
          <w:color w:val="000093"/>
          <w:sz w:val="22"/>
          <w:szCs w:val="22"/>
          <w:lang w:val="es-MX"/>
        </w:rPr>
      </w:pPr>
      <w:r w:rsidRPr="00A76962">
        <w:rPr>
          <w:rFonts w:ascii="Myriad Pro" w:hAnsi="Myriad Pro"/>
          <w:b/>
          <w:color w:val="000093"/>
          <w:sz w:val="22"/>
          <w:szCs w:val="22"/>
          <w:lang w:val="es-MX"/>
        </w:rPr>
        <w:t>Módulos del curso</w:t>
      </w:r>
    </w:p>
    <w:p w14:paraId="43ECB8D1" w14:textId="77777777" w:rsidR="00D263A2" w:rsidRPr="00A76962" w:rsidRDefault="00D263A2" w:rsidP="00D263A2">
      <w:pPr>
        <w:rPr>
          <w:rFonts w:ascii="Myriad Pro" w:hAnsi="Myriad Pro" w:hint="eastAsia"/>
          <w:b/>
          <w:sz w:val="22"/>
          <w:szCs w:val="22"/>
          <w:lang w:val="es-MX"/>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7"/>
        <w:gridCol w:w="546"/>
      </w:tblGrid>
      <w:tr w:rsidR="00862AC4" w:rsidRPr="00862AC4" w14:paraId="7B47749B" w14:textId="77777777" w:rsidTr="00E72F6D">
        <w:trPr>
          <w:trHeight w:val="284"/>
        </w:trPr>
        <w:tc>
          <w:tcPr>
            <w:tcW w:w="7337" w:type="dxa"/>
          </w:tcPr>
          <w:p w14:paraId="6B7B01D0"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Amenazas y problemas en la pesca</w:t>
            </w:r>
          </w:p>
        </w:tc>
        <w:tc>
          <w:tcPr>
            <w:tcW w:w="425" w:type="dxa"/>
          </w:tcPr>
          <w:p w14:paraId="69018B3C" w14:textId="6F99D1D7" w:rsidR="00862AC4" w:rsidRPr="00862AC4" w:rsidRDefault="00F03576" w:rsidP="00341C88">
            <w:pPr>
              <w:rPr>
                <w:rFonts w:ascii="Myriad Pro" w:hAnsi="Myriad Pro" w:hint="eastAsia"/>
                <w:sz w:val="22"/>
                <w:szCs w:val="22"/>
                <w:lang w:val="es-MX"/>
              </w:rPr>
            </w:pPr>
            <w:r>
              <w:rPr>
                <w:rFonts w:ascii="Myriad Pro" w:hAnsi="Myriad Pro"/>
                <w:sz w:val="22"/>
                <w:szCs w:val="22"/>
                <w:lang w:val="es-MX"/>
              </w:rPr>
              <w:t>2</w:t>
            </w:r>
            <w:r w:rsidR="00B9292F">
              <w:rPr>
                <w:rFonts w:ascii="Myriad Pro" w:hAnsi="Myriad Pro"/>
                <w:sz w:val="22"/>
                <w:szCs w:val="22"/>
                <w:lang w:val="es-MX"/>
              </w:rPr>
              <w:t>3</w:t>
            </w:r>
          </w:p>
        </w:tc>
      </w:tr>
      <w:tr w:rsidR="00862AC4" w:rsidRPr="00862AC4" w14:paraId="2DDD55B5" w14:textId="77777777" w:rsidTr="00E72F6D">
        <w:trPr>
          <w:trHeight w:val="284"/>
        </w:trPr>
        <w:tc>
          <w:tcPr>
            <w:tcW w:w="7337" w:type="dxa"/>
          </w:tcPr>
          <w:p w14:paraId="7F514927"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 xml:space="preserve">Manejo de la pesca y el enfoque </w:t>
            </w:r>
            <w:proofErr w:type="spellStart"/>
            <w:r w:rsidRPr="00862AC4">
              <w:rPr>
                <w:rFonts w:ascii="Myriad Pro" w:hAnsi="Myriad Pro"/>
                <w:sz w:val="22"/>
                <w:szCs w:val="22"/>
                <w:lang w:val="es-MX"/>
              </w:rPr>
              <w:t>ecosistémico</w:t>
            </w:r>
            <w:proofErr w:type="spellEnd"/>
          </w:p>
        </w:tc>
        <w:tc>
          <w:tcPr>
            <w:tcW w:w="425" w:type="dxa"/>
          </w:tcPr>
          <w:p w14:paraId="6C705E44" w14:textId="7A6540B2" w:rsidR="00862AC4" w:rsidRPr="00862AC4" w:rsidRDefault="00F03576" w:rsidP="00341C88">
            <w:pPr>
              <w:rPr>
                <w:rFonts w:ascii="Myriad Pro" w:hAnsi="Myriad Pro" w:hint="eastAsia"/>
                <w:sz w:val="22"/>
                <w:szCs w:val="22"/>
                <w:lang w:val="es-MX"/>
              </w:rPr>
            </w:pPr>
            <w:r>
              <w:rPr>
                <w:rFonts w:ascii="Myriad Pro" w:hAnsi="Myriad Pro"/>
                <w:sz w:val="22"/>
                <w:szCs w:val="22"/>
                <w:lang w:val="es-MX"/>
              </w:rPr>
              <w:t>3</w:t>
            </w:r>
            <w:r w:rsidR="00230438">
              <w:rPr>
                <w:rFonts w:ascii="Myriad Pro" w:hAnsi="Myriad Pro"/>
                <w:sz w:val="22"/>
                <w:szCs w:val="22"/>
                <w:lang w:val="es-MX"/>
              </w:rPr>
              <w:t>2</w:t>
            </w:r>
          </w:p>
        </w:tc>
      </w:tr>
      <w:tr w:rsidR="00862AC4" w:rsidRPr="00862AC4" w14:paraId="621E94C7" w14:textId="77777777" w:rsidTr="00E72F6D">
        <w:trPr>
          <w:trHeight w:val="284"/>
        </w:trPr>
        <w:tc>
          <w:tcPr>
            <w:tcW w:w="7337" w:type="dxa"/>
          </w:tcPr>
          <w:p w14:paraId="1F2DD619"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El qué y por qué del EEMP</w:t>
            </w:r>
          </w:p>
        </w:tc>
        <w:tc>
          <w:tcPr>
            <w:tcW w:w="425" w:type="dxa"/>
          </w:tcPr>
          <w:p w14:paraId="3C7B52A7" w14:textId="20A7F62B" w:rsidR="00862AC4" w:rsidRPr="00862AC4" w:rsidRDefault="00230438" w:rsidP="00341C88">
            <w:pPr>
              <w:rPr>
                <w:rFonts w:ascii="Myriad Pro" w:hAnsi="Myriad Pro" w:hint="eastAsia"/>
                <w:sz w:val="22"/>
                <w:szCs w:val="22"/>
                <w:lang w:val="es-MX"/>
              </w:rPr>
            </w:pPr>
            <w:r>
              <w:rPr>
                <w:rFonts w:ascii="Myriad Pro" w:hAnsi="Myriad Pro"/>
                <w:sz w:val="22"/>
                <w:szCs w:val="22"/>
                <w:lang w:val="es-MX"/>
              </w:rPr>
              <w:t>40</w:t>
            </w:r>
          </w:p>
        </w:tc>
      </w:tr>
      <w:tr w:rsidR="00862AC4" w:rsidRPr="00862AC4" w14:paraId="1AAF4557" w14:textId="77777777" w:rsidTr="00E72F6D">
        <w:trPr>
          <w:trHeight w:val="284"/>
        </w:trPr>
        <w:tc>
          <w:tcPr>
            <w:tcW w:w="7337" w:type="dxa"/>
          </w:tcPr>
          <w:p w14:paraId="4A3E7467"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Principios del EEMP</w:t>
            </w:r>
          </w:p>
        </w:tc>
        <w:tc>
          <w:tcPr>
            <w:tcW w:w="425" w:type="dxa"/>
          </w:tcPr>
          <w:p w14:paraId="590472A7" w14:textId="7343F065" w:rsidR="00862AC4" w:rsidRPr="00862AC4" w:rsidRDefault="005155D3" w:rsidP="00341C88">
            <w:pPr>
              <w:rPr>
                <w:rFonts w:ascii="Myriad Pro" w:hAnsi="Myriad Pro" w:hint="eastAsia"/>
                <w:sz w:val="22"/>
                <w:szCs w:val="22"/>
                <w:lang w:val="es-MX"/>
              </w:rPr>
            </w:pPr>
            <w:r>
              <w:rPr>
                <w:rFonts w:ascii="Myriad Pro" w:hAnsi="Myriad Pro"/>
                <w:sz w:val="22"/>
                <w:szCs w:val="22"/>
                <w:lang w:val="es-MX"/>
              </w:rPr>
              <w:t>4</w:t>
            </w:r>
            <w:r w:rsidR="00230438">
              <w:rPr>
                <w:rFonts w:ascii="Myriad Pro" w:hAnsi="Myriad Pro"/>
                <w:sz w:val="22"/>
                <w:szCs w:val="22"/>
                <w:lang w:val="es-MX"/>
              </w:rPr>
              <w:t>8</w:t>
            </w:r>
          </w:p>
        </w:tc>
      </w:tr>
      <w:tr w:rsidR="00862AC4" w:rsidRPr="00862AC4" w14:paraId="6B63A225" w14:textId="77777777" w:rsidTr="00E72F6D">
        <w:trPr>
          <w:trHeight w:val="284"/>
        </w:trPr>
        <w:tc>
          <w:tcPr>
            <w:tcW w:w="7337" w:type="dxa"/>
          </w:tcPr>
          <w:p w14:paraId="5103D7D2"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Avanzando hacia el EEMP - estudio de caso</w:t>
            </w:r>
          </w:p>
        </w:tc>
        <w:tc>
          <w:tcPr>
            <w:tcW w:w="425" w:type="dxa"/>
          </w:tcPr>
          <w:p w14:paraId="1B7B7C7E" w14:textId="4950E447" w:rsidR="00862AC4" w:rsidRPr="00862AC4" w:rsidRDefault="00230438" w:rsidP="00341C88">
            <w:pPr>
              <w:rPr>
                <w:rFonts w:ascii="Myriad Pro" w:hAnsi="Myriad Pro" w:hint="eastAsia"/>
                <w:sz w:val="22"/>
                <w:szCs w:val="22"/>
                <w:lang w:val="es-MX"/>
              </w:rPr>
            </w:pPr>
            <w:r>
              <w:rPr>
                <w:rFonts w:ascii="Myriad Pro" w:hAnsi="Myriad Pro"/>
                <w:sz w:val="22"/>
                <w:szCs w:val="22"/>
                <w:lang w:val="es-MX"/>
              </w:rPr>
              <w:t>60</w:t>
            </w:r>
          </w:p>
        </w:tc>
      </w:tr>
      <w:tr w:rsidR="00862AC4" w:rsidRPr="00862AC4" w14:paraId="5472E406" w14:textId="77777777" w:rsidTr="00E72F6D">
        <w:trPr>
          <w:trHeight w:val="284"/>
        </w:trPr>
        <w:tc>
          <w:tcPr>
            <w:tcW w:w="7337" w:type="dxa"/>
          </w:tcPr>
          <w:p w14:paraId="6850645E"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Planes de EEMP - el vínculo entre la política y la acción</w:t>
            </w:r>
          </w:p>
        </w:tc>
        <w:tc>
          <w:tcPr>
            <w:tcW w:w="425" w:type="dxa"/>
          </w:tcPr>
          <w:p w14:paraId="6F275EF6" w14:textId="53BC4967" w:rsidR="00862AC4" w:rsidRPr="00862AC4" w:rsidRDefault="005155D3" w:rsidP="00341C88">
            <w:pPr>
              <w:rPr>
                <w:rFonts w:ascii="Myriad Pro" w:hAnsi="Myriad Pro" w:hint="eastAsia"/>
                <w:sz w:val="22"/>
                <w:szCs w:val="22"/>
                <w:lang w:val="es-MX"/>
              </w:rPr>
            </w:pPr>
            <w:r>
              <w:rPr>
                <w:rFonts w:ascii="Myriad Pro" w:hAnsi="Myriad Pro"/>
                <w:sz w:val="22"/>
                <w:szCs w:val="22"/>
                <w:lang w:val="es-MX"/>
              </w:rPr>
              <w:t>6</w:t>
            </w:r>
            <w:r w:rsidR="00230438">
              <w:rPr>
                <w:rFonts w:ascii="Myriad Pro" w:hAnsi="Myriad Pro"/>
                <w:sz w:val="22"/>
                <w:szCs w:val="22"/>
                <w:lang w:val="es-MX"/>
              </w:rPr>
              <w:t>8</w:t>
            </w:r>
          </w:p>
        </w:tc>
      </w:tr>
      <w:tr w:rsidR="00862AC4" w:rsidRPr="00862AC4" w14:paraId="10994BDF" w14:textId="77777777" w:rsidTr="00E72F6D">
        <w:trPr>
          <w:trHeight w:val="284"/>
        </w:trPr>
        <w:tc>
          <w:tcPr>
            <w:tcW w:w="7337" w:type="dxa"/>
          </w:tcPr>
          <w:p w14:paraId="56A2A04E"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Visión general del proceso EEMP</w:t>
            </w:r>
          </w:p>
        </w:tc>
        <w:tc>
          <w:tcPr>
            <w:tcW w:w="425" w:type="dxa"/>
          </w:tcPr>
          <w:p w14:paraId="37ECC048" w14:textId="6023FDAE" w:rsidR="00862AC4" w:rsidRPr="00862AC4" w:rsidRDefault="005155D3" w:rsidP="00341C88">
            <w:pPr>
              <w:rPr>
                <w:rFonts w:ascii="Myriad Pro" w:hAnsi="Myriad Pro" w:hint="eastAsia"/>
                <w:sz w:val="22"/>
                <w:szCs w:val="22"/>
                <w:lang w:val="es-MX"/>
              </w:rPr>
            </w:pPr>
            <w:r>
              <w:rPr>
                <w:rFonts w:ascii="Myriad Pro" w:hAnsi="Myriad Pro"/>
                <w:sz w:val="22"/>
                <w:szCs w:val="22"/>
                <w:lang w:val="es-MX"/>
              </w:rPr>
              <w:t>7</w:t>
            </w:r>
            <w:r w:rsidR="00230438">
              <w:rPr>
                <w:rFonts w:ascii="Myriad Pro" w:hAnsi="Myriad Pro"/>
                <w:sz w:val="22"/>
                <w:szCs w:val="22"/>
                <w:lang w:val="es-MX"/>
              </w:rPr>
              <w:t>3</w:t>
            </w:r>
          </w:p>
        </w:tc>
      </w:tr>
      <w:tr w:rsidR="00862AC4" w:rsidRPr="00862AC4" w14:paraId="387B864A" w14:textId="77777777" w:rsidTr="00E72F6D">
        <w:trPr>
          <w:trHeight w:val="284"/>
        </w:trPr>
        <w:tc>
          <w:tcPr>
            <w:tcW w:w="7337" w:type="dxa"/>
          </w:tcPr>
          <w:p w14:paraId="640068F3"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Tareas iniciales A - Preparación del terreno</w:t>
            </w:r>
          </w:p>
        </w:tc>
        <w:tc>
          <w:tcPr>
            <w:tcW w:w="425" w:type="dxa"/>
          </w:tcPr>
          <w:p w14:paraId="7EC7224B" w14:textId="538D5A11" w:rsidR="00862AC4" w:rsidRPr="00862AC4" w:rsidRDefault="008A5CF0" w:rsidP="00341C88">
            <w:pPr>
              <w:rPr>
                <w:rFonts w:ascii="Myriad Pro" w:hAnsi="Myriad Pro" w:hint="eastAsia"/>
                <w:sz w:val="22"/>
                <w:szCs w:val="22"/>
                <w:lang w:val="es-MX"/>
              </w:rPr>
            </w:pPr>
            <w:r>
              <w:rPr>
                <w:rFonts w:ascii="Myriad Pro" w:hAnsi="Myriad Pro"/>
                <w:sz w:val="22"/>
                <w:szCs w:val="22"/>
                <w:lang w:val="es-MX"/>
              </w:rPr>
              <w:t>80</w:t>
            </w:r>
          </w:p>
        </w:tc>
      </w:tr>
      <w:tr w:rsidR="00862AC4" w:rsidRPr="00862AC4" w14:paraId="1FFB1E59" w14:textId="77777777" w:rsidTr="00E72F6D">
        <w:trPr>
          <w:trHeight w:val="284"/>
        </w:trPr>
        <w:tc>
          <w:tcPr>
            <w:tcW w:w="7337" w:type="dxa"/>
          </w:tcPr>
          <w:p w14:paraId="75DBA636"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Tareas iniciales B - Participación de las partes interesadas</w:t>
            </w:r>
          </w:p>
        </w:tc>
        <w:tc>
          <w:tcPr>
            <w:tcW w:w="425" w:type="dxa"/>
          </w:tcPr>
          <w:p w14:paraId="068463F3" w14:textId="53346EC3" w:rsidR="00862AC4" w:rsidRPr="00862AC4" w:rsidRDefault="005155D3" w:rsidP="00341C88">
            <w:pPr>
              <w:rPr>
                <w:rFonts w:ascii="Myriad Pro" w:hAnsi="Myriad Pro" w:hint="eastAsia"/>
                <w:sz w:val="22"/>
                <w:szCs w:val="22"/>
                <w:lang w:val="es-MX"/>
              </w:rPr>
            </w:pPr>
            <w:r>
              <w:rPr>
                <w:rFonts w:ascii="Myriad Pro" w:hAnsi="Myriad Pro"/>
                <w:sz w:val="22"/>
                <w:szCs w:val="22"/>
                <w:lang w:val="es-MX"/>
              </w:rPr>
              <w:t>8</w:t>
            </w:r>
            <w:r w:rsidR="008A5CF0">
              <w:rPr>
                <w:rFonts w:ascii="Myriad Pro" w:hAnsi="Myriad Pro"/>
                <w:sz w:val="22"/>
                <w:szCs w:val="22"/>
                <w:lang w:val="es-MX"/>
              </w:rPr>
              <w:t>8</w:t>
            </w:r>
          </w:p>
        </w:tc>
      </w:tr>
      <w:tr w:rsidR="00862AC4" w:rsidRPr="00862AC4" w14:paraId="6B868565" w14:textId="77777777" w:rsidTr="00E72F6D">
        <w:trPr>
          <w:trHeight w:val="284"/>
        </w:trPr>
        <w:tc>
          <w:tcPr>
            <w:tcW w:w="7337" w:type="dxa"/>
          </w:tcPr>
          <w:p w14:paraId="7FC7F13A"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Pasos 1.1, 1.2 y 1.3 Definir y dar el alcance de la UMP</w:t>
            </w:r>
          </w:p>
        </w:tc>
        <w:tc>
          <w:tcPr>
            <w:tcW w:w="425" w:type="dxa"/>
          </w:tcPr>
          <w:p w14:paraId="347E476A" w14:textId="1A1DF0FA" w:rsidR="00862AC4" w:rsidRPr="00862AC4" w:rsidRDefault="005155D3" w:rsidP="00F03576">
            <w:pPr>
              <w:rPr>
                <w:rFonts w:ascii="Myriad Pro" w:hAnsi="Myriad Pro" w:hint="eastAsia"/>
                <w:sz w:val="22"/>
                <w:szCs w:val="22"/>
                <w:lang w:val="es-MX"/>
              </w:rPr>
            </w:pPr>
            <w:r>
              <w:rPr>
                <w:rFonts w:ascii="Myriad Pro" w:hAnsi="Myriad Pro"/>
                <w:sz w:val="22"/>
                <w:szCs w:val="22"/>
                <w:lang w:val="es-MX"/>
              </w:rPr>
              <w:t>9</w:t>
            </w:r>
            <w:r w:rsidR="00E63247">
              <w:rPr>
                <w:rFonts w:ascii="Myriad Pro" w:hAnsi="Myriad Pro"/>
                <w:sz w:val="22"/>
                <w:szCs w:val="22"/>
                <w:lang w:val="es-MX"/>
              </w:rPr>
              <w:t>7</w:t>
            </w:r>
          </w:p>
        </w:tc>
      </w:tr>
      <w:tr w:rsidR="00862AC4" w:rsidRPr="00862AC4" w14:paraId="6E264310" w14:textId="77777777" w:rsidTr="00E72F6D">
        <w:trPr>
          <w:trHeight w:val="284"/>
        </w:trPr>
        <w:tc>
          <w:tcPr>
            <w:tcW w:w="7337" w:type="dxa"/>
          </w:tcPr>
          <w:p w14:paraId="22B8765E"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Pasos 2.1, 2.2 y 2.3 Identificar y priorizar problemas y metas</w:t>
            </w:r>
          </w:p>
        </w:tc>
        <w:tc>
          <w:tcPr>
            <w:tcW w:w="425" w:type="dxa"/>
          </w:tcPr>
          <w:p w14:paraId="19A1C599" w14:textId="1B38FC08" w:rsidR="00862AC4" w:rsidRPr="00862AC4" w:rsidRDefault="00F03576" w:rsidP="005155D3">
            <w:pPr>
              <w:rPr>
                <w:rFonts w:ascii="Myriad Pro" w:hAnsi="Myriad Pro" w:hint="eastAsia"/>
                <w:sz w:val="22"/>
                <w:szCs w:val="22"/>
                <w:lang w:val="es-MX"/>
              </w:rPr>
            </w:pPr>
            <w:r>
              <w:rPr>
                <w:rFonts w:ascii="Myriad Pro" w:hAnsi="Myriad Pro"/>
                <w:sz w:val="22"/>
                <w:szCs w:val="22"/>
                <w:lang w:val="es-MX"/>
              </w:rPr>
              <w:t>10</w:t>
            </w:r>
            <w:r w:rsidR="00E63247">
              <w:rPr>
                <w:rFonts w:ascii="Myriad Pro" w:hAnsi="Myriad Pro"/>
                <w:sz w:val="22"/>
                <w:szCs w:val="22"/>
                <w:lang w:val="es-MX"/>
              </w:rPr>
              <w:t>4</w:t>
            </w:r>
          </w:p>
        </w:tc>
      </w:tr>
      <w:tr w:rsidR="00862AC4" w:rsidRPr="00862AC4" w14:paraId="3712EBCB" w14:textId="77777777" w:rsidTr="00E72F6D">
        <w:trPr>
          <w:trHeight w:val="284"/>
        </w:trPr>
        <w:tc>
          <w:tcPr>
            <w:tcW w:w="7337" w:type="dxa"/>
          </w:tcPr>
          <w:p w14:paraId="4CE7BDC3"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Revisión de la realidad I</w:t>
            </w:r>
          </w:p>
        </w:tc>
        <w:tc>
          <w:tcPr>
            <w:tcW w:w="425" w:type="dxa"/>
          </w:tcPr>
          <w:p w14:paraId="7167D2E7" w14:textId="78C7A0B9" w:rsidR="00862AC4" w:rsidRPr="00862AC4" w:rsidRDefault="005155D3" w:rsidP="005D197D">
            <w:pPr>
              <w:rPr>
                <w:rFonts w:ascii="Myriad Pro" w:hAnsi="Myriad Pro" w:hint="eastAsia"/>
                <w:sz w:val="22"/>
                <w:szCs w:val="22"/>
                <w:lang w:val="es-MX"/>
              </w:rPr>
            </w:pPr>
            <w:r>
              <w:rPr>
                <w:rFonts w:ascii="Myriad Pro" w:hAnsi="Myriad Pro"/>
                <w:sz w:val="22"/>
                <w:szCs w:val="22"/>
                <w:lang w:val="es-MX"/>
              </w:rPr>
              <w:t>11</w:t>
            </w:r>
            <w:r w:rsidR="00E63247">
              <w:rPr>
                <w:rFonts w:ascii="Myriad Pro" w:hAnsi="Myriad Pro"/>
                <w:sz w:val="22"/>
                <w:szCs w:val="22"/>
                <w:lang w:val="es-MX"/>
              </w:rPr>
              <w:t>2</w:t>
            </w:r>
          </w:p>
        </w:tc>
      </w:tr>
      <w:tr w:rsidR="00862AC4" w:rsidRPr="00862AC4" w14:paraId="160C564B" w14:textId="77777777" w:rsidTr="00E72F6D">
        <w:trPr>
          <w:trHeight w:val="284"/>
        </w:trPr>
        <w:tc>
          <w:tcPr>
            <w:tcW w:w="7337" w:type="dxa"/>
          </w:tcPr>
          <w:p w14:paraId="6BEC9898"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Pasos 3.1 y 3.2 Desarrollar objetivos, indicadores y puntos de referencia</w:t>
            </w:r>
          </w:p>
        </w:tc>
        <w:tc>
          <w:tcPr>
            <w:tcW w:w="425" w:type="dxa"/>
          </w:tcPr>
          <w:p w14:paraId="6EA6F4DB" w14:textId="1834FA2C" w:rsidR="00862AC4" w:rsidRPr="00862AC4" w:rsidRDefault="00E63247" w:rsidP="00341C88">
            <w:pPr>
              <w:rPr>
                <w:rFonts w:ascii="Myriad Pro" w:hAnsi="Myriad Pro" w:hint="eastAsia"/>
                <w:sz w:val="22"/>
                <w:szCs w:val="22"/>
                <w:lang w:val="es-MX"/>
              </w:rPr>
            </w:pPr>
            <w:r>
              <w:rPr>
                <w:rFonts w:ascii="Myriad Pro" w:hAnsi="Myriad Pro"/>
                <w:sz w:val="22"/>
                <w:szCs w:val="22"/>
                <w:lang w:val="es-MX"/>
              </w:rPr>
              <w:t>120</w:t>
            </w:r>
          </w:p>
        </w:tc>
      </w:tr>
      <w:tr w:rsidR="00862AC4" w:rsidRPr="00862AC4" w14:paraId="3937B54A" w14:textId="77777777" w:rsidTr="00E72F6D">
        <w:trPr>
          <w:trHeight w:val="284"/>
        </w:trPr>
        <w:tc>
          <w:tcPr>
            <w:tcW w:w="7337" w:type="dxa"/>
          </w:tcPr>
          <w:p w14:paraId="725741E7"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Pasos 3.3, 3.4 y 3.5 Acciones de manejo, cumplimiento, financiamiento y finalización del plan EEMP</w:t>
            </w:r>
          </w:p>
        </w:tc>
        <w:tc>
          <w:tcPr>
            <w:tcW w:w="425" w:type="dxa"/>
          </w:tcPr>
          <w:p w14:paraId="18881FC6" w14:textId="7555880A" w:rsidR="00862AC4" w:rsidRPr="00862AC4" w:rsidRDefault="005155D3" w:rsidP="00341C88">
            <w:pPr>
              <w:rPr>
                <w:rFonts w:ascii="Myriad Pro" w:hAnsi="Myriad Pro" w:hint="eastAsia"/>
                <w:sz w:val="22"/>
                <w:szCs w:val="22"/>
                <w:lang w:val="es-MX"/>
              </w:rPr>
            </w:pPr>
            <w:r>
              <w:rPr>
                <w:rFonts w:ascii="Myriad Pro" w:hAnsi="Myriad Pro"/>
                <w:sz w:val="22"/>
                <w:szCs w:val="22"/>
                <w:lang w:val="es-MX"/>
              </w:rPr>
              <w:t>12</w:t>
            </w:r>
            <w:r w:rsidR="00E63247">
              <w:rPr>
                <w:rFonts w:ascii="Myriad Pro" w:hAnsi="Myriad Pro"/>
                <w:sz w:val="22"/>
                <w:szCs w:val="22"/>
                <w:lang w:val="es-MX"/>
              </w:rPr>
              <w:t>6</w:t>
            </w:r>
          </w:p>
        </w:tc>
      </w:tr>
      <w:tr w:rsidR="00862AC4" w:rsidRPr="00862AC4" w14:paraId="65FB9ABA" w14:textId="77777777" w:rsidTr="00E72F6D">
        <w:trPr>
          <w:trHeight w:val="284"/>
        </w:trPr>
        <w:tc>
          <w:tcPr>
            <w:tcW w:w="7337" w:type="dxa"/>
          </w:tcPr>
          <w:p w14:paraId="2932A0DD"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Paso 4.1 Formalizar, comunicar e involucrar</w:t>
            </w:r>
          </w:p>
        </w:tc>
        <w:tc>
          <w:tcPr>
            <w:tcW w:w="425" w:type="dxa"/>
          </w:tcPr>
          <w:p w14:paraId="165214FB" w14:textId="54CF236C" w:rsidR="00862AC4" w:rsidRPr="00862AC4" w:rsidRDefault="005155D3" w:rsidP="00341C88">
            <w:pPr>
              <w:rPr>
                <w:rFonts w:ascii="Myriad Pro" w:hAnsi="Myriad Pro" w:hint="eastAsia"/>
                <w:sz w:val="22"/>
                <w:szCs w:val="22"/>
                <w:lang w:val="es-MX"/>
              </w:rPr>
            </w:pPr>
            <w:r>
              <w:rPr>
                <w:rFonts w:ascii="Myriad Pro" w:hAnsi="Myriad Pro"/>
                <w:sz w:val="22"/>
                <w:szCs w:val="22"/>
                <w:lang w:val="es-MX"/>
              </w:rPr>
              <w:t>13</w:t>
            </w:r>
            <w:r w:rsidR="00E63247">
              <w:rPr>
                <w:rFonts w:ascii="Myriad Pro" w:hAnsi="Myriad Pro"/>
                <w:sz w:val="22"/>
                <w:szCs w:val="22"/>
                <w:lang w:val="es-MX"/>
              </w:rPr>
              <w:t>5</w:t>
            </w:r>
          </w:p>
        </w:tc>
      </w:tr>
      <w:tr w:rsidR="00862AC4" w:rsidRPr="00862AC4" w14:paraId="5EAB8B53" w14:textId="77777777" w:rsidTr="00E72F6D">
        <w:trPr>
          <w:trHeight w:val="284"/>
        </w:trPr>
        <w:tc>
          <w:tcPr>
            <w:tcW w:w="7337" w:type="dxa"/>
          </w:tcPr>
          <w:p w14:paraId="006BBE98"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Revisión de la realidad II</w:t>
            </w:r>
          </w:p>
        </w:tc>
        <w:tc>
          <w:tcPr>
            <w:tcW w:w="425" w:type="dxa"/>
          </w:tcPr>
          <w:p w14:paraId="407B8BB6" w14:textId="639C73E2" w:rsidR="00862AC4" w:rsidRPr="00862AC4" w:rsidRDefault="00E63247" w:rsidP="00341C88">
            <w:pPr>
              <w:rPr>
                <w:rFonts w:ascii="Myriad Pro" w:hAnsi="Myriad Pro" w:hint="eastAsia"/>
                <w:sz w:val="22"/>
                <w:szCs w:val="22"/>
                <w:lang w:val="es-MX"/>
              </w:rPr>
            </w:pPr>
            <w:r>
              <w:rPr>
                <w:rFonts w:ascii="Myriad Pro" w:hAnsi="Myriad Pro"/>
                <w:sz w:val="22"/>
                <w:szCs w:val="22"/>
                <w:lang w:val="es-MX"/>
              </w:rPr>
              <w:t>140</w:t>
            </w:r>
          </w:p>
        </w:tc>
      </w:tr>
      <w:tr w:rsidR="00862AC4" w:rsidRPr="00862AC4" w14:paraId="4BA0F288" w14:textId="77777777" w:rsidTr="00E72F6D">
        <w:trPr>
          <w:trHeight w:val="284"/>
        </w:trPr>
        <w:tc>
          <w:tcPr>
            <w:tcW w:w="7337" w:type="dxa"/>
          </w:tcPr>
          <w:p w14:paraId="760CDC05" w14:textId="77777777" w:rsidR="00862AC4" w:rsidRPr="00862AC4" w:rsidRDefault="00862AC4" w:rsidP="00A14DF9">
            <w:pPr>
              <w:pStyle w:val="ListParagraph"/>
              <w:numPr>
                <w:ilvl w:val="0"/>
                <w:numId w:val="29"/>
              </w:numPr>
              <w:ind w:left="425" w:hanging="425"/>
              <w:rPr>
                <w:rFonts w:ascii="Myriad Pro" w:hAnsi="Myriad Pro" w:hint="eastAsia"/>
                <w:sz w:val="22"/>
                <w:szCs w:val="22"/>
                <w:lang w:val="es-MX"/>
              </w:rPr>
            </w:pPr>
            <w:r w:rsidRPr="00862AC4">
              <w:rPr>
                <w:rFonts w:ascii="Myriad Pro" w:hAnsi="Myriad Pro"/>
                <w:sz w:val="22"/>
                <w:szCs w:val="22"/>
                <w:lang w:val="es-MX"/>
              </w:rPr>
              <w:t xml:space="preserve">Pasos 5.1 y 5.2 Monitorear, evaluar y adaptar el plan </w:t>
            </w:r>
          </w:p>
        </w:tc>
        <w:tc>
          <w:tcPr>
            <w:tcW w:w="425" w:type="dxa"/>
          </w:tcPr>
          <w:p w14:paraId="6661A918" w14:textId="7238455F" w:rsidR="00862AC4" w:rsidRPr="00862AC4" w:rsidRDefault="00634878" w:rsidP="00341C88">
            <w:pPr>
              <w:rPr>
                <w:rFonts w:ascii="Myriad Pro" w:hAnsi="Myriad Pro" w:hint="eastAsia"/>
                <w:sz w:val="22"/>
                <w:szCs w:val="22"/>
                <w:lang w:val="es-MX"/>
              </w:rPr>
            </w:pPr>
            <w:r>
              <w:rPr>
                <w:rFonts w:ascii="Myriad Pro" w:hAnsi="Myriad Pro"/>
                <w:sz w:val="22"/>
                <w:szCs w:val="22"/>
                <w:lang w:val="es-MX"/>
              </w:rPr>
              <w:t>15</w:t>
            </w:r>
            <w:r w:rsidR="00E63247">
              <w:rPr>
                <w:rFonts w:ascii="Myriad Pro" w:hAnsi="Myriad Pro"/>
                <w:sz w:val="22"/>
                <w:szCs w:val="22"/>
                <w:lang w:val="es-MX"/>
              </w:rPr>
              <w:t>6</w:t>
            </w:r>
          </w:p>
        </w:tc>
      </w:tr>
      <w:tr w:rsidR="00862AC4" w:rsidRPr="00862AC4" w14:paraId="7AE6F276" w14:textId="77777777" w:rsidTr="00E72F6D">
        <w:trPr>
          <w:trHeight w:val="284"/>
        </w:trPr>
        <w:tc>
          <w:tcPr>
            <w:tcW w:w="7337" w:type="dxa"/>
          </w:tcPr>
          <w:p w14:paraId="78852C10" w14:textId="77777777" w:rsidR="00862AC4" w:rsidRPr="00862AC4" w:rsidRDefault="00862AC4" w:rsidP="00862AC4">
            <w:pPr>
              <w:ind w:left="425" w:hanging="425"/>
              <w:rPr>
                <w:rFonts w:ascii="Myriad Pro" w:hAnsi="Myriad Pro" w:hint="eastAsia"/>
                <w:sz w:val="22"/>
                <w:szCs w:val="22"/>
                <w:lang w:val="es-MX"/>
              </w:rPr>
            </w:pPr>
            <w:r w:rsidRPr="00862AC4">
              <w:rPr>
                <w:rFonts w:ascii="Myriad Pro" w:hAnsi="Myriad Pro"/>
                <w:sz w:val="22"/>
                <w:szCs w:val="22"/>
                <w:lang w:val="es-MX"/>
              </w:rPr>
              <w:t>Apéndice</w:t>
            </w:r>
            <w:r w:rsidR="001D3769">
              <w:rPr>
                <w:rFonts w:ascii="Myriad Pro" w:hAnsi="Myriad Pro"/>
                <w:sz w:val="22"/>
                <w:szCs w:val="22"/>
                <w:lang w:val="es-MX"/>
              </w:rPr>
              <w:t xml:space="preserve"> Lectura recomendada</w:t>
            </w:r>
          </w:p>
        </w:tc>
        <w:tc>
          <w:tcPr>
            <w:tcW w:w="425" w:type="dxa"/>
          </w:tcPr>
          <w:p w14:paraId="27F847CB" w14:textId="2EB8E968" w:rsidR="00862AC4" w:rsidRPr="00862AC4" w:rsidRDefault="00634878" w:rsidP="00341C88">
            <w:pPr>
              <w:rPr>
                <w:rFonts w:ascii="Myriad Pro" w:hAnsi="Myriad Pro" w:hint="eastAsia"/>
                <w:sz w:val="22"/>
                <w:szCs w:val="22"/>
                <w:lang w:val="es-MX"/>
              </w:rPr>
            </w:pPr>
            <w:r>
              <w:rPr>
                <w:rFonts w:ascii="Myriad Pro" w:hAnsi="Myriad Pro"/>
                <w:sz w:val="22"/>
                <w:szCs w:val="22"/>
                <w:lang w:val="es-MX"/>
              </w:rPr>
              <w:t>16</w:t>
            </w:r>
            <w:r w:rsidR="00E63247">
              <w:rPr>
                <w:rFonts w:ascii="Myriad Pro" w:hAnsi="Myriad Pro"/>
                <w:sz w:val="22"/>
                <w:szCs w:val="22"/>
                <w:lang w:val="es-MX"/>
              </w:rPr>
              <w:t>2</w:t>
            </w:r>
          </w:p>
        </w:tc>
      </w:tr>
      <w:tr w:rsidR="00862AC4" w:rsidRPr="00862AC4" w14:paraId="4771CD05" w14:textId="77777777" w:rsidTr="00E72F6D">
        <w:trPr>
          <w:trHeight w:val="284"/>
        </w:trPr>
        <w:tc>
          <w:tcPr>
            <w:tcW w:w="7337" w:type="dxa"/>
          </w:tcPr>
          <w:p w14:paraId="08F09028" w14:textId="77777777" w:rsidR="00862AC4" w:rsidRPr="00862AC4" w:rsidRDefault="00862AC4" w:rsidP="00862AC4">
            <w:pPr>
              <w:ind w:left="425" w:hanging="425"/>
              <w:rPr>
                <w:rFonts w:ascii="Myriad Pro" w:hAnsi="Myriad Pro" w:hint="eastAsia"/>
                <w:sz w:val="22"/>
                <w:szCs w:val="22"/>
                <w:lang w:val="es-MX"/>
              </w:rPr>
            </w:pPr>
          </w:p>
        </w:tc>
        <w:tc>
          <w:tcPr>
            <w:tcW w:w="425" w:type="dxa"/>
          </w:tcPr>
          <w:p w14:paraId="0FD7089B" w14:textId="77777777" w:rsidR="00862AC4" w:rsidRPr="00862AC4" w:rsidRDefault="00862AC4" w:rsidP="00341C88">
            <w:pPr>
              <w:rPr>
                <w:rFonts w:ascii="Myriad Pro" w:hAnsi="Myriad Pro" w:hint="eastAsia"/>
                <w:sz w:val="22"/>
                <w:szCs w:val="22"/>
                <w:lang w:val="es-MX"/>
              </w:rPr>
            </w:pPr>
          </w:p>
        </w:tc>
      </w:tr>
    </w:tbl>
    <w:p w14:paraId="00D3677D" w14:textId="77777777" w:rsidR="002777C3" w:rsidRDefault="002777C3" w:rsidP="001B0F3E">
      <w:pPr>
        <w:spacing w:before="100" w:beforeAutospacing="1" w:after="120"/>
        <w:jc w:val="both"/>
        <w:rPr>
          <w:rFonts w:ascii="Myriad Pro" w:eastAsia="Times New Roman" w:hAnsi="Myriad Pro" w:cs="Times New Roman"/>
          <w:b/>
          <w:bCs/>
          <w:caps/>
          <w:color w:val="000090"/>
          <w:u w:val="single"/>
          <w:lang w:val="es-MX" w:eastAsia="es-MX"/>
        </w:rPr>
        <w:sectPr w:rsidR="002777C3" w:rsidSect="004E6629">
          <w:headerReference w:type="even" r:id="rId16"/>
          <w:headerReference w:type="default" r:id="rId17"/>
          <w:footerReference w:type="even" r:id="rId18"/>
          <w:footerReference w:type="default" r:id="rId19"/>
          <w:headerReference w:type="first" r:id="rId20"/>
          <w:footerReference w:type="first" r:id="rId21"/>
          <w:pgSz w:w="11900" w:h="16840"/>
          <w:pgMar w:top="1247" w:right="1418" w:bottom="737" w:left="1418" w:header="567" w:footer="340" w:gutter="0"/>
          <w:pgNumType w:fmt="lowerRoman" w:start="1"/>
          <w:cols w:space="708"/>
          <w:titlePg/>
          <w:docGrid w:linePitch="360"/>
        </w:sectPr>
      </w:pPr>
    </w:p>
    <w:p w14:paraId="2565D45D" w14:textId="77777777" w:rsidR="009A188F" w:rsidRDefault="009A188F" w:rsidP="00F15A4A">
      <w:pPr>
        <w:jc w:val="both"/>
        <w:rPr>
          <w:rFonts w:ascii="Myriad Pro" w:hAnsi="Myriad Pro" w:hint="eastAsia"/>
          <w:sz w:val="22"/>
          <w:szCs w:val="22"/>
          <w:lang w:val="es-MX"/>
        </w:rPr>
      </w:pPr>
    </w:p>
    <w:p w14:paraId="4E90ABE9" w14:textId="77777777" w:rsidR="00D263A2" w:rsidRPr="00A76962" w:rsidRDefault="00D263A2" w:rsidP="00F15A4A">
      <w:pPr>
        <w:jc w:val="both"/>
        <w:rPr>
          <w:rFonts w:ascii="Myriad Pro" w:hAnsi="Myriad Pro" w:hint="eastAsia"/>
          <w:sz w:val="22"/>
          <w:szCs w:val="22"/>
          <w:lang w:val="es-MX"/>
        </w:rPr>
      </w:pPr>
      <w:r w:rsidRPr="00A76962">
        <w:rPr>
          <w:rFonts w:ascii="Myriad Pro" w:hAnsi="Myriad Pro"/>
          <w:sz w:val="22"/>
          <w:szCs w:val="22"/>
          <w:lang w:val="es-MX"/>
        </w:rPr>
        <w:t xml:space="preserve">El </w:t>
      </w:r>
      <w:r w:rsidR="00A66E83" w:rsidRPr="00A76962">
        <w:rPr>
          <w:rFonts w:ascii="Myriad Pro" w:hAnsi="Myriad Pro"/>
          <w:sz w:val="22"/>
          <w:szCs w:val="22"/>
          <w:lang w:val="es-MX"/>
        </w:rPr>
        <w:t>c</w:t>
      </w:r>
      <w:r w:rsidRPr="00A76962">
        <w:rPr>
          <w:rFonts w:ascii="Myriad Pro" w:hAnsi="Myriad Pro"/>
          <w:sz w:val="22"/>
          <w:szCs w:val="22"/>
          <w:lang w:val="es-MX"/>
        </w:rPr>
        <w:t xml:space="preserve">urso de capacitación del </w:t>
      </w:r>
      <w:r w:rsidRPr="00A76962">
        <w:rPr>
          <w:rFonts w:ascii="Myriad Pro" w:hAnsi="Myriad Pro"/>
          <w:i/>
          <w:sz w:val="22"/>
          <w:szCs w:val="22"/>
          <w:lang w:val="es-MX"/>
        </w:rPr>
        <w:t xml:space="preserve">Enfoque </w:t>
      </w:r>
      <w:proofErr w:type="spellStart"/>
      <w:r w:rsidRPr="00A76962">
        <w:rPr>
          <w:rFonts w:ascii="Myriad Pro" w:hAnsi="Myriad Pro"/>
          <w:i/>
          <w:sz w:val="22"/>
          <w:szCs w:val="22"/>
          <w:lang w:val="es-MX"/>
        </w:rPr>
        <w:t>ecosistémico</w:t>
      </w:r>
      <w:proofErr w:type="spellEnd"/>
      <w:r w:rsidRPr="00A76962">
        <w:rPr>
          <w:rFonts w:ascii="Myriad Pro" w:hAnsi="Myriad Pro"/>
          <w:i/>
          <w:sz w:val="22"/>
          <w:szCs w:val="22"/>
          <w:lang w:val="es-MX"/>
        </w:rPr>
        <w:t xml:space="preserve"> al manejo de la pesca</w:t>
      </w:r>
      <w:r w:rsidR="0048078D" w:rsidRPr="00A76962">
        <w:rPr>
          <w:rFonts w:ascii="Myriad Pro" w:hAnsi="Myriad Pro"/>
          <w:i/>
          <w:sz w:val="22"/>
          <w:szCs w:val="22"/>
          <w:lang w:val="es-MX"/>
        </w:rPr>
        <w:t>-</w:t>
      </w:r>
      <w:r w:rsidRPr="00A76962">
        <w:rPr>
          <w:rFonts w:ascii="Myriad Pro" w:hAnsi="Myriad Pro"/>
          <w:sz w:val="22"/>
          <w:szCs w:val="22"/>
          <w:lang w:val="es-MX"/>
        </w:rPr>
        <w:t xml:space="preserve"> </w:t>
      </w:r>
      <w:r w:rsidR="0048078D" w:rsidRPr="00A76962">
        <w:rPr>
          <w:rFonts w:ascii="Myriad Pro" w:hAnsi="Myriad Pro"/>
          <w:i/>
          <w:sz w:val="22"/>
          <w:szCs w:val="22"/>
          <w:lang w:val="es-MX"/>
        </w:rPr>
        <w:t>Esencial</w:t>
      </w:r>
      <w:r w:rsidR="0048078D" w:rsidRPr="00A76962">
        <w:rPr>
          <w:rFonts w:ascii="Myriad Pro" w:hAnsi="Myriad Pro"/>
          <w:sz w:val="22"/>
          <w:szCs w:val="22"/>
          <w:lang w:val="es-MX"/>
        </w:rPr>
        <w:t xml:space="preserve">  (E-EEMP) </w:t>
      </w:r>
      <w:r w:rsidRPr="00A76962">
        <w:rPr>
          <w:rFonts w:ascii="Myriad Pro" w:hAnsi="Myriad Pro"/>
          <w:sz w:val="22"/>
          <w:szCs w:val="22"/>
          <w:lang w:val="es-MX"/>
        </w:rPr>
        <w:t xml:space="preserve">fue </w:t>
      </w:r>
      <w:r w:rsidR="00A66E83" w:rsidRPr="00A76962">
        <w:rPr>
          <w:rFonts w:ascii="Myriad Pro" w:hAnsi="Myriad Pro"/>
          <w:sz w:val="22"/>
          <w:szCs w:val="22"/>
          <w:lang w:val="es-MX"/>
        </w:rPr>
        <w:t xml:space="preserve">desarrollado por un </w:t>
      </w:r>
      <w:r w:rsidR="0048078D" w:rsidRPr="00A76962">
        <w:rPr>
          <w:rFonts w:ascii="Myriad Pro" w:hAnsi="Myriad Pro"/>
          <w:sz w:val="22"/>
          <w:szCs w:val="22"/>
          <w:lang w:val="es-MX"/>
        </w:rPr>
        <w:t xml:space="preserve">consorcio con un equipo núcleo compuesto por la Organización de las Naciones Unidas para la Agricultura y la Alimentación (FAO), la Administración Nacional Oceánica y Atmosférica (NOAA) e IMA Internacional.  El trabajo fue apoyado financieramente por el </w:t>
      </w:r>
      <w:r w:rsidRPr="00A76962">
        <w:rPr>
          <w:rFonts w:ascii="Myriad Pro" w:hAnsi="Myriad Pro"/>
          <w:sz w:val="22"/>
          <w:szCs w:val="22"/>
          <w:lang w:val="es-MX"/>
        </w:rPr>
        <w:t xml:space="preserve">Fondo para el Medio Ambiente Mundial (FMAM), la </w:t>
      </w:r>
      <w:r w:rsidRPr="00A76962">
        <w:rPr>
          <w:rFonts w:ascii="Myriad Pro" w:hAnsi="Myriad Pro"/>
          <w:iCs/>
          <w:sz w:val="22"/>
          <w:szCs w:val="22"/>
          <w:lang w:val="es-MX"/>
        </w:rPr>
        <w:t>Agencia Noruega</w:t>
      </w:r>
      <w:r w:rsidRPr="00A76962">
        <w:rPr>
          <w:rFonts w:ascii="Myriad Pro" w:hAnsi="Myriad Pro"/>
          <w:sz w:val="22"/>
          <w:szCs w:val="22"/>
          <w:lang w:val="es-MX"/>
        </w:rPr>
        <w:t xml:space="preserve"> de Cooperación </w:t>
      </w:r>
      <w:r w:rsidRPr="00A76962">
        <w:rPr>
          <w:rFonts w:ascii="Myriad Pro" w:hAnsi="Myriad Pro"/>
          <w:iCs/>
          <w:sz w:val="22"/>
          <w:szCs w:val="22"/>
          <w:lang w:val="es-MX"/>
        </w:rPr>
        <w:t>para el Desarrollo</w:t>
      </w:r>
      <w:r w:rsidRPr="00A76962">
        <w:rPr>
          <w:rFonts w:ascii="Myriad Pro" w:hAnsi="Myriad Pro"/>
          <w:sz w:val="22"/>
          <w:szCs w:val="22"/>
          <w:lang w:val="es-MX"/>
        </w:rPr>
        <w:t xml:space="preserve"> (</w:t>
      </w:r>
      <w:r w:rsidRPr="00A76962">
        <w:rPr>
          <w:rFonts w:ascii="Myriad Pro" w:hAnsi="Myriad Pro"/>
          <w:iCs/>
          <w:sz w:val="22"/>
          <w:szCs w:val="22"/>
          <w:lang w:val="es-MX"/>
        </w:rPr>
        <w:t>NORAD</w:t>
      </w:r>
      <w:r w:rsidRPr="00A76962">
        <w:rPr>
          <w:rFonts w:ascii="Myriad Pro" w:hAnsi="Myriad Pro"/>
          <w:sz w:val="22"/>
          <w:szCs w:val="22"/>
          <w:lang w:val="es-MX"/>
        </w:rPr>
        <w:t xml:space="preserve">), la </w:t>
      </w:r>
      <w:r w:rsidRPr="00A76962">
        <w:rPr>
          <w:rFonts w:ascii="Myriad Pro" w:hAnsi="Myriad Pro"/>
          <w:iCs/>
          <w:sz w:val="22"/>
          <w:szCs w:val="22"/>
          <w:lang w:val="es-MX"/>
        </w:rPr>
        <w:t>Agencia Sueca para el Desarrollo Internacional (ASDI</w:t>
      </w:r>
      <w:r w:rsidRPr="00A76962">
        <w:rPr>
          <w:rFonts w:ascii="Myriad Pro" w:hAnsi="Myriad Pro"/>
          <w:sz w:val="22"/>
          <w:szCs w:val="22"/>
          <w:lang w:val="es-MX"/>
        </w:rPr>
        <w:t xml:space="preserve">) a través del Proyecto del Gran Ecosistema Marino </w:t>
      </w:r>
      <w:r w:rsidR="0048078D" w:rsidRPr="00A76962">
        <w:rPr>
          <w:rFonts w:ascii="Myriad Pro" w:hAnsi="Myriad Pro"/>
          <w:sz w:val="22"/>
          <w:szCs w:val="22"/>
          <w:lang w:val="es-MX"/>
        </w:rPr>
        <w:t xml:space="preserve">de la Bahía de Bengala (BOBLME) y el proyecto “ Reducción del impacto ambiental de la pesca de arrastre de camarón tropical a través de la introducción de tecnologías de reducción de </w:t>
      </w:r>
      <w:r w:rsidR="00CD20D1" w:rsidRPr="00A76962">
        <w:rPr>
          <w:rFonts w:ascii="Myriad Pro" w:hAnsi="Myriad Pro"/>
          <w:sz w:val="22"/>
          <w:szCs w:val="22"/>
          <w:lang w:val="es-MX"/>
        </w:rPr>
        <w:t xml:space="preserve">la </w:t>
      </w:r>
      <w:r w:rsidR="0048078D" w:rsidRPr="00A76962">
        <w:rPr>
          <w:rFonts w:ascii="Myriad Pro" w:hAnsi="Myriad Pro"/>
          <w:sz w:val="22"/>
          <w:szCs w:val="22"/>
          <w:lang w:val="es-MX"/>
        </w:rPr>
        <w:t>captura incidental y cambio de</w:t>
      </w:r>
      <w:r w:rsidR="00CD20D1" w:rsidRPr="00A76962">
        <w:rPr>
          <w:rFonts w:ascii="Myriad Pro" w:hAnsi="Myriad Pro"/>
          <w:sz w:val="22"/>
          <w:szCs w:val="22"/>
          <w:lang w:val="es-MX"/>
        </w:rPr>
        <w:t>l manejo</w:t>
      </w:r>
      <w:r w:rsidR="0048078D" w:rsidRPr="00A76962">
        <w:rPr>
          <w:rFonts w:ascii="Myriad Pro" w:hAnsi="Myriad Pro"/>
          <w:sz w:val="22"/>
          <w:szCs w:val="22"/>
          <w:lang w:val="es-MX"/>
        </w:rPr>
        <w:t xml:space="preserve"> (REBYC)" y la Agencia de los Estados Unidos para el Desarrollo Internacional (USAID)</w:t>
      </w:r>
      <w:r w:rsidR="00CD20D1" w:rsidRPr="00A76962">
        <w:rPr>
          <w:rFonts w:ascii="Myriad Pro" w:hAnsi="Myriad Pro"/>
          <w:sz w:val="22"/>
          <w:szCs w:val="22"/>
          <w:lang w:val="es-MX"/>
        </w:rPr>
        <w:t xml:space="preserve"> </w:t>
      </w:r>
      <w:r w:rsidRPr="00A76962">
        <w:rPr>
          <w:rFonts w:ascii="Myriad Pro" w:hAnsi="Myriad Pro"/>
          <w:iCs/>
          <w:sz w:val="22"/>
          <w:szCs w:val="22"/>
          <w:lang w:val="es-MX"/>
        </w:rPr>
        <w:t xml:space="preserve">por medio de la Iniciativa del Triángulo de Coral de Estados Unidos (USCTI) y </w:t>
      </w:r>
      <w:r w:rsidR="00DA375A" w:rsidRPr="00A76962">
        <w:rPr>
          <w:rFonts w:ascii="Myriad Pro" w:hAnsi="Myriad Pro"/>
          <w:iCs/>
          <w:sz w:val="22"/>
          <w:szCs w:val="22"/>
          <w:lang w:val="es-MX"/>
        </w:rPr>
        <w:t xml:space="preserve">la Alianza </w:t>
      </w:r>
      <w:r w:rsidRPr="00A76962">
        <w:rPr>
          <w:rFonts w:ascii="Myriad Pro" w:hAnsi="Myriad Pro"/>
          <w:iCs/>
          <w:sz w:val="22"/>
          <w:szCs w:val="22"/>
          <w:lang w:val="es-MX"/>
        </w:rPr>
        <w:t>de Apoyo al Triangulo de Coral (CTSP).</w:t>
      </w:r>
    </w:p>
    <w:p w14:paraId="1F1FD600" w14:textId="77777777" w:rsidR="00D263A2" w:rsidRPr="00A76962" w:rsidRDefault="00D263A2" w:rsidP="00F15A4A">
      <w:pPr>
        <w:spacing w:before="240"/>
        <w:jc w:val="both"/>
        <w:rPr>
          <w:rFonts w:ascii="Myriad Pro" w:hAnsi="Myriad Pro" w:hint="eastAsia"/>
          <w:sz w:val="22"/>
          <w:szCs w:val="22"/>
          <w:lang w:val="es-MX"/>
        </w:rPr>
      </w:pPr>
      <w:r w:rsidRPr="00A76962">
        <w:rPr>
          <w:rFonts w:ascii="Myriad Pro" w:hAnsi="Myriad Pro"/>
          <w:sz w:val="22"/>
          <w:szCs w:val="22"/>
          <w:lang w:val="es-MX"/>
        </w:rPr>
        <w:t xml:space="preserve">El principal equipo de redacción de este manual de capacitación incluye a </w:t>
      </w:r>
      <w:proofErr w:type="spellStart"/>
      <w:r w:rsidRPr="00A76962">
        <w:rPr>
          <w:rFonts w:ascii="Myriad Pro" w:hAnsi="Myriad Pro"/>
          <w:sz w:val="22"/>
          <w:szCs w:val="22"/>
          <w:lang w:val="es-MX"/>
        </w:rPr>
        <w:t>Rusty</w:t>
      </w:r>
      <w:proofErr w:type="spellEnd"/>
      <w:r w:rsidRPr="00A76962">
        <w:rPr>
          <w:rFonts w:ascii="Myriad Pro" w:hAnsi="Myriad Pro"/>
          <w:sz w:val="22"/>
          <w:szCs w:val="22"/>
          <w:lang w:val="es-MX"/>
        </w:rPr>
        <w:t xml:space="preserve"> Brainard (NOAA), Silvia Capezzuoli (IMA), </w:t>
      </w:r>
      <w:proofErr w:type="spellStart"/>
      <w:r w:rsidRPr="00A76962">
        <w:rPr>
          <w:rFonts w:ascii="Myriad Pro" w:hAnsi="Myriad Pro"/>
          <w:sz w:val="22"/>
          <w:szCs w:val="22"/>
          <w:lang w:val="es-MX"/>
        </w:rPr>
        <w:t>Simon</w:t>
      </w:r>
      <w:proofErr w:type="spellEnd"/>
      <w:r w:rsidRPr="00A76962">
        <w:rPr>
          <w:rFonts w:ascii="Myriad Pro" w:hAnsi="Myriad Pro"/>
          <w:sz w:val="22"/>
          <w:szCs w:val="22"/>
          <w:lang w:val="es-MX"/>
        </w:rPr>
        <w:t xml:space="preserve"> Funge-Smith (FAO), Chris Grose (IMA), </w:t>
      </w:r>
      <w:proofErr w:type="spellStart"/>
      <w:r w:rsidRPr="00A76962">
        <w:rPr>
          <w:rFonts w:ascii="Myriad Pro" w:hAnsi="Myriad Pro"/>
          <w:sz w:val="22"/>
          <w:szCs w:val="22"/>
          <w:lang w:val="es-MX"/>
        </w:rPr>
        <w:t>Adel</w:t>
      </w:r>
      <w:proofErr w:type="spellEnd"/>
      <w:r w:rsidRPr="00A76962">
        <w:rPr>
          <w:rFonts w:ascii="Myriad Pro" w:hAnsi="Myriad Pro"/>
          <w:sz w:val="22"/>
          <w:szCs w:val="22"/>
          <w:lang w:val="es-MX"/>
        </w:rPr>
        <w:t xml:space="preserve"> Heenan (NOAA), Rudolf Hermes (BOBLME), Paulo Maurin (NOAA), Megan Moews (NOAA), Chris O'Brien (BOBLME), Robert </w:t>
      </w:r>
      <w:proofErr w:type="spellStart"/>
      <w:r w:rsidRPr="00A76962">
        <w:rPr>
          <w:rFonts w:ascii="Myriad Pro" w:hAnsi="Myriad Pro"/>
          <w:sz w:val="22"/>
          <w:szCs w:val="22"/>
          <w:lang w:val="es-MX"/>
        </w:rPr>
        <w:t>Pomeroy</w:t>
      </w:r>
      <w:proofErr w:type="spellEnd"/>
      <w:r w:rsidRPr="00A76962">
        <w:rPr>
          <w:rFonts w:ascii="Myriad Pro" w:hAnsi="Myriad Pro"/>
          <w:sz w:val="22"/>
          <w:szCs w:val="22"/>
          <w:lang w:val="es-MX"/>
        </w:rPr>
        <w:t xml:space="preserve"> (USAID-CTSP) y Derek Staples (consultor de manejo pesquero). Nygiel Armada, Robert </w:t>
      </w:r>
      <w:proofErr w:type="spellStart"/>
      <w:r w:rsidRPr="00A76962">
        <w:rPr>
          <w:rFonts w:ascii="Myriad Pro" w:hAnsi="Myriad Pro"/>
          <w:sz w:val="22"/>
          <w:szCs w:val="22"/>
          <w:lang w:val="es-MX"/>
        </w:rPr>
        <w:t>Pomeroy</w:t>
      </w:r>
      <w:proofErr w:type="spellEnd"/>
      <w:r w:rsidRPr="00A76962">
        <w:rPr>
          <w:rFonts w:ascii="Myriad Pro" w:hAnsi="Myriad Pro"/>
          <w:sz w:val="22"/>
          <w:szCs w:val="22"/>
          <w:lang w:val="es-MX"/>
        </w:rPr>
        <w:t xml:space="preserve"> y Derek Staples redactaron los módulos originales para este curso. </w:t>
      </w:r>
      <w:proofErr w:type="spellStart"/>
      <w:r w:rsidRPr="00A76962">
        <w:rPr>
          <w:rFonts w:ascii="Myriad Pro" w:hAnsi="Myriad Pro"/>
          <w:sz w:val="22"/>
          <w:szCs w:val="22"/>
          <w:lang w:val="es-MX"/>
        </w:rPr>
        <w:t>Janna</w:t>
      </w:r>
      <w:proofErr w:type="spellEnd"/>
      <w:r w:rsidRPr="00A76962">
        <w:rPr>
          <w:rFonts w:ascii="Myriad Pro" w:hAnsi="Myriad Pro"/>
          <w:sz w:val="22"/>
          <w:szCs w:val="22"/>
          <w:lang w:val="es-MX"/>
        </w:rPr>
        <w:t xml:space="preserve"> Shackeroff, Robert Schroeder, Jarad Makaiau y Max Sudnovsky (todos de NOAA) y Magnus Torell (SEAFDEC) proporcionaron aportaciones adicionales. Además de este manual, el paquete de capacitación incluye presentaciones en</w:t>
      </w:r>
      <w:r w:rsidR="00E950F8" w:rsidRPr="00A76962">
        <w:rPr>
          <w:rFonts w:ascii="Myriad Pro" w:hAnsi="Myriad Pro"/>
          <w:sz w:val="22"/>
          <w:szCs w:val="22"/>
          <w:lang w:val="es-MX"/>
        </w:rPr>
        <w:t>lazadas a</w:t>
      </w:r>
      <w:r w:rsidRPr="00A76962">
        <w:rPr>
          <w:rFonts w:ascii="Myriad Pro" w:hAnsi="Myriad Pro"/>
          <w:sz w:val="22"/>
          <w:szCs w:val="22"/>
          <w:lang w:val="es-MX"/>
        </w:rPr>
        <w:t xml:space="preserve"> PowerPoint, un libro de trabajo, juegos de herramientas y un manual del capacitador. La edición final fue realizada por Silvia Capezzuoli, </w:t>
      </w:r>
      <w:proofErr w:type="spellStart"/>
      <w:r w:rsidRPr="00A76962">
        <w:rPr>
          <w:rFonts w:ascii="Myriad Pro" w:hAnsi="Myriad Pro"/>
          <w:sz w:val="22"/>
          <w:szCs w:val="22"/>
          <w:lang w:val="es-MX"/>
        </w:rPr>
        <w:t>Adel</w:t>
      </w:r>
      <w:proofErr w:type="spellEnd"/>
      <w:r w:rsidRPr="00A76962">
        <w:rPr>
          <w:rFonts w:ascii="Myriad Pro" w:hAnsi="Myriad Pro"/>
          <w:sz w:val="22"/>
          <w:szCs w:val="22"/>
          <w:lang w:val="es-MX"/>
        </w:rPr>
        <w:t xml:space="preserve"> Heenan y Derek Staples y la edición del material escrito fue realizada por Claire </w:t>
      </w:r>
      <w:proofErr w:type="spellStart"/>
      <w:r w:rsidRPr="00A76962">
        <w:rPr>
          <w:rFonts w:ascii="Myriad Pro" w:hAnsi="Myriad Pro"/>
          <w:sz w:val="22"/>
          <w:szCs w:val="22"/>
          <w:lang w:val="es-MX"/>
        </w:rPr>
        <w:t>Attwood</w:t>
      </w:r>
      <w:proofErr w:type="spellEnd"/>
      <w:r w:rsidRPr="00A76962">
        <w:rPr>
          <w:rFonts w:ascii="Myriad Pro" w:hAnsi="Myriad Pro"/>
          <w:sz w:val="22"/>
          <w:szCs w:val="22"/>
          <w:lang w:val="es-MX"/>
        </w:rPr>
        <w:t xml:space="preserve"> y Stephen </w:t>
      </w:r>
      <w:proofErr w:type="spellStart"/>
      <w:r w:rsidRPr="00A76962">
        <w:rPr>
          <w:rFonts w:ascii="Myriad Pro" w:hAnsi="Myriad Pro"/>
          <w:sz w:val="22"/>
          <w:szCs w:val="22"/>
          <w:lang w:val="es-MX"/>
        </w:rPr>
        <w:t>Needham</w:t>
      </w:r>
      <w:proofErr w:type="spellEnd"/>
      <w:r w:rsidRPr="00A76962">
        <w:rPr>
          <w:rFonts w:ascii="Myriad Pro" w:hAnsi="Myriad Pro"/>
          <w:sz w:val="22"/>
          <w:szCs w:val="22"/>
          <w:lang w:val="es-MX"/>
        </w:rPr>
        <w:t xml:space="preserve">. Las figuras utilizadas y adaptadas cuentan con el permiso del Programa de las Naciones Unidas para el Medio Ambiente (PNUMA) y del Colectivo Internacional de Apoyo al Pescador Artesanal (ICSF). Amanda Toperoff y Amanda </w:t>
      </w:r>
      <w:proofErr w:type="spellStart"/>
      <w:r w:rsidRPr="00A76962">
        <w:rPr>
          <w:rFonts w:ascii="Myriad Pro" w:hAnsi="Myriad Pro"/>
          <w:sz w:val="22"/>
          <w:szCs w:val="22"/>
          <w:lang w:val="es-MX"/>
        </w:rPr>
        <w:t>Dillon</w:t>
      </w:r>
      <w:proofErr w:type="spellEnd"/>
      <w:r w:rsidRPr="00A76962">
        <w:rPr>
          <w:rFonts w:ascii="Myriad Pro" w:hAnsi="Myriad Pro"/>
          <w:sz w:val="22"/>
          <w:szCs w:val="22"/>
          <w:lang w:val="es-MX"/>
        </w:rPr>
        <w:t xml:space="preserve"> (NOAA) crearon nuevas figuras.</w:t>
      </w:r>
    </w:p>
    <w:p w14:paraId="23617500" w14:textId="77777777" w:rsidR="00D263A2" w:rsidRPr="00F6066F" w:rsidRDefault="00D263A2" w:rsidP="001B0F3E">
      <w:pPr>
        <w:spacing w:before="240"/>
        <w:rPr>
          <w:rFonts w:ascii="Myriad Pro" w:eastAsia="Times New Roman" w:hAnsi="Myriad Pro" w:cs="Times New Roman"/>
          <w:b/>
          <w:bCs/>
          <w:color w:val="000090"/>
          <w:sz w:val="22"/>
          <w:lang w:val="es-MX" w:eastAsia="es-MX"/>
        </w:rPr>
      </w:pPr>
      <w:r w:rsidRPr="00F6066F">
        <w:rPr>
          <w:rFonts w:ascii="Myriad Pro" w:eastAsia="Times New Roman" w:hAnsi="Myriad Pro" w:cs="Times New Roman"/>
          <w:b/>
          <w:bCs/>
          <w:color w:val="000090"/>
          <w:sz w:val="22"/>
          <w:lang w:val="es-MX" w:eastAsia="es-MX"/>
        </w:rPr>
        <w:t>Principales materiales utilizados en el diseño de este paquete de curso de capacitación</w:t>
      </w:r>
    </w:p>
    <w:p w14:paraId="6CD240E9" w14:textId="77777777" w:rsidR="00D263A2" w:rsidRPr="00EC61B2" w:rsidRDefault="00D263A2" w:rsidP="0035622A">
      <w:pPr>
        <w:numPr>
          <w:ilvl w:val="0"/>
          <w:numId w:val="26"/>
        </w:numPr>
        <w:ind w:right="-292"/>
        <w:rPr>
          <w:rFonts w:ascii="Myriad Pro" w:hAnsi="Myriad Pro" w:hint="eastAsia"/>
          <w:sz w:val="22"/>
          <w:szCs w:val="20"/>
          <w:lang w:val="es-MX"/>
        </w:rPr>
      </w:pPr>
      <w:r w:rsidRPr="00EC61B2">
        <w:rPr>
          <w:rFonts w:ascii="Myriad Pro" w:hAnsi="Myriad Pro"/>
          <w:sz w:val="22"/>
          <w:szCs w:val="20"/>
          <w:lang w:val="es-MX"/>
        </w:rPr>
        <w:t xml:space="preserve">Agardy, T., Davis, J., </w:t>
      </w:r>
      <w:proofErr w:type="spellStart"/>
      <w:r w:rsidRPr="00EC61B2">
        <w:rPr>
          <w:rFonts w:ascii="Myriad Pro" w:hAnsi="Myriad Pro"/>
          <w:sz w:val="22"/>
          <w:szCs w:val="20"/>
          <w:lang w:val="es-MX"/>
        </w:rPr>
        <w:t>Sherwood</w:t>
      </w:r>
      <w:proofErr w:type="spellEnd"/>
      <w:r w:rsidRPr="00EC61B2">
        <w:rPr>
          <w:rFonts w:ascii="Myriad Pro" w:hAnsi="Myriad Pro"/>
          <w:sz w:val="22"/>
          <w:szCs w:val="20"/>
          <w:lang w:val="es-MX"/>
        </w:rPr>
        <w:t xml:space="preserve">, K. &amp; Vestergaard, O. 2011. </w:t>
      </w:r>
      <w:proofErr w:type="spellStart"/>
      <w:r w:rsidRPr="00EC61B2">
        <w:rPr>
          <w:rFonts w:ascii="Myriad Pro" w:hAnsi="Myriad Pro"/>
          <w:sz w:val="22"/>
          <w:szCs w:val="20"/>
          <w:lang w:val="es-MX"/>
        </w:rPr>
        <w:t>Taking</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steps</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toward</w:t>
      </w:r>
      <w:proofErr w:type="spellEnd"/>
      <w:r w:rsidRPr="00EC61B2">
        <w:rPr>
          <w:rFonts w:ascii="Myriad Pro" w:hAnsi="Myriad Pro"/>
          <w:sz w:val="22"/>
          <w:szCs w:val="20"/>
          <w:lang w:val="es-MX"/>
        </w:rPr>
        <w:t xml:space="preserve"> marine and </w:t>
      </w:r>
      <w:proofErr w:type="spellStart"/>
      <w:r w:rsidRPr="00EC61B2">
        <w:rPr>
          <w:rFonts w:ascii="Myriad Pro" w:hAnsi="Myriad Pro"/>
          <w:sz w:val="22"/>
          <w:szCs w:val="20"/>
          <w:lang w:val="es-MX"/>
        </w:rPr>
        <w:t>coastal</w:t>
      </w:r>
      <w:proofErr w:type="spellEnd"/>
      <w:r w:rsidRPr="00EC61B2">
        <w:rPr>
          <w:rFonts w:ascii="Myriad Pro" w:hAnsi="Myriad Pro"/>
          <w:sz w:val="22"/>
          <w:szCs w:val="20"/>
          <w:lang w:val="es-MX"/>
        </w:rPr>
        <w:t xml:space="preserve"> </w:t>
      </w:r>
      <w:proofErr w:type="spellStart"/>
      <w:r w:rsidRPr="00EC61B2">
        <w:rPr>
          <w:rFonts w:ascii="Myriad Pro" w:hAnsi="Myriad Pro"/>
          <w:spacing w:val="-4"/>
          <w:sz w:val="22"/>
          <w:szCs w:val="20"/>
          <w:lang w:val="es-MX"/>
        </w:rPr>
        <w:t>ecosystem-based</w:t>
      </w:r>
      <w:proofErr w:type="spellEnd"/>
      <w:r w:rsidRPr="00EC61B2">
        <w:rPr>
          <w:rFonts w:ascii="Myriad Pro" w:hAnsi="Myriad Pro"/>
          <w:spacing w:val="-4"/>
          <w:sz w:val="22"/>
          <w:szCs w:val="20"/>
          <w:lang w:val="es-MX"/>
        </w:rPr>
        <w:t xml:space="preserve"> </w:t>
      </w:r>
      <w:proofErr w:type="spellStart"/>
      <w:r w:rsidRPr="00EC61B2">
        <w:rPr>
          <w:rFonts w:ascii="Myriad Pro" w:hAnsi="Myriad Pro"/>
          <w:spacing w:val="-4"/>
          <w:sz w:val="22"/>
          <w:szCs w:val="20"/>
          <w:lang w:val="es-MX"/>
        </w:rPr>
        <w:t>management</w:t>
      </w:r>
      <w:proofErr w:type="spellEnd"/>
      <w:r w:rsidRPr="00EC61B2">
        <w:rPr>
          <w:rFonts w:ascii="Myriad Pro" w:hAnsi="Myriad Pro"/>
          <w:spacing w:val="-4"/>
          <w:sz w:val="22"/>
          <w:szCs w:val="20"/>
          <w:lang w:val="es-MX"/>
        </w:rPr>
        <w:t xml:space="preserve"> – </w:t>
      </w:r>
      <w:proofErr w:type="spellStart"/>
      <w:r w:rsidRPr="00EC61B2">
        <w:rPr>
          <w:rFonts w:ascii="Myriad Pro" w:hAnsi="Myriad Pro"/>
          <w:spacing w:val="-4"/>
          <w:sz w:val="22"/>
          <w:szCs w:val="20"/>
          <w:lang w:val="es-MX"/>
        </w:rPr>
        <w:t>an</w:t>
      </w:r>
      <w:proofErr w:type="spellEnd"/>
      <w:r w:rsidRPr="00EC61B2">
        <w:rPr>
          <w:rFonts w:ascii="Myriad Pro" w:hAnsi="Myriad Pro"/>
          <w:spacing w:val="-4"/>
          <w:sz w:val="22"/>
          <w:szCs w:val="20"/>
          <w:lang w:val="es-MX"/>
        </w:rPr>
        <w:t xml:space="preserve"> </w:t>
      </w:r>
      <w:proofErr w:type="spellStart"/>
      <w:r w:rsidRPr="00EC61B2">
        <w:rPr>
          <w:rFonts w:ascii="Myriad Pro" w:hAnsi="Myriad Pro"/>
          <w:spacing w:val="-4"/>
          <w:sz w:val="22"/>
          <w:szCs w:val="20"/>
          <w:lang w:val="es-MX"/>
        </w:rPr>
        <w:t>introductory</w:t>
      </w:r>
      <w:proofErr w:type="spellEnd"/>
      <w:r w:rsidRPr="00EC61B2">
        <w:rPr>
          <w:rFonts w:ascii="Myriad Pro" w:hAnsi="Myriad Pro"/>
          <w:spacing w:val="-4"/>
          <w:sz w:val="22"/>
          <w:szCs w:val="20"/>
          <w:lang w:val="es-MX"/>
        </w:rPr>
        <w:t xml:space="preserve"> </w:t>
      </w:r>
      <w:proofErr w:type="spellStart"/>
      <w:r w:rsidRPr="00EC61B2">
        <w:rPr>
          <w:rFonts w:ascii="Myriad Pro" w:hAnsi="Myriad Pro"/>
          <w:spacing w:val="-4"/>
          <w:sz w:val="22"/>
          <w:szCs w:val="20"/>
          <w:lang w:val="es-MX"/>
        </w:rPr>
        <w:t>guide</w:t>
      </w:r>
      <w:proofErr w:type="spellEnd"/>
      <w:r w:rsidRPr="00EC61B2">
        <w:rPr>
          <w:rFonts w:ascii="Myriad Pro" w:hAnsi="Myriad Pro"/>
          <w:spacing w:val="-4"/>
          <w:sz w:val="22"/>
          <w:szCs w:val="20"/>
          <w:lang w:val="es-MX"/>
        </w:rPr>
        <w:t xml:space="preserve">. UNEP Regional Seas </w:t>
      </w:r>
      <w:proofErr w:type="spellStart"/>
      <w:r w:rsidRPr="00EC61B2">
        <w:rPr>
          <w:rFonts w:ascii="Myriad Pro" w:hAnsi="Myriad Pro"/>
          <w:spacing w:val="-4"/>
          <w:sz w:val="22"/>
          <w:szCs w:val="20"/>
          <w:lang w:val="es-MX"/>
        </w:rPr>
        <w:t>Reports</w:t>
      </w:r>
      <w:proofErr w:type="spellEnd"/>
      <w:r w:rsidRPr="00EC61B2">
        <w:rPr>
          <w:rFonts w:ascii="Myriad Pro" w:hAnsi="Myriad Pro"/>
          <w:spacing w:val="-4"/>
          <w:sz w:val="22"/>
          <w:szCs w:val="20"/>
          <w:lang w:val="es-MX"/>
        </w:rPr>
        <w:t xml:space="preserve"> and </w:t>
      </w:r>
      <w:proofErr w:type="spellStart"/>
      <w:r w:rsidRPr="00EC61B2">
        <w:rPr>
          <w:rFonts w:ascii="Myriad Pro" w:hAnsi="Myriad Pro"/>
          <w:spacing w:val="-4"/>
          <w:sz w:val="22"/>
          <w:szCs w:val="20"/>
          <w:lang w:val="es-MX"/>
        </w:rPr>
        <w:t>Studies</w:t>
      </w:r>
      <w:proofErr w:type="spellEnd"/>
      <w:r w:rsidR="001B0F3E" w:rsidRPr="00EC61B2">
        <w:rPr>
          <w:rFonts w:ascii="Myriad Pro" w:hAnsi="Myriad Pro"/>
          <w:spacing w:val="-4"/>
          <w:sz w:val="22"/>
          <w:szCs w:val="20"/>
          <w:lang w:val="es-MX"/>
        </w:rPr>
        <w:t>.</w:t>
      </w:r>
      <w:r w:rsidRPr="00EC61B2">
        <w:rPr>
          <w:rFonts w:ascii="Myriad Pro" w:hAnsi="Myriad Pro"/>
          <w:spacing w:val="-4"/>
          <w:sz w:val="22"/>
          <w:szCs w:val="20"/>
          <w:lang w:val="es-MX"/>
        </w:rPr>
        <w:t xml:space="preserve"> 189. 68 </w:t>
      </w:r>
      <w:proofErr w:type="spellStart"/>
      <w:r w:rsidRPr="00EC61B2">
        <w:rPr>
          <w:rFonts w:ascii="Myriad Pro" w:hAnsi="Myriad Pro"/>
          <w:spacing w:val="-4"/>
          <w:sz w:val="22"/>
          <w:szCs w:val="20"/>
          <w:lang w:val="es-MX"/>
        </w:rPr>
        <w:t>pp</w:t>
      </w:r>
      <w:proofErr w:type="spellEnd"/>
    </w:p>
    <w:p w14:paraId="59112886" w14:textId="77777777" w:rsidR="00D263A2" w:rsidRPr="00EC61B2" w:rsidRDefault="00D263A2" w:rsidP="0035622A">
      <w:pPr>
        <w:numPr>
          <w:ilvl w:val="0"/>
          <w:numId w:val="26"/>
        </w:numPr>
        <w:rPr>
          <w:rFonts w:ascii="Myriad Pro" w:hAnsi="Myriad Pro" w:hint="eastAsia"/>
          <w:sz w:val="22"/>
          <w:szCs w:val="20"/>
          <w:lang w:val="es-MX"/>
        </w:rPr>
      </w:pPr>
      <w:r w:rsidRPr="00EC61B2">
        <w:rPr>
          <w:rFonts w:ascii="Myriad Pro" w:hAnsi="Myriad Pro"/>
          <w:sz w:val="22"/>
          <w:szCs w:val="20"/>
          <w:lang w:val="es-MX"/>
        </w:rPr>
        <w:t xml:space="preserve">APFIC. 2009. APFIC/FAO Regional </w:t>
      </w:r>
      <w:proofErr w:type="spellStart"/>
      <w:r w:rsidRPr="00EC61B2">
        <w:rPr>
          <w:rFonts w:ascii="Myriad Pro" w:hAnsi="Myriad Pro"/>
          <w:sz w:val="22"/>
          <w:szCs w:val="20"/>
          <w:lang w:val="es-MX"/>
        </w:rPr>
        <w:t>consultative</w:t>
      </w:r>
      <w:proofErr w:type="spellEnd"/>
      <w:r w:rsidRPr="00EC61B2">
        <w:rPr>
          <w:rFonts w:ascii="Myriad Pro" w:hAnsi="Myriad Pro"/>
          <w:sz w:val="22"/>
          <w:szCs w:val="20"/>
          <w:lang w:val="es-MX"/>
        </w:rPr>
        <w:t xml:space="preserve"> workshop “</w:t>
      </w:r>
      <w:proofErr w:type="spellStart"/>
      <w:r w:rsidRPr="00EC61B2">
        <w:rPr>
          <w:rFonts w:ascii="Myriad Pro" w:hAnsi="Myriad Pro"/>
          <w:sz w:val="22"/>
          <w:szCs w:val="20"/>
          <w:lang w:val="es-MX"/>
        </w:rPr>
        <w:t>Practical</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implementation</w:t>
      </w:r>
      <w:proofErr w:type="spellEnd"/>
      <w:r w:rsidRPr="00EC61B2">
        <w:rPr>
          <w:rFonts w:ascii="Myriad Pro" w:hAnsi="Myriad Pro"/>
          <w:sz w:val="22"/>
          <w:szCs w:val="20"/>
          <w:lang w:val="es-MX"/>
        </w:rPr>
        <w:t xml:space="preserve"> of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ecosystem</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approach</w:t>
      </w:r>
      <w:proofErr w:type="spellEnd"/>
      <w:r w:rsidRPr="00EC61B2">
        <w:rPr>
          <w:rFonts w:ascii="Myriad Pro" w:hAnsi="Myriad Pro"/>
          <w:sz w:val="22"/>
          <w:szCs w:val="20"/>
          <w:lang w:val="es-MX"/>
        </w:rPr>
        <w:t xml:space="preserve"> to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and </w:t>
      </w:r>
      <w:proofErr w:type="spellStart"/>
      <w:r w:rsidRPr="00EC61B2">
        <w:rPr>
          <w:rFonts w:ascii="Myriad Pro" w:hAnsi="Myriad Pro"/>
          <w:sz w:val="22"/>
          <w:szCs w:val="20"/>
          <w:lang w:val="es-MX"/>
        </w:rPr>
        <w:t>aquaculture</w:t>
      </w:r>
      <w:proofErr w:type="spellEnd"/>
      <w:r w:rsidRPr="00EC61B2">
        <w:rPr>
          <w:rFonts w:ascii="Myriad Pro" w:hAnsi="Myriad Pro"/>
          <w:sz w:val="22"/>
          <w:szCs w:val="20"/>
          <w:lang w:val="es-MX"/>
        </w:rPr>
        <w:t xml:space="preserve">”, 18-22 </w:t>
      </w:r>
      <w:proofErr w:type="spellStart"/>
      <w:r w:rsidRPr="00EC61B2">
        <w:rPr>
          <w:rFonts w:ascii="Myriad Pro" w:hAnsi="Myriad Pro"/>
          <w:sz w:val="22"/>
          <w:szCs w:val="20"/>
          <w:lang w:val="es-MX"/>
        </w:rPr>
        <w:t>May</w:t>
      </w:r>
      <w:proofErr w:type="spellEnd"/>
      <w:r w:rsidRPr="00EC61B2">
        <w:rPr>
          <w:rFonts w:ascii="Myriad Pro" w:hAnsi="Myriad Pro"/>
          <w:sz w:val="22"/>
          <w:szCs w:val="20"/>
          <w:lang w:val="es-MX"/>
        </w:rPr>
        <w:t xml:space="preserve"> 2009, Colombo, Sri Lanka. FAO Regional Office </w:t>
      </w:r>
      <w:proofErr w:type="spellStart"/>
      <w:r w:rsidRPr="00EC61B2">
        <w:rPr>
          <w:rFonts w:ascii="Myriad Pro" w:hAnsi="Myriad Pro"/>
          <w:sz w:val="22"/>
          <w:szCs w:val="20"/>
          <w:lang w:val="es-MX"/>
        </w:rPr>
        <w:t>for</w:t>
      </w:r>
      <w:proofErr w:type="spellEnd"/>
      <w:r w:rsidRPr="00EC61B2">
        <w:rPr>
          <w:rFonts w:ascii="Myriad Pro" w:hAnsi="Myriad Pro"/>
          <w:sz w:val="22"/>
          <w:szCs w:val="20"/>
          <w:lang w:val="es-MX"/>
        </w:rPr>
        <w:t xml:space="preserve"> Asia and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Pacific</w:t>
      </w:r>
      <w:proofErr w:type="spellEnd"/>
      <w:r w:rsidRPr="00EC61B2">
        <w:rPr>
          <w:rFonts w:ascii="Myriad Pro" w:hAnsi="Myriad Pro"/>
          <w:sz w:val="22"/>
          <w:szCs w:val="20"/>
          <w:lang w:val="es-MX"/>
        </w:rPr>
        <w:t xml:space="preserve">, Bangkok, </w:t>
      </w:r>
      <w:proofErr w:type="spellStart"/>
      <w:r w:rsidRPr="00EC61B2">
        <w:rPr>
          <w:rFonts w:ascii="Myriad Pro" w:hAnsi="Myriad Pro"/>
          <w:sz w:val="22"/>
          <w:szCs w:val="20"/>
          <w:lang w:val="es-MX"/>
        </w:rPr>
        <w:t>Thailand</w:t>
      </w:r>
      <w:proofErr w:type="spellEnd"/>
      <w:r w:rsidRPr="00EC61B2">
        <w:rPr>
          <w:rFonts w:ascii="Myriad Pro" w:hAnsi="Myriad Pro"/>
          <w:sz w:val="22"/>
          <w:szCs w:val="20"/>
          <w:lang w:val="es-MX"/>
        </w:rPr>
        <w:t xml:space="preserve">. RAP </w:t>
      </w:r>
      <w:proofErr w:type="spellStart"/>
      <w:r w:rsidRPr="00EC61B2">
        <w:rPr>
          <w:rFonts w:ascii="Myriad Pro" w:hAnsi="Myriad Pro"/>
          <w:sz w:val="22"/>
          <w:szCs w:val="20"/>
          <w:lang w:val="es-MX"/>
        </w:rPr>
        <w:t>Publication</w:t>
      </w:r>
      <w:proofErr w:type="spellEnd"/>
      <w:r w:rsidRPr="00EC61B2">
        <w:rPr>
          <w:rFonts w:ascii="Myriad Pro" w:hAnsi="Myriad Pro"/>
          <w:sz w:val="22"/>
          <w:szCs w:val="20"/>
          <w:lang w:val="es-MX"/>
        </w:rPr>
        <w:t xml:space="preserve"> 2009/10. 96 </w:t>
      </w:r>
      <w:proofErr w:type="spellStart"/>
      <w:r w:rsidRPr="00EC61B2">
        <w:rPr>
          <w:rFonts w:ascii="Myriad Pro" w:hAnsi="Myriad Pro"/>
          <w:sz w:val="22"/>
          <w:szCs w:val="20"/>
          <w:lang w:val="es-MX"/>
        </w:rPr>
        <w:t>pp</w:t>
      </w:r>
      <w:proofErr w:type="spellEnd"/>
    </w:p>
    <w:p w14:paraId="024C7C84" w14:textId="77777777" w:rsidR="00D263A2" w:rsidRPr="00EC61B2" w:rsidRDefault="00D263A2" w:rsidP="0035622A">
      <w:pPr>
        <w:numPr>
          <w:ilvl w:val="0"/>
          <w:numId w:val="26"/>
        </w:numPr>
        <w:rPr>
          <w:rFonts w:ascii="Myriad Pro" w:hAnsi="Myriad Pro" w:hint="eastAsia"/>
          <w:sz w:val="22"/>
          <w:szCs w:val="20"/>
          <w:lang w:val="es-MX"/>
        </w:rPr>
      </w:pPr>
      <w:r w:rsidRPr="00EC61B2">
        <w:rPr>
          <w:rFonts w:ascii="Myriad Pro" w:hAnsi="Myriad Pro"/>
          <w:sz w:val="22"/>
          <w:szCs w:val="20"/>
          <w:lang w:val="es-MX"/>
        </w:rPr>
        <w:t xml:space="preserve">Armada, N. 2012. Module 1: </w:t>
      </w:r>
      <w:proofErr w:type="spellStart"/>
      <w:r w:rsidRPr="00EC61B2">
        <w:rPr>
          <w:rFonts w:ascii="Myriad Pro" w:hAnsi="Myriad Pro"/>
          <w:sz w:val="22"/>
          <w:szCs w:val="20"/>
          <w:lang w:val="es-MX"/>
        </w:rPr>
        <w:t>Coastal</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ecosystems</w:t>
      </w:r>
      <w:proofErr w:type="spellEnd"/>
      <w:r w:rsidRPr="00EC61B2">
        <w:rPr>
          <w:rFonts w:ascii="Myriad Pro" w:hAnsi="Myriad Pro"/>
          <w:sz w:val="22"/>
          <w:szCs w:val="20"/>
          <w:lang w:val="es-MX"/>
        </w:rPr>
        <w:t xml:space="preserve"> and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Unpublished</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manuscript</w:t>
      </w:r>
      <w:proofErr w:type="spellEnd"/>
    </w:p>
    <w:p w14:paraId="4B5193A4" w14:textId="77777777" w:rsidR="00D263A2" w:rsidRPr="00EC61B2" w:rsidRDefault="00D263A2" w:rsidP="0035622A">
      <w:pPr>
        <w:numPr>
          <w:ilvl w:val="0"/>
          <w:numId w:val="26"/>
        </w:numPr>
        <w:ind w:right="-150"/>
        <w:rPr>
          <w:rFonts w:ascii="Myriad Pro" w:hAnsi="Myriad Pro" w:hint="eastAsia"/>
          <w:sz w:val="22"/>
          <w:szCs w:val="20"/>
          <w:lang w:val="es-MX"/>
        </w:rPr>
      </w:pPr>
      <w:r w:rsidRPr="00EC61B2">
        <w:rPr>
          <w:rFonts w:ascii="Myriad Pro" w:hAnsi="Myriad Pro"/>
          <w:sz w:val="22"/>
          <w:szCs w:val="20"/>
          <w:lang w:val="es-MX"/>
        </w:rPr>
        <w:t xml:space="preserve">De Young, C.; Charles, A. &amp; Hjort, A. 2008. Human </w:t>
      </w:r>
      <w:proofErr w:type="spellStart"/>
      <w:r w:rsidRPr="00EC61B2">
        <w:rPr>
          <w:rFonts w:ascii="Myriad Pro" w:hAnsi="Myriad Pro"/>
          <w:sz w:val="22"/>
          <w:szCs w:val="20"/>
          <w:lang w:val="es-MX"/>
        </w:rPr>
        <w:t>dimensions</w:t>
      </w:r>
      <w:proofErr w:type="spellEnd"/>
      <w:r w:rsidRPr="00EC61B2">
        <w:rPr>
          <w:rFonts w:ascii="Myriad Pro" w:hAnsi="Myriad Pro"/>
          <w:sz w:val="22"/>
          <w:szCs w:val="20"/>
          <w:lang w:val="es-MX"/>
        </w:rPr>
        <w:t xml:space="preserve"> of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ecosystem</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approach</w:t>
      </w:r>
      <w:proofErr w:type="spellEnd"/>
      <w:r w:rsidRPr="00EC61B2">
        <w:rPr>
          <w:rFonts w:ascii="Myriad Pro" w:hAnsi="Myriad Pro"/>
          <w:sz w:val="22"/>
          <w:szCs w:val="20"/>
          <w:lang w:val="es-MX"/>
        </w:rPr>
        <w:t xml:space="preserve"> to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an</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overview</w:t>
      </w:r>
      <w:proofErr w:type="spellEnd"/>
      <w:r w:rsidRPr="00EC61B2">
        <w:rPr>
          <w:rFonts w:ascii="Myriad Pro" w:hAnsi="Myriad Pro"/>
          <w:sz w:val="22"/>
          <w:szCs w:val="20"/>
          <w:lang w:val="es-MX"/>
        </w:rPr>
        <w:t xml:space="preserve"> of </w:t>
      </w:r>
      <w:proofErr w:type="spellStart"/>
      <w:r w:rsidRPr="00EC61B2">
        <w:rPr>
          <w:rFonts w:ascii="Myriad Pro" w:hAnsi="Myriad Pro"/>
          <w:sz w:val="22"/>
          <w:szCs w:val="20"/>
          <w:lang w:val="es-MX"/>
        </w:rPr>
        <w:t>context</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concepts</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tools</w:t>
      </w:r>
      <w:proofErr w:type="spellEnd"/>
      <w:r w:rsidRPr="00EC61B2">
        <w:rPr>
          <w:rFonts w:ascii="Myriad Pro" w:hAnsi="Myriad Pro"/>
          <w:sz w:val="22"/>
          <w:szCs w:val="20"/>
          <w:lang w:val="es-MX"/>
        </w:rPr>
        <w:t xml:space="preserve"> and </w:t>
      </w:r>
      <w:proofErr w:type="spellStart"/>
      <w:r w:rsidRPr="00EC61B2">
        <w:rPr>
          <w:rFonts w:ascii="Myriad Pro" w:hAnsi="Myriad Pro"/>
          <w:sz w:val="22"/>
          <w:szCs w:val="20"/>
          <w:lang w:val="es-MX"/>
        </w:rPr>
        <w:t>methods</w:t>
      </w:r>
      <w:proofErr w:type="spellEnd"/>
      <w:r w:rsidRPr="00EC61B2">
        <w:rPr>
          <w:rFonts w:ascii="Myriad Pro" w:hAnsi="Myriad Pro"/>
          <w:sz w:val="22"/>
          <w:szCs w:val="20"/>
          <w:lang w:val="es-MX"/>
        </w:rPr>
        <w:t xml:space="preserve">. </w:t>
      </w:r>
      <w:r w:rsidR="001B0F3E" w:rsidRPr="00EC61B2">
        <w:rPr>
          <w:rFonts w:ascii="Myriad Pro" w:hAnsi="Myriad Pro"/>
          <w:sz w:val="22"/>
          <w:szCs w:val="20"/>
          <w:lang w:val="es-MX"/>
        </w:rPr>
        <w:t xml:space="preserve">FAO </w:t>
      </w:r>
      <w:proofErr w:type="spellStart"/>
      <w:r w:rsidR="001B0F3E" w:rsidRPr="00EC61B2">
        <w:rPr>
          <w:rFonts w:ascii="Myriad Pro" w:hAnsi="Myriad Pro"/>
          <w:sz w:val="22"/>
          <w:szCs w:val="20"/>
          <w:lang w:val="es-MX"/>
        </w:rPr>
        <w:t>Fisheries</w:t>
      </w:r>
      <w:proofErr w:type="spellEnd"/>
      <w:r w:rsidR="001B0F3E" w:rsidRPr="00EC61B2">
        <w:rPr>
          <w:rFonts w:ascii="Myriad Pro" w:hAnsi="Myriad Pro"/>
          <w:sz w:val="22"/>
          <w:szCs w:val="20"/>
          <w:lang w:val="es-MX"/>
        </w:rPr>
        <w:t xml:space="preserve"> </w:t>
      </w:r>
      <w:proofErr w:type="spellStart"/>
      <w:r w:rsidR="001B0F3E" w:rsidRPr="00EC61B2">
        <w:rPr>
          <w:rFonts w:ascii="Myriad Pro" w:hAnsi="Myriad Pro"/>
          <w:sz w:val="22"/>
          <w:szCs w:val="20"/>
          <w:lang w:val="es-MX"/>
        </w:rPr>
        <w:t>Technical</w:t>
      </w:r>
      <w:proofErr w:type="spellEnd"/>
      <w:r w:rsidR="001B0F3E" w:rsidRPr="00EC61B2">
        <w:rPr>
          <w:rFonts w:ascii="Myriad Pro" w:hAnsi="Myriad Pro"/>
          <w:sz w:val="22"/>
          <w:szCs w:val="20"/>
          <w:lang w:val="es-MX"/>
        </w:rPr>
        <w:t xml:space="preserve"> </w:t>
      </w:r>
      <w:proofErr w:type="spellStart"/>
      <w:r w:rsidR="001B0F3E" w:rsidRPr="00EC61B2">
        <w:rPr>
          <w:rFonts w:ascii="Myriad Pro" w:hAnsi="Myriad Pro"/>
          <w:sz w:val="22"/>
          <w:szCs w:val="20"/>
          <w:lang w:val="es-MX"/>
        </w:rPr>
        <w:t>Paper</w:t>
      </w:r>
      <w:proofErr w:type="spellEnd"/>
      <w:r w:rsidR="001B0F3E" w:rsidRPr="00EC61B2">
        <w:rPr>
          <w:rFonts w:ascii="Myriad Pro" w:hAnsi="Myriad Pro"/>
          <w:sz w:val="22"/>
          <w:szCs w:val="20"/>
          <w:lang w:val="es-MX"/>
        </w:rPr>
        <w:t xml:space="preserve">  489. Rome, FAO. 152 </w:t>
      </w:r>
      <w:proofErr w:type="spellStart"/>
      <w:r w:rsidRPr="00EC61B2">
        <w:rPr>
          <w:rFonts w:ascii="Myriad Pro" w:hAnsi="Myriad Pro"/>
          <w:sz w:val="22"/>
          <w:szCs w:val="20"/>
          <w:lang w:val="es-MX"/>
        </w:rPr>
        <w:t>pp</w:t>
      </w:r>
      <w:proofErr w:type="spellEnd"/>
    </w:p>
    <w:p w14:paraId="1399E38F" w14:textId="77777777" w:rsidR="00D263A2" w:rsidRPr="00EC61B2" w:rsidRDefault="00D263A2" w:rsidP="0035622A">
      <w:pPr>
        <w:numPr>
          <w:ilvl w:val="0"/>
          <w:numId w:val="26"/>
        </w:numPr>
        <w:rPr>
          <w:rFonts w:ascii="Myriad Pro" w:hAnsi="Myriad Pro" w:hint="eastAsia"/>
          <w:sz w:val="22"/>
          <w:szCs w:val="20"/>
          <w:lang w:val="es-MX"/>
        </w:rPr>
      </w:pPr>
      <w:r w:rsidRPr="00EC61B2">
        <w:rPr>
          <w:rFonts w:ascii="Myriad Pro" w:hAnsi="Myriad Pro"/>
          <w:sz w:val="22"/>
          <w:szCs w:val="20"/>
          <w:lang w:val="es-MX"/>
        </w:rPr>
        <w:t xml:space="preserve">FAO. 2003.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Ecosystem</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Approach</w:t>
      </w:r>
      <w:proofErr w:type="spellEnd"/>
      <w:r w:rsidRPr="00EC61B2">
        <w:rPr>
          <w:rFonts w:ascii="Myriad Pro" w:hAnsi="Myriad Pro"/>
          <w:sz w:val="22"/>
          <w:szCs w:val="20"/>
          <w:lang w:val="es-MX"/>
        </w:rPr>
        <w:t xml:space="preserve"> to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No. 4 </w:t>
      </w:r>
      <w:proofErr w:type="spellStart"/>
      <w:r w:rsidRPr="00EC61B2">
        <w:rPr>
          <w:rFonts w:ascii="Myriad Pro" w:hAnsi="Myriad Pro"/>
          <w:sz w:val="22"/>
          <w:szCs w:val="20"/>
          <w:lang w:val="es-MX"/>
        </w:rPr>
        <w:t>Suppl</w:t>
      </w:r>
      <w:proofErr w:type="spellEnd"/>
      <w:r w:rsidRPr="00EC61B2">
        <w:rPr>
          <w:rFonts w:ascii="Myriad Pro" w:hAnsi="Myriad Pro"/>
          <w:sz w:val="22"/>
          <w:szCs w:val="20"/>
          <w:lang w:val="es-MX"/>
        </w:rPr>
        <w:t xml:space="preserve">. 2. Rome, FAO. 112 </w:t>
      </w:r>
      <w:proofErr w:type="spellStart"/>
      <w:r w:rsidRPr="00EC61B2">
        <w:rPr>
          <w:rFonts w:ascii="Myriad Pro" w:hAnsi="Myriad Pro"/>
          <w:sz w:val="22"/>
          <w:szCs w:val="20"/>
          <w:lang w:val="es-MX"/>
        </w:rPr>
        <w:t>pp</w:t>
      </w:r>
      <w:proofErr w:type="spellEnd"/>
    </w:p>
    <w:p w14:paraId="11BB9B6D" w14:textId="77777777" w:rsidR="00D263A2" w:rsidRPr="00EC61B2" w:rsidRDefault="00D263A2" w:rsidP="0035622A">
      <w:pPr>
        <w:numPr>
          <w:ilvl w:val="0"/>
          <w:numId w:val="26"/>
        </w:numPr>
        <w:rPr>
          <w:rFonts w:ascii="Myriad Pro" w:hAnsi="Myriad Pro" w:hint="eastAsia"/>
          <w:sz w:val="22"/>
          <w:szCs w:val="20"/>
          <w:lang w:val="es-MX"/>
        </w:rPr>
      </w:pPr>
      <w:r w:rsidRPr="00EC61B2">
        <w:rPr>
          <w:rFonts w:ascii="Myriad Pro" w:hAnsi="Myriad Pro"/>
          <w:sz w:val="22"/>
          <w:szCs w:val="20"/>
          <w:lang w:val="es-MX"/>
        </w:rPr>
        <w:t xml:space="preserve">FAO. 2005. </w:t>
      </w:r>
      <w:proofErr w:type="spellStart"/>
      <w:r w:rsidRPr="00EC61B2">
        <w:rPr>
          <w:rFonts w:ascii="Myriad Pro" w:hAnsi="Myriad Pro"/>
          <w:sz w:val="22"/>
          <w:szCs w:val="20"/>
          <w:lang w:val="es-MX"/>
        </w:rPr>
        <w:t>Putting</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into</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practice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ecosystem</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approach</w:t>
      </w:r>
      <w:proofErr w:type="spellEnd"/>
      <w:r w:rsidRPr="00EC61B2">
        <w:rPr>
          <w:rFonts w:ascii="Myriad Pro" w:hAnsi="Myriad Pro"/>
          <w:sz w:val="22"/>
          <w:szCs w:val="20"/>
          <w:lang w:val="es-MX"/>
        </w:rPr>
        <w:t xml:space="preserve"> to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Rome, FAO. 76 </w:t>
      </w:r>
      <w:proofErr w:type="spellStart"/>
      <w:r w:rsidRPr="00EC61B2">
        <w:rPr>
          <w:rFonts w:ascii="Myriad Pro" w:hAnsi="Myriad Pro"/>
          <w:sz w:val="22"/>
          <w:szCs w:val="20"/>
          <w:lang w:val="es-MX"/>
        </w:rPr>
        <w:t>pp</w:t>
      </w:r>
      <w:proofErr w:type="spellEnd"/>
    </w:p>
    <w:p w14:paraId="65465A18" w14:textId="77777777" w:rsidR="00D263A2" w:rsidRPr="00EC61B2" w:rsidRDefault="00D263A2" w:rsidP="0035622A">
      <w:pPr>
        <w:numPr>
          <w:ilvl w:val="0"/>
          <w:numId w:val="26"/>
        </w:numPr>
        <w:rPr>
          <w:rFonts w:ascii="Myriad Pro" w:hAnsi="Myriad Pro" w:hint="eastAsia"/>
          <w:sz w:val="22"/>
          <w:szCs w:val="20"/>
          <w:lang w:val="es-MX"/>
        </w:rPr>
      </w:pPr>
      <w:r w:rsidRPr="00EC61B2">
        <w:rPr>
          <w:rFonts w:ascii="Myriad Pro" w:hAnsi="Myriad Pro"/>
          <w:sz w:val="22"/>
          <w:szCs w:val="20"/>
          <w:lang w:val="es-MX"/>
        </w:rPr>
        <w:t xml:space="preserve">FAO. 2012. EAF </w:t>
      </w:r>
      <w:proofErr w:type="spellStart"/>
      <w:r w:rsidRPr="00EC61B2">
        <w:rPr>
          <w:rFonts w:ascii="Myriad Pro" w:hAnsi="Myriad Pro"/>
          <w:sz w:val="22"/>
          <w:szCs w:val="20"/>
          <w:lang w:val="es-MX"/>
        </w:rPr>
        <w:t>Toolbox</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ecosystem</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approach</w:t>
      </w:r>
      <w:proofErr w:type="spellEnd"/>
      <w:r w:rsidRPr="00EC61B2">
        <w:rPr>
          <w:rFonts w:ascii="Myriad Pro" w:hAnsi="Myriad Pro"/>
          <w:sz w:val="22"/>
          <w:szCs w:val="20"/>
          <w:lang w:val="es-MX"/>
        </w:rPr>
        <w:t xml:space="preserve"> to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Rome, FAO. 172 </w:t>
      </w:r>
      <w:proofErr w:type="spellStart"/>
      <w:r w:rsidRPr="00EC61B2">
        <w:rPr>
          <w:rFonts w:ascii="Myriad Pro" w:hAnsi="Myriad Pro"/>
          <w:sz w:val="22"/>
          <w:szCs w:val="20"/>
          <w:lang w:val="es-MX"/>
        </w:rPr>
        <w:t>pp</w:t>
      </w:r>
      <w:proofErr w:type="spellEnd"/>
      <w:r w:rsidRPr="00EC61B2">
        <w:rPr>
          <w:rFonts w:ascii="Myriad Pro" w:hAnsi="Myriad Pro"/>
          <w:sz w:val="22"/>
          <w:szCs w:val="20"/>
          <w:lang w:val="es-MX"/>
        </w:rPr>
        <w:t xml:space="preserve"> http://www.fao.org/fishery/eaf-net/topic/166272/en</w:t>
      </w:r>
    </w:p>
    <w:p w14:paraId="56FB3F15" w14:textId="77777777" w:rsidR="00D263A2" w:rsidRPr="00EC61B2" w:rsidRDefault="00D263A2" w:rsidP="0035622A">
      <w:pPr>
        <w:numPr>
          <w:ilvl w:val="0"/>
          <w:numId w:val="26"/>
        </w:numPr>
        <w:rPr>
          <w:rFonts w:ascii="Myriad Pro" w:hAnsi="Myriad Pro" w:hint="eastAsia"/>
          <w:sz w:val="22"/>
          <w:szCs w:val="20"/>
          <w:lang w:val="es-MX"/>
        </w:rPr>
      </w:pPr>
      <w:r w:rsidRPr="00EC61B2">
        <w:rPr>
          <w:rFonts w:ascii="Myriad Pro" w:hAnsi="Myriad Pro"/>
          <w:sz w:val="22"/>
          <w:szCs w:val="20"/>
          <w:lang w:val="es-MX"/>
        </w:rPr>
        <w:t xml:space="preserve">ICSF. 2013. </w:t>
      </w:r>
      <w:proofErr w:type="spellStart"/>
      <w:r w:rsidRPr="00EC61B2">
        <w:rPr>
          <w:rFonts w:ascii="Myriad Pro" w:hAnsi="Myriad Pro"/>
          <w:sz w:val="22"/>
          <w:szCs w:val="20"/>
          <w:lang w:val="es-MX"/>
        </w:rPr>
        <w:t>An</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ecosystem</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approach</w:t>
      </w:r>
      <w:proofErr w:type="spellEnd"/>
      <w:r w:rsidRPr="00EC61B2">
        <w:rPr>
          <w:rFonts w:ascii="Myriad Pro" w:hAnsi="Myriad Pro"/>
          <w:sz w:val="22"/>
          <w:szCs w:val="20"/>
          <w:lang w:val="es-MX"/>
        </w:rPr>
        <w:t xml:space="preserve"> to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(EAF). </w:t>
      </w:r>
      <w:proofErr w:type="spellStart"/>
      <w:r w:rsidRPr="00EC61B2">
        <w:rPr>
          <w:rFonts w:ascii="Myriad Pro" w:hAnsi="Myriad Pro"/>
          <w:sz w:val="22"/>
          <w:szCs w:val="20"/>
          <w:lang w:val="es-MX"/>
        </w:rPr>
        <w:t>An</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illustrated</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handbook</w:t>
      </w:r>
      <w:proofErr w:type="spellEnd"/>
      <w:r w:rsidRPr="00EC61B2">
        <w:rPr>
          <w:rFonts w:ascii="Myriad Pro" w:hAnsi="Myriad Pro"/>
          <w:sz w:val="22"/>
          <w:szCs w:val="20"/>
          <w:lang w:val="es-MX"/>
        </w:rPr>
        <w:t xml:space="preserve">. International </w:t>
      </w:r>
      <w:proofErr w:type="spellStart"/>
      <w:r w:rsidRPr="00EC61B2">
        <w:rPr>
          <w:rFonts w:ascii="Myriad Pro" w:hAnsi="Myriad Pro"/>
          <w:sz w:val="22"/>
          <w:szCs w:val="20"/>
          <w:lang w:val="es-MX"/>
        </w:rPr>
        <w:t>Collective</w:t>
      </w:r>
      <w:proofErr w:type="spellEnd"/>
      <w:r w:rsidRPr="00EC61B2">
        <w:rPr>
          <w:rFonts w:ascii="Myriad Pro" w:hAnsi="Myriad Pro"/>
          <w:sz w:val="22"/>
          <w:szCs w:val="20"/>
          <w:lang w:val="es-MX"/>
        </w:rPr>
        <w:t xml:space="preserve"> in </w:t>
      </w:r>
      <w:proofErr w:type="spellStart"/>
      <w:r w:rsidRPr="00EC61B2">
        <w:rPr>
          <w:rFonts w:ascii="Myriad Pro" w:hAnsi="Myriad Pro"/>
          <w:sz w:val="22"/>
          <w:szCs w:val="20"/>
          <w:lang w:val="es-MX"/>
        </w:rPr>
        <w:t>Support</w:t>
      </w:r>
      <w:proofErr w:type="spellEnd"/>
      <w:r w:rsidRPr="00EC61B2">
        <w:rPr>
          <w:rFonts w:ascii="Myriad Pro" w:hAnsi="Myriad Pro"/>
          <w:sz w:val="22"/>
          <w:szCs w:val="20"/>
          <w:lang w:val="es-MX"/>
        </w:rPr>
        <w:t xml:space="preserve"> of Fishworkers and </w:t>
      </w:r>
      <w:proofErr w:type="spellStart"/>
      <w:r w:rsidRPr="00EC61B2">
        <w:rPr>
          <w:rFonts w:ascii="Myriad Pro" w:hAnsi="Myriad Pro"/>
          <w:sz w:val="22"/>
          <w:szCs w:val="20"/>
          <w:lang w:val="es-MX"/>
        </w:rPr>
        <w:t>Bay</w:t>
      </w:r>
      <w:proofErr w:type="spellEnd"/>
      <w:r w:rsidRPr="00EC61B2">
        <w:rPr>
          <w:rFonts w:ascii="Myriad Pro" w:hAnsi="Myriad Pro"/>
          <w:sz w:val="22"/>
          <w:szCs w:val="20"/>
          <w:lang w:val="es-MX"/>
        </w:rPr>
        <w:t xml:space="preserve"> of </w:t>
      </w:r>
      <w:proofErr w:type="spellStart"/>
      <w:r w:rsidRPr="00EC61B2">
        <w:rPr>
          <w:rFonts w:ascii="Myriad Pro" w:hAnsi="Myriad Pro"/>
          <w:sz w:val="22"/>
          <w:szCs w:val="20"/>
          <w:lang w:val="es-MX"/>
        </w:rPr>
        <w:t>Bengal</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Large</w:t>
      </w:r>
      <w:proofErr w:type="spellEnd"/>
      <w:r w:rsidRPr="00EC61B2">
        <w:rPr>
          <w:rFonts w:ascii="Myriad Pro" w:hAnsi="Myriad Pro"/>
          <w:sz w:val="22"/>
          <w:szCs w:val="20"/>
          <w:lang w:val="es-MX"/>
        </w:rPr>
        <w:t xml:space="preserve"> Marine </w:t>
      </w:r>
      <w:proofErr w:type="spellStart"/>
      <w:r w:rsidRPr="00EC61B2">
        <w:rPr>
          <w:rFonts w:ascii="Myriad Pro" w:hAnsi="Myriad Pro"/>
          <w:sz w:val="22"/>
          <w:szCs w:val="20"/>
          <w:lang w:val="es-MX"/>
        </w:rPr>
        <w:t>Ecosystem</w:t>
      </w:r>
      <w:proofErr w:type="spellEnd"/>
      <w:r w:rsidRPr="00EC61B2">
        <w:rPr>
          <w:rFonts w:ascii="Myriad Pro" w:hAnsi="Myriad Pro"/>
          <w:sz w:val="22"/>
          <w:szCs w:val="20"/>
          <w:lang w:val="es-MX"/>
        </w:rPr>
        <w:t xml:space="preserve"> Project. http://www.icsf.net/images/EAF_Booklet_27-11-13_AGA%202.pdfICSF</w:t>
      </w:r>
    </w:p>
    <w:p w14:paraId="7FAFE5D6" w14:textId="77777777" w:rsidR="00D263A2" w:rsidRPr="00EC61B2" w:rsidRDefault="00D263A2" w:rsidP="0035622A">
      <w:pPr>
        <w:numPr>
          <w:ilvl w:val="0"/>
          <w:numId w:val="26"/>
        </w:numPr>
        <w:rPr>
          <w:rFonts w:ascii="Myriad Pro" w:hAnsi="Myriad Pro" w:hint="eastAsia"/>
          <w:sz w:val="22"/>
          <w:szCs w:val="20"/>
          <w:lang w:val="es-MX"/>
        </w:rPr>
      </w:pPr>
      <w:proofErr w:type="spellStart"/>
      <w:r w:rsidRPr="00EC61B2">
        <w:rPr>
          <w:rFonts w:ascii="Myriad Pro" w:hAnsi="Myriad Pro"/>
          <w:sz w:val="22"/>
          <w:szCs w:val="20"/>
          <w:lang w:val="es-MX"/>
        </w:rPr>
        <w:t>Pomeroy</w:t>
      </w:r>
      <w:proofErr w:type="spellEnd"/>
      <w:r w:rsidRPr="00EC61B2">
        <w:rPr>
          <w:rFonts w:ascii="Myriad Pro" w:hAnsi="Myriad Pro"/>
          <w:sz w:val="22"/>
          <w:szCs w:val="20"/>
          <w:lang w:val="es-MX"/>
        </w:rPr>
        <w:t xml:space="preserve">, R.S. &amp; Rivera-Guieb, R. 2006. </w:t>
      </w:r>
      <w:proofErr w:type="spellStart"/>
      <w:r w:rsidRPr="00EC61B2">
        <w:rPr>
          <w:rFonts w:ascii="Myriad Pro" w:hAnsi="Myriad Pro"/>
          <w:sz w:val="22"/>
          <w:szCs w:val="20"/>
          <w:lang w:val="es-MX"/>
        </w:rPr>
        <w:t>Fishery</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co-management</w:t>
      </w:r>
      <w:proofErr w:type="spellEnd"/>
      <w:r w:rsidRPr="00EC61B2">
        <w:rPr>
          <w:rFonts w:ascii="Myriad Pro" w:hAnsi="Myriad Pro"/>
          <w:sz w:val="22"/>
          <w:szCs w:val="20"/>
          <w:lang w:val="es-MX"/>
        </w:rPr>
        <w:t xml:space="preserve">: a </w:t>
      </w:r>
      <w:proofErr w:type="spellStart"/>
      <w:r w:rsidRPr="00EC61B2">
        <w:rPr>
          <w:rFonts w:ascii="Myriad Pro" w:hAnsi="Myriad Pro"/>
          <w:sz w:val="22"/>
          <w:szCs w:val="20"/>
          <w:lang w:val="es-MX"/>
        </w:rPr>
        <w:t>practical</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handbook</w:t>
      </w:r>
      <w:proofErr w:type="spellEnd"/>
      <w:r w:rsidRPr="00EC61B2">
        <w:rPr>
          <w:rFonts w:ascii="Myriad Pro" w:hAnsi="Myriad Pro"/>
          <w:sz w:val="22"/>
          <w:szCs w:val="20"/>
          <w:lang w:val="es-MX"/>
        </w:rPr>
        <w:t xml:space="preserve">. International </w:t>
      </w:r>
      <w:proofErr w:type="spellStart"/>
      <w:r w:rsidRPr="00EC61B2">
        <w:rPr>
          <w:rFonts w:ascii="Myriad Pro" w:hAnsi="Myriad Pro"/>
          <w:sz w:val="22"/>
          <w:szCs w:val="20"/>
          <w:lang w:val="es-MX"/>
        </w:rPr>
        <w:t>Development</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Research</w:t>
      </w:r>
      <w:proofErr w:type="spellEnd"/>
      <w:r w:rsidRPr="00EC61B2">
        <w:rPr>
          <w:rFonts w:ascii="Myriad Pro" w:hAnsi="Myriad Pro"/>
          <w:sz w:val="22"/>
          <w:szCs w:val="20"/>
          <w:lang w:val="es-MX"/>
        </w:rPr>
        <w:t xml:space="preserve"> Centre. 264 </w:t>
      </w:r>
      <w:proofErr w:type="spellStart"/>
      <w:r w:rsidRPr="00EC61B2">
        <w:rPr>
          <w:rFonts w:ascii="Myriad Pro" w:hAnsi="Myriad Pro"/>
          <w:sz w:val="22"/>
          <w:szCs w:val="20"/>
          <w:lang w:val="es-MX"/>
        </w:rPr>
        <w:t>pp</w:t>
      </w:r>
      <w:proofErr w:type="spellEnd"/>
    </w:p>
    <w:p w14:paraId="1A114173" w14:textId="77777777" w:rsidR="00D263A2" w:rsidRPr="00EC61B2" w:rsidRDefault="00D263A2" w:rsidP="0035622A">
      <w:pPr>
        <w:numPr>
          <w:ilvl w:val="0"/>
          <w:numId w:val="26"/>
        </w:numPr>
        <w:rPr>
          <w:rFonts w:ascii="Myriad Pro" w:hAnsi="Myriad Pro" w:hint="eastAsia"/>
          <w:sz w:val="22"/>
          <w:szCs w:val="20"/>
          <w:lang w:val="es-MX"/>
        </w:rPr>
      </w:pPr>
      <w:proofErr w:type="spellStart"/>
      <w:r w:rsidRPr="00EC61B2">
        <w:rPr>
          <w:rFonts w:ascii="Myriad Pro" w:hAnsi="Myriad Pro"/>
          <w:sz w:val="22"/>
          <w:szCs w:val="20"/>
          <w:lang w:val="es-MX"/>
        </w:rPr>
        <w:t>Pomeroy</w:t>
      </w:r>
      <w:proofErr w:type="spellEnd"/>
      <w:r w:rsidRPr="00EC61B2">
        <w:rPr>
          <w:rFonts w:ascii="Myriad Pro" w:hAnsi="Myriad Pro"/>
          <w:sz w:val="22"/>
          <w:szCs w:val="20"/>
          <w:lang w:val="es-MX"/>
        </w:rPr>
        <w:t xml:space="preserve">, B. 2012. Module 3: </w:t>
      </w:r>
      <w:proofErr w:type="spellStart"/>
      <w:r w:rsidRPr="00EC61B2">
        <w:rPr>
          <w:rFonts w:ascii="Myriad Pro" w:hAnsi="Myriad Pro"/>
          <w:sz w:val="22"/>
          <w:szCs w:val="20"/>
          <w:lang w:val="es-MX"/>
        </w:rPr>
        <w:t>Implementing</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plan – </w:t>
      </w:r>
      <w:proofErr w:type="spellStart"/>
      <w:r w:rsidRPr="00EC61B2">
        <w:rPr>
          <w:rFonts w:ascii="Myriad Pro" w:hAnsi="Myriad Pro"/>
          <w:sz w:val="22"/>
          <w:szCs w:val="20"/>
          <w:lang w:val="es-MX"/>
        </w:rPr>
        <w:t>governance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Unpublished</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manuscript</w:t>
      </w:r>
      <w:proofErr w:type="spellEnd"/>
    </w:p>
    <w:p w14:paraId="23089240" w14:textId="77777777" w:rsidR="00D263A2" w:rsidRPr="00EC61B2" w:rsidRDefault="00D263A2" w:rsidP="0035622A">
      <w:pPr>
        <w:numPr>
          <w:ilvl w:val="0"/>
          <w:numId w:val="26"/>
        </w:numPr>
        <w:rPr>
          <w:rFonts w:ascii="Myriad Pro" w:hAnsi="Myriad Pro" w:hint="eastAsia"/>
          <w:sz w:val="22"/>
          <w:szCs w:val="20"/>
          <w:lang w:val="es-MX"/>
        </w:rPr>
      </w:pPr>
      <w:r w:rsidRPr="00EC61B2">
        <w:rPr>
          <w:rFonts w:ascii="Myriad Pro" w:hAnsi="Myriad Pro"/>
          <w:sz w:val="22"/>
          <w:szCs w:val="20"/>
          <w:lang w:val="es-MX"/>
        </w:rPr>
        <w:t xml:space="preserve">SPC. 2010. A </w:t>
      </w:r>
      <w:proofErr w:type="spellStart"/>
      <w:r w:rsidRPr="00EC61B2">
        <w:rPr>
          <w:rFonts w:ascii="Myriad Pro" w:hAnsi="Myriad Pro"/>
          <w:sz w:val="22"/>
          <w:szCs w:val="20"/>
          <w:lang w:val="es-MX"/>
        </w:rPr>
        <w:t>community-based</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ecosystem</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approach</w:t>
      </w:r>
      <w:proofErr w:type="spellEnd"/>
      <w:r w:rsidRPr="00EC61B2">
        <w:rPr>
          <w:rFonts w:ascii="Myriad Pro" w:hAnsi="Myriad Pro"/>
          <w:sz w:val="22"/>
          <w:szCs w:val="20"/>
          <w:lang w:val="es-MX"/>
        </w:rPr>
        <w:t xml:space="preserve"> to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management</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guidelines</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for</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Pacific</w:t>
      </w:r>
      <w:proofErr w:type="spellEnd"/>
      <w:r w:rsidRPr="00EC61B2">
        <w:rPr>
          <w:rFonts w:ascii="Myriad Pro" w:hAnsi="Myriad Pro"/>
          <w:sz w:val="22"/>
          <w:szCs w:val="20"/>
          <w:lang w:val="es-MX"/>
        </w:rPr>
        <w:t xml:space="preserve"> Island </w:t>
      </w:r>
      <w:proofErr w:type="spellStart"/>
      <w:r w:rsidRPr="00EC61B2">
        <w:rPr>
          <w:rFonts w:ascii="Myriad Pro" w:hAnsi="Myriad Pro"/>
          <w:sz w:val="22"/>
          <w:szCs w:val="20"/>
          <w:lang w:val="es-MX"/>
        </w:rPr>
        <w:t>Countries</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Compiled</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by</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Secretariat</w:t>
      </w:r>
      <w:proofErr w:type="spellEnd"/>
      <w:r w:rsidRPr="00EC61B2">
        <w:rPr>
          <w:rFonts w:ascii="Myriad Pro" w:hAnsi="Myriad Pro"/>
          <w:sz w:val="22"/>
          <w:szCs w:val="20"/>
          <w:lang w:val="es-MX"/>
        </w:rPr>
        <w:t xml:space="preserve"> of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Pacific</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Community</w:t>
      </w:r>
      <w:proofErr w:type="spellEnd"/>
      <w:r w:rsidRPr="00EC61B2">
        <w:rPr>
          <w:rFonts w:ascii="Myriad Pro" w:hAnsi="Myriad Pro"/>
          <w:sz w:val="22"/>
          <w:szCs w:val="20"/>
          <w:lang w:val="es-MX"/>
        </w:rPr>
        <w:t xml:space="preserve">. 65 </w:t>
      </w:r>
      <w:proofErr w:type="spellStart"/>
      <w:r w:rsidRPr="00EC61B2">
        <w:rPr>
          <w:rFonts w:ascii="Myriad Pro" w:hAnsi="Myriad Pro"/>
          <w:sz w:val="22"/>
          <w:szCs w:val="20"/>
          <w:lang w:val="es-MX"/>
        </w:rPr>
        <w:t>pp</w:t>
      </w:r>
      <w:proofErr w:type="spellEnd"/>
    </w:p>
    <w:p w14:paraId="1ADF60F1" w14:textId="77777777" w:rsidR="00D263A2" w:rsidRPr="00EC61B2" w:rsidRDefault="00D263A2" w:rsidP="0035622A">
      <w:pPr>
        <w:numPr>
          <w:ilvl w:val="0"/>
          <w:numId w:val="26"/>
        </w:numPr>
        <w:rPr>
          <w:rFonts w:ascii="Myriad Pro" w:hAnsi="Myriad Pro" w:hint="eastAsia"/>
          <w:sz w:val="22"/>
          <w:szCs w:val="20"/>
          <w:lang w:val="es-MX"/>
        </w:rPr>
      </w:pPr>
      <w:r w:rsidRPr="00EC61B2">
        <w:rPr>
          <w:rFonts w:ascii="Myriad Pro" w:hAnsi="Myriad Pro"/>
          <w:sz w:val="22"/>
          <w:szCs w:val="20"/>
          <w:lang w:val="es-MX"/>
        </w:rPr>
        <w:t xml:space="preserve">Staples, D. &amp; Funge-Smith, S. 2009. </w:t>
      </w:r>
      <w:proofErr w:type="spellStart"/>
      <w:r w:rsidRPr="00EC61B2">
        <w:rPr>
          <w:rFonts w:ascii="Myriad Pro" w:hAnsi="Myriad Pro"/>
          <w:sz w:val="22"/>
          <w:szCs w:val="20"/>
          <w:lang w:val="es-MX"/>
        </w:rPr>
        <w:t>Ecosystem</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approach</w:t>
      </w:r>
      <w:proofErr w:type="spellEnd"/>
      <w:r w:rsidRPr="00EC61B2">
        <w:rPr>
          <w:rFonts w:ascii="Myriad Pro" w:hAnsi="Myriad Pro"/>
          <w:sz w:val="22"/>
          <w:szCs w:val="20"/>
          <w:lang w:val="es-MX"/>
        </w:rPr>
        <w:t xml:space="preserve"> to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and </w:t>
      </w:r>
      <w:proofErr w:type="spellStart"/>
      <w:r w:rsidRPr="00EC61B2">
        <w:rPr>
          <w:rFonts w:ascii="Myriad Pro" w:hAnsi="Myriad Pro"/>
          <w:sz w:val="22"/>
          <w:szCs w:val="20"/>
          <w:lang w:val="es-MX"/>
        </w:rPr>
        <w:t>aquaculture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implementing</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FAO </w:t>
      </w:r>
      <w:proofErr w:type="spellStart"/>
      <w:r w:rsidRPr="00EC61B2">
        <w:rPr>
          <w:rFonts w:ascii="Myriad Pro" w:hAnsi="Myriad Pro"/>
          <w:sz w:val="22"/>
          <w:szCs w:val="20"/>
          <w:lang w:val="es-MX"/>
        </w:rPr>
        <w:t>Code</w:t>
      </w:r>
      <w:proofErr w:type="spellEnd"/>
      <w:r w:rsidRPr="00EC61B2">
        <w:rPr>
          <w:rFonts w:ascii="Myriad Pro" w:hAnsi="Myriad Pro"/>
          <w:sz w:val="22"/>
          <w:szCs w:val="20"/>
          <w:lang w:val="es-MX"/>
        </w:rPr>
        <w:t xml:space="preserve"> of </w:t>
      </w:r>
      <w:proofErr w:type="spellStart"/>
      <w:r w:rsidRPr="00EC61B2">
        <w:rPr>
          <w:rFonts w:ascii="Myriad Pro" w:hAnsi="Myriad Pro"/>
          <w:sz w:val="22"/>
          <w:szCs w:val="20"/>
          <w:lang w:val="es-MX"/>
        </w:rPr>
        <w:t>Conduct</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for</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Responsible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Fisheries</w:t>
      </w:r>
      <w:proofErr w:type="spellEnd"/>
      <w:r w:rsidRPr="00EC61B2">
        <w:rPr>
          <w:rFonts w:ascii="Myriad Pro" w:hAnsi="Myriad Pro"/>
          <w:sz w:val="22"/>
          <w:szCs w:val="20"/>
          <w:lang w:val="es-MX"/>
        </w:rPr>
        <w:t xml:space="preserve">. FAO Regional Office </w:t>
      </w:r>
      <w:proofErr w:type="spellStart"/>
      <w:r w:rsidRPr="00EC61B2">
        <w:rPr>
          <w:rFonts w:ascii="Myriad Pro" w:hAnsi="Myriad Pro"/>
          <w:sz w:val="22"/>
          <w:szCs w:val="20"/>
          <w:lang w:val="es-MX"/>
        </w:rPr>
        <w:t>for</w:t>
      </w:r>
      <w:proofErr w:type="spellEnd"/>
      <w:r w:rsidRPr="00EC61B2">
        <w:rPr>
          <w:rFonts w:ascii="Myriad Pro" w:hAnsi="Myriad Pro"/>
          <w:sz w:val="22"/>
          <w:szCs w:val="20"/>
          <w:lang w:val="es-MX"/>
        </w:rPr>
        <w:t xml:space="preserve"> Asia and </w:t>
      </w:r>
      <w:proofErr w:type="spellStart"/>
      <w:r w:rsidRPr="00EC61B2">
        <w:rPr>
          <w:rFonts w:ascii="Myriad Pro" w:hAnsi="Myriad Pro"/>
          <w:sz w:val="22"/>
          <w:szCs w:val="20"/>
          <w:lang w:val="es-MX"/>
        </w:rPr>
        <w:t>the</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Pacific</w:t>
      </w:r>
      <w:proofErr w:type="spellEnd"/>
      <w:r w:rsidRPr="00EC61B2">
        <w:rPr>
          <w:rFonts w:ascii="Myriad Pro" w:hAnsi="Myriad Pro"/>
          <w:sz w:val="22"/>
          <w:szCs w:val="20"/>
          <w:lang w:val="es-MX"/>
        </w:rPr>
        <w:t xml:space="preserve">. Bangkok, </w:t>
      </w:r>
      <w:proofErr w:type="spellStart"/>
      <w:r w:rsidRPr="00EC61B2">
        <w:rPr>
          <w:rFonts w:ascii="Myriad Pro" w:hAnsi="Myriad Pro"/>
          <w:sz w:val="22"/>
          <w:szCs w:val="20"/>
          <w:lang w:val="es-MX"/>
        </w:rPr>
        <w:t>Thailand</w:t>
      </w:r>
      <w:proofErr w:type="spellEnd"/>
      <w:r w:rsidRPr="00EC61B2">
        <w:rPr>
          <w:rFonts w:ascii="Myriad Pro" w:hAnsi="Myriad Pro"/>
          <w:sz w:val="22"/>
          <w:szCs w:val="20"/>
          <w:lang w:val="es-MX"/>
        </w:rPr>
        <w:t xml:space="preserve">. RAP </w:t>
      </w:r>
      <w:proofErr w:type="spellStart"/>
      <w:r w:rsidRPr="00EC61B2">
        <w:rPr>
          <w:rFonts w:ascii="Myriad Pro" w:hAnsi="Myriad Pro"/>
          <w:sz w:val="22"/>
          <w:szCs w:val="20"/>
          <w:lang w:val="es-MX"/>
        </w:rPr>
        <w:t>Publication</w:t>
      </w:r>
      <w:proofErr w:type="spellEnd"/>
      <w:r w:rsidRPr="00EC61B2">
        <w:rPr>
          <w:rFonts w:ascii="Myriad Pro" w:hAnsi="Myriad Pro"/>
          <w:sz w:val="22"/>
          <w:szCs w:val="20"/>
          <w:lang w:val="es-MX"/>
        </w:rPr>
        <w:t xml:space="preserve"> 2009/11. 48 </w:t>
      </w:r>
      <w:proofErr w:type="spellStart"/>
      <w:r w:rsidRPr="00EC61B2">
        <w:rPr>
          <w:rFonts w:ascii="Myriad Pro" w:hAnsi="Myriad Pro"/>
          <w:sz w:val="22"/>
          <w:szCs w:val="20"/>
          <w:lang w:val="es-MX"/>
        </w:rPr>
        <w:t>pp</w:t>
      </w:r>
      <w:proofErr w:type="spellEnd"/>
    </w:p>
    <w:p w14:paraId="0696C02A" w14:textId="77777777" w:rsidR="00D263A2" w:rsidRPr="00EC61B2" w:rsidRDefault="00D263A2" w:rsidP="0035622A">
      <w:pPr>
        <w:numPr>
          <w:ilvl w:val="0"/>
          <w:numId w:val="26"/>
        </w:numPr>
        <w:rPr>
          <w:rFonts w:ascii="Myriad Pro" w:hAnsi="Myriad Pro" w:hint="eastAsia"/>
          <w:sz w:val="22"/>
          <w:szCs w:val="20"/>
          <w:lang w:val="es-MX"/>
        </w:rPr>
      </w:pPr>
      <w:r w:rsidRPr="00EC61B2">
        <w:rPr>
          <w:rFonts w:ascii="Myriad Pro" w:hAnsi="Myriad Pro"/>
          <w:sz w:val="22"/>
          <w:szCs w:val="20"/>
          <w:lang w:val="es-MX"/>
        </w:rPr>
        <w:t xml:space="preserve">Staples, D. 2012. Module 2: EAF </w:t>
      </w:r>
      <w:proofErr w:type="spellStart"/>
      <w:r w:rsidRPr="00EC61B2">
        <w:rPr>
          <w:rFonts w:ascii="Myriad Pro" w:hAnsi="Myriad Pro"/>
          <w:sz w:val="22"/>
          <w:szCs w:val="20"/>
          <w:lang w:val="es-MX"/>
        </w:rPr>
        <w:t>planning</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process</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Unpublished</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manuscript</w:t>
      </w:r>
      <w:proofErr w:type="spellEnd"/>
    </w:p>
    <w:p w14:paraId="6056D117" w14:textId="77777777" w:rsidR="00144C23" w:rsidRPr="00EC61B2" w:rsidRDefault="00D263A2" w:rsidP="0035622A">
      <w:pPr>
        <w:numPr>
          <w:ilvl w:val="0"/>
          <w:numId w:val="26"/>
        </w:numPr>
        <w:spacing w:before="100" w:beforeAutospacing="1" w:after="100" w:afterAutospacing="1"/>
        <w:jc w:val="both"/>
        <w:rPr>
          <w:rFonts w:ascii="Times New Roman" w:eastAsia="Times New Roman" w:hAnsi="Times New Roman" w:cs="Times New Roman"/>
          <w:sz w:val="28"/>
          <w:lang w:val="es-MX" w:eastAsia="es-MX"/>
        </w:rPr>
      </w:pPr>
      <w:r w:rsidRPr="00EC61B2">
        <w:rPr>
          <w:rFonts w:ascii="Myriad Pro" w:hAnsi="Myriad Pro"/>
          <w:sz w:val="22"/>
          <w:szCs w:val="20"/>
          <w:lang w:val="es-MX"/>
        </w:rPr>
        <w:t xml:space="preserve">UNEP. 2011. </w:t>
      </w:r>
      <w:proofErr w:type="spellStart"/>
      <w:r w:rsidRPr="00EC61B2">
        <w:rPr>
          <w:rFonts w:ascii="Myriad Pro" w:hAnsi="Myriad Pro"/>
          <w:sz w:val="22"/>
          <w:szCs w:val="20"/>
          <w:lang w:val="es-MX"/>
        </w:rPr>
        <w:t>Taking</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steps</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toward</w:t>
      </w:r>
      <w:proofErr w:type="spellEnd"/>
      <w:r w:rsidRPr="00EC61B2">
        <w:rPr>
          <w:rFonts w:ascii="Myriad Pro" w:hAnsi="Myriad Pro"/>
          <w:sz w:val="22"/>
          <w:szCs w:val="20"/>
          <w:lang w:val="es-MX"/>
        </w:rPr>
        <w:t xml:space="preserve"> marine and </w:t>
      </w:r>
      <w:proofErr w:type="spellStart"/>
      <w:r w:rsidRPr="00EC61B2">
        <w:rPr>
          <w:rFonts w:ascii="Myriad Pro" w:hAnsi="Myriad Pro"/>
          <w:sz w:val="22"/>
          <w:szCs w:val="20"/>
          <w:lang w:val="es-MX"/>
        </w:rPr>
        <w:t>coastal</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Ecosystem-Based</w:t>
      </w:r>
      <w:proofErr w:type="spellEnd"/>
      <w:r w:rsidRPr="00EC61B2">
        <w:rPr>
          <w:rFonts w:ascii="Myriad Pro" w:hAnsi="Myriad Pro"/>
          <w:sz w:val="22"/>
          <w:szCs w:val="20"/>
          <w:lang w:val="es-MX"/>
        </w:rPr>
        <w:t xml:space="preserve"> Management – </w:t>
      </w:r>
      <w:proofErr w:type="spellStart"/>
      <w:r w:rsidRPr="00EC61B2">
        <w:rPr>
          <w:rFonts w:ascii="Myriad Pro" w:hAnsi="Myriad Pro"/>
          <w:sz w:val="22"/>
          <w:szCs w:val="20"/>
          <w:lang w:val="es-MX"/>
        </w:rPr>
        <w:t>an</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introductory</w:t>
      </w:r>
      <w:proofErr w:type="spellEnd"/>
      <w:r w:rsidRPr="00EC61B2">
        <w:rPr>
          <w:rFonts w:ascii="Myriad Pro" w:hAnsi="Myriad Pro"/>
          <w:sz w:val="22"/>
          <w:szCs w:val="20"/>
          <w:lang w:val="es-MX"/>
        </w:rPr>
        <w:t xml:space="preserve"> </w:t>
      </w:r>
      <w:proofErr w:type="spellStart"/>
      <w:r w:rsidRPr="00EC61B2">
        <w:rPr>
          <w:rFonts w:ascii="Myriad Pro" w:hAnsi="Myriad Pro"/>
          <w:sz w:val="22"/>
          <w:szCs w:val="20"/>
          <w:lang w:val="es-MX"/>
        </w:rPr>
        <w:t>guide</w:t>
      </w:r>
      <w:proofErr w:type="spellEnd"/>
      <w:r w:rsidRPr="00EC61B2">
        <w:rPr>
          <w:rFonts w:ascii="Myriad Pro" w:hAnsi="Myriad Pro"/>
          <w:sz w:val="22"/>
          <w:szCs w:val="20"/>
          <w:lang w:val="es-MX"/>
        </w:rPr>
        <w:t xml:space="preserve">. UNEP Regional Seas </w:t>
      </w:r>
      <w:proofErr w:type="spellStart"/>
      <w:r w:rsidRPr="00EC61B2">
        <w:rPr>
          <w:rFonts w:ascii="Myriad Pro" w:hAnsi="Myriad Pro"/>
          <w:sz w:val="22"/>
          <w:szCs w:val="20"/>
          <w:lang w:val="es-MX"/>
        </w:rPr>
        <w:t>Reports</w:t>
      </w:r>
      <w:proofErr w:type="spellEnd"/>
      <w:r w:rsidRPr="00EC61B2">
        <w:rPr>
          <w:rFonts w:ascii="Myriad Pro" w:hAnsi="Myriad Pro"/>
          <w:sz w:val="22"/>
          <w:szCs w:val="20"/>
          <w:lang w:val="es-MX"/>
        </w:rPr>
        <w:t xml:space="preserve"> and </w:t>
      </w:r>
      <w:proofErr w:type="spellStart"/>
      <w:r w:rsidRPr="00EC61B2">
        <w:rPr>
          <w:rFonts w:ascii="Myriad Pro" w:hAnsi="Myriad Pro"/>
          <w:sz w:val="22"/>
          <w:szCs w:val="20"/>
          <w:lang w:val="es-MX"/>
        </w:rPr>
        <w:t>Studies</w:t>
      </w:r>
      <w:proofErr w:type="spellEnd"/>
      <w:r w:rsidRPr="00EC61B2">
        <w:rPr>
          <w:rFonts w:ascii="Myriad Pro" w:hAnsi="Myriad Pro"/>
          <w:sz w:val="22"/>
          <w:szCs w:val="20"/>
          <w:lang w:val="es-MX"/>
        </w:rPr>
        <w:t xml:space="preserve"> No. 189. 68pp</w:t>
      </w:r>
      <w:bookmarkStart w:id="0" w:name="graphic18"/>
      <w:bookmarkEnd w:id="0"/>
      <w:r w:rsidRPr="00EC61B2">
        <w:rPr>
          <w:rFonts w:ascii="Myriad Pro" w:hAnsi="Myriad Pro"/>
          <w:sz w:val="22"/>
          <w:szCs w:val="20"/>
          <w:lang w:val="es-MX"/>
        </w:rPr>
        <w:t>.</w:t>
      </w:r>
      <w:r w:rsidR="00911CF2" w:rsidRPr="00EC61B2">
        <w:rPr>
          <w:rFonts w:ascii="Times New Roman" w:eastAsia="Times New Roman" w:hAnsi="Times New Roman" w:cs="Times New Roman"/>
          <w:noProof/>
          <w:sz w:val="22"/>
          <w:szCs w:val="20"/>
          <w:lang w:val="en-AU" w:eastAsia="en-AU"/>
        </w:rPr>
        <mc:AlternateContent>
          <mc:Choice Requires="wps">
            <w:drawing>
              <wp:inline distT="0" distB="0" distL="0" distR="0" wp14:anchorId="5F0318D1" wp14:editId="14DC0170">
                <wp:extent cx="12700" cy="12700"/>
                <wp:effectExtent l="0" t="0" r="0" b="0"/>
                <wp:docPr id="4" name="AutoShape 1" descr="MANUAL DE EAFM (Enfoque Ecosistémico para la Gestión Pesquer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700" cy="127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870BE9" id="AutoShape 1" o:spid="_x0000_s1026" alt="MANUAL DE EAFM (Enfoque Ecosistémico para la Gestión Pesquera)" style="width:1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" filled="f" stroked="f">
                <o:lock v:ext="edit" aspectratio="t"/>
                <w10:anchorlock/>
              </v:rect>
            </w:pict>
          </mc:Fallback>
        </mc:AlternateContent>
      </w:r>
    </w:p>
    <w:p w14:paraId="7DA04448" w14:textId="77777777" w:rsidR="00346336" w:rsidRDefault="00346336" w:rsidP="00CD20D1">
      <w:pPr>
        <w:jc w:val="both"/>
        <w:rPr>
          <w:rFonts w:ascii="Myriad Pro" w:eastAsia="Times New Roman" w:hAnsi="Myriad Pro" w:cs="Times New Roman"/>
          <w:b/>
          <w:bCs/>
          <w:color w:val="000090"/>
          <w:sz w:val="22"/>
          <w:lang w:val="es-MX" w:eastAsia="es-MX"/>
        </w:rPr>
        <w:sectPr w:rsidR="00346336" w:rsidSect="004E6629">
          <w:headerReference w:type="even" r:id="rId22"/>
          <w:headerReference w:type="default" r:id="rId23"/>
          <w:footerReference w:type="even" r:id="rId24"/>
          <w:footerReference w:type="default" r:id="rId25"/>
          <w:headerReference w:type="first" r:id="rId26"/>
          <w:footerReference w:type="first" r:id="rId27"/>
          <w:pgSz w:w="11900" w:h="16840"/>
          <w:pgMar w:top="1247" w:right="1418" w:bottom="397" w:left="1418" w:header="567" w:footer="340" w:gutter="0"/>
          <w:pgNumType w:fmt="lowerRoman" w:start="2"/>
          <w:cols w:space="708"/>
          <w:titlePg/>
          <w:docGrid w:linePitch="360"/>
        </w:sectPr>
      </w:pPr>
    </w:p>
    <w:p w14:paraId="47EF74E9" w14:textId="77777777" w:rsidR="00D263A2" w:rsidRPr="00A76962" w:rsidRDefault="00D263A2" w:rsidP="00CD20D1">
      <w:pPr>
        <w:jc w:val="both"/>
        <w:rPr>
          <w:rFonts w:ascii="Myriad Pro" w:eastAsia="Times New Roman" w:hAnsi="Myriad Pro" w:cs="Times New Roman"/>
          <w:sz w:val="22"/>
          <w:lang w:val="es-MX" w:eastAsia="es-MX"/>
        </w:rPr>
      </w:pPr>
      <w:r w:rsidRPr="00A76962">
        <w:rPr>
          <w:rFonts w:ascii="Myriad Pro" w:eastAsia="Times New Roman" w:hAnsi="Myriad Pro" w:cs="Times New Roman"/>
          <w:sz w:val="22"/>
          <w:lang w:val="es-MX" w:eastAsia="es-MX"/>
        </w:rPr>
        <w:t xml:space="preserve">La necesidad de aplicar un enfoque </w:t>
      </w:r>
      <w:proofErr w:type="spellStart"/>
      <w:r w:rsidRPr="00A76962">
        <w:rPr>
          <w:rFonts w:ascii="Myriad Pro" w:eastAsia="Times New Roman" w:hAnsi="Myriad Pro" w:cs="Times New Roman"/>
          <w:sz w:val="22"/>
          <w:lang w:val="es-MX" w:eastAsia="es-MX"/>
        </w:rPr>
        <w:t>ecosistémico</w:t>
      </w:r>
      <w:proofErr w:type="spellEnd"/>
      <w:r w:rsidRPr="00A76962">
        <w:rPr>
          <w:rFonts w:ascii="Myriad Pro" w:eastAsia="Times New Roman" w:hAnsi="Myriad Pro" w:cs="Times New Roman"/>
          <w:sz w:val="22"/>
          <w:lang w:val="es-MX" w:eastAsia="es-MX"/>
        </w:rPr>
        <w:t xml:space="preserve"> para el manejo de la pesca de captura es ahora mundialmente aceptada y respaldada en varios foros internacionales; por ejemplo, en la conferencia Río +20 de 2012. Este enfoque se aleja del manejo pesquero centrado únicamente en la cosecha </w:t>
      </w:r>
      <w:r w:rsidR="00AF76DA" w:rsidRPr="00A76962">
        <w:rPr>
          <w:rFonts w:ascii="Myriad Pro" w:eastAsia="Times New Roman" w:hAnsi="Myriad Pro" w:cs="Times New Roman"/>
          <w:sz w:val="22"/>
          <w:lang w:val="es-MX" w:eastAsia="es-MX"/>
        </w:rPr>
        <w:t xml:space="preserve">sostenible de las especies meta, y avanza </w:t>
      </w:r>
      <w:r w:rsidRPr="00A76962">
        <w:rPr>
          <w:rFonts w:ascii="Myriad Pro" w:eastAsia="Times New Roman" w:hAnsi="Myriad Pro" w:cs="Times New Roman"/>
          <w:sz w:val="22"/>
          <w:lang w:val="es-MX" w:eastAsia="es-MX"/>
        </w:rPr>
        <w:t xml:space="preserve">hacia sistemas de manejo y procesos de </w:t>
      </w:r>
      <w:r w:rsidR="00AF76DA" w:rsidRPr="00A76962">
        <w:rPr>
          <w:rFonts w:ascii="Myriad Pro" w:eastAsia="Times New Roman" w:hAnsi="Myriad Pro" w:cs="Times New Roman"/>
          <w:sz w:val="22"/>
          <w:lang w:val="es-MX" w:eastAsia="es-MX"/>
        </w:rPr>
        <w:t>toma de decisiones que equilibra</w:t>
      </w:r>
      <w:r w:rsidRPr="00A76962">
        <w:rPr>
          <w:rFonts w:ascii="Myriad Pro" w:eastAsia="Times New Roman" w:hAnsi="Myriad Pro" w:cs="Times New Roman"/>
          <w:sz w:val="22"/>
          <w:lang w:val="es-MX" w:eastAsia="es-MX"/>
        </w:rPr>
        <w:t>n el bienestar ecológico con el bienestar humano y social a través mejores marcos de gobernanza.</w:t>
      </w:r>
    </w:p>
    <w:p w14:paraId="4864EEDA" w14:textId="77777777" w:rsidR="00CD20D1" w:rsidRPr="00A76962" w:rsidRDefault="00CD20D1" w:rsidP="00CD20D1">
      <w:pPr>
        <w:jc w:val="both"/>
        <w:rPr>
          <w:rFonts w:ascii="Myriad Pro" w:eastAsia="Times New Roman" w:hAnsi="Myriad Pro" w:cs="Times New Roman"/>
          <w:sz w:val="8"/>
          <w:szCs w:val="8"/>
          <w:lang w:val="es-MX" w:eastAsia="es-MX"/>
        </w:rPr>
      </w:pPr>
    </w:p>
    <w:p w14:paraId="632C03B9" w14:textId="77777777" w:rsidR="00D263A2" w:rsidRPr="00A76962" w:rsidRDefault="00D263A2" w:rsidP="00CD20D1">
      <w:pPr>
        <w:jc w:val="both"/>
        <w:rPr>
          <w:rFonts w:ascii="Myriad Pro" w:eastAsia="Times New Roman" w:hAnsi="Myriad Pro" w:cs="Times New Roman"/>
          <w:sz w:val="22"/>
          <w:lang w:val="es-MX" w:eastAsia="es-MX"/>
        </w:rPr>
      </w:pPr>
      <w:r w:rsidRPr="00A76962">
        <w:rPr>
          <w:rFonts w:ascii="Myriad Pro" w:eastAsia="Times New Roman" w:hAnsi="Myriad Pro" w:cs="Times New Roman"/>
          <w:sz w:val="22"/>
          <w:lang w:val="es-MX" w:eastAsia="es-MX"/>
        </w:rPr>
        <w:t xml:space="preserve">Este curso de capacitación del </w:t>
      </w:r>
      <w:r w:rsidRPr="00A76962">
        <w:rPr>
          <w:rFonts w:ascii="Myriad Pro" w:eastAsia="Times New Roman" w:hAnsi="Myriad Pro" w:cs="Times New Roman"/>
          <w:i/>
          <w:sz w:val="22"/>
          <w:lang w:val="es-MX" w:eastAsia="es-MX"/>
        </w:rPr>
        <w:t xml:space="preserve">Enfoque </w:t>
      </w:r>
      <w:proofErr w:type="spellStart"/>
      <w:r w:rsidRPr="00A76962">
        <w:rPr>
          <w:rFonts w:ascii="Myriad Pro" w:eastAsia="Times New Roman" w:hAnsi="Myriad Pro" w:cs="Times New Roman"/>
          <w:i/>
          <w:sz w:val="22"/>
          <w:lang w:val="es-MX" w:eastAsia="es-MX"/>
        </w:rPr>
        <w:t>ecosistémico</w:t>
      </w:r>
      <w:proofErr w:type="spellEnd"/>
      <w:r w:rsidRPr="00A76962">
        <w:rPr>
          <w:rFonts w:ascii="Myriad Pro" w:eastAsia="Times New Roman" w:hAnsi="Myriad Pro" w:cs="Times New Roman"/>
          <w:i/>
          <w:sz w:val="22"/>
          <w:lang w:val="es-MX" w:eastAsia="es-MX"/>
        </w:rPr>
        <w:t xml:space="preserve"> para el manejo de la pesca</w:t>
      </w:r>
      <w:r w:rsidRPr="00A76962">
        <w:rPr>
          <w:rFonts w:ascii="Myriad Pro" w:eastAsia="Times New Roman" w:hAnsi="Myriad Pro" w:cs="Times New Roman"/>
          <w:sz w:val="22"/>
          <w:lang w:val="es-MX" w:eastAsia="es-MX"/>
        </w:rPr>
        <w:t xml:space="preserve"> (EEMP) es el resultado de una asociación singular en la que participan las siguientes organizaciones regionales:</w:t>
      </w:r>
    </w:p>
    <w:p w14:paraId="2A97CAF1" w14:textId="77777777" w:rsidR="00D263A2" w:rsidRPr="00A76962" w:rsidRDefault="00D263A2" w:rsidP="00A14DF9">
      <w:pPr>
        <w:numPr>
          <w:ilvl w:val="0"/>
          <w:numId w:val="27"/>
        </w:numPr>
        <w:ind w:left="709" w:hanging="283"/>
        <w:jc w:val="both"/>
        <w:rPr>
          <w:rFonts w:ascii="Myriad Pro" w:eastAsia="Times New Roman" w:hAnsi="Myriad Pro" w:cs="Times New Roman"/>
          <w:sz w:val="22"/>
          <w:lang w:val="es-MX" w:eastAsia="es-MX"/>
        </w:rPr>
      </w:pPr>
      <w:r w:rsidRPr="00A76962">
        <w:rPr>
          <w:rFonts w:ascii="Myriad Pro" w:eastAsia="Times New Roman" w:hAnsi="Myriad Pro" w:cs="Times New Roman"/>
          <w:sz w:val="22"/>
          <w:lang w:val="es-MX" w:eastAsia="es-MX"/>
        </w:rPr>
        <w:t>el proyecto del Gran Ecosistema Marino de la Bahía de Bengala (BOBLME) de la FAO-ONU que consta de ocho países</w:t>
      </w:r>
      <w:r w:rsidR="00AF76DA" w:rsidRPr="00A76962">
        <w:rPr>
          <w:rFonts w:ascii="Myriad Pro" w:eastAsia="Times New Roman" w:hAnsi="Myriad Pro" w:cs="Times New Roman"/>
          <w:sz w:val="22"/>
          <w:lang w:val="es-MX" w:eastAsia="es-MX"/>
        </w:rPr>
        <w:t xml:space="preserve">, </w:t>
      </w:r>
      <w:r w:rsidRPr="00A76962">
        <w:rPr>
          <w:rFonts w:ascii="Myriad Pro" w:eastAsia="Times New Roman" w:hAnsi="Myriad Pro" w:cs="Times New Roman"/>
          <w:sz w:val="22"/>
          <w:lang w:val="es-MX" w:eastAsia="es-MX"/>
        </w:rPr>
        <w:t>financiado por el Fondo para el Medio Ambiente Mundial (FMAM), NORAD y ASDI, para mejorar el manejo regional del ambiente y las pesquerías de la Bahía de Bengala;</w:t>
      </w:r>
    </w:p>
    <w:p w14:paraId="1C514742" w14:textId="77777777" w:rsidR="00D263A2" w:rsidRPr="00A76962" w:rsidRDefault="00D263A2" w:rsidP="00A14DF9">
      <w:pPr>
        <w:numPr>
          <w:ilvl w:val="0"/>
          <w:numId w:val="27"/>
        </w:numPr>
        <w:ind w:left="709" w:hanging="283"/>
        <w:jc w:val="both"/>
        <w:rPr>
          <w:rFonts w:ascii="Myriad Pro" w:eastAsia="Times New Roman" w:hAnsi="Myriad Pro" w:cs="Times New Roman"/>
          <w:sz w:val="22"/>
          <w:lang w:val="es-MX" w:eastAsia="es-MX"/>
        </w:rPr>
      </w:pPr>
      <w:r w:rsidRPr="00A76962">
        <w:rPr>
          <w:rFonts w:ascii="Myriad Pro" w:eastAsia="Times New Roman" w:hAnsi="Myriad Pro" w:cs="Times New Roman"/>
          <w:sz w:val="22"/>
          <w:lang w:val="es-MX" w:eastAsia="es-MX"/>
        </w:rPr>
        <w:t>la Iniciativa del Triángulo de Coral de Estados Unidos financiada por la Agencia de los Estados Unidos para el Desarrollo Internacional (USAID) e implementado por la Administración Nacional Oceánica y Atmosférica de los Estados Unidos (NOAA) y</w:t>
      </w:r>
      <w:r w:rsidR="00DA375A" w:rsidRPr="00A76962">
        <w:rPr>
          <w:rFonts w:ascii="Myriad Pro" w:eastAsia="Times New Roman" w:hAnsi="Myriad Pro" w:cs="Times New Roman"/>
          <w:sz w:val="22"/>
          <w:lang w:val="es-MX" w:eastAsia="es-MX"/>
        </w:rPr>
        <w:t xml:space="preserve"> </w:t>
      </w:r>
      <w:r w:rsidR="00AF76DA" w:rsidRPr="00A76962">
        <w:rPr>
          <w:rFonts w:ascii="Myriad Pro" w:eastAsia="Times New Roman" w:hAnsi="Myriad Pro" w:cs="Times New Roman"/>
          <w:sz w:val="22"/>
          <w:lang w:val="es-MX" w:eastAsia="es-MX"/>
        </w:rPr>
        <w:t>l</w:t>
      </w:r>
      <w:r w:rsidR="00DA375A" w:rsidRPr="00A76962">
        <w:rPr>
          <w:rFonts w:ascii="Myriad Pro" w:eastAsia="Times New Roman" w:hAnsi="Myriad Pro" w:cs="Times New Roman"/>
          <w:sz w:val="22"/>
          <w:lang w:val="es-MX" w:eastAsia="es-MX"/>
        </w:rPr>
        <w:t>a</w:t>
      </w:r>
      <w:r w:rsidR="00AF76DA" w:rsidRPr="00A76962">
        <w:rPr>
          <w:rFonts w:ascii="Myriad Pro" w:eastAsia="Times New Roman" w:hAnsi="Myriad Pro" w:cs="Times New Roman"/>
          <w:sz w:val="22"/>
          <w:lang w:val="es-MX" w:eastAsia="es-MX"/>
        </w:rPr>
        <w:t xml:space="preserve"> </w:t>
      </w:r>
      <w:r w:rsidR="00DA375A" w:rsidRPr="00A76962">
        <w:rPr>
          <w:rFonts w:ascii="Myriad Pro" w:eastAsia="Times New Roman" w:hAnsi="Myriad Pro" w:cs="Times New Roman"/>
          <w:sz w:val="22"/>
          <w:lang w:val="es-MX" w:eastAsia="es-MX"/>
        </w:rPr>
        <w:t>Alianza d</w:t>
      </w:r>
      <w:r w:rsidRPr="00A76962">
        <w:rPr>
          <w:rFonts w:ascii="Myriad Pro" w:eastAsia="Times New Roman" w:hAnsi="Myriad Pro" w:cs="Times New Roman"/>
          <w:sz w:val="22"/>
          <w:lang w:val="es-MX" w:eastAsia="es-MX"/>
        </w:rPr>
        <w:t>e Apoyo al Triángulo de Coral (CTSP) como parte de sus esfuerzos para apoyar la Iniciativa del Triángulo de Coral (CTI) formada por seis países en torno al arrecife de coral, la</w:t>
      </w:r>
      <w:r w:rsidR="00307CD4" w:rsidRPr="00A76962">
        <w:rPr>
          <w:rFonts w:ascii="Myriad Pro" w:eastAsia="Times New Roman" w:hAnsi="Myriad Pro" w:cs="Times New Roman"/>
          <w:sz w:val="22"/>
          <w:lang w:val="es-MX" w:eastAsia="es-MX"/>
        </w:rPr>
        <w:t>s</w:t>
      </w:r>
      <w:r w:rsidRPr="00A76962">
        <w:rPr>
          <w:rFonts w:ascii="Myriad Pro" w:eastAsia="Times New Roman" w:hAnsi="Myriad Pro" w:cs="Times New Roman"/>
          <w:sz w:val="22"/>
          <w:lang w:val="es-MX" w:eastAsia="es-MX"/>
        </w:rPr>
        <w:t xml:space="preserve"> pes</w:t>
      </w:r>
      <w:r w:rsidR="00307CD4" w:rsidRPr="00A76962">
        <w:rPr>
          <w:rFonts w:ascii="Myriad Pro" w:eastAsia="Times New Roman" w:hAnsi="Myriad Pro" w:cs="Times New Roman"/>
          <w:sz w:val="22"/>
          <w:lang w:val="es-MX" w:eastAsia="es-MX"/>
        </w:rPr>
        <w:t xml:space="preserve">querías </w:t>
      </w:r>
      <w:r w:rsidRPr="00A76962">
        <w:rPr>
          <w:rFonts w:ascii="Myriad Pro" w:eastAsia="Times New Roman" w:hAnsi="Myriad Pro" w:cs="Times New Roman"/>
          <w:sz w:val="22"/>
          <w:lang w:val="es-MX" w:eastAsia="es-MX"/>
        </w:rPr>
        <w:t xml:space="preserve">y la seguridad alimentaria; </w:t>
      </w:r>
    </w:p>
    <w:p w14:paraId="7527824B" w14:textId="77777777" w:rsidR="00D263A2" w:rsidRPr="00A76962" w:rsidRDefault="00D263A2" w:rsidP="00A14DF9">
      <w:pPr>
        <w:numPr>
          <w:ilvl w:val="0"/>
          <w:numId w:val="27"/>
        </w:numPr>
        <w:ind w:left="709" w:hanging="283"/>
        <w:jc w:val="both"/>
        <w:rPr>
          <w:rFonts w:ascii="Myriad Pro" w:eastAsia="Times New Roman" w:hAnsi="Myriad Pro" w:cs="Times New Roman"/>
          <w:sz w:val="22"/>
          <w:lang w:val="es-MX" w:eastAsia="es-MX"/>
        </w:rPr>
      </w:pPr>
      <w:r w:rsidRPr="00A76962">
        <w:rPr>
          <w:rFonts w:ascii="Myriad Pro" w:eastAsia="Times New Roman" w:hAnsi="Myriad Pro" w:cs="Times New Roman"/>
          <w:sz w:val="22"/>
          <w:lang w:val="es-MX" w:eastAsia="es-MX"/>
        </w:rPr>
        <w:t>la Comisión de Pesca de Asia</w:t>
      </w:r>
      <w:r w:rsidR="00BC1A2C" w:rsidRPr="00A76962">
        <w:rPr>
          <w:rFonts w:ascii="Myriad Pro" w:eastAsia="Times New Roman" w:hAnsi="Myriad Pro" w:cs="Times New Roman"/>
          <w:sz w:val="22"/>
          <w:lang w:val="es-MX" w:eastAsia="es-MX"/>
        </w:rPr>
        <w:t xml:space="preserve"> y el </w:t>
      </w:r>
      <w:r w:rsidRPr="00A76962">
        <w:rPr>
          <w:rFonts w:ascii="Myriad Pro" w:eastAsia="Times New Roman" w:hAnsi="Myriad Pro" w:cs="Times New Roman"/>
          <w:sz w:val="22"/>
          <w:lang w:val="es-MX" w:eastAsia="es-MX"/>
        </w:rPr>
        <w:t xml:space="preserve">Pacífico (APFIC), un órgano regional de pesca integrado por 21 países miembros, que abarca temas relacionados con la </w:t>
      </w:r>
      <w:r w:rsidR="00307CD4" w:rsidRPr="00A76962">
        <w:rPr>
          <w:rFonts w:ascii="Myriad Pro" w:eastAsia="Times New Roman" w:hAnsi="Myriad Pro" w:cs="Times New Roman"/>
          <w:sz w:val="22"/>
          <w:lang w:val="es-MX" w:eastAsia="es-MX"/>
        </w:rPr>
        <w:t>pesquería</w:t>
      </w:r>
      <w:r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 xml:space="preserve">la </w:t>
      </w:r>
      <w:r w:rsidRPr="00A76962">
        <w:rPr>
          <w:rFonts w:ascii="Myriad Pro" w:eastAsia="Times New Roman" w:hAnsi="Myriad Pro" w:cs="Times New Roman"/>
          <w:sz w:val="22"/>
          <w:lang w:val="es-MX" w:eastAsia="es-MX"/>
        </w:rPr>
        <w:t xml:space="preserve">acuicultura y los recursos acuáticos conexos en la región de </w:t>
      </w:r>
      <w:r w:rsidR="00BC1A2C" w:rsidRPr="00A76962">
        <w:rPr>
          <w:rFonts w:ascii="Myriad Pro" w:eastAsia="Times New Roman" w:hAnsi="Myriad Pro" w:cs="Times New Roman"/>
          <w:sz w:val="22"/>
          <w:lang w:val="es-MX" w:eastAsia="es-MX"/>
        </w:rPr>
        <w:t>Asia y el Pacífico</w:t>
      </w:r>
      <w:r w:rsidRPr="00A76962">
        <w:rPr>
          <w:rFonts w:ascii="Myriad Pro" w:eastAsia="Times New Roman" w:hAnsi="Myriad Pro" w:cs="Times New Roman"/>
          <w:sz w:val="22"/>
          <w:lang w:val="es-MX" w:eastAsia="es-MX"/>
        </w:rPr>
        <w:t xml:space="preserve">. </w:t>
      </w:r>
    </w:p>
    <w:p w14:paraId="07BE76DA" w14:textId="77777777" w:rsidR="00CD20D1" w:rsidRPr="00A76962" w:rsidRDefault="00CD20D1" w:rsidP="00CD20D1">
      <w:pPr>
        <w:ind w:left="709"/>
        <w:jc w:val="both"/>
        <w:rPr>
          <w:rFonts w:ascii="Myriad Pro" w:eastAsia="Times New Roman" w:hAnsi="Myriad Pro" w:cs="Times New Roman"/>
          <w:sz w:val="8"/>
          <w:szCs w:val="8"/>
          <w:lang w:val="es-MX" w:eastAsia="es-MX"/>
        </w:rPr>
      </w:pPr>
    </w:p>
    <w:p w14:paraId="30E2498F" w14:textId="77777777" w:rsidR="00144C23" w:rsidRPr="00A76962" w:rsidRDefault="00C374CF" w:rsidP="00CD20D1">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Tan recientemente como </w:t>
      </w:r>
      <w:r w:rsidR="00664FBA" w:rsidRPr="00A76962">
        <w:rPr>
          <w:rFonts w:ascii="Myriad Pro" w:eastAsia="Times New Roman" w:hAnsi="Myriad Pro" w:cs="Times New Roman"/>
          <w:sz w:val="22"/>
          <w:lang w:val="es-MX" w:eastAsia="es-MX"/>
        </w:rPr>
        <w:t>mayo de 2010, un grupo núcleo</w:t>
      </w:r>
      <w:r w:rsidR="00144C23" w:rsidRPr="00A76962">
        <w:rPr>
          <w:rFonts w:ascii="Myriad Pro" w:eastAsia="Times New Roman" w:hAnsi="Myriad Pro" w:cs="Times New Roman"/>
          <w:sz w:val="22"/>
          <w:lang w:val="es-MX" w:eastAsia="es-MX"/>
        </w:rPr>
        <w:t xml:space="preserve"> del proyecto BOBLME y USAID-CTSP se reunió con socios regionales en Bangkok para discutir el desarrollo de un curso de capacitación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específico para la región de Asia y el Pacífico.</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 xml:space="preserve">Este proceso progresó durante </w:t>
      </w:r>
      <w:r w:rsidR="00CE08AE" w:rsidRPr="00A76962">
        <w:rPr>
          <w:rFonts w:ascii="Myriad Pro" w:eastAsia="Times New Roman" w:hAnsi="Myriad Pro" w:cs="Times New Roman"/>
          <w:sz w:val="22"/>
          <w:lang w:val="es-MX" w:eastAsia="es-MX"/>
        </w:rPr>
        <w:t>los dos años siguientes, con</w:t>
      </w:r>
      <w:r w:rsidR="00144C23" w:rsidRPr="00A76962">
        <w:rPr>
          <w:rFonts w:ascii="Myriad Pro" w:eastAsia="Times New Roman" w:hAnsi="Myriad Pro" w:cs="Times New Roman"/>
          <w:sz w:val="22"/>
          <w:lang w:val="es-MX" w:eastAsia="es-MX"/>
        </w:rPr>
        <w:t xml:space="preserve"> </w:t>
      </w:r>
      <w:r w:rsidR="0096588A" w:rsidRPr="00A76962">
        <w:rPr>
          <w:rFonts w:ascii="Myriad Pro" w:eastAsia="Times New Roman" w:hAnsi="Myriad Pro" w:cs="Times New Roman"/>
          <w:sz w:val="22"/>
          <w:lang w:val="es-MX" w:eastAsia="es-MX"/>
        </w:rPr>
        <w:t xml:space="preserve">la elaboración de </w:t>
      </w:r>
      <w:r w:rsidR="00144C23" w:rsidRPr="00A76962">
        <w:rPr>
          <w:rFonts w:ascii="Myriad Pro" w:eastAsia="Times New Roman" w:hAnsi="Myriad Pro" w:cs="Times New Roman"/>
          <w:sz w:val="22"/>
          <w:lang w:val="es-MX" w:eastAsia="es-MX"/>
        </w:rPr>
        <w:t xml:space="preserve">módulos </w:t>
      </w:r>
      <w:r w:rsidR="008E171E" w:rsidRPr="00A76962">
        <w:rPr>
          <w:rFonts w:ascii="Myriad Pro" w:eastAsia="Times New Roman" w:hAnsi="Myriad Pro" w:cs="Times New Roman"/>
          <w:sz w:val="22"/>
          <w:lang w:val="es-MX" w:eastAsia="es-MX"/>
        </w:rPr>
        <w:t>preparados</w:t>
      </w:r>
      <w:r w:rsidR="00144C23" w:rsidRPr="00A76962">
        <w:rPr>
          <w:rFonts w:ascii="Myriad Pro" w:eastAsia="Times New Roman" w:hAnsi="Myriad Pro" w:cs="Times New Roman"/>
          <w:sz w:val="22"/>
          <w:lang w:val="es-MX" w:eastAsia="es-MX"/>
        </w:rPr>
        <w:t xml:space="preserve"> por Nygiel Armada, Robert </w:t>
      </w:r>
      <w:proofErr w:type="spellStart"/>
      <w:r w:rsidR="00144C23" w:rsidRPr="00A76962">
        <w:rPr>
          <w:rFonts w:ascii="Myriad Pro" w:eastAsia="Times New Roman" w:hAnsi="Myriad Pro" w:cs="Times New Roman"/>
          <w:sz w:val="22"/>
          <w:lang w:val="es-MX" w:eastAsia="es-MX"/>
        </w:rPr>
        <w:t>Pomeroy</w:t>
      </w:r>
      <w:proofErr w:type="spellEnd"/>
      <w:r w:rsidR="00144C23" w:rsidRPr="00A76962">
        <w:rPr>
          <w:rFonts w:ascii="Myriad Pro" w:eastAsia="Times New Roman" w:hAnsi="Myriad Pro" w:cs="Times New Roman"/>
          <w:sz w:val="22"/>
          <w:lang w:val="es-MX" w:eastAsia="es-MX"/>
        </w:rPr>
        <w:t xml:space="preserve"> y Derek Staples.</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 xml:space="preserve">Para el CTI, estos esfuerzos condujeron a la </w:t>
      </w:r>
      <w:r w:rsidR="00287595" w:rsidRPr="00A76962">
        <w:rPr>
          <w:rFonts w:ascii="Myriad Pro" w:eastAsia="Times New Roman" w:hAnsi="Myriad Pro" w:cs="Times New Roman"/>
          <w:sz w:val="22"/>
          <w:lang w:val="es-MX" w:eastAsia="es-MX"/>
        </w:rPr>
        <w:t>elaboración de un curso introductorio</w:t>
      </w:r>
      <w:r w:rsidR="00144C23" w:rsidRPr="00A76962">
        <w:rPr>
          <w:rFonts w:ascii="Myriad Pro" w:eastAsia="Times New Roman" w:hAnsi="Myriad Pro" w:cs="Times New Roman"/>
          <w:sz w:val="22"/>
          <w:lang w:val="es-MX" w:eastAsia="es-MX"/>
        </w:rPr>
        <w:t xml:space="preserve"> de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titulado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101" liderado por NOAA </w:t>
      </w:r>
      <w:r w:rsidR="001806C8" w:rsidRPr="00A76962">
        <w:rPr>
          <w:rFonts w:ascii="Myriad Pro" w:eastAsia="Times New Roman" w:hAnsi="Myriad Pro" w:cs="Times New Roman"/>
          <w:sz w:val="22"/>
          <w:lang w:val="es-MX" w:eastAsia="es-MX"/>
        </w:rPr>
        <w:t>con</w:t>
      </w:r>
      <w:r w:rsidR="00144C23" w:rsidRPr="00A76962">
        <w:rPr>
          <w:rFonts w:ascii="Myriad Pro" w:eastAsia="Times New Roman" w:hAnsi="Myriad Pro" w:cs="Times New Roman"/>
          <w:sz w:val="22"/>
          <w:lang w:val="es-MX" w:eastAsia="es-MX"/>
        </w:rPr>
        <w:t xml:space="preserve"> tres cursos de </w:t>
      </w:r>
      <w:r w:rsidR="00307CD4" w:rsidRPr="00A76962">
        <w:rPr>
          <w:rFonts w:ascii="Myriad Pro" w:eastAsia="Times New Roman" w:hAnsi="Myriad Pro" w:cs="Times New Roman"/>
          <w:sz w:val="22"/>
          <w:lang w:val="es-MX" w:eastAsia="es-MX"/>
        </w:rPr>
        <w:t>EEMP</w:t>
      </w:r>
      <w:r w:rsidR="001806C8" w:rsidRPr="00A76962">
        <w:rPr>
          <w:rFonts w:ascii="Myriad Pro" w:eastAsia="Times New Roman" w:hAnsi="Myriad Pro" w:cs="Times New Roman"/>
          <w:sz w:val="22"/>
          <w:lang w:val="es-MX" w:eastAsia="es-MX"/>
        </w:rPr>
        <w:t xml:space="preserve"> 101 de </w:t>
      </w:r>
      <w:r w:rsidR="00144C23" w:rsidRPr="00A76962">
        <w:rPr>
          <w:rFonts w:ascii="Myriad Pro" w:eastAsia="Times New Roman" w:hAnsi="Myriad Pro" w:cs="Times New Roman"/>
          <w:sz w:val="22"/>
          <w:lang w:val="es-MX" w:eastAsia="es-MX"/>
        </w:rPr>
        <w:t xml:space="preserve">una semana </w:t>
      </w:r>
      <w:r w:rsidR="00DB6DC6" w:rsidRPr="00A76962">
        <w:rPr>
          <w:rFonts w:ascii="Myriad Pro" w:eastAsia="Times New Roman" w:hAnsi="Myriad Pro" w:cs="Times New Roman"/>
          <w:sz w:val="22"/>
          <w:lang w:val="es-MX" w:eastAsia="es-MX"/>
        </w:rPr>
        <w:t>en Indonesia en abril-</w:t>
      </w:r>
      <w:r w:rsidR="00144C23" w:rsidRPr="00A76962">
        <w:rPr>
          <w:rFonts w:ascii="Myriad Pro" w:eastAsia="Times New Roman" w:hAnsi="Myriad Pro" w:cs="Times New Roman"/>
          <w:sz w:val="22"/>
          <w:lang w:val="es-MX" w:eastAsia="es-MX"/>
        </w:rPr>
        <w:t>mayo de</w:t>
      </w:r>
      <w:r w:rsidR="00DB6DC6" w:rsidRPr="00A76962">
        <w:rPr>
          <w:rFonts w:ascii="Myriad Pro" w:eastAsia="Times New Roman" w:hAnsi="Myriad Pro" w:cs="Times New Roman"/>
          <w:sz w:val="22"/>
          <w:lang w:val="es-MX" w:eastAsia="es-MX"/>
        </w:rPr>
        <w:t>l</w:t>
      </w:r>
      <w:r w:rsidR="00144C23" w:rsidRPr="00A76962">
        <w:rPr>
          <w:rFonts w:ascii="Myriad Pro" w:eastAsia="Times New Roman" w:hAnsi="Myriad Pro" w:cs="Times New Roman"/>
          <w:sz w:val="22"/>
          <w:lang w:val="es-MX" w:eastAsia="es-MX"/>
        </w:rPr>
        <w:t xml:space="preserve"> 2012 y una capacitación </w:t>
      </w:r>
      <w:r w:rsidR="003A5BE6" w:rsidRPr="00A76962">
        <w:rPr>
          <w:rFonts w:ascii="Myriad Pro" w:eastAsia="Times New Roman" w:hAnsi="Myriad Pro" w:cs="Times New Roman"/>
          <w:sz w:val="22"/>
          <w:lang w:val="es-MX" w:eastAsia="es-MX"/>
        </w:rPr>
        <w:t xml:space="preserve">de </w:t>
      </w:r>
      <w:r w:rsidR="00307CD4" w:rsidRPr="00A76962">
        <w:rPr>
          <w:rFonts w:ascii="Myriad Pro" w:eastAsia="Times New Roman" w:hAnsi="Myriad Pro" w:cs="Times New Roman"/>
          <w:sz w:val="22"/>
          <w:lang w:val="es-MX" w:eastAsia="es-MX"/>
        </w:rPr>
        <w:t>EEMP</w:t>
      </w:r>
      <w:r w:rsidR="003A5BE6" w:rsidRPr="00A76962">
        <w:rPr>
          <w:rFonts w:ascii="Myriad Pro" w:eastAsia="Times New Roman" w:hAnsi="Myriad Pro" w:cs="Times New Roman"/>
          <w:sz w:val="22"/>
          <w:lang w:val="es-MX" w:eastAsia="es-MX"/>
        </w:rPr>
        <w:t xml:space="preserve"> para líderes, ejecutivos y </w:t>
      </w:r>
      <w:r w:rsidR="00342A6E" w:rsidRPr="00A76962">
        <w:rPr>
          <w:rFonts w:ascii="Myriad Pro" w:eastAsia="Times New Roman" w:hAnsi="Myriad Pro" w:cs="Times New Roman"/>
          <w:sz w:val="22"/>
          <w:lang w:val="es-MX" w:eastAsia="es-MX"/>
        </w:rPr>
        <w:t xml:space="preserve">tomadores de </w:t>
      </w:r>
      <w:r w:rsidR="00963316" w:rsidRPr="00A76962">
        <w:rPr>
          <w:rFonts w:ascii="Myriad Pro" w:eastAsia="Times New Roman" w:hAnsi="Myriad Pro" w:cs="Times New Roman"/>
          <w:sz w:val="22"/>
          <w:lang w:val="es-MX" w:eastAsia="es-MX"/>
        </w:rPr>
        <w:t>decisión</w:t>
      </w:r>
      <w:r w:rsidR="00144C23" w:rsidRPr="00A76962">
        <w:rPr>
          <w:rFonts w:ascii="Myriad Pro" w:eastAsia="Times New Roman" w:hAnsi="Myriad Pro" w:cs="Times New Roman"/>
          <w:sz w:val="22"/>
          <w:lang w:val="es-MX" w:eastAsia="es-MX"/>
        </w:rPr>
        <w:t xml:space="preserve"> (LEAD) desarrollados </w:t>
      </w:r>
      <w:r w:rsidR="006A590E" w:rsidRPr="00A76962">
        <w:rPr>
          <w:rFonts w:ascii="Myriad Pro" w:eastAsia="Times New Roman" w:hAnsi="Myriad Pro" w:cs="Times New Roman"/>
          <w:sz w:val="22"/>
          <w:lang w:val="es-MX" w:eastAsia="es-MX"/>
        </w:rPr>
        <w:t>colaborativamente</w:t>
      </w:r>
      <w:r w:rsidR="00342A6E" w:rsidRPr="00A76962">
        <w:rPr>
          <w:rFonts w:ascii="Myriad Pro" w:eastAsia="Times New Roman" w:hAnsi="Myriad Pro" w:cs="Times New Roman"/>
          <w:sz w:val="22"/>
          <w:lang w:val="es-MX" w:eastAsia="es-MX"/>
        </w:rPr>
        <w:t xml:space="preserve"> entre </w:t>
      </w:r>
      <w:r w:rsidR="00144C23" w:rsidRPr="00A76962">
        <w:rPr>
          <w:rFonts w:ascii="Myriad Pro" w:eastAsia="Times New Roman" w:hAnsi="Myriad Pro" w:cs="Times New Roman"/>
          <w:sz w:val="22"/>
          <w:lang w:val="es-MX" w:eastAsia="es-MX"/>
        </w:rPr>
        <w:t>NOAA y el CTSP y pilot</w:t>
      </w:r>
      <w:r w:rsidR="00342A6E" w:rsidRPr="00A76962">
        <w:rPr>
          <w:rFonts w:ascii="Myriad Pro" w:eastAsia="Times New Roman" w:hAnsi="Myriad Pro" w:cs="Times New Roman"/>
          <w:sz w:val="22"/>
          <w:lang w:val="es-MX" w:eastAsia="es-MX"/>
        </w:rPr>
        <w:t>e</w:t>
      </w:r>
      <w:r w:rsidR="00144C23" w:rsidRPr="00A76962">
        <w:rPr>
          <w:rFonts w:ascii="Myriad Pro" w:eastAsia="Times New Roman" w:hAnsi="Myriad Pro" w:cs="Times New Roman"/>
          <w:sz w:val="22"/>
          <w:lang w:val="es-MX" w:eastAsia="es-MX"/>
        </w:rPr>
        <w:t>ados en Malasia e</w:t>
      </w:r>
      <w:r w:rsidR="007565BE" w:rsidRPr="00A76962">
        <w:rPr>
          <w:rFonts w:ascii="Myriad Pro" w:eastAsia="Times New Roman" w:hAnsi="Myriad Pro" w:cs="Times New Roman"/>
          <w:sz w:val="22"/>
          <w:lang w:val="es-MX" w:eastAsia="es-MX"/>
        </w:rPr>
        <w:t>n diciembre de 2012 y</w:t>
      </w:r>
      <w:r w:rsidR="00144C23" w:rsidRPr="00A76962">
        <w:rPr>
          <w:rFonts w:ascii="Myriad Pro" w:eastAsia="Times New Roman" w:hAnsi="Myriad Pro" w:cs="Times New Roman"/>
          <w:sz w:val="22"/>
          <w:lang w:val="es-MX" w:eastAsia="es-MX"/>
        </w:rPr>
        <w:t xml:space="preserve"> </w:t>
      </w:r>
      <w:r w:rsidR="00AA6925" w:rsidRPr="00A76962">
        <w:rPr>
          <w:rFonts w:ascii="Myriad Pro" w:eastAsia="Times New Roman" w:hAnsi="Myriad Pro" w:cs="Times New Roman"/>
          <w:sz w:val="22"/>
          <w:lang w:val="es-MX" w:eastAsia="es-MX"/>
        </w:rPr>
        <w:t xml:space="preserve">desarrollados </w:t>
      </w:r>
      <w:r w:rsidR="00144C23" w:rsidRPr="00A76962">
        <w:rPr>
          <w:rFonts w:ascii="Myriad Pro" w:eastAsia="Times New Roman" w:hAnsi="Myriad Pro" w:cs="Times New Roman"/>
          <w:sz w:val="22"/>
          <w:lang w:val="es-MX" w:eastAsia="es-MX"/>
        </w:rPr>
        <w:t xml:space="preserve">en Timor </w:t>
      </w:r>
      <w:r w:rsidR="007565BE" w:rsidRPr="00A76962">
        <w:rPr>
          <w:rFonts w:ascii="Myriad Pro" w:eastAsia="Times New Roman" w:hAnsi="Myriad Pro" w:cs="Times New Roman"/>
          <w:sz w:val="22"/>
          <w:lang w:val="es-MX" w:eastAsia="es-MX"/>
        </w:rPr>
        <w:t>del E</w:t>
      </w:r>
      <w:r w:rsidR="00144C23" w:rsidRPr="00A76962">
        <w:rPr>
          <w:rFonts w:ascii="Myriad Pro" w:eastAsia="Times New Roman" w:hAnsi="Myriad Pro" w:cs="Times New Roman"/>
          <w:sz w:val="22"/>
          <w:lang w:val="es-MX" w:eastAsia="es-MX"/>
        </w:rPr>
        <w:t>ste, Filipinas, Indonesia e Islas Salomón en 2013.</w:t>
      </w:r>
      <w:r w:rsidR="004F275A" w:rsidRPr="00A76962">
        <w:rPr>
          <w:rFonts w:ascii="Myriad Pro" w:eastAsia="Times New Roman" w:hAnsi="Myriad Pro" w:cs="Times New Roman"/>
          <w:sz w:val="22"/>
          <w:lang w:val="es-MX" w:eastAsia="es-MX"/>
        </w:rPr>
        <w:t xml:space="preserve"> </w:t>
      </w:r>
      <w:r w:rsidR="00144C23" w:rsidRPr="00A76962">
        <w:rPr>
          <w:rFonts w:ascii="Myriad Pro" w:eastAsia="Times New Roman" w:hAnsi="Myriad Pro" w:cs="Times New Roman"/>
          <w:sz w:val="22"/>
          <w:lang w:val="es-MX" w:eastAsia="es-MX"/>
        </w:rPr>
        <w:t xml:space="preserve"> Al mismo tiempo, el Proyecto BOBLME inició el desarrollo de </w:t>
      </w:r>
      <w:r w:rsidR="008B6AC7" w:rsidRPr="00A76962">
        <w:rPr>
          <w:rFonts w:ascii="Myriad Pro" w:eastAsia="Times New Roman" w:hAnsi="Myriad Pro" w:cs="Times New Roman"/>
          <w:sz w:val="22"/>
          <w:lang w:val="es-MX" w:eastAsia="es-MX"/>
        </w:rPr>
        <w:t xml:space="preserve">Juntas </w:t>
      </w:r>
      <w:r w:rsidR="00C87056" w:rsidRPr="00A76962">
        <w:rPr>
          <w:rFonts w:ascii="Myriad Pro" w:eastAsia="Times New Roman" w:hAnsi="Myriad Pro" w:cs="Times New Roman"/>
          <w:sz w:val="22"/>
          <w:lang w:val="es-MX" w:eastAsia="es-MX"/>
        </w:rPr>
        <w:t xml:space="preserve">Consultivas </w:t>
      </w:r>
      <w:r w:rsidR="00375A35" w:rsidRPr="00A76962">
        <w:rPr>
          <w:rFonts w:ascii="Myriad Pro" w:eastAsia="Times New Roman" w:hAnsi="Myriad Pro" w:cs="Times New Roman"/>
          <w:sz w:val="22"/>
          <w:lang w:val="es-MX" w:eastAsia="es-MX"/>
        </w:rPr>
        <w:t xml:space="preserve">Regionales </w:t>
      </w:r>
      <w:r w:rsidR="006B4010" w:rsidRPr="00A76962">
        <w:rPr>
          <w:rFonts w:ascii="Myriad Pro" w:eastAsia="Times New Roman" w:hAnsi="Myriad Pro" w:cs="Times New Roman"/>
          <w:sz w:val="22"/>
          <w:lang w:val="es-MX" w:eastAsia="es-MX"/>
        </w:rPr>
        <w:t xml:space="preserve"> de Manejo Pesquero </w:t>
      </w:r>
      <w:r w:rsidR="0038548C" w:rsidRPr="00A76962">
        <w:rPr>
          <w:rFonts w:ascii="Myriad Pro" w:eastAsia="Times New Roman" w:hAnsi="Myriad Pro" w:cs="Times New Roman"/>
          <w:sz w:val="22"/>
          <w:lang w:val="es-MX" w:eastAsia="es-MX"/>
        </w:rPr>
        <w:t xml:space="preserve">para </w:t>
      </w:r>
      <w:r w:rsidR="005723E3" w:rsidRPr="00A76962">
        <w:rPr>
          <w:rFonts w:ascii="Myriad Pro" w:eastAsia="Times New Roman" w:hAnsi="Myriad Pro" w:cs="Times New Roman"/>
          <w:sz w:val="22"/>
          <w:lang w:val="es-MX" w:eastAsia="es-MX"/>
        </w:rPr>
        <w:t xml:space="preserve">recursos </w:t>
      </w:r>
      <w:r w:rsidR="006B4010" w:rsidRPr="00A76962">
        <w:rPr>
          <w:rFonts w:ascii="Myriad Pro" w:eastAsia="Times New Roman" w:hAnsi="Myriad Pro" w:cs="Times New Roman"/>
          <w:sz w:val="22"/>
          <w:lang w:val="es-MX" w:eastAsia="es-MX"/>
        </w:rPr>
        <w:t xml:space="preserve">pesqueros </w:t>
      </w:r>
      <w:r w:rsidR="005723E3" w:rsidRPr="00A76962">
        <w:rPr>
          <w:rFonts w:ascii="Myriad Pro" w:eastAsia="Times New Roman" w:hAnsi="Myriad Pro" w:cs="Times New Roman"/>
          <w:sz w:val="22"/>
          <w:lang w:val="es-MX" w:eastAsia="es-MX"/>
        </w:rPr>
        <w:t xml:space="preserve">compartidos </w:t>
      </w:r>
      <w:r w:rsidR="00E931EF" w:rsidRPr="00A76962">
        <w:rPr>
          <w:rFonts w:ascii="Myriad Pro" w:eastAsia="Times New Roman" w:hAnsi="Myriad Pro" w:cs="Times New Roman"/>
          <w:sz w:val="22"/>
          <w:lang w:val="es-MX" w:eastAsia="es-MX"/>
        </w:rPr>
        <w:t>basadas en el E</w:t>
      </w:r>
      <w:r w:rsidR="006B4010" w:rsidRPr="00A76962">
        <w:rPr>
          <w:rFonts w:ascii="Myriad Pro" w:eastAsia="Times New Roman" w:hAnsi="Myriad Pro" w:cs="Times New Roman"/>
          <w:sz w:val="22"/>
          <w:lang w:val="es-MX" w:eastAsia="es-MX"/>
        </w:rPr>
        <w:t>EP</w:t>
      </w:r>
      <w:r w:rsidR="00E931EF" w:rsidRPr="00A76962">
        <w:rPr>
          <w:rFonts w:ascii="Myriad Pro" w:eastAsia="Times New Roman" w:hAnsi="Myriad Pro" w:cs="Times New Roman"/>
          <w:sz w:val="22"/>
          <w:lang w:val="es-MX" w:eastAsia="es-MX"/>
        </w:rPr>
        <w:t>, y comision</w:t>
      </w:r>
      <w:r w:rsidR="00144C23" w:rsidRPr="00A76962">
        <w:rPr>
          <w:rFonts w:ascii="Myriad Pro" w:eastAsia="Times New Roman" w:hAnsi="Myriad Pro" w:cs="Times New Roman"/>
          <w:sz w:val="22"/>
          <w:lang w:val="es-MX" w:eastAsia="es-MX"/>
        </w:rPr>
        <w:t>ó a</w:t>
      </w:r>
      <w:r w:rsidR="00E931EF" w:rsidRPr="00A76962">
        <w:rPr>
          <w:rFonts w:ascii="Myriad Pro" w:eastAsia="Times New Roman" w:hAnsi="Myriad Pro" w:cs="Times New Roman"/>
          <w:sz w:val="22"/>
          <w:lang w:val="es-MX" w:eastAsia="es-MX"/>
        </w:rPr>
        <w:t xml:space="preserve"> </w:t>
      </w:r>
      <w:r w:rsidR="00144C23" w:rsidRPr="00A76962">
        <w:rPr>
          <w:rFonts w:ascii="Myriad Pro" w:eastAsia="Times New Roman" w:hAnsi="Myriad Pro" w:cs="Times New Roman"/>
          <w:sz w:val="22"/>
          <w:lang w:val="es-MX" w:eastAsia="es-MX"/>
        </w:rPr>
        <w:t>IMA International</w:t>
      </w:r>
      <w:r w:rsidR="00FD6BE1" w:rsidRPr="00A76962">
        <w:rPr>
          <w:rFonts w:ascii="Myriad Pro" w:eastAsia="Times New Roman" w:hAnsi="Myriad Pro" w:cs="Times New Roman"/>
          <w:sz w:val="22"/>
          <w:lang w:val="es-MX" w:eastAsia="es-MX"/>
        </w:rPr>
        <w:t xml:space="preserve">, </w:t>
      </w:r>
      <w:r w:rsidR="00F95162" w:rsidRPr="00A76962">
        <w:rPr>
          <w:rFonts w:ascii="Myriad Pro" w:eastAsia="Times New Roman" w:hAnsi="Myriad Pro" w:cs="Times New Roman"/>
          <w:sz w:val="22"/>
          <w:lang w:val="es-MX" w:eastAsia="es-MX"/>
        </w:rPr>
        <w:t xml:space="preserve">un grupo de </w:t>
      </w:r>
      <w:r w:rsidR="00FD6BE1" w:rsidRPr="00A76962">
        <w:rPr>
          <w:rFonts w:ascii="Myriad Pro" w:eastAsia="Times New Roman" w:hAnsi="Myriad Pro" w:cs="Times New Roman"/>
          <w:sz w:val="22"/>
          <w:lang w:val="es-MX" w:eastAsia="es-MX"/>
        </w:rPr>
        <w:t xml:space="preserve">especialistas en </w:t>
      </w:r>
      <w:r w:rsidR="00F95162" w:rsidRPr="00A76962">
        <w:rPr>
          <w:rFonts w:ascii="Myriad Pro" w:eastAsia="Times New Roman" w:hAnsi="Myriad Pro" w:cs="Times New Roman"/>
          <w:sz w:val="22"/>
          <w:lang w:val="es-MX" w:eastAsia="es-MX"/>
        </w:rPr>
        <w:t xml:space="preserve">el </w:t>
      </w:r>
      <w:r w:rsidR="00FD6BE1" w:rsidRPr="00A76962">
        <w:rPr>
          <w:rFonts w:ascii="Myriad Pro" w:eastAsia="Times New Roman" w:hAnsi="Myriad Pro" w:cs="Times New Roman"/>
          <w:sz w:val="22"/>
          <w:lang w:val="es-MX" w:eastAsia="es-MX"/>
        </w:rPr>
        <w:t xml:space="preserve">desarrollo de cursos de capacitación </w:t>
      </w:r>
      <w:r w:rsidR="00F95162" w:rsidRPr="00A76962">
        <w:rPr>
          <w:rFonts w:ascii="Myriad Pro" w:eastAsia="Times New Roman" w:hAnsi="Myriad Pro" w:cs="Times New Roman"/>
          <w:sz w:val="22"/>
          <w:lang w:val="es-MX" w:eastAsia="es-MX"/>
        </w:rPr>
        <w:t xml:space="preserve">basado </w:t>
      </w:r>
      <w:r w:rsidR="00FD6BE1" w:rsidRPr="00A76962">
        <w:rPr>
          <w:rFonts w:ascii="Myriad Pro" w:eastAsia="Times New Roman" w:hAnsi="Myriad Pro" w:cs="Times New Roman"/>
          <w:sz w:val="22"/>
          <w:lang w:val="es-MX" w:eastAsia="es-MX"/>
        </w:rPr>
        <w:t>en el Reino Unido</w:t>
      </w:r>
      <w:r w:rsidR="00DF686E" w:rsidRPr="00A76962">
        <w:rPr>
          <w:rFonts w:ascii="Myriad Pro" w:eastAsia="Times New Roman" w:hAnsi="Myriad Pro" w:cs="Times New Roman"/>
          <w:sz w:val="22"/>
          <w:lang w:val="es-MX" w:eastAsia="es-MX"/>
        </w:rPr>
        <w:t xml:space="preserve"> para que desarrollara</w:t>
      </w:r>
      <w:r w:rsidR="006955DB" w:rsidRPr="00A76962">
        <w:rPr>
          <w:rFonts w:ascii="Myriad Pro" w:eastAsia="Times New Roman" w:hAnsi="Myriad Pro" w:cs="Times New Roman"/>
          <w:sz w:val="22"/>
          <w:lang w:val="es-MX" w:eastAsia="es-MX"/>
        </w:rPr>
        <w:t xml:space="preserve"> </w:t>
      </w:r>
      <w:r w:rsidR="00144C23" w:rsidRPr="00A76962">
        <w:rPr>
          <w:rFonts w:ascii="Myriad Pro" w:eastAsia="Times New Roman" w:hAnsi="Myriad Pro" w:cs="Times New Roman"/>
          <w:sz w:val="22"/>
          <w:lang w:val="es-MX" w:eastAsia="es-MX"/>
        </w:rPr>
        <w:t xml:space="preserve">un paquete interactivo modular </w:t>
      </w:r>
      <w:r w:rsidR="00B91F74" w:rsidRPr="00A76962">
        <w:rPr>
          <w:rFonts w:ascii="Myriad Pro" w:eastAsia="Times New Roman" w:hAnsi="Myriad Pro" w:cs="Times New Roman"/>
          <w:sz w:val="22"/>
          <w:lang w:val="es-MX" w:eastAsia="es-MX"/>
        </w:rPr>
        <w:t xml:space="preserve">de </w:t>
      </w:r>
      <w:r w:rsidR="006B4010" w:rsidRPr="00A76962">
        <w:rPr>
          <w:rFonts w:ascii="Myriad Pro" w:eastAsia="Times New Roman" w:hAnsi="Myriad Pro" w:cs="Times New Roman"/>
          <w:sz w:val="22"/>
          <w:lang w:val="es-MX" w:eastAsia="es-MX"/>
        </w:rPr>
        <w:t xml:space="preserve">capacitación </w:t>
      </w:r>
      <w:r w:rsidR="00457830" w:rsidRPr="00A76962">
        <w:rPr>
          <w:rFonts w:ascii="Myriad Pro" w:eastAsia="Times New Roman" w:hAnsi="Myriad Pro" w:cs="Times New Roman"/>
          <w:sz w:val="22"/>
          <w:lang w:val="es-MX" w:eastAsia="es-MX"/>
        </w:rPr>
        <w:t xml:space="preserve">de cinco días </w:t>
      </w:r>
      <w:r w:rsidR="00B91F74" w:rsidRPr="00A76962">
        <w:rPr>
          <w:rFonts w:ascii="Myriad Pro" w:eastAsia="Times New Roman" w:hAnsi="Myriad Pro" w:cs="Times New Roman"/>
          <w:sz w:val="22"/>
          <w:lang w:val="es-MX" w:eastAsia="es-MX"/>
        </w:rPr>
        <w:t>sobre</w:t>
      </w:r>
      <w:r w:rsidR="00144C23"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006B4010" w:rsidRPr="00A76962">
        <w:rPr>
          <w:rFonts w:ascii="Myriad Pro" w:eastAsia="Times New Roman" w:hAnsi="Myriad Pro" w:cs="Times New Roman"/>
          <w:sz w:val="22"/>
          <w:lang w:val="es-MX" w:eastAsia="es-MX"/>
        </w:rPr>
        <w:t>,</w:t>
      </w:r>
      <w:r w:rsidR="00144C23" w:rsidRPr="00A76962">
        <w:rPr>
          <w:rFonts w:ascii="Myriad Pro" w:eastAsia="Times New Roman" w:hAnsi="Myriad Pro" w:cs="Times New Roman"/>
          <w:sz w:val="22"/>
          <w:lang w:val="es-MX" w:eastAsia="es-MX"/>
        </w:rPr>
        <w:t xml:space="preserve"> basado en los módulos originales.</w:t>
      </w:r>
      <w:r w:rsidR="00144C23" w:rsidRPr="00A76962">
        <w:rPr>
          <w:rFonts w:ascii="Times New Roman" w:eastAsia="Times New Roman" w:hAnsi="Times New Roman" w:cs="Times New Roman"/>
          <w:lang w:val="es-MX" w:eastAsia="es-MX"/>
        </w:rPr>
        <w:t xml:space="preserve"> </w:t>
      </w:r>
    </w:p>
    <w:p w14:paraId="742CCDE9" w14:textId="77777777" w:rsidR="00CD20D1" w:rsidRPr="00A76962" w:rsidRDefault="00CD20D1" w:rsidP="00CD20D1">
      <w:pPr>
        <w:jc w:val="both"/>
        <w:rPr>
          <w:rFonts w:ascii="Times New Roman" w:eastAsia="Times New Roman" w:hAnsi="Times New Roman" w:cs="Times New Roman"/>
          <w:sz w:val="8"/>
          <w:szCs w:val="8"/>
          <w:lang w:val="es-MX" w:eastAsia="es-MX"/>
        </w:rPr>
      </w:pPr>
    </w:p>
    <w:p w14:paraId="75E4511D" w14:textId="77777777" w:rsidR="00144C23" w:rsidRPr="00A76962" w:rsidRDefault="002A6875" w:rsidP="00CD20D1">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Ambas</w:t>
      </w:r>
      <w:r w:rsidR="00144C23" w:rsidRPr="00A76962">
        <w:rPr>
          <w:rFonts w:ascii="Myriad Pro" w:eastAsia="Times New Roman" w:hAnsi="Myriad Pro" w:cs="Times New Roman"/>
          <w:sz w:val="22"/>
          <w:lang w:val="es-MX" w:eastAsia="es-MX"/>
        </w:rPr>
        <w:t xml:space="preserve"> iniciativas de desarrollo de cursos se basaron en las directrices y herramientas de EAF producidas por FAO de</w:t>
      </w:r>
      <w:r w:rsidR="00873340" w:rsidRPr="00A76962">
        <w:rPr>
          <w:rFonts w:ascii="Myriad Pro" w:eastAsia="Times New Roman" w:hAnsi="Myriad Pro" w:cs="Times New Roman"/>
          <w:sz w:val="22"/>
          <w:lang w:val="es-MX" w:eastAsia="es-MX"/>
        </w:rPr>
        <w:t>l</w:t>
      </w:r>
      <w:r w:rsidR="00144C23" w:rsidRPr="00A76962">
        <w:rPr>
          <w:rFonts w:ascii="Myriad Pro" w:eastAsia="Times New Roman" w:hAnsi="Myriad Pro" w:cs="Times New Roman"/>
          <w:sz w:val="22"/>
          <w:lang w:val="es-MX" w:eastAsia="es-MX"/>
        </w:rPr>
        <w:t xml:space="preserve"> 2003 </w:t>
      </w:r>
      <w:r w:rsidR="00873340" w:rsidRPr="00A76962">
        <w:rPr>
          <w:rFonts w:ascii="Myriad Pro" w:eastAsia="Times New Roman" w:hAnsi="Myriad Pro" w:cs="Times New Roman"/>
          <w:sz w:val="22"/>
          <w:lang w:val="es-MX" w:eastAsia="es-MX"/>
        </w:rPr>
        <w:t xml:space="preserve">en adelante </w:t>
      </w:r>
      <w:r w:rsidR="00144C23" w:rsidRPr="00A76962">
        <w:rPr>
          <w:rFonts w:ascii="Myriad Pro" w:eastAsia="Times New Roman" w:hAnsi="Myriad Pro" w:cs="Times New Roman"/>
          <w:sz w:val="22"/>
          <w:lang w:val="es-MX" w:eastAsia="es-MX"/>
        </w:rPr>
        <w:t>a través del Proyecto E</w:t>
      </w:r>
      <w:r w:rsidR="00B545B3" w:rsidRPr="00A76962">
        <w:rPr>
          <w:rFonts w:ascii="Myriad Pro" w:eastAsia="Times New Roman" w:hAnsi="Myriad Pro" w:cs="Times New Roman"/>
          <w:sz w:val="22"/>
          <w:lang w:val="es-MX" w:eastAsia="es-MX"/>
        </w:rPr>
        <w:t>EP</w:t>
      </w:r>
      <w:r w:rsidR="00144C23" w:rsidRPr="00A76962">
        <w:rPr>
          <w:rFonts w:ascii="Myriad Pro" w:eastAsia="Times New Roman" w:hAnsi="Myriad Pro" w:cs="Times New Roman"/>
          <w:sz w:val="22"/>
          <w:lang w:val="es-MX" w:eastAsia="es-MX"/>
        </w:rPr>
        <w:t>-</w:t>
      </w:r>
      <w:proofErr w:type="spellStart"/>
      <w:r w:rsidR="00144C23" w:rsidRPr="00A76962">
        <w:rPr>
          <w:rFonts w:ascii="Myriad Pro" w:eastAsia="Times New Roman" w:hAnsi="Myriad Pro" w:cs="Times New Roman"/>
          <w:sz w:val="22"/>
          <w:lang w:val="es-MX" w:eastAsia="es-MX"/>
        </w:rPr>
        <w:t>Nansen</w:t>
      </w:r>
      <w:proofErr w:type="spellEnd"/>
      <w:r w:rsidR="00144C23" w:rsidRPr="00A76962">
        <w:rPr>
          <w:rFonts w:ascii="Myriad Pro" w:eastAsia="Times New Roman" w:hAnsi="Myriad Pro" w:cs="Times New Roman"/>
          <w:sz w:val="22"/>
          <w:lang w:val="es-MX" w:eastAsia="es-MX"/>
        </w:rPr>
        <w:t xml:space="preserve"> (probadas y aplicadas principalmente en África y el Caribe) y fueron </w:t>
      </w:r>
      <w:r w:rsidR="004F7F21" w:rsidRPr="00A76962">
        <w:rPr>
          <w:rFonts w:ascii="Myriad Pro" w:eastAsia="Times New Roman" w:hAnsi="Myriad Pro" w:cs="Times New Roman"/>
          <w:sz w:val="22"/>
          <w:lang w:val="es-MX" w:eastAsia="es-MX"/>
        </w:rPr>
        <w:t xml:space="preserve">también </w:t>
      </w:r>
      <w:r w:rsidR="00144C23" w:rsidRPr="00A76962">
        <w:rPr>
          <w:rFonts w:ascii="Myriad Pro" w:eastAsia="Times New Roman" w:hAnsi="Myriad Pro" w:cs="Times New Roman"/>
          <w:sz w:val="22"/>
          <w:lang w:val="es-MX" w:eastAsia="es-MX"/>
        </w:rPr>
        <w:t>informadas por otros proceso</w:t>
      </w:r>
      <w:r w:rsidR="008D56DB" w:rsidRPr="00A76962">
        <w:rPr>
          <w:rFonts w:ascii="Myriad Pro" w:eastAsia="Times New Roman" w:hAnsi="Myriad Pro" w:cs="Times New Roman"/>
          <w:sz w:val="22"/>
          <w:lang w:val="es-MX" w:eastAsia="es-MX"/>
        </w:rPr>
        <w:t>s como los que están en marcha a</w:t>
      </w:r>
      <w:r w:rsidR="00144C23" w:rsidRPr="00A76962">
        <w:rPr>
          <w:rFonts w:ascii="Myriad Pro" w:eastAsia="Times New Roman" w:hAnsi="Myriad Pro" w:cs="Times New Roman"/>
          <w:sz w:val="22"/>
          <w:lang w:val="es-MX" w:eastAsia="es-MX"/>
        </w:rPr>
        <w:t xml:space="preserve"> través de FAO y la Secretaría de la Comunidad del Pacífico (SPC).</w:t>
      </w:r>
      <w:r w:rsidR="00144C23" w:rsidRPr="00A76962">
        <w:rPr>
          <w:rFonts w:ascii="Times New Roman" w:eastAsia="Times New Roman" w:hAnsi="Times New Roman" w:cs="Times New Roman"/>
          <w:lang w:val="es-MX" w:eastAsia="es-MX"/>
        </w:rPr>
        <w:t xml:space="preserve"> </w:t>
      </w:r>
      <w:r w:rsidR="002A4380" w:rsidRPr="00A76962">
        <w:rPr>
          <w:rFonts w:ascii="Myriad Pro" w:eastAsia="Times New Roman" w:hAnsi="Myriad Pro" w:cs="Times New Roman"/>
          <w:sz w:val="22"/>
          <w:lang w:val="es-MX" w:eastAsia="es-MX"/>
        </w:rPr>
        <w:t>Para el</w:t>
      </w:r>
      <w:r w:rsidR="00144C23" w:rsidRPr="00A76962">
        <w:rPr>
          <w:rFonts w:ascii="Myriad Pro" w:eastAsia="Times New Roman" w:hAnsi="Myriad Pro" w:cs="Times New Roman"/>
          <w:sz w:val="22"/>
          <w:lang w:val="es-MX" w:eastAsia="es-MX"/>
        </w:rPr>
        <w:t xml:space="preserve"> 2012, los puntos en común se hicieron evidentes y </w:t>
      </w:r>
      <w:r w:rsidR="00323B4A" w:rsidRPr="00A76962">
        <w:rPr>
          <w:rFonts w:ascii="Myriad Pro" w:eastAsia="Times New Roman" w:hAnsi="Myriad Pro" w:cs="Times New Roman"/>
          <w:sz w:val="22"/>
          <w:lang w:val="es-MX" w:eastAsia="es-MX"/>
        </w:rPr>
        <w:t xml:space="preserve">el Proyecto BOBLME </w:t>
      </w:r>
      <w:r w:rsidR="009C7F7A" w:rsidRPr="00A76962">
        <w:rPr>
          <w:rFonts w:ascii="Myriad Pro" w:eastAsia="Times New Roman" w:hAnsi="Myriad Pro" w:cs="Times New Roman"/>
          <w:sz w:val="22"/>
          <w:lang w:val="es-MX" w:eastAsia="es-MX"/>
        </w:rPr>
        <w:t xml:space="preserve">le solicitó al </w:t>
      </w:r>
      <w:r w:rsidR="00144C23" w:rsidRPr="00A76962">
        <w:rPr>
          <w:rFonts w:ascii="Myriad Pro" w:eastAsia="Times New Roman" w:hAnsi="Myriad Pro" w:cs="Times New Roman"/>
          <w:sz w:val="22"/>
          <w:lang w:val="es-MX" w:eastAsia="es-MX"/>
        </w:rPr>
        <w:t>IMA Int</w:t>
      </w:r>
      <w:r w:rsidR="00323B4A" w:rsidRPr="00A76962">
        <w:rPr>
          <w:rFonts w:ascii="Myriad Pro" w:eastAsia="Times New Roman" w:hAnsi="Myriad Pro" w:cs="Times New Roman"/>
          <w:sz w:val="22"/>
          <w:lang w:val="es-MX" w:eastAsia="es-MX"/>
        </w:rPr>
        <w:t>ernacional que</w:t>
      </w:r>
      <w:r w:rsidR="00144C23" w:rsidRPr="00A76962">
        <w:rPr>
          <w:rFonts w:ascii="Myriad Pro" w:eastAsia="Times New Roman" w:hAnsi="Myriad Pro" w:cs="Times New Roman"/>
          <w:sz w:val="22"/>
          <w:lang w:val="es-MX" w:eastAsia="es-MX"/>
        </w:rPr>
        <w:t xml:space="preserve"> explorar</w:t>
      </w:r>
      <w:r w:rsidR="006B6BA4" w:rsidRPr="00A76962">
        <w:rPr>
          <w:rFonts w:ascii="Myriad Pro" w:eastAsia="Times New Roman" w:hAnsi="Myriad Pro" w:cs="Times New Roman"/>
          <w:sz w:val="22"/>
          <w:lang w:val="es-MX" w:eastAsia="es-MX"/>
        </w:rPr>
        <w:t>a</w:t>
      </w:r>
      <w:r w:rsidR="00144C23" w:rsidRPr="00A76962">
        <w:rPr>
          <w:rFonts w:ascii="Myriad Pro" w:eastAsia="Times New Roman" w:hAnsi="Myriad Pro" w:cs="Times New Roman"/>
          <w:sz w:val="22"/>
          <w:lang w:val="es-MX" w:eastAsia="es-MX"/>
        </w:rPr>
        <w:t xml:space="preserve"> y coordinar</w:t>
      </w:r>
      <w:r w:rsidR="006B6BA4" w:rsidRPr="00A76962">
        <w:rPr>
          <w:rFonts w:ascii="Myriad Pro" w:eastAsia="Times New Roman" w:hAnsi="Myriad Pro" w:cs="Times New Roman"/>
          <w:sz w:val="22"/>
          <w:lang w:val="es-MX" w:eastAsia="es-MX"/>
        </w:rPr>
        <w:t>a</w:t>
      </w:r>
      <w:r w:rsidR="003B5BCD" w:rsidRPr="00A76962">
        <w:rPr>
          <w:rFonts w:ascii="Myriad Pro" w:eastAsia="Times New Roman" w:hAnsi="Myriad Pro" w:cs="Times New Roman"/>
          <w:sz w:val="22"/>
          <w:lang w:val="es-MX" w:eastAsia="es-MX"/>
        </w:rPr>
        <w:t xml:space="preserve"> el potencial y </w:t>
      </w:r>
      <w:r w:rsidR="00144C23" w:rsidRPr="00A76962">
        <w:rPr>
          <w:rFonts w:ascii="Myriad Pro" w:eastAsia="Times New Roman" w:hAnsi="Myriad Pro" w:cs="Times New Roman"/>
          <w:sz w:val="22"/>
          <w:lang w:val="es-MX" w:eastAsia="es-MX"/>
        </w:rPr>
        <w:t>oportunidad</w:t>
      </w:r>
      <w:r w:rsidR="003B5BCD" w:rsidRPr="00A76962">
        <w:rPr>
          <w:rFonts w:ascii="Myriad Pro" w:eastAsia="Times New Roman" w:hAnsi="Myriad Pro" w:cs="Times New Roman"/>
          <w:sz w:val="22"/>
          <w:lang w:val="es-MX" w:eastAsia="es-MX"/>
        </w:rPr>
        <w:t>es</w:t>
      </w:r>
      <w:r w:rsidR="00144C23" w:rsidRPr="00A76962">
        <w:rPr>
          <w:rFonts w:ascii="Myriad Pro" w:eastAsia="Times New Roman" w:hAnsi="Myriad Pro" w:cs="Times New Roman"/>
          <w:sz w:val="22"/>
          <w:lang w:val="es-MX" w:eastAsia="es-MX"/>
        </w:rPr>
        <w:t xml:space="preserve"> de armonizar o fusionar los dos procesos regionales de desarrollo de capacidades de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5308ADE9" w14:textId="77777777" w:rsidR="00CD20D1" w:rsidRPr="00A76962" w:rsidRDefault="00CD20D1" w:rsidP="00CD20D1">
      <w:pPr>
        <w:jc w:val="both"/>
        <w:rPr>
          <w:rFonts w:ascii="Times New Roman" w:eastAsia="Times New Roman" w:hAnsi="Times New Roman" w:cs="Times New Roman"/>
          <w:sz w:val="8"/>
          <w:szCs w:val="8"/>
          <w:lang w:val="es-MX" w:eastAsia="es-MX"/>
        </w:rPr>
      </w:pPr>
    </w:p>
    <w:p w14:paraId="0F049E89" w14:textId="77777777" w:rsidR="00144C23" w:rsidRPr="00A76962" w:rsidRDefault="00144C23" w:rsidP="00CD20D1">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En noviembre de</w:t>
      </w:r>
      <w:r w:rsidR="00B16866" w:rsidRPr="00A76962">
        <w:rPr>
          <w:rFonts w:ascii="Myriad Pro" w:eastAsia="Times New Roman" w:hAnsi="Myriad Pro" w:cs="Times New Roman"/>
          <w:sz w:val="22"/>
          <w:lang w:val="es-MX" w:eastAsia="es-MX"/>
        </w:rPr>
        <w:t>l</w:t>
      </w:r>
      <w:r w:rsidRPr="00A76962">
        <w:rPr>
          <w:rFonts w:ascii="Myriad Pro" w:eastAsia="Times New Roman" w:hAnsi="Myriad Pro" w:cs="Times New Roman"/>
          <w:sz w:val="22"/>
          <w:lang w:val="es-MX" w:eastAsia="es-MX"/>
        </w:rPr>
        <w:t xml:space="preserve"> 2012 se celebró en </w:t>
      </w:r>
      <w:proofErr w:type="spellStart"/>
      <w:r w:rsidRPr="00A76962">
        <w:rPr>
          <w:rFonts w:ascii="Myriad Pro" w:eastAsia="Times New Roman" w:hAnsi="Myriad Pro" w:cs="Times New Roman"/>
          <w:sz w:val="22"/>
          <w:lang w:val="es-MX" w:eastAsia="es-MX"/>
        </w:rPr>
        <w:t>Phuket</w:t>
      </w:r>
      <w:proofErr w:type="spellEnd"/>
      <w:r w:rsidRPr="00A76962">
        <w:rPr>
          <w:rFonts w:ascii="Myriad Pro" w:eastAsia="Times New Roman" w:hAnsi="Myriad Pro" w:cs="Times New Roman"/>
          <w:sz w:val="22"/>
          <w:lang w:val="es-MX" w:eastAsia="es-MX"/>
        </w:rPr>
        <w:t xml:space="preserve"> (Tailandia), en la </w:t>
      </w:r>
      <w:r w:rsidR="00A8307D" w:rsidRPr="00A76962">
        <w:rPr>
          <w:rFonts w:ascii="Myriad Pro" w:eastAsia="Times New Roman" w:hAnsi="Myriad Pro" w:cs="Times New Roman"/>
          <w:sz w:val="22"/>
          <w:lang w:val="es-MX" w:eastAsia="es-MX"/>
        </w:rPr>
        <w:t>oficina del Proyecto BOBLME, un primer</w:t>
      </w:r>
      <w:r w:rsidRPr="00A76962">
        <w:rPr>
          <w:rFonts w:ascii="Myriad Pro" w:eastAsia="Times New Roman" w:hAnsi="Myriad Pro" w:cs="Times New Roman"/>
          <w:sz w:val="22"/>
          <w:lang w:val="es-MX" w:eastAsia="es-MX"/>
        </w:rPr>
        <w:t xml:space="preserve"> "</w:t>
      </w:r>
      <w:r w:rsidR="00CB4112" w:rsidRPr="00A76962">
        <w:rPr>
          <w:rFonts w:ascii="Myriad Pro" w:eastAsia="Times New Roman" w:hAnsi="Myriad Pro" w:cs="Times New Roman"/>
          <w:sz w:val="22"/>
          <w:lang w:val="es-MX" w:eastAsia="es-MX"/>
        </w:rPr>
        <w:t xml:space="preserve">taller </w:t>
      </w:r>
      <w:r w:rsidRPr="00A76962">
        <w:rPr>
          <w:rFonts w:ascii="Myriad Pro" w:eastAsia="Times New Roman" w:hAnsi="Myriad Pro" w:cs="Times New Roman"/>
          <w:sz w:val="22"/>
          <w:lang w:val="es-MX" w:eastAsia="es-MX"/>
        </w:rPr>
        <w:t>de redacción" conjunt</w:t>
      </w:r>
      <w:r w:rsidR="00B545B3" w:rsidRPr="00A76962">
        <w:rPr>
          <w:rFonts w:ascii="Myriad Pro" w:eastAsia="Times New Roman" w:hAnsi="Myriad Pro" w:cs="Times New Roman"/>
          <w:sz w:val="22"/>
          <w:lang w:val="es-MX" w:eastAsia="es-MX"/>
        </w:rPr>
        <w:t>o</w:t>
      </w:r>
      <w:r w:rsidRPr="00A76962">
        <w:rPr>
          <w:rFonts w:ascii="Myriad Pro" w:eastAsia="Times New Roman" w:hAnsi="Myriad Pro" w:cs="Times New Roman"/>
          <w:sz w:val="22"/>
          <w:lang w:val="es-MX" w:eastAsia="es-MX"/>
        </w:rPr>
        <w:t xml:space="preserve"> </w:t>
      </w:r>
      <w:r w:rsidR="00B545B3" w:rsidRPr="00A76962">
        <w:rPr>
          <w:rFonts w:ascii="Myriad Pro" w:eastAsia="Times New Roman" w:hAnsi="Myriad Pro" w:cs="Times New Roman"/>
          <w:sz w:val="22"/>
          <w:lang w:val="es-MX" w:eastAsia="es-MX"/>
        </w:rPr>
        <w:t xml:space="preserve">para </w:t>
      </w:r>
      <w:r w:rsidRPr="00A76962">
        <w:rPr>
          <w:rFonts w:ascii="Myriad Pro" w:eastAsia="Times New Roman" w:hAnsi="Myriad Pro" w:cs="Times New Roman"/>
          <w:sz w:val="22"/>
          <w:lang w:val="es-MX" w:eastAsia="es-MX"/>
        </w:rPr>
        <w:t xml:space="preserve">el </w:t>
      </w:r>
      <w:r w:rsidR="00C94AE8" w:rsidRPr="00A76962">
        <w:rPr>
          <w:rFonts w:ascii="Myriad Pro" w:eastAsia="Times New Roman" w:hAnsi="Myriad Pro" w:cs="Times New Roman"/>
          <w:sz w:val="22"/>
          <w:lang w:val="es-MX" w:eastAsia="es-MX"/>
        </w:rPr>
        <w:t>currículum</w:t>
      </w:r>
      <w:r w:rsidRPr="00A76962">
        <w:rPr>
          <w:rFonts w:ascii="Myriad Pro" w:eastAsia="Times New Roman" w:hAnsi="Myriad Pro" w:cs="Times New Roman"/>
          <w:sz w:val="22"/>
          <w:lang w:val="es-MX" w:eastAsia="es-MX"/>
        </w:rPr>
        <w:t xml:space="preserve"> de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r w:rsidR="004A0DCC" w:rsidRPr="00A76962">
        <w:rPr>
          <w:rFonts w:ascii="Myriad Pro" w:eastAsia="Times New Roman" w:hAnsi="Myriad Pro" w:cs="Times New Roman"/>
          <w:sz w:val="22"/>
          <w:lang w:val="es-MX" w:eastAsia="es-MX"/>
        </w:rPr>
        <w:t xml:space="preserve">Esto fue seguido </w:t>
      </w:r>
      <w:r w:rsidR="005F2BB2" w:rsidRPr="00A76962">
        <w:rPr>
          <w:rFonts w:ascii="Myriad Pro" w:eastAsia="Times New Roman" w:hAnsi="Myriad Pro" w:cs="Times New Roman"/>
          <w:sz w:val="22"/>
          <w:lang w:val="es-MX" w:eastAsia="es-MX"/>
        </w:rPr>
        <w:t xml:space="preserve">de un </w:t>
      </w:r>
      <w:r w:rsidR="00141695" w:rsidRPr="00A76962">
        <w:rPr>
          <w:rFonts w:ascii="Myriad Pro" w:eastAsia="Times New Roman" w:hAnsi="Myriad Pro" w:cs="Times New Roman"/>
          <w:sz w:val="22"/>
          <w:lang w:val="es-MX" w:eastAsia="es-MX"/>
        </w:rPr>
        <w:t>segundo</w:t>
      </w:r>
      <w:r w:rsidRPr="00A76962">
        <w:rPr>
          <w:rFonts w:ascii="Myriad Pro" w:eastAsia="Times New Roman" w:hAnsi="Myriad Pro" w:cs="Times New Roman"/>
          <w:sz w:val="22"/>
          <w:lang w:val="es-MX" w:eastAsia="es-MX"/>
        </w:rPr>
        <w:t xml:space="preserve"> "</w:t>
      </w:r>
      <w:r w:rsidR="005F2BB2" w:rsidRPr="00A76962">
        <w:rPr>
          <w:rFonts w:ascii="Myriad Pro" w:eastAsia="Times New Roman" w:hAnsi="Myriad Pro" w:cs="Times New Roman"/>
          <w:sz w:val="22"/>
          <w:lang w:val="es-MX" w:eastAsia="es-MX"/>
        </w:rPr>
        <w:t>taller de redacción" en Manila, Filipinas</w:t>
      </w:r>
      <w:r w:rsidRPr="00A76962">
        <w:rPr>
          <w:rFonts w:ascii="Myriad Pro" w:eastAsia="Times New Roman" w:hAnsi="Myriad Pro" w:cs="Times New Roman"/>
          <w:sz w:val="22"/>
          <w:lang w:val="es-MX" w:eastAsia="es-MX"/>
        </w:rPr>
        <w:t xml:space="preserve"> en enero de</w:t>
      </w:r>
      <w:r w:rsidR="005F2BB2" w:rsidRPr="00A76962">
        <w:rPr>
          <w:rFonts w:ascii="Myriad Pro" w:eastAsia="Times New Roman" w:hAnsi="Myriad Pro" w:cs="Times New Roman"/>
          <w:sz w:val="22"/>
          <w:lang w:val="es-MX" w:eastAsia="es-MX"/>
        </w:rPr>
        <w:t>l</w:t>
      </w:r>
      <w:r w:rsidRPr="00A76962">
        <w:rPr>
          <w:rFonts w:ascii="Myriad Pro" w:eastAsia="Times New Roman" w:hAnsi="Myriad Pro" w:cs="Times New Roman"/>
          <w:sz w:val="22"/>
          <w:lang w:val="es-MX" w:eastAsia="es-MX"/>
        </w:rPr>
        <w:t xml:space="preserve"> 2013. </w:t>
      </w:r>
      <w:r w:rsidR="00A64F7A" w:rsidRPr="00A76962">
        <w:rPr>
          <w:rFonts w:ascii="Myriad Pro" w:eastAsia="Times New Roman" w:hAnsi="Myriad Pro" w:cs="Times New Roman"/>
          <w:sz w:val="22"/>
          <w:lang w:val="es-MX" w:eastAsia="es-MX"/>
        </w:rPr>
        <w:t xml:space="preserve"> Un paquete </w:t>
      </w:r>
      <w:r w:rsidR="007F0EEC" w:rsidRPr="00A76962">
        <w:rPr>
          <w:rFonts w:ascii="Myriad Pro" w:eastAsia="Times New Roman" w:hAnsi="Myriad Pro" w:cs="Times New Roman"/>
          <w:sz w:val="22"/>
          <w:lang w:val="es-MX" w:eastAsia="es-MX"/>
        </w:rPr>
        <w:t xml:space="preserve">conjunto de </w:t>
      </w:r>
      <w:r w:rsidR="00B545B3" w:rsidRPr="00A76962">
        <w:rPr>
          <w:rFonts w:ascii="Myriad Pro" w:eastAsia="Times New Roman" w:hAnsi="Myriad Pro" w:cs="Times New Roman"/>
          <w:sz w:val="22"/>
          <w:lang w:val="es-MX" w:eastAsia="es-MX"/>
        </w:rPr>
        <w:t xml:space="preserve">capacitación </w:t>
      </w:r>
      <w:r w:rsidR="007F0EEC" w:rsidRPr="00A76962">
        <w:rPr>
          <w:rFonts w:ascii="Myriad Pro" w:eastAsia="Times New Roman" w:hAnsi="Myriad Pro" w:cs="Times New Roman"/>
          <w:sz w:val="22"/>
          <w:lang w:val="es-MX" w:eastAsia="es-MX"/>
        </w:rPr>
        <w:t>s</w:t>
      </w:r>
      <w:r w:rsidR="00A64F7A" w:rsidRPr="00A76962">
        <w:rPr>
          <w:rFonts w:ascii="Myriad Pro" w:eastAsia="Times New Roman" w:hAnsi="Myriad Pro" w:cs="Times New Roman"/>
          <w:sz w:val="22"/>
          <w:lang w:val="es-MX" w:eastAsia="es-MX"/>
        </w:rPr>
        <w:t>e produjo y se utilizó como material d</w:t>
      </w:r>
      <w:r w:rsidR="00B20F1D" w:rsidRPr="00A76962">
        <w:rPr>
          <w:rFonts w:ascii="Myriad Pro" w:eastAsia="Times New Roman" w:hAnsi="Myriad Pro" w:cs="Times New Roman"/>
          <w:sz w:val="22"/>
          <w:lang w:val="es-MX" w:eastAsia="es-MX"/>
        </w:rPr>
        <w:t>idáctico para un primer curso piloto de</w:t>
      </w:r>
      <w:r w:rsidR="00A64F7A" w:rsidRPr="00A76962">
        <w:rPr>
          <w:rFonts w:ascii="Myriad Pro" w:eastAsia="Times New Roman" w:hAnsi="Myriad Pro" w:cs="Times New Roman"/>
          <w:sz w:val="22"/>
          <w:lang w:val="es-MX" w:eastAsia="es-MX"/>
        </w:rPr>
        <w:t xml:space="preserve"> capacitación y </w:t>
      </w:r>
      <w:r w:rsidR="00B545B3" w:rsidRPr="00A76962">
        <w:rPr>
          <w:rFonts w:ascii="Myriad Pro" w:eastAsia="Times New Roman" w:hAnsi="Myriad Pro" w:cs="Times New Roman"/>
          <w:sz w:val="22"/>
          <w:lang w:val="es-MX" w:eastAsia="es-MX"/>
        </w:rPr>
        <w:t>capacitación de</w:t>
      </w:r>
      <w:r w:rsidR="00032069" w:rsidRPr="00A76962">
        <w:rPr>
          <w:rFonts w:ascii="Myriad Pro" w:eastAsia="Times New Roman" w:hAnsi="Myriad Pro" w:cs="Times New Roman"/>
          <w:sz w:val="22"/>
          <w:lang w:val="es-MX" w:eastAsia="es-MX"/>
        </w:rPr>
        <w:t xml:space="preserve"> </w:t>
      </w:r>
      <w:r w:rsidR="00A64F7A" w:rsidRPr="00A76962">
        <w:rPr>
          <w:rFonts w:ascii="Myriad Pro" w:eastAsia="Times New Roman" w:hAnsi="Myriad Pro" w:cs="Times New Roman"/>
          <w:sz w:val="22"/>
          <w:lang w:val="es-MX" w:eastAsia="es-MX"/>
        </w:rPr>
        <w:t xml:space="preserve">instructores </w:t>
      </w:r>
      <w:r w:rsidR="00B545B3" w:rsidRPr="00A76962">
        <w:rPr>
          <w:rFonts w:ascii="Myriad Pro" w:eastAsia="Times New Roman" w:hAnsi="Myriad Pro" w:cs="Times New Roman"/>
          <w:sz w:val="22"/>
          <w:lang w:val="es-MX" w:eastAsia="es-MX"/>
        </w:rPr>
        <w:t>sobre</w:t>
      </w:r>
      <w:r w:rsidR="00804F0F" w:rsidRPr="00A76962">
        <w:rPr>
          <w:rFonts w:ascii="Myriad Pro" w:eastAsia="Times New Roman" w:hAnsi="Myriad Pro" w:cs="Times New Roman"/>
          <w:sz w:val="22"/>
          <w:lang w:val="es-MX" w:eastAsia="es-MX"/>
        </w:rPr>
        <w:t xml:space="preserve"> </w:t>
      </w:r>
      <w:r w:rsidR="00A64F7A" w:rsidRPr="00A76962">
        <w:rPr>
          <w:rFonts w:ascii="Myriad Pro" w:eastAsia="Times New Roman" w:hAnsi="Myriad Pro" w:cs="Times New Roman"/>
          <w:sz w:val="22"/>
          <w:lang w:val="es-MX" w:eastAsia="es-MX"/>
        </w:rPr>
        <w:t>"</w:t>
      </w:r>
      <w:r w:rsidR="00307CD4" w:rsidRPr="00A76962">
        <w:rPr>
          <w:rFonts w:ascii="Myriad Pro" w:eastAsia="Times New Roman" w:hAnsi="Myriad Pro" w:cs="Times New Roman"/>
          <w:sz w:val="22"/>
          <w:lang w:val="es-MX" w:eastAsia="es-MX"/>
        </w:rPr>
        <w:t>EEMP</w:t>
      </w:r>
      <w:r w:rsidR="00804F0F" w:rsidRPr="00A76962">
        <w:rPr>
          <w:rFonts w:ascii="Myriad Pro" w:eastAsia="Times New Roman" w:hAnsi="Myriad Pro" w:cs="Times New Roman"/>
          <w:sz w:val="22"/>
          <w:lang w:val="es-MX" w:eastAsia="es-MX"/>
        </w:rPr>
        <w:t xml:space="preserve"> Esencial</w:t>
      </w:r>
      <w:r w:rsidR="00032D4E" w:rsidRPr="00A76962">
        <w:rPr>
          <w:rFonts w:ascii="Myriad Pro" w:eastAsia="Times New Roman" w:hAnsi="Myriad Pro" w:cs="Times New Roman"/>
          <w:sz w:val="22"/>
          <w:lang w:val="es-MX" w:eastAsia="es-MX"/>
        </w:rPr>
        <w:t xml:space="preserve">" en </w:t>
      </w:r>
      <w:proofErr w:type="spellStart"/>
      <w:r w:rsidR="00032D4E" w:rsidRPr="00A76962">
        <w:rPr>
          <w:rFonts w:ascii="Myriad Pro" w:eastAsia="Times New Roman" w:hAnsi="Myriad Pro" w:cs="Times New Roman"/>
          <w:sz w:val="22"/>
          <w:lang w:val="es-MX" w:eastAsia="es-MX"/>
        </w:rPr>
        <w:t>Kota</w:t>
      </w:r>
      <w:proofErr w:type="spellEnd"/>
      <w:r w:rsidR="00032D4E" w:rsidRPr="00A76962">
        <w:rPr>
          <w:rFonts w:ascii="Myriad Pro" w:eastAsia="Times New Roman" w:hAnsi="Myriad Pro" w:cs="Times New Roman"/>
          <w:sz w:val="22"/>
          <w:lang w:val="es-MX" w:eastAsia="es-MX"/>
        </w:rPr>
        <w:t xml:space="preserve"> Kinabalu, Malasia, e</w:t>
      </w:r>
      <w:r w:rsidR="00A64F7A" w:rsidRPr="00A76962">
        <w:rPr>
          <w:rFonts w:ascii="Myriad Pro" w:eastAsia="Times New Roman" w:hAnsi="Myriad Pro" w:cs="Times New Roman"/>
          <w:sz w:val="22"/>
          <w:lang w:val="es-MX" w:eastAsia="es-MX"/>
        </w:rPr>
        <w:t>n junio de 2013.</w:t>
      </w:r>
      <w:r w:rsidR="00032D4E" w:rsidRPr="00A76962">
        <w:rPr>
          <w:rFonts w:ascii="Myriad Pro" w:eastAsia="Times New Roman" w:hAnsi="Myriad Pro" w:cs="Times New Roman"/>
          <w:sz w:val="22"/>
          <w:lang w:val="es-MX" w:eastAsia="es-MX"/>
        </w:rPr>
        <w:t xml:space="preserve"> </w:t>
      </w:r>
      <w:r w:rsidR="005F2BB2" w:rsidRPr="00A76962">
        <w:rPr>
          <w:rFonts w:ascii="Myriad Pro" w:eastAsia="Times New Roman" w:hAnsi="Myriad Pro" w:cs="Times New Roman"/>
          <w:sz w:val="22"/>
          <w:lang w:val="es-MX" w:eastAsia="es-MX"/>
        </w:rPr>
        <w:t>Basado en la experiencia</w:t>
      </w:r>
      <w:r w:rsidR="000614B6" w:rsidRPr="00A76962">
        <w:rPr>
          <w:rFonts w:ascii="Myriad Pro" w:eastAsia="Times New Roman" w:hAnsi="Myriad Pro" w:cs="Times New Roman"/>
          <w:sz w:val="22"/>
          <w:lang w:val="es-MX" w:eastAsia="es-MX"/>
        </w:rPr>
        <w:t xml:space="preserve"> obtenida</w:t>
      </w:r>
      <w:r w:rsidR="005F2BB2" w:rsidRPr="00A76962">
        <w:rPr>
          <w:rFonts w:ascii="Myriad Pro" w:eastAsia="Times New Roman" w:hAnsi="Myriad Pro" w:cs="Times New Roman"/>
          <w:sz w:val="22"/>
          <w:lang w:val="es-MX" w:eastAsia="es-MX"/>
        </w:rPr>
        <w:t xml:space="preserve"> de est</w:t>
      </w:r>
      <w:r w:rsidR="00B545B3" w:rsidRPr="00A76962">
        <w:rPr>
          <w:rFonts w:ascii="Myriad Pro" w:eastAsia="Times New Roman" w:hAnsi="Myriad Pro" w:cs="Times New Roman"/>
          <w:sz w:val="22"/>
          <w:lang w:val="es-MX" w:eastAsia="es-MX"/>
        </w:rPr>
        <w:t xml:space="preserve">as capacitaciones </w:t>
      </w:r>
      <w:r w:rsidR="005F2BB2" w:rsidRPr="00A76962">
        <w:rPr>
          <w:rFonts w:ascii="Myriad Pro" w:eastAsia="Times New Roman" w:hAnsi="Myriad Pro" w:cs="Times New Roman"/>
          <w:sz w:val="22"/>
          <w:lang w:val="es-MX" w:eastAsia="es-MX"/>
        </w:rPr>
        <w:t>piloto</w:t>
      </w:r>
      <w:r w:rsidR="008D58D3" w:rsidRPr="00A76962">
        <w:rPr>
          <w:rFonts w:ascii="Myriad Pro" w:eastAsia="Times New Roman" w:hAnsi="Myriad Pro" w:cs="Times New Roman"/>
          <w:sz w:val="22"/>
          <w:lang w:val="es-MX" w:eastAsia="es-MX"/>
        </w:rPr>
        <w:t>,</w:t>
      </w:r>
      <w:r w:rsidR="005F2BB2" w:rsidRPr="00A76962">
        <w:rPr>
          <w:rFonts w:ascii="Myriad Pro" w:eastAsia="Times New Roman" w:hAnsi="Myriad Pro" w:cs="Times New Roman"/>
          <w:sz w:val="22"/>
          <w:lang w:val="es-MX" w:eastAsia="es-MX"/>
        </w:rPr>
        <w:t xml:space="preserve"> </w:t>
      </w:r>
      <w:r w:rsidRPr="00A76962">
        <w:rPr>
          <w:rFonts w:ascii="Myriad Pro" w:eastAsia="Times New Roman" w:hAnsi="Myriad Pro" w:cs="Times New Roman"/>
          <w:sz w:val="22"/>
          <w:lang w:val="es-MX" w:eastAsia="es-MX"/>
        </w:rPr>
        <w:t>el material del cu</w:t>
      </w:r>
      <w:r w:rsidR="00B545B3" w:rsidRPr="00A76962">
        <w:rPr>
          <w:rFonts w:ascii="Myriad Pro" w:eastAsia="Times New Roman" w:hAnsi="Myriad Pro" w:cs="Times New Roman"/>
          <w:sz w:val="22"/>
          <w:lang w:val="es-MX" w:eastAsia="es-MX"/>
        </w:rPr>
        <w:t>rso fue mejorado y finalizado (V</w:t>
      </w:r>
      <w:r w:rsidRPr="00A76962">
        <w:rPr>
          <w:rFonts w:ascii="Myriad Pro" w:eastAsia="Times New Roman" w:hAnsi="Myriad Pro" w:cs="Times New Roman"/>
          <w:sz w:val="22"/>
          <w:lang w:val="es-MX" w:eastAsia="es-MX"/>
        </w:rPr>
        <w:t>ersión 2).</w:t>
      </w:r>
      <w:r w:rsidRPr="00A76962">
        <w:rPr>
          <w:rFonts w:ascii="Times New Roman" w:eastAsia="Times New Roman" w:hAnsi="Times New Roman" w:cs="Times New Roman"/>
          <w:lang w:val="es-MX" w:eastAsia="es-MX"/>
        </w:rPr>
        <w:t xml:space="preserve"> </w:t>
      </w:r>
      <w:r w:rsidR="008D58D3" w:rsidRPr="00A76962">
        <w:rPr>
          <w:rFonts w:ascii="Myriad Pro" w:eastAsia="Times New Roman" w:hAnsi="Myriad Pro" w:cs="Times New Roman"/>
          <w:sz w:val="22"/>
          <w:lang w:val="es-MX" w:eastAsia="es-MX"/>
        </w:rPr>
        <w:t xml:space="preserve">Este material fue luego </w:t>
      </w:r>
      <w:r w:rsidRPr="00A76962">
        <w:rPr>
          <w:rFonts w:ascii="Myriad Pro" w:eastAsia="Times New Roman" w:hAnsi="Myriad Pro" w:cs="Times New Roman"/>
          <w:sz w:val="22"/>
          <w:lang w:val="es-MX" w:eastAsia="es-MX"/>
        </w:rPr>
        <w:t>presentado en otro taller de capacitación celebrado en el Centro de Desarrollo de la Pesca del Sudeste Asiático (SEAFDEC) en enero de</w:t>
      </w:r>
      <w:r w:rsidR="00BE58DE" w:rsidRPr="00A76962">
        <w:rPr>
          <w:rFonts w:ascii="Myriad Pro" w:eastAsia="Times New Roman" w:hAnsi="Myriad Pro" w:cs="Times New Roman"/>
          <w:sz w:val="22"/>
          <w:lang w:val="es-MX" w:eastAsia="es-MX"/>
        </w:rPr>
        <w:t>l</w:t>
      </w:r>
      <w:r w:rsidRPr="00A76962">
        <w:rPr>
          <w:rFonts w:ascii="Myriad Pro" w:eastAsia="Times New Roman" w:hAnsi="Myriad Pro" w:cs="Times New Roman"/>
          <w:sz w:val="22"/>
          <w:lang w:val="es-MX" w:eastAsia="es-MX"/>
        </w:rPr>
        <w:t xml:space="preserve"> 2014, con un </w:t>
      </w:r>
      <w:r w:rsidR="006E0F11" w:rsidRPr="00A76962">
        <w:rPr>
          <w:rFonts w:ascii="Myriad Pro" w:eastAsia="Times New Roman" w:hAnsi="Myriad Pro" w:cs="Times New Roman"/>
          <w:sz w:val="22"/>
          <w:lang w:val="es-MX" w:eastAsia="es-MX"/>
        </w:rPr>
        <w:t>vínculo a</w:t>
      </w:r>
      <w:r w:rsidR="00B545B3" w:rsidRPr="00A76962">
        <w:rPr>
          <w:rFonts w:ascii="Myriad Pro" w:eastAsia="Times New Roman" w:hAnsi="Myriad Pro" w:cs="Times New Roman"/>
          <w:sz w:val="22"/>
          <w:lang w:val="es-MX" w:eastAsia="es-MX"/>
        </w:rPr>
        <w:t xml:space="preserve"> la capacitación de capacitadores </w:t>
      </w:r>
      <w:r w:rsidRPr="00A76962">
        <w:rPr>
          <w:rFonts w:ascii="Myriad Pro" w:eastAsia="Times New Roman" w:hAnsi="Myriad Pro" w:cs="Times New Roman"/>
          <w:sz w:val="22"/>
          <w:lang w:val="es-MX" w:eastAsia="es-MX"/>
        </w:rPr>
        <w:t xml:space="preserve">y el curso </w:t>
      </w:r>
      <w:r w:rsidR="00266ADD" w:rsidRPr="00A76962">
        <w:rPr>
          <w:rFonts w:ascii="Myriad Pro" w:eastAsia="Times New Roman" w:hAnsi="Myriad Pro" w:cs="Times New Roman"/>
          <w:sz w:val="22"/>
          <w:lang w:val="es-MX" w:eastAsia="es-MX"/>
        </w:rPr>
        <w:t>más</w:t>
      </w:r>
      <w:r w:rsidR="00D95B7D" w:rsidRPr="00A76962">
        <w:rPr>
          <w:rFonts w:ascii="Myriad Pro" w:eastAsia="Times New Roman" w:hAnsi="Myriad Pro" w:cs="Times New Roman"/>
          <w:sz w:val="22"/>
          <w:lang w:val="es-MX" w:eastAsia="es-MX"/>
        </w:rPr>
        <w:t xml:space="preserve"> </w:t>
      </w:r>
      <w:r w:rsidRPr="00A76962">
        <w:rPr>
          <w:rFonts w:ascii="Myriad Pro" w:eastAsia="Times New Roman" w:hAnsi="Myriad Pro" w:cs="Times New Roman"/>
          <w:sz w:val="22"/>
          <w:lang w:val="es-MX" w:eastAsia="es-MX"/>
        </w:rPr>
        <w:t>refinado para producir esta Versión 3.</w:t>
      </w:r>
      <w:r w:rsidRPr="00A76962">
        <w:rPr>
          <w:rFonts w:ascii="Times New Roman" w:eastAsia="Times New Roman" w:hAnsi="Times New Roman" w:cs="Times New Roman"/>
          <w:lang w:val="es-MX" w:eastAsia="es-MX"/>
        </w:rPr>
        <w:t xml:space="preserve"> </w:t>
      </w:r>
    </w:p>
    <w:p w14:paraId="3F42ADE9" w14:textId="77777777" w:rsidR="00346336" w:rsidRDefault="00346336" w:rsidP="00995FEF">
      <w:pPr>
        <w:spacing w:after="240"/>
        <w:jc w:val="both"/>
        <w:rPr>
          <w:rFonts w:ascii="Myriad Pro" w:eastAsia="Times New Roman" w:hAnsi="Myriad Pro" w:cs="Times New Roman"/>
          <w:b/>
          <w:bCs/>
          <w:color w:val="000090"/>
          <w:sz w:val="22"/>
          <w:lang w:val="es-MX" w:eastAsia="es-MX"/>
        </w:rPr>
        <w:sectPr w:rsidR="00346336" w:rsidSect="004E6629">
          <w:headerReference w:type="even" r:id="rId28"/>
          <w:headerReference w:type="default" r:id="rId29"/>
          <w:footerReference w:type="even" r:id="rId30"/>
          <w:footerReference w:type="default" r:id="rId31"/>
          <w:headerReference w:type="first" r:id="rId32"/>
          <w:footerReference w:type="first" r:id="rId33"/>
          <w:pgSz w:w="11900" w:h="16840"/>
          <w:pgMar w:top="1247" w:right="1418" w:bottom="737" w:left="1418" w:header="737" w:footer="567" w:gutter="0"/>
          <w:pgNumType w:fmt="lowerRoman" w:start="2"/>
          <w:cols w:space="708"/>
          <w:titlePg/>
          <w:docGrid w:linePitch="360"/>
        </w:sectPr>
      </w:pPr>
    </w:p>
    <w:p w14:paraId="7C1689B3" w14:textId="77777777" w:rsidR="00BB2B02" w:rsidRPr="00BB2B02" w:rsidRDefault="00BB2B02" w:rsidP="00BB2B02">
      <w:pPr>
        <w:spacing w:after="120"/>
        <w:jc w:val="both"/>
        <w:rPr>
          <w:rFonts w:ascii="Myriad Pro" w:eastAsia="Times New Roman" w:hAnsi="Myriad Pro" w:cs="Times New Roman"/>
          <w:b/>
          <w:bCs/>
          <w:color w:val="000090"/>
          <w:sz w:val="22"/>
          <w:lang w:val="es-MX" w:eastAsia="es-MX"/>
        </w:rPr>
      </w:pPr>
      <w:r w:rsidRPr="00BB2B02">
        <w:rPr>
          <w:rFonts w:ascii="Myriad Pro" w:eastAsia="Times New Roman" w:hAnsi="Myriad Pro" w:cs="Times New Roman"/>
          <w:b/>
          <w:bCs/>
          <w:color w:val="000090"/>
          <w:sz w:val="22"/>
          <w:lang w:val="es-MX" w:eastAsia="es-MX"/>
        </w:rPr>
        <w:t>¿EEP o EEMP?</w:t>
      </w:r>
    </w:p>
    <w:p w14:paraId="07AD91DD" w14:textId="77777777" w:rsidR="00BB2B02" w:rsidRPr="00BB2B02" w:rsidRDefault="00BB2B02" w:rsidP="005A0098">
      <w:pPr>
        <w:jc w:val="both"/>
        <w:rPr>
          <w:rFonts w:ascii="Myriad Pro" w:hAnsi="Myriad Pro" w:hint="eastAsia"/>
          <w:sz w:val="22"/>
          <w:szCs w:val="22"/>
          <w:lang w:val="uz-Cyrl-UZ"/>
        </w:rPr>
      </w:pPr>
      <w:r w:rsidRPr="00BB2B02">
        <w:rPr>
          <w:rFonts w:ascii="Myriad Pro" w:hAnsi="Myriad Pro"/>
          <w:sz w:val="22"/>
          <w:szCs w:val="22"/>
          <w:lang w:val="uz-Cyrl-UZ"/>
        </w:rPr>
        <w:t xml:space="preserve">EAF es el enfoque ecosistémico aplicado a la pesca. El término fue adoptado formalmente en la Conferencia de la FAO en Reikiavik en el 2001 y no se limitó a la gestión pesquera, sino que se diseñó para abarcar el desarrollo, planeamiento, seguridad alimenticia y gobernanza, para que coincida mejor con el Código de Conducta para la Pesca Responsable. </w:t>
      </w:r>
    </w:p>
    <w:p w14:paraId="28C18C40" w14:textId="77777777" w:rsidR="00BB2B02" w:rsidRDefault="00BB2B02" w:rsidP="00995FEF">
      <w:pPr>
        <w:jc w:val="both"/>
        <w:rPr>
          <w:rFonts w:ascii="Myriad Pro" w:hAnsi="Myriad Pro" w:hint="eastAsia"/>
          <w:sz w:val="22"/>
          <w:szCs w:val="22"/>
          <w:lang w:val="uz-Cyrl-UZ"/>
        </w:rPr>
      </w:pPr>
    </w:p>
    <w:p w14:paraId="242E393C" w14:textId="77777777" w:rsidR="00995FEF" w:rsidRPr="005C766E" w:rsidRDefault="00995FEF" w:rsidP="00995FEF">
      <w:pPr>
        <w:jc w:val="both"/>
        <w:rPr>
          <w:rFonts w:ascii="Myriad Pro" w:hAnsi="Myriad Pro" w:hint="eastAsia"/>
          <w:sz w:val="22"/>
          <w:szCs w:val="22"/>
          <w:lang w:val="uz-Cyrl-UZ"/>
        </w:rPr>
      </w:pPr>
      <w:r w:rsidRPr="005C766E">
        <w:rPr>
          <w:rFonts w:ascii="Myriad Pro" w:hAnsi="Myriad Pro"/>
          <w:sz w:val="22"/>
          <w:szCs w:val="22"/>
          <w:lang w:val="uz-Cyrl-UZ"/>
        </w:rPr>
        <w:t xml:space="preserve">El EEMP es un subconjunto del EEP y se refiere al enfoque cosmético aplicado a la gestión pesquera. Este Manual se enfoca en el manejo pesquero e utiliza el termino EEMP a lo largo del documento. </w:t>
      </w:r>
    </w:p>
    <w:p w14:paraId="1C567F4D" w14:textId="77777777" w:rsidR="00995FEF" w:rsidRPr="005C766E" w:rsidRDefault="00995FEF" w:rsidP="00995FEF">
      <w:pPr>
        <w:jc w:val="both"/>
        <w:rPr>
          <w:rFonts w:ascii="Myriad Pro" w:hAnsi="Myriad Pro" w:hint="eastAsia"/>
          <w:sz w:val="22"/>
          <w:szCs w:val="22"/>
          <w:lang w:val="uz-Cyrl-UZ"/>
        </w:rPr>
      </w:pPr>
    </w:p>
    <w:p w14:paraId="3D5E71E8" w14:textId="77777777" w:rsidR="00995FEF" w:rsidRPr="00E97B22" w:rsidRDefault="00995FEF" w:rsidP="00995FEF">
      <w:pPr>
        <w:spacing w:after="240"/>
        <w:jc w:val="both"/>
        <w:rPr>
          <w:rFonts w:ascii="Myriad Pro" w:hAnsi="Myriad Pro" w:hint="eastAsia"/>
          <w:spacing w:val="-4"/>
          <w:sz w:val="22"/>
          <w:szCs w:val="22"/>
          <w:lang w:val="uz-Cyrl-UZ"/>
        </w:rPr>
      </w:pPr>
      <w:r w:rsidRPr="00E97B22">
        <w:rPr>
          <w:rFonts w:ascii="Myriad Pro" w:hAnsi="Myriad Pro"/>
          <w:spacing w:val="-4"/>
          <w:sz w:val="22"/>
          <w:szCs w:val="22"/>
          <w:lang w:val="uz-Cyrl-UZ"/>
        </w:rPr>
        <w:t>Otro término similar usado comúnmente es el MPBE – manejo pesquero basado en el ecosistema. En la Conferencia de Reikiavik 2001, no se logró un consenso alrededor de este término ya que algunos países sugirieron que el término implicaba que el “ecosistema” debía ser la nueva “base” del manejo pesquero. Esto pudo haber sido interpretado como que el MPBE otorga a las consideraciones ambientales una preeminencia sobre las socioeconómicas y culturales, lo que aumentaría la preocupación sobre la equidad, los costos y la viabilidad política y socioeconómica del enfoque.</w:t>
      </w:r>
    </w:p>
    <w:p w14:paraId="6B44AF50" w14:textId="77777777" w:rsidR="00144C23" w:rsidRPr="00A76962" w:rsidRDefault="00144C23" w:rsidP="00995FEF">
      <w:pPr>
        <w:spacing w:after="240"/>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Diferentes cursos de capac</w:t>
      </w:r>
      <w:r w:rsidR="00E96A62" w:rsidRPr="00A76962">
        <w:rPr>
          <w:rFonts w:ascii="Myriad Pro" w:eastAsia="Times New Roman" w:hAnsi="Myriad Pro" w:cs="Times New Roman"/>
          <w:b/>
          <w:bCs/>
          <w:color w:val="000090"/>
          <w:sz w:val="22"/>
          <w:lang w:val="es-MX" w:eastAsia="es-MX"/>
        </w:rPr>
        <w:t xml:space="preserve">itación de </w:t>
      </w:r>
      <w:r w:rsidR="00307CD4" w:rsidRPr="00A76962">
        <w:rPr>
          <w:rFonts w:ascii="Myriad Pro" w:eastAsia="Times New Roman" w:hAnsi="Myriad Pro" w:cs="Times New Roman"/>
          <w:b/>
          <w:bCs/>
          <w:color w:val="000090"/>
          <w:sz w:val="22"/>
          <w:lang w:val="es-MX" w:eastAsia="es-MX"/>
        </w:rPr>
        <w:t>EEMP</w:t>
      </w:r>
      <w:r w:rsidR="00E96A62" w:rsidRPr="00A76962">
        <w:rPr>
          <w:rFonts w:ascii="Myriad Pro" w:eastAsia="Times New Roman" w:hAnsi="Myriad Pro" w:cs="Times New Roman"/>
          <w:b/>
          <w:bCs/>
          <w:color w:val="000090"/>
          <w:sz w:val="22"/>
          <w:lang w:val="es-MX" w:eastAsia="es-MX"/>
        </w:rPr>
        <w:t xml:space="preserve"> disponibles </w:t>
      </w:r>
      <w:r w:rsidRPr="00A76962">
        <w:rPr>
          <w:rFonts w:ascii="Myriad Pro" w:eastAsia="Times New Roman" w:hAnsi="Myriad Pro" w:cs="Times New Roman"/>
          <w:b/>
          <w:bCs/>
          <w:color w:val="000090"/>
          <w:sz w:val="22"/>
          <w:lang w:val="es-MX" w:eastAsia="es-MX"/>
        </w:rPr>
        <w:t>a la fecha</w:t>
      </w:r>
      <w:r w:rsidRPr="00A76962">
        <w:rPr>
          <w:rFonts w:ascii="Times New Roman" w:eastAsia="Times New Roman" w:hAnsi="Times New Roman" w:cs="Times New Roman"/>
          <w:lang w:val="es-MX" w:eastAsia="es-MX"/>
        </w:rPr>
        <w:t xml:space="preserve"> </w:t>
      </w:r>
    </w:p>
    <w:p w14:paraId="45068EB1" w14:textId="77777777" w:rsidR="00144C23" w:rsidRPr="00A76962" w:rsidRDefault="00144C23" w:rsidP="00995FEF">
      <w:pPr>
        <w:spacing w:after="240"/>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Durante los últimos diez años aproximadamente, se ha public</w:t>
      </w:r>
      <w:r w:rsidR="00D97151" w:rsidRPr="00A76962">
        <w:rPr>
          <w:rFonts w:ascii="Myriad Pro" w:eastAsia="Times New Roman" w:hAnsi="Myriad Pro" w:cs="Times New Roman"/>
          <w:sz w:val="22"/>
          <w:lang w:val="es-MX" w:eastAsia="es-MX"/>
        </w:rPr>
        <w:t>ado y puesto a disposición de</w:t>
      </w:r>
      <w:r w:rsidR="00266ADD" w:rsidRPr="00A76962">
        <w:rPr>
          <w:rFonts w:ascii="Myriad Pro" w:eastAsia="Times New Roman" w:hAnsi="Myriad Pro" w:cs="Times New Roman"/>
          <w:sz w:val="22"/>
          <w:lang w:val="es-MX" w:eastAsia="es-MX"/>
        </w:rPr>
        <w:t xml:space="preserve"> más audiencias </w:t>
      </w:r>
      <w:r w:rsidRPr="00A76962">
        <w:rPr>
          <w:rFonts w:ascii="Myriad Pro" w:eastAsia="Times New Roman" w:hAnsi="Myriad Pro" w:cs="Times New Roman"/>
          <w:sz w:val="22"/>
          <w:lang w:val="es-MX" w:eastAsia="es-MX"/>
        </w:rPr>
        <w:t>un núm</w:t>
      </w:r>
      <w:r w:rsidR="00E15883" w:rsidRPr="00A76962">
        <w:rPr>
          <w:rFonts w:ascii="Myriad Pro" w:eastAsia="Times New Roman" w:hAnsi="Myriad Pro" w:cs="Times New Roman"/>
          <w:sz w:val="22"/>
          <w:lang w:val="es-MX" w:eastAsia="es-MX"/>
        </w:rPr>
        <w:t xml:space="preserve">ero sustancial de </w:t>
      </w:r>
      <w:r w:rsidR="00FC1CD1" w:rsidRPr="00A76962">
        <w:rPr>
          <w:rFonts w:ascii="Myriad Pro" w:eastAsia="Times New Roman" w:hAnsi="Myriad Pro" w:cs="Times New Roman"/>
          <w:sz w:val="22"/>
          <w:lang w:val="es-MX" w:eastAsia="es-MX"/>
        </w:rPr>
        <w:t>guía</w:t>
      </w:r>
      <w:r w:rsidR="00A57B0D" w:rsidRPr="00A76962">
        <w:rPr>
          <w:rFonts w:ascii="Myriad Pro" w:eastAsia="Times New Roman" w:hAnsi="Myriad Pro" w:cs="Times New Roman"/>
          <w:sz w:val="22"/>
          <w:lang w:val="es-MX" w:eastAsia="es-MX"/>
        </w:rPr>
        <w:t>s</w:t>
      </w:r>
      <w:r w:rsidR="00E15883" w:rsidRPr="00A76962">
        <w:rPr>
          <w:rFonts w:ascii="Myriad Pro" w:eastAsia="Times New Roman" w:hAnsi="Myriad Pro" w:cs="Times New Roman"/>
          <w:sz w:val="22"/>
          <w:lang w:val="es-MX" w:eastAsia="es-MX"/>
        </w:rPr>
        <w:t xml:space="preserve"> y </w:t>
      </w:r>
      <w:r w:rsidR="00D97151" w:rsidRPr="00A76962">
        <w:rPr>
          <w:rFonts w:ascii="Myriad Pro" w:eastAsia="Times New Roman" w:hAnsi="Myriad Pro" w:cs="Times New Roman"/>
          <w:sz w:val="22"/>
          <w:lang w:val="es-MX" w:eastAsia="es-MX"/>
        </w:rPr>
        <w:t>materiales de recurso</w:t>
      </w:r>
      <w:r w:rsidRPr="00A76962">
        <w:rPr>
          <w:rFonts w:ascii="Myriad Pro" w:eastAsia="Times New Roman" w:hAnsi="Myriad Pro" w:cs="Times New Roman"/>
          <w:sz w:val="22"/>
          <w:lang w:val="es-MX" w:eastAsia="es-MX"/>
        </w:rPr>
        <w:t xml:space="preserve">, directrices, artículos académicos y libros sobre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00266ADD" w:rsidRPr="00A76962">
        <w:rPr>
          <w:rFonts w:ascii="Times New Roman" w:eastAsia="Times New Roman" w:hAnsi="Times New Roman" w:cs="Times New Roman"/>
          <w:lang w:val="es-MX" w:eastAsia="es-MX"/>
        </w:rPr>
        <w:t xml:space="preserve"> </w:t>
      </w:r>
      <w:r w:rsidR="00266ADD" w:rsidRPr="00A76962">
        <w:rPr>
          <w:rFonts w:ascii="Myriad Pro" w:eastAsia="Times New Roman" w:hAnsi="Myriad Pro" w:cs="Times New Roman"/>
          <w:sz w:val="22"/>
          <w:lang w:val="es-MX" w:eastAsia="es-MX"/>
        </w:rPr>
        <w:t>P</w:t>
      </w:r>
      <w:r w:rsidRPr="00A76962">
        <w:rPr>
          <w:rFonts w:ascii="Myriad Pro" w:eastAsia="Times New Roman" w:hAnsi="Myriad Pro" w:cs="Times New Roman"/>
          <w:sz w:val="22"/>
          <w:lang w:val="es-MX" w:eastAsia="es-MX"/>
        </w:rPr>
        <w:t>roducidos por científicos independientes, universidades, proyecto</w:t>
      </w:r>
      <w:r w:rsidR="00E7607C" w:rsidRPr="00A76962">
        <w:rPr>
          <w:rFonts w:ascii="Myriad Pro" w:eastAsia="Times New Roman" w:hAnsi="Myriad Pro" w:cs="Times New Roman"/>
          <w:sz w:val="22"/>
          <w:lang w:val="es-MX" w:eastAsia="es-MX"/>
        </w:rPr>
        <w:t>s de cooperación científica y</w:t>
      </w:r>
      <w:r w:rsidRPr="00A76962">
        <w:rPr>
          <w:rFonts w:ascii="Myriad Pro" w:eastAsia="Times New Roman" w:hAnsi="Myriad Pro" w:cs="Times New Roman"/>
          <w:sz w:val="22"/>
          <w:lang w:val="es-MX" w:eastAsia="es-MX"/>
        </w:rPr>
        <w:t xml:space="preserve"> desarrollo, instituciones gubernamentales y organizaciones no gubernamentales o internacionales.</w:t>
      </w:r>
      <w:r w:rsidRPr="00A76962">
        <w:rPr>
          <w:rFonts w:ascii="Times New Roman" w:eastAsia="Times New Roman" w:hAnsi="Times New Roman" w:cs="Times New Roman"/>
          <w:lang w:val="es-MX" w:eastAsia="es-MX"/>
        </w:rPr>
        <w:t xml:space="preserve"> </w:t>
      </w:r>
      <w:r w:rsidR="0029592D" w:rsidRPr="00A76962">
        <w:rPr>
          <w:rFonts w:ascii="Myriad Pro" w:eastAsia="Times New Roman" w:hAnsi="Myriad Pro" w:cs="Times New Roman"/>
          <w:sz w:val="22"/>
          <w:lang w:val="es-MX" w:eastAsia="es-MX"/>
        </w:rPr>
        <w:t xml:space="preserve">Algunos de </w:t>
      </w:r>
      <w:r w:rsidR="00266ADD" w:rsidRPr="00A76962">
        <w:rPr>
          <w:rFonts w:ascii="Myriad Pro" w:eastAsia="Times New Roman" w:hAnsi="Myriad Pro" w:cs="Times New Roman"/>
          <w:sz w:val="22"/>
          <w:lang w:val="es-MX" w:eastAsia="es-MX"/>
        </w:rPr>
        <w:t>los cuales se</w:t>
      </w:r>
      <w:r w:rsidR="0029592D" w:rsidRPr="00A76962">
        <w:rPr>
          <w:rFonts w:ascii="Myriad Pro" w:eastAsia="Times New Roman" w:hAnsi="Myriad Pro" w:cs="Times New Roman"/>
          <w:sz w:val="22"/>
          <w:lang w:val="es-MX" w:eastAsia="es-MX"/>
        </w:rPr>
        <w:t xml:space="preserve"> listan bajo</w:t>
      </w:r>
      <w:r w:rsidR="004155C9" w:rsidRPr="00A76962">
        <w:rPr>
          <w:rFonts w:ascii="Myriad Pro" w:eastAsia="Times New Roman" w:hAnsi="Myriad Pro" w:cs="Times New Roman"/>
          <w:sz w:val="22"/>
          <w:lang w:val="es-MX" w:eastAsia="es-MX"/>
        </w:rPr>
        <w:t xml:space="preserve"> </w:t>
      </w:r>
      <w:r w:rsidR="0029592D" w:rsidRPr="00A76962">
        <w:rPr>
          <w:rFonts w:ascii="Myriad Pro" w:eastAsia="Times New Roman" w:hAnsi="Myriad Pro" w:cs="Times New Roman"/>
          <w:sz w:val="22"/>
          <w:lang w:val="es-MX" w:eastAsia="es-MX"/>
        </w:rPr>
        <w:t>"materiales utiliz</w:t>
      </w:r>
      <w:r w:rsidRPr="00A76962">
        <w:rPr>
          <w:rFonts w:ascii="Myriad Pro" w:eastAsia="Times New Roman" w:hAnsi="Myriad Pro" w:cs="Times New Roman"/>
          <w:sz w:val="22"/>
          <w:lang w:val="es-MX" w:eastAsia="es-MX"/>
        </w:rPr>
        <w:t>ados" o como lectura recomend</w:t>
      </w:r>
      <w:r w:rsidR="000317A8" w:rsidRPr="00A76962">
        <w:rPr>
          <w:rFonts w:ascii="Myriad Pro" w:eastAsia="Times New Roman" w:hAnsi="Myriad Pro" w:cs="Times New Roman"/>
          <w:sz w:val="22"/>
          <w:lang w:val="es-MX" w:eastAsia="es-MX"/>
        </w:rPr>
        <w:t>ada o son accesibles en línea</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279CF53E" w14:textId="77777777" w:rsidR="00E717C7" w:rsidRDefault="00144C23" w:rsidP="00E717C7">
      <w:pPr>
        <w:spacing w:before="120"/>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Los cursos de </w:t>
      </w:r>
      <w:r w:rsidR="00266ADD" w:rsidRPr="00A76962">
        <w:rPr>
          <w:rFonts w:ascii="Myriad Pro" w:eastAsia="Times New Roman" w:hAnsi="Myriad Pro" w:cs="Times New Roman"/>
          <w:sz w:val="22"/>
          <w:lang w:val="es-MX" w:eastAsia="es-MX"/>
        </w:rPr>
        <w:t>capacita</w:t>
      </w:r>
      <w:r w:rsidRPr="00A76962">
        <w:rPr>
          <w:rFonts w:ascii="Myriad Pro" w:eastAsia="Times New Roman" w:hAnsi="Myriad Pro" w:cs="Times New Roman"/>
          <w:sz w:val="22"/>
          <w:lang w:val="es-MX" w:eastAsia="es-MX"/>
        </w:rPr>
        <w:t xml:space="preserve">ción </w:t>
      </w:r>
      <w:r w:rsidR="00E4576D" w:rsidRPr="00A76962">
        <w:rPr>
          <w:rFonts w:ascii="Myriad Pro" w:eastAsia="Times New Roman" w:hAnsi="Myriad Pro" w:cs="Times New Roman"/>
          <w:sz w:val="22"/>
          <w:lang w:val="es-MX" w:eastAsia="es-MX"/>
        </w:rPr>
        <w:t xml:space="preserve">como tal </w:t>
      </w:r>
      <w:r w:rsidRPr="00A76962">
        <w:rPr>
          <w:rFonts w:ascii="Myriad Pro" w:eastAsia="Times New Roman" w:hAnsi="Myriad Pro" w:cs="Times New Roman"/>
          <w:sz w:val="22"/>
          <w:lang w:val="es-MX" w:eastAsia="es-MX"/>
        </w:rPr>
        <w:t>son más limitados en número y, po</w:t>
      </w:r>
      <w:r w:rsidR="00503774" w:rsidRPr="00A76962">
        <w:rPr>
          <w:rFonts w:ascii="Myriad Pro" w:eastAsia="Times New Roman" w:hAnsi="Myriad Pro" w:cs="Times New Roman"/>
          <w:sz w:val="22"/>
          <w:lang w:val="es-MX" w:eastAsia="es-MX"/>
        </w:rPr>
        <w:t xml:space="preserve">r necesidad, a menudo </w:t>
      </w:r>
      <w:r w:rsidR="00812A14" w:rsidRPr="00A76962">
        <w:rPr>
          <w:rFonts w:ascii="Myriad Pro" w:eastAsia="Times New Roman" w:hAnsi="Myriad Pro" w:cs="Times New Roman"/>
          <w:sz w:val="22"/>
          <w:lang w:val="es-MX" w:eastAsia="es-MX"/>
        </w:rPr>
        <w:t>orientados</w:t>
      </w:r>
      <w:r w:rsidRPr="00A76962">
        <w:rPr>
          <w:rFonts w:ascii="Myriad Pro" w:eastAsia="Times New Roman" w:hAnsi="Myriad Pro" w:cs="Times New Roman"/>
          <w:sz w:val="22"/>
          <w:lang w:val="es-MX" w:eastAsia="es-MX"/>
        </w:rPr>
        <w:t xml:space="preserve"> a una región geográfica </w:t>
      </w:r>
      <w:r w:rsidR="00812A14" w:rsidRPr="00A76962">
        <w:rPr>
          <w:rFonts w:ascii="Myriad Pro" w:eastAsia="Times New Roman" w:hAnsi="Myriad Pro" w:cs="Times New Roman"/>
          <w:sz w:val="22"/>
          <w:lang w:val="es-MX" w:eastAsia="es-MX"/>
        </w:rPr>
        <w:t>circunscrita</w:t>
      </w:r>
      <w:r w:rsidR="00BC0D3C" w:rsidRPr="00A76962">
        <w:rPr>
          <w:rFonts w:ascii="Myriad Pro" w:eastAsia="Times New Roman" w:hAnsi="Myriad Pro" w:cs="Times New Roman"/>
          <w:sz w:val="22"/>
          <w:lang w:val="es-MX" w:eastAsia="es-MX"/>
        </w:rPr>
        <w:t>, o</w:t>
      </w:r>
      <w:r w:rsidRPr="00A76962">
        <w:rPr>
          <w:rFonts w:ascii="Myriad Pro" w:eastAsia="Times New Roman" w:hAnsi="Myriad Pro" w:cs="Times New Roman"/>
          <w:sz w:val="22"/>
          <w:lang w:val="es-MX" w:eastAsia="es-MX"/>
        </w:rPr>
        <w:t xml:space="preserve"> </w:t>
      </w:r>
      <w:r w:rsidR="00BC0D3C" w:rsidRPr="00A76962">
        <w:rPr>
          <w:rFonts w:ascii="Myriad Pro" w:eastAsia="Times New Roman" w:hAnsi="Myriad Pro" w:cs="Times New Roman"/>
          <w:sz w:val="22"/>
          <w:lang w:val="es-MX" w:eastAsia="es-MX"/>
        </w:rPr>
        <w:t xml:space="preserve">para un </w:t>
      </w:r>
      <w:r w:rsidRPr="00A76962">
        <w:rPr>
          <w:rFonts w:ascii="Myriad Pro" w:eastAsia="Times New Roman" w:hAnsi="Myriad Pro" w:cs="Times New Roman"/>
          <w:sz w:val="22"/>
          <w:lang w:val="es-MX" w:eastAsia="es-MX"/>
        </w:rPr>
        <w:t>g</w:t>
      </w:r>
      <w:r w:rsidR="00BC0D3C" w:rsidRPr="00A76962">
        <w:rPr>
          <w:rFonts w:ascii="Myriad Pro" w:eastAsia="Times New Roman" w:hAnsi="Myriad Pro" w:cs="Times New Roman"/>
          <w:sz w:val="22"/>
          <w:lang w:val="es-MX" w:eastAsia="es-MX"/>
        </w:rPr>
        <w:t>rupo meta</w:t>
      </w:r>
      <w:r w:rsidRPr="00A76962">
        <w:rPr>
          <w:rFonts w:ascii="Myriad Pro" w:eastAsia="Times New Roman" w:hAnsi="Myriad Pro" w:cs="Times New Roman"/>
          <w:sz w:val="22"/>
          <w:lang w:val="es-MX" w:eastAsia="es-MX"/>
        </w:rPr>
        <w:t xml:space="preserve"> más </w:t>
      </w:r>
      <w:r w:rsidR="00966E79" w:rsidRPr="00A76962">
        <w:rPr>
          <w:rFonts w:ascii="Myriad Pro" w:eastAsia="Times New Roman" w:hAnsi="Myriad Pro" w:cs="Times New Roman"/>
          <w:sz w:val="22"/>
          <w:lang w:val="es-MX" w:eastAsia="es-MX"/>
        </w:rPr>
        <w:t>o menos claramente definido</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También hay cursos de </w:t>
      </w:r>
      <w:r w:rsidR="00266ADD" w:rsidRPr="00A76962">
        <w:rPr>
          <w:rFonts w:ascii="Myriad Pro" w:eastAsia="Times New Roman" w:hAnsi="Myriad Pro" w:cs="Times New Roman"/>
          <w:sz w:val="22"/>
          <w:lang w:val="es-MX" w:eastAsia="es-MX"/>
        </w:rPr>
        <w:t>capacit</w:t>
      </w:r>
      <w:r w:rsidRPr="00A76962">
        <w:rPr>
          <w:rFonts w:ascii="Myriad Pro" w:eastAsia="Times New Roman" w:hAnsi="Myriad Pro" w:cs="Times New Roman"/>
          <w:sz w:val="22"/>
          <w:lang w:val="es-MX" w:eastAsia="es-MX"/>
        </w:rPr>
        <w:t>ación que se han celebrado s</w:t>
      </w:r>
      <w:r w:rsidR="00CD20D1" w:rsidRPr="00A76962">
        <w:rPr>
          <w:rFonts w:ascii="Myriad Pro" w:eastAsia="Times New Roman" w:hAnsi="Myriad Pro" w:cs="Times New Roman"/>
          <w:sz w:val="22"/>
          <w:lang w:val="es-MX" w:eastAsia="es-MX"/>
        </w:rPr>
        <w:t>o</w:t>
      </w:r>
      <w:r w:rsidRPr="00A76962">
        <w:rPr>
          <w:rFonts w:ascii="Myriad Pro" w:eastAsia="Times New Roman" w:hAnsi="Myriad Pro" w:cs="Times New Roman"/>
          <w:sz w:val="22"/>
          <w:lang w:val="es-MX" w:eastAsia="es-MX"/>
        </w:rPr>
        <w:t>l</w:t>
      </w:r>
      <w:r w:rsidR="00B335BA" w:rsidRPr="00A76962">
        <w:rPr>
          <w:rFonts w:ascii="Myriad Pro" w:eastAsia="Times New Roman" w:hAnsi="Myriad Pro" w:cs="Times New Roman"/>
          <w:sz w:val="22"/>
          <w:lang w:val="es-MX" w:eastAsia="es-MX"/>
        </w:rPr>
        <w:t>o en algunas ocasiones y aquellos que</w:t>
      </w:r>
      <w:r w:rsidRPr="00A76962">
        <w:rPr>
          <w:rFonts w:ascii="Myriad Pro" w:eastAsia="Times New Roman" w:hAnsi="Myriad Pro" w:cs="Times New Roman"/>
          <w:sz w:val="22"/>
          <w:lang w:val="es-MX" w:eastAsia="es-MX"/>
        </w:rPr>
        <w:t xml:space="preserve"> se han convertido en</w:t>
      </w:r>
      <w:r w:rsidR="001B115E" w:rsidRPr="00A76962">
        <w:rPr>
          <w:rFonts w:ascii="Myriad Pro" w:eastAsia="Times New Roman" w:hAnsi="Myriad Pro" w:cs="Times New Roman"/>
          <w:sz w:val="22"/>
          <w:lang w:val="es-MX" w:eastAsia="es-MX"/>
        </w:rPr>
        <w:t xml:space="preserve"> parte de un curso regular de una </w:t>
      </w:r>
      <w:r w:rsidRPr="00A76962">
        <w:rPr>
          <w:rFonts w:ascii="Myriad Pro" w:eastAsia="Times New Roman" w:hAnsi="Myriad Pro" w:cs="Times New Roman"/>
          <w:sz w:val="22"/>
          <w:lang w:val="es-MX" w:eastAsia="es-MX"/>
        </w:rPr>
        <w:t xml:space="preserve"> institución académica.</w:t>
      </w:r>
      <w:r w:rsidRPr="00A76962">
        <w:rPr>
          <w:rFonts w:ascii="Times New Roman" w:eastAsia="Times New Roman" w:hAnsi="Times New Roman" w:cs="Times New Roman"/>
          <w:lang w:val="es-MX" w:eastAsia="es-MX"/>
        </w:rPr>
        <w:t xml:space="preserve"> </w:t>
      </w:r>
    </w:p>
    <w:p w14:paraId="4B79164D" w14:textId="77777777" w:rsidR="00700ABB" w:rsidRDefault="00700ABB" w:rsidP="00E717C7">
      <w:pPr>
        <w:spacing w:before="120"/>
        <w:jc w:val="both"/>
        <w:rPr>
          <w:rFonts w:ascii="Times New Roman" w:eastAsia="Times New Roman" w:hAnsi="Times New Roman" w:cs="Times New Roman"/>
          <w:lang w:val="es-MX" w:eastAsia="es-MX"/>
        </w:rPr>
        <w:sectPr w:rsidR="00700ABB" w:rsidSect="004E6629">
          <w:headerReference w:type="even" r:id="rId34"/>
          <w:headerReference w:type="default" r:id="rId35"/>
          <w:footerReference w:type="even" r:id="rId36"/>
          <w:footerReference w:type="default" r:id="rId37"/>
          <w:headerReference w:type="first" r:id="rId38"/>
          <w:footerReference w:type="first" r:id="rId39"/>
          <w:pgSz w:w="11900" w:h="16840"/>
          <w:pgMar w:top="1247" w:right="1418" w:bottom="737" w:left="1418" w:header="567" w:footer="567" w:gutter="0"/>
          <w:pgNumType w:fmt="lowerRoman" w:start="2"/>
          <w:cols w:space="708"/>
          <w:titlePg/>
          <w:docGrid w:linePitch="360"/>
        </w:sectPr>
      </w:pPr>
    </w:p>
    <w:p w14:paraId="7F596C73" w14:textId="77777777" w:rsidR="00EF68A6" w:rsidRPr="00A76962" w:rsidRDefault="00EF68A6" w:rsidP="00E717C7">
      <w:pPr>
        <w:spacing w:before="120"/>
        <w:jc w:val="both"/>
        <w:rPr>
          <w:rFonts w:ascii="Times New Roman" w:eastAsia="Times New Roman" w:hAnsi="Times New Roman" w:cs="Times New Roman"/>
          <w:lang w:val="es-MX" w:eastAsia="es-MX"/>
        </w:rPr>
      </w:pPr>
    </w:p>
    <w:tbl>
      <w:tblPr>
        <w:tblW w:w="9180" w:type="dxa"/>
        <w:tblCellMar>
          <w:top w:w="15" w:type="dxa"/>
          <w:left w:w="15" w:type="dxa"/>
          <w:bottom w:w="15" w:type="dxa"/>
          <w:right w:w="15" w:type="dxa"/>
        </w:tblCellMar>
        <w:tblLook w:val="04A0" w:firstRow="1" w:lastRow="0" w:firstColumn="1" w:lastColumn="0" w:noHBand="0" w:noVBand="1"/>
      </w:tblPr>
      <w:tblGrid>
        <w:gridCol w:w="1291"/>
        <w:gridCol w:w="2219"/>
        <w:gridCol w:w="2700"/>
        <w:gridCol w:w="2970"/>
      </w:tblGrid>
      <w:tr w:rsidR="00144C23" w:rsidRPr="004B3893" w14:paraId="5B095F48" w14:textId="77777777" w:rsidTr="00C53DBF">
        <w:tc>
          <w:tcPr>
            <w:tcW w:w="1291" w:type="dxa"/>
            <w:tcBorders>
              <w:top w:val="single" w:sz="4" w:space="0" w:color="auto"/>
              <w:left w:val="single" w:sz="4" w:space="0" w:color="auto"/>
              <w:bottom w:val="single" w:sz="4" w:space="0" w:color="auto"/>
              <w:right w:val="single" w:sz="4" w:space="0" w:color="auto"/>
            </w:tcBorders>
            <w:shd w:val="clear" w:color="auto" w:fill="000090"/>
            <w:vAlign w:val="center"/>
            <w:hideMark/>
          </w:tcPr>
          <w:p w14:paraId="24A267DF" w14:textId="77777777" w:rsidR="00144C23" w:rsidRPr="004B3893" w:rsidRDefault="00144C23" w:rsidP="00144C23">
            <w:pPr>
              <w:rPr>
                <w:rFonts w:ascii="Times New Roman" w:eastAsia="Times New Roman" w:hAnsi="Times New Roman" w:cs="Times New Roman"/>
                <w:sz w:val="18"/>
                <w:highlight w:val="darkBlue"/>
                <w:lang w:val="es-MX" w:eastAsia="es-MX"/>
              </w:rPr>
            </w:pPr>
            <w:bookmarkStart w:id="1" w:name="table01"/>
            <w:bookmarkEnd w:id="1"/>
          </w:p>
        </w:tc>
        <w:tc>
          <w:tcPr>
            <w:tcW w:w="2219" w:type="dxa"/>
            <w:tcBorders>
              <w:top w:val="single" w:sz="4" w:space="0" w:color="auto"/>
              <w:left w:val="single" w:sz="4" w:space="0" w:color="auto"/>
              <w:bottom w:val="single" w:sz="4" w:space="0" w:color="auto"/>
              <w:right w:val="single" w:sz="4" w:space="0" w:color="auto"/>
            </w:tcBorders>
            <w:shd w:val="clear" w:color="auto" w:fill="000090"/>
            <w:vAlign w:val="center"/>
            <w:hideMark/>
          </w:tcPr>
          <w:p w14:paraId="0577A5AA" w14:textId="77777777" w:rsidR="00144C23" w:rsidRPr="004B3893" w:rsidRDefault="00144C23" w:rsidP="00144C23">
            <w:pPr>
              <w:spacing w:before="100" w:beforeAutospacing="1" w:after="100" w:afterAutospacing="1"/>
              <w:rPr>
                <w:rFonts w:ascii="Times New Roman" w:eastAsia="Times New Roman" w:hAnsi="Times New Roman" w:cs="Times New Roman"/>
                <w:sz w:val="18"/>
                <w:highlight w:val="darkBlue"/>
                <w:lang w:val="es-MX" w:eastAsia="es-MX"/>
              </w:rPr>
            </w:pPr>
            <w:r w:rsidRPr="004B3893">
              <w:rPr>
                <w:rFonts w:ascii="Myriad Pro" w:eastAsia="Times New Roman" w:hAnsi="Myriad Pro" w:cs="Times New Roman"/>
                <w:b/>
                <w:bCs/>
                <w:color w:val="FFFFFF"/>
                <w:sz w:val="18"/>
                <w:highlight w:val="darkBlue"/>
                <w:lang w:val="es-MX" w:eastAsia="es-MX"/>
              </w:rPr>
              <w:t>Título del curso</w:t>
            </w:r>
            <w:r w:rsidRPr="004B3893">
              <w:rPr>
                <w:rFonts w:ascii="Times New Roman" w:eastAsia="Times New Roman" w:hAnsi="Times New Roman" w:cs="Times New Roman"/>
                <w:sz w:val="18"/>
                <w:highlight w:val="darkBlue"/>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shd w:val="clear" w:color="auto" w:fill="000090"/>
            <w:vAlign w:val="center"/>
            <w:hideMark/>
          </w:tcPr>
          <w:p w14:paraId="5A1B2174" w14:textId="77777777" w:rsidR="00144C23" w:rsidRPr="004B3893" w:rsidRDefault="00144C23" w:rsidP="00144C23">
            <w:pPr>
              <w:spacing w:before="100" w:beforeAutospacing="1" w:after="100" w:afterAutospacing="1"/>
              <w:rPr>
                <w:rFonts w:ascii="Times New Roman" w:eastAsia="Times New Roman" w:hAnsi="Times New Roman" w:cs="Times New Roman"/>
                <w:sz w:val="18"/>
                <w:highlight w:val="darkBlue"/>
                <w:lang w:val="es-MX" w:eastAsia="es-MX"/>
              </w:rPr>
            </w:pPr>
            <w:r w:rsidRPr="004B3893">
              <w:rPr>
                <w:rFonts w:ascii="Myriad Pro" w:eastAsia="Times New Roman" w:hAnsi="Myriad Pro" w:cs="Times New Roman"/>
                <w:b/>
                <w:bCs/>
                <w:color w:val="FFFFFF"/>
                <w:sz w:val="18"/>
                <w:highlight w:val="darkBlue"/>
                <w:lang w:val="es-MX" w:eastAsia="es-MX"/>
              </w:rPr>
              <w:t>Contenido</w:t>
            </w:r>
            <w:r w:rsidRPr="004B3893">
              <w:rPr>
                <w:rFonts w:ascii="Times New Roman" w:eastAsia="Times New Roman" w:hAnsi="Times New Roman" w:cs="Times New Roman"/>
                <w:sz w:val="18"/>
                <w:highlight w:val="darkBlue"/>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shd w:val="clear" w:color="auto" w:fill="000090"/>
            <w:vAlign w:val="center"/>
            <w:hideMark/>
          </w:tcPr>
          <w:p w14:paraId="5DDF4FE8" w14:textId="77777777" w:rsidR="00144C23" w:rsidRPr="004B3893" w:rsidRDefault="00144C23" w:rsidP="00144C23">
            <w:pPr>
              <w:spacing w:before="100" w:beforeAutospacing="1" w:after="100" w:afterAutospacing="1"/>
              <w:rPr>
                <w:rFonts w:ascii="Times New Roman" w:eastAsia="Times New Roman" w:hAnsi="Times New Roman" w:cs="Times New Roman"/>
                <w:sz w:val="18"/>
                <w:highlight w:val="darkBlue"/>
                <w:lang w:val="es-MX" w:eastAsia="es-MX"/>
              </w:rPr>
            </w:pPr>
            <w:r w:rsidRPr="004B3893">
              <w:rPr>
                <w:rFonts w:ascii="Myriad Pro" w:eastAsia="Times New Roman" w:hAnsi="Myriad Pro" w:cs="Times New Roman"/>
                <w:b/>
                <w:bCs/>
                <w:color w:val="FFFFFF"/>
                <w:sz w:val="18"/>
                <w:highlight w:val="darkBlue"/>
                <w:lang w:val="es-MX" w:eastAsia="es-MX"/>
              </w:rPr>
              <w:t>Proveedor</w:t>
            </w:r>
            <w:r w:rsidRPr="004B3893">
              <w:rPr>
                <w:rFonts w:ascii="Times New Roman" w:eastAsia="Times New Roman" w:hAnsi="Times New Roman" w:cs="Times New Roman"/>
                <w:sz w:val="18"/>
                <w:highlight w:val="darkBlue"/>
                <w:lang w:val="es-MX" w:eastAsia="es-MX"/>
              </w:rPr>
              <w:t xml:space="preserve"> </w:t>
            </w:r>
          </w:p>
        </w:tc>
      </w:tr>
      <w:tr w:rsidR="002308B3" w:rsidRPr="004B3893" w14:paraId="59120177" w14:textId="77777777" w:rsidTr="005B1576">
        <w:trPr>
          <w:trHeight w:val="1519"/>
        </w:trPr>
        <w:tc>
          <w:tcPr>
            <w:tcW w:w="1291" w:type="dxa"/>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11992B7E" w14:textId="77777777" w:rsidR="002308B3" w:rsidRPr="004B3893" w:rsidRDefault="002308B3"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b/>
                <w:bCs/>
                <w:color w:val="000090"/>
                <w:sz w:val="18"/>
                <w:lang w:val="es-MX" w:eastAsia="es-MX"/>
              </w:rPr>
              <w:t>Cursos académicos</w:t>
            </w:r>
            <w:r w:rsidRPr="004B3893">
              <w:rPr>
                <w:rFonts w:ascii="Times New Roman" w:eastAsia="Times New Roman" w:hAnsi="Times New Roman" w:cs="Times New Roman"/>
                <w:sz w:val="18"/>
                <w:lang w:val="es-MX" w:eastAsia="es-MX"/>
              </w:rPr>
              <w:t xml:space="preserve"> </w:t>
            </w:r>
          </w:p>
        </w:tc>
        <w:tc>
          <w:tcPr>
            <w:tcW w:w="22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C264E8D" w14:textId="77777777" w:rsidR="002308B3" w:rsidRPr="004B3893" w:rsidRDefault="002308B3" w:rsidP="002308B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EEP – Monitoreo y evaluación del uso del recurso y del impacto pesquero</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4A03F88" w14:textId="77777777" w:rsidR="002308B3" w:rsidRPr="004B3893" w:rsidRDefault="002308B3"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Teoría del EEP y herramientas analíticas;</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Formas de manejo de la pesca;</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Captura y esfuerzo y datos socioeconómicos</w:t>
            </w:r>
            <w:r w:rsidRPr="004B3893">
              <w:rPr>
                <w:rFonts w:ascii="Times New Roman" w:eastAsia="Times New Roman" w:hAnsi="Times New Roman" w:cs="Times New Roman"/>
                <w:sz w:val="18"/>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B202BF" w14:textId="77777777" w:rsidR="002308B3" w:rsidRPr="004B3893" w:rsidRDefault="002308B3" w:rsidP="002308B3">
            <w:pPr>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Centro de Innovación para el Desarrollo, Universidad de Wageningen, Países Bajos, en cooperación con FAO</w:t>
            </w:r>
            <w:r w:rsidRPr="004B3893">
              <w:rPr>
                <w:rFonts w:ascii="Times New Roman" w:eastAsia="Times New Roman" w:hAnsi="Times New Roman" w:cs="Times New Roman"/>
                <w:sz w:val="18"/>
                <w:lang w:val="es-MX" w:eastAsia="es-MX"/>
              </w:rPr>
              <w:t xml:space="preserve"> </w:t>
            </w:r>
          </w:p>
          <w:p w14:paraId="72203805" w14:textId="77777777" w:rsidR="002308B3" w:rsidRPr="004B3893" w:rsidRDefault="002308B3" w:rsidP="002308B3">
            <w:pPr>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(www.wageningenur.nl/cdi)</w:t>
            </w:r>
            <w:r w:rsidRPr="004B3893">
              <w:rPr>
                <w:rFonts w:ascii="Times New Roman" w:eastAsia="Times New Roman" w:hAnsi="Times New Roman" w:cs="Times New Roman"/>
                <w:sz w:val="18"/>
                <w:lang w:val="es-MX" w:eastAsia="es-MX"/>
              </w:rPr>
              <w:t xml:space="preserve"> </w:t>
            </w:r>
          </w:p>
        </w:tc>
      </w:tr>
      <w:tr w:rsidR="002308B3" w:rsidRPr="004B3893" w14:paraId="222DC168" w14:textId="77777777" w:rsidTr="005B1576">
        <w:trPr>
          <w:trHeight w:val="1514"/>
        </w:trPr>
        <w:tc>
          <w:tcPr>
            <w:tcW w:w="1291" w:type="dxa"/>
            <w:vMerge/>
            <w:tcBorders>
              <w:left w:val="single" w:sz="4" w:space="0" w:color="auto"/>
              <w:right w:val="single" w:sz="4" w:space="0" w:color="auto"/>
            </w:tcBorders>
            <w:shd w:val="clear" w:color="auto" w:fill="DBE5F1" w:themeFill="accent1" w:themeFillTint="33"/>
            <w:vAlign w:val="center"/>
            <w:hideMark/>
          </w:tcPr>
          <w:p w14:paraId="22CF1091" w14:textId="77777777" w:rsidR="002308B3" w:rsidRPr="004B3893" w:rsidRDefault="002308B3" w:rsidP="00144C23">
            <w:pPr>
              <w:rPr>
                <w:rFonts w:ascii="Times New Roman" w:eastAsia="Times New Roman" w:hAnsi="Times New Roman" w:cs="Times New Roman"/>
                <w:sz w:val="18"/>
                <w:lang w:val="es-MX" w:eastAsia="es-MX"/>
              </w:rPr>
            </w:pPr>
          </w:p>
        </w:tc>
        <w:tc>
          <w:tcPr>
            <w:tcW w:w="22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BB5873" w14:textId="77777777" w:rsidR="002308B3" w:rsidRPr="004B3893" w:rsidRDefault="002308B3"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Manejo de la pesca</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3D2272" w14:textId="77777777" w:rsidR="002308B3" w:rsidRPr="004B3893" w:rsidRDefault="002308B3" w:rsidP="002308B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Principios y procesos del manejo de la pesca;</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Incluyendo el EEP</w:t>
            </w:r>
            <w:r w:rsidRPr="004B3893">
              <w:rPr>
                <w:rFonts w:ascii="Times New Roman" w:eastAsia="Times New Roman" w:hAnsi="Times New Roman" w:cs="Times New Roman"/>
                <w:sz w:val="18"/>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65F5431" w14:textId="77777777" w:rsidR="002308B3" w:rsidRPr="004B3893" w:rsidRDefault="002308B3" w:rsidP="002308B3">
            <w:pPr>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 xml:space="preserve">Centro Nacional Australiano de Recursos Oceánicos y Seguridad (ANCORS), Universidad de </w:t>
            </w:r>
            <w:proofErr w:type="spellStart"/>
            <w:r w:rsidRPr="004B3893">
              <w:rPr>
                <w:rFonts w:ascii="Myriad Pro" w:eastAsia="Times New Roman" w:hAnsi="Myriad Pro" w:cs="Times New Roman"/>
                <w:sz w:val="18"/>
                <w:lang w:val="es-MX" w:eastAsia="es-MX"/>
              </w:rPr>
              <w:t>Wollongong</w:t>
            </w:r>
            <w:proofErr w:type="spellEnd"/>
            <w:r w:rsidRPr="004B3893">
              <w:rPr>
                <w:rFonts w:ascii="Myriad Pro" w:eastAsia="Times New Roman" w:hAnsi="Myriad Pro" w:cs="Times New Roman"/>
                <w:sz w:val="18"/>
                <w:lang w:val="es-MX" w:eastAsia="es-MX"/>
              </w:rPr>
              <w:t>, Australia (www.ancors.uow.edu.au)</w:t>
            </w:r>
            <w:r w:rsidRPr="004B3893">
              <w:rPr>
                <w:rFonts w:ascii="Times New Roman" w:eastAsia="Times New Roman" w:hAnsi="Times New Roman" w:cs="Times New Roman"/>
                <w:sz w:val="18"/>
                <w:lang w:val="es-MX" w:eastAsia="es-MX"/>
              </w:rPr>
              <w:t xml:space="preserve"> </w:t>
            </w:r>
          </w:p>
        </w:tc>
      </w:tr>
      <w:tr w:rsidR="002308B3" w:rsidRPr="004B3893" w14:paraId="13409626" w14:textId="77777777" w:rsidTr="00612FE3">
        <w:trPr>
          <w:trHeight w:val="1584"/>
        </w:trPr>
        <w:tc>
          <w:tcPr>
            <w:tcW w:w="1291" w:type="dxa"/>
            <w:vMerge/>
            <w:tcBorders>
              <w:left w:val="single" w:sz="4" w:space="0" w:color="auto"/>
              <w:bottom w:val="single" w:sz="4" w:space="0" w:color="auto"/>
              <w:right w:val="single" w:sz="4" w:space="0" w:color="auto"/>
            </w:tcBorders>
            <w:shd w:val="clear" w:color="auto" w:fill="DBE5F1" w:themeFill="accent1" w:themeFillTint="33"/>
            <w:vAlign w:val="center"/>
            <w:hideMark/>
          </w:tcPr>
          <w:p w14:paraId="506171F2" w14:textId="77777777" w:rsidR="002308B3" w:rsidRPr="004B3893" w:rsidRDefault="002308B3" w:rsidP="00144C23">
            <w:pPr>
              <w:rPr>
                <w:rFonts w:ascii="Times New Roman" w:eastAsia="Times New Roman" w:hAnsi="Times New Roman" w:cs="Times New Roman"/>
                <w:sz w:val="18"/>
                <w:lang w:val="es-MX" w:eastAsia="es-MX"/>
              </w:rPr>
            </w:pPr>
          </w:p>
        </w:tc>
        <w:tc>
          <w:tcPr>
            <w:tcW w:w="22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55D2F79" w14:textId="77777777" w:rsidR="002308B3" w:rsidRPr="004B3893" w:rsidRDefault="002308B3" w:rsidP="002308B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EEP</w:t>
            </w:r>
            <w:r w:rsidR="0073743C" w:rsidRPr="004B3893">
              <w:rPr>
                <w:rFonts w:ascii="Myriad Pro" w:eastAsia="Times New Roman" w:hAnsi="Myriad Pro" w:cs="Times New Roman"/>
                <w:sz w:val="18"/>
                <w:lang w:val="es-MX" w:eastAsia="es-MX"/>
              </w:rPr>
              <w:t xml:space="preserve"> C</w:t>
            </w:r>
            <w:r w:rsidRPr="004B3893">
              <w:rPr>
                <w:rFonts w:ascii="Myriad Pro" w:eastAsia="Times New Roman" w:hAnsi="Myriad Pro" w:cs="Times New Roman"/>
                <w:sz w:val="18"/>
                <w:lang w:val="es-MX" w:eastAsia="es-MX"/>
              </w:rPr>
              <w:t>uantitativo</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szCs w:val="20"/>
                <w:lang w:val="es-MX" w:eastAsia="es-MX"/>
              </w:rPr>
              <w:br/>
            </w:r>
            <w:r w:rsidRPr="004B3893">
              <w:rPr>
                <w:rFonts w:ascii="Myriad Pro" w:eastAsia="Times New Roman" w:hAnsi="Myriad Pro" w:cs="Times New Roman"/>
                <w:sz w:val="18"/>
                <w:lang w:val="es-MX" w:eastAsia="es-MX"/>
              </w:rPr>
              <w:t>(EEP-C)</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2F317A4" w14:textId="77777777" w:rsidR="002308B3" w:rsidRPr="004B3893" w:rsidRDefault="002308B3" w:rsidP="002308B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Capacitación de expertos con enfoque en la modelación de ecosistemas marinos</w:t>
            </w:r>
            <w:r w:rsidRPr="004B3893">
              <w:rPr>
                <w:rFonts w:ascii="Times New Roman" w:eastAsia="Times New Roman" w:hAnsi="Times New Roman" w:cs="Times New Roman"/>
                <w:sz w:val="18"/>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2DEAA85" w14:textId="77777777" w:rsidR="002308B3" w:rsidRPr="004B3893" w:rsidRDefault="002308B3" w:rsidP="002308B3">
            <w:pPr>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Université Paris Marie Curie, Francia (www.mares-eu.org)</w:t>
            </w:r>
            <w:r w:rsidRPr="004B3893">
              <w:rPr>
                <w:rFonts w:ascii="Times New Roman" w:eastAsia="Times New Roman" w:hAnsi="Times New Roman" w:cs="Times New Roman"/>
                <w:sz w:val="18"/>
                <w:lang w:val="es-MX" w:eastAsia="es-MX"/>
              </w:rPr>
              <w:t xml:space="preserve"> </w:t>
            </w:r>
          </w:p>
        </w:tc>
      </w:tr>
      <w:tr w:rsidR="002308B3" w:rsidRPr="004B3893" w14:paraId="64AB0D24" w14:textId="77777777" w:rsidTr="00612FE3">
        <w:trPr>
          <w:trHeight w:val="3981"/>
        </w:trPr>
        <w:tc>
          <w:tcPr>
            <w:tcW w:w="1291" w:type="dxa"/>
            <w:vMerge w:val="restart"/>
            <w:tcBorders>
              <w:top w:val="single" w:sz="4" w:space="0" w:color="auto"/>
              <w:left w:val="single" w:sz="4" w:space="0" w:color="auto"/>
              <w:bottom w:val="single" w:sz="4" w:space="0" w:color="auto"/>
              <w:right w:val="single" w:sz="4" w:space="0" w:color="auto"/>
            </w:tcBorders>
            <w:vAlign w:val="center"/>
            <w:hideMark/>
          </w:tcPr>
          <w:p w14:paraId="2FCCDD83" w14:textId="77777777" w:rsidR="002308B3" w:rsidRPr="004B3893" w:rsidRDefault="002308B3" w:rsidP="002308B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b/>
                <w:bCs/>
                <w:color w:val="000090"/>
                <w:sz w:val="18"/>
                <w:lang w:val="es-MX" w:eastAsia="es-MX"/>
              </w:rPr>
              <w:t xml:space="preserve">Cursos de </w:t>
            </w:r>
            <w:r w:rsidR="00D5395F" w:rsidRPr="004B3893">
              <w:rPr>
                <w:rFonts w:ascii="Myriad Pro" w:eastAsia="Times New Roman" w:hAnsi="Myriad Pro" w:cs="Times New Roman"/>
                <w:b/>
                <w:bCs/>
                <w:color w:val="000090"/>
                <w:sz w:val="18"/>
                <w:lang w:val="es-MX" w:eastAsia="es-MX"/>
              </w:rPr>
              <w:t>proyecto</w:t>
            </w:r>
            <w:r w:rsidRPr="004B3893">
              <w:rPr>
                <w:rFonts w:ascii="Times New Roman" w:eastAsia="Times New Roman" w:hAnsi="Times New Roman" w:cs="Times New Roman"/>
                <w:sz w:val="18"/>
                <w:lang w:val="es-MX" w:eastAsia="es-MX"/>
              </w:rPr>
              <w:t xml:space="preserve"> </w:t>
            </w:r>
          </w:p>
        </w:tc>
        <w:tc>
          <w:tcPr>
            <w:tcW w:w="2219" w:type="dxa"/>
            <w:tcBorders>
              <w:top w:val="single" w:sz="4" w:space="0" w:color="auto"/>
              <w:left w:val="single" w:sz="4" w:space="0" w:color="auto"/>
              <w:bottom w:val="single" w:sz="4" w:space="0" w:color="auto"/>
              <w:right w:val="single" w:sz="4" w:space="0" w:color="auto"/>
            </w:tcBorders>
            <w:vAlign w:val="center"/>
            <w:hideMark/>
          </w:tcPr>
          <w:p w14:paraId="615ABCC9" w14:textId="77777777" w:rsidR="002308B3" w:rsidRPr="004B3893" w:rsidRDefault="002308B3"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EEP en el Mediterráneo y el Mar Negro.</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Bases científicas</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vAlign w:val="center"/>
            <w:hideMark/>
          </w:tcPr>
          <w:p w14:paraId="71094ED2" w14:textId="77777777" w:rsidR="002308B3" w:rsidRPr="004B3893" w:rsidRDefault="002308B3"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Necesidades de conocimiento de EEP;</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Sostenibilidad de las especies meta;</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Aspectos ecológicos;</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Aspectos sociales y económicos; Desarrollo de nuevos modelos;</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Indicadores, metas y puntos de referencia;</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Pesca de bajo impacto y eficiente en el consumo de combustible;</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Trabajo práctico</w:t>
            </w:r>
            <w:r w:rsidRPr="004B3893">
              <w:rPr>
                <w:rFonts w:ascii="Times New Roman" w:eastAsia="Times New Roman" w:hAnsi="Times New Roman" w:cs="Times New Roman"/>
                <w:sz w:val="18"/>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vAlign w:val="center"/>
            <w:hideMark/>
          </w:tcPr>
          <w:p w14:paraId="0D21CC66" w14:textId="77777777" w:rsidR="002308B3" w:rsidRPr="004B3893" w:rsidRDefault="002308B3" w:rsidP="002308B3">
            <w:pPr>
              <w:rPr>
                <w:rFonts w:ascii="Times New Roman" w:eastAsia="Times New Roman" w:hAnsi="Times New Roman" w:cs="Times New Roman"/>
                <w:sz w:val="18"/>
                <w:szCs w:val="20"/>
                <w:lang w:val="es-MX" w:eastAsia="es-MX"/>
              </w:rPr>
            </w:pPr>
            <w:r w:rsidRPr="004B3893">
              <w:rPr>
                <w:rFonts w:ascii="Myriad Pro" w:eastAsia="Times New Roman" w:hAnsi="Myriad Pro" w:cs="Times New Roman"/>
                <w:sz w:val="18"/>
                <w:szCs w:val="20"/>
                <w:lang w:val="es-MX" w:eastAsia="es-MX"/>
              </w:rPr>
              <w:t>Centro Internacional de Estudios Agronómicos Avanzados del Mediterráneo (www.iamz.ciheam.org), Zaragoza, España, desarrollado en el marco del proyecto EU-CREAM (Coordinación de la investigación en apoyo de la aplicación del EEP y asesoramiento del manejo  en el Mediterráneo y Mar Negro) como parte del Séptimo Programa Marco de la UE en cooperación con FAO</w:t>
            </w:r>
            <w:r w:rsidRPr="004B3893">
              <w:rPr>
                <w:rFonts w:ascii="Times New Roman" w:eastAsia="Times New Roman" w:hAnsi="Times New Roman" w:cs="Times New Roman"/>
                <w:sz w:val="18"/>
                <w:szCs w:val="20"/>
                <w:lang w:val="es-MX" w:eastAsia="es-MX"/>
              </w:rPr>
              <w:t xml:space="preserve"> </w:t>
            </w:r>
          </w:p>
        </w:tc>
      </w:tr>
      <w:tr w:rsidR="002308B3" w:rsidRPr="004B3893" w14:paraId="6D7DD121" w14:textId="77777777" w:rsidTr="00612FE3">
        <w:tc>
          <w:tcPr>
            <w:tcW w:w="1291" w:type="dxa"/>
            <w:vMerge/>
            <w:tcBorders>
              <w:left w:val="single" w:sz="4" w:space="0" w:color="auto"/>
              <w:bottom w:val="single" w:sz="4" w:space="0" w:color="auto"/>
              <w:right w:val="single" w:sz="4" w:space="0" w:color="auto"/>
            </w:tcBorders>
            <w:vAlign w:val="center"/>
            <w:hideMark/>
          </w:tcPr>
          <w:p w14:paraId="1123FEBD" w14:textId="77777777" w:rsidR="002308B3" w:rsidRPr="004B3893" w:rsidRDefault="002308B3" w:rsidP="00144C23">
            <w:pPr>
              <w:rPr>
                <w:rFonts w:ascii="Times New Roman" w:eastAsia="Times New Roman" w:hAnsi="Times New Roman" w:cs="Times New Roman"/>
                <w:sz w:val="18"/>
                <w:lang w:val="es-MX" w:eastAsia="es-MX"/>
              </w:rPr>
            </w:pPr>
          </w:p>
        </w:tc>
        <w:tc>
          <w:tcPr>
            <w:tcW w:w="2219" w:type="dxa"/>
            <w:tcBorders>
              <w:top w:val="single" w:sz="4" w:space="0" w:color="auto"/>
              <w:left w:val="single" w:sz="4" w:space="0" w:color="auto"/>
              <w:bottom w:val="single" w:sz="4" w:space="0" w:color="auto"/>
              <w:right w:val="single" w:sz="4" w:space="0" w:color="auto"/>
            </w:tcBorders>
            <w:vAlign w:val="center"/>
            <w:hideMark/>
          </w:tcPr>
          <w:p w14:paraId="2CF05847" w14:textId="77777777" w:rsidR="002308B3" w:rsidRPr="004B3893" w:rsidRDefault="002308B3"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EEP en el Mediterráneo y el Mar Negro. Manejo y toma de decisiones</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vAlign w:val="center"/>
            <w:hideMark/>
          </w:tcPr>
          <w:p w14:paraId="1B775770" w14:textId="77777777" w:rsidR="002308B3" w:rsidRPr="004B3893" w:rsidRDefault="002308B3" w:rsidP="002308B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Principios y conceptos del EEP;</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Proceso de manejo del EEP; Dimensiones</w:t>
            </w:r>
            <w:r w:rsidRPr="004B3893">
              <w:rPr>
                <w:rFonts w:ascii="Times New Roman" w:eastAsia="Times New Roman" w:hAnsi="Times New Roman" w:cs="Times New Roman"/>
                <w:sz w:val="18"/>
                <w:lang w:val="es-MX" w:eastAsia="es-MX"/>
              </w:rPr>
              <w:t xml:space="preserve"> s</w:t>
            </w:r>
            <w:r w:rsidRPr="004B3893">
              <w:rPr>
                <w:rFonts w:ascii="Myriad Pro" w:eastAsia="Times New Roman" w:hAnsi="Myriad Pro" w:cs="Times New Roman"/>
                <w:sz w:val="18"/>
                <w:lang w:val="es-MX" w:eastAsia="es-MX"/>
              </w:rPr>
              <w:t>ociales y económicas del EEP;</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Co-manejo;</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La ciencia para apoyar el EEP;</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EEP en la práctica: estudios de caso</w:t>
            </w:r>
            <w:r w:rsidRPr="004B3893">
              <w:rPr>
                <w:rFonts w:ascii="Times New Roman" w:eastAsia="Times New Roman" w:hAnsi="Times New Roman" w:cs="Times New Roman"/>
                <w:sz w:val="18"/>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C622DA4" w14:textId="77777777" w:rsidR="002308B3" w:rsidRPr="004B3893" w:rsidRDefault="002308B3" w:rsidP="002308B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Centro Internacional de Estudios Agronómicos Avanzados del Mediterráneo (www.iamz.ciheam.org), Zaragoza, España, desarrollado en el marco del proyecto EU-CREAM (Coordinación de la investigación en apoyo de la aplicación y manejo del asesoramiento del EEP en el Mediterráneo y Mar Negro) como parte del Séptimo Programa Marco de la UE en cooperación con FAO</w:t>
            </w:r>
            <w:r w:rsidRPr="004B3893">
              <w:rPr>
                <w:rFonts w:ascii="Times New Roman" w:eastAsia="Times New Roman" w:hAnsi="Times New Roman" w:cs="Times New Roman"/>
                <w:sz w:val="18"/>
                <w:lang w:val="es-MX" w:eastAsia="es-MX"/>
              </w:rPr>
              <w:t xml:space="preserve"> </w:t>
            </w:r>
          </w:p>
        </w:tc>
      </w:tr>
      <w:tr w:rsidR="002308B3" w:rsidRPr="004B3893" w14:paraId="14A8E9E4" w14:textId="77777777" w:rsidTr="00612FE3">
        <w:trPr>
          <w:trHeight w:val="2979"/>
        </w:trPr>
        <w:tc>
          <w:tcPr>
            <w:tcW w:w="1291" w:type="dxa"/>
            <w:vMerge/>
            <w:tcBorders>
              <w:left w:val="single" w:sz="4" w:space="0" w:color="auto"/>
              <w:bottom w:val="single" w:sz="4" w:space="0" w:color="auto"/>
              <w:right w:val="single" w:sz="4" w:space="0" w:color="auto"/>
            </w:tcBorders>
            <w:vAlign w:val="center"/>
            <w:hideMark/>
          </w:tcPr>
          <w:p w14:paraId="0ECCD60D" w14:textId="77777777" w:rsidR="002308B3" w:rsidRPr="004B3893" w:rsidRDefault="002308B3" w:rsidP="00144C23">
            <w:pPr>
              <w:rPr>
                <w:rFonts w:ascii="Times New Roman" w:eastAsia="Times New Roman" w:hAnsi="Times New Roman" w:cs="Times New Roman"/>
                <w:sz w:val="18"/>
                <w:lang w:val="es-MX" w:eastAsia="es-MX"/>
              </w:rPr>
            </w:pPr>
          </w:p>
        </w:tc>
        <w:tc>
          <w:tcPr>
            <w:tcW w:w="2219" w:type="dxa"/>
            <w:tcBorders>
              <w:top w:val="single" w:sz="4" w:space="0" w:color="auto"/>
              <w:left w:val="single" w:sz="4" w:space="0" w:color="auto"/>
              <w:bottom w:val="single" w:sz="4" w:space="0" w:color="auto"/>
              <w:right w:val="single" w:sz="4" w:space="0" w:color="auto"/>
            </w:tcBorders>
            <w:vAlign w:val="center"/>
            <w:hideMark/>
          </w:tcPr>
          <w:p w14:paraId="633C7C53" w14:textId="77777777" w:rsidR="002308B3" w:rsidRPr="004B3893" w:rsidRDefault="002308B3" w:rsidP="002308B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Curso internacional de capacitación en EEP (universidades africanas)</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vAlign w:val="center"/>
            <w:hideMark/>
          </w:tcPr>
          <w:p w14:paraId="227A608F" w14:textId="77777777" w:rsidR="002308B3" w:rsidRPr="004B3893" w:rsidRDefault="002308B3"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Componentes del ecosistema;</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Complejidad de los sistemas pesqueros;</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Conceptos, prácticas y herramientas del EEP</w:t>
            </w:r>
            <w:r w:rsidRPr="004B3893">
              <w:rPr>
                <w:rFonts w:ascii="Times New Roman" w:eastAsia="Times New Roman" w:hAnsi="Times New Roman" w:cs="Times New Roman"/>
                <w:sz w:val="18"/>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BD710B6" w14:textId="77777777" w:rsidR="002308B3" w:rsidRPr="004B3893" w:rsidRDefault="002308B3" w:rsidP="00721827">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Noruega financió el Proyecto EEP-</w:t>
            </w:r>
            <w:proofErr w:type="spellStart"/>
            <w:r w:rsidRPr="004B3893">
              <w:rPr>
                <w:rFonts w:ascii="Myriad Pro" w:eastAsia="Times New Roman" w:hAnsi="Myriad Pro" w:cs="Times New Roman"/>
                <w:sz w:val="18"/>
                <w:lang w:val="es-MX" w:eastAsia="es-MX"/>
              </w:rPr>
              <w:t>Nansen</w:t>
            </w:r>
            <w:proofErr w:type="spellEnd"/>
            <w:r w:rsidRPr="004B3893">
              <w:rPr>
                <w:rFonts w:ascii="Myriad Pro" w:eastAsia="Times New Roman" w:hAnsi="Myriad Pro" w:cs="Times New Roman"/>
                <w:sz w:val="18"/>
                <w:lang w:val="es-MX" w:eastAsia="es-MX"/>
              </w:rPr>
              <w:t xml:space="preserve"> de la FAO titulado "Fortalecimiento de la base de conocimientos para la aplicación de un enfoque </w:t>
            </w:r>
            <w:proofErr w:type="spellStart"/>
            <w:r w:rsidRPr="004B3893">
              <w:rPr>
                <w:rFonts w:ascii="Myriad Pro" w:eastAsia="Times New Roman" w:hAnsi="Myriad Pro" w:cs="Times New Roman"/>
                <w:sz w:val="18"/>
                <w:lang w:val="es-MX" w:eastAsia="es-MX"/>
              </w:rPr>
              <w:t>ecosistémico</w:t>
            </w:r>
            <w:proofErr w:type="spellEnd"/>
            <w:r w:rsidRPr="004B3893">
              <w:rPr>
                <w:rFonts w:ascii="Myriad Pro" w:eastAsia="Times New Roman" w:hAnsi="Myriad Pro" w:cs="Times New Roman"/>
                <w:sz w:val="18"/>
                <w:lang w:val="es-MX" w:eastAsia="es-MX"/>
              </w:rPr>
              <w:t xml:space="preserve"> </w:t>
            </w:r>
            <w:r w:rsidR="00721827" w:rsidRPr="004B3893">
              <w:rPr>
                <w:rFonts w:ascii="Myriad Pro" w:eastAsia="Times New Roman" w:hAnsi="Myriad Pro" w:cs="Times New Roman"/>
                <w:sz w:val="18"/>
                <w:lang w:val="es-MX" w:eastAsia="es-MX"/>
              </w:rPr>
              <w:t>de</w:t>
            </w:r>
            <w:r w:rsidRPr="004B3893">
              <w:rPr>
                <w:rFonts w:ascii="Myriad Pro" w:eastAsia="Times New Roman" w:hAnsi="Myriad Pro" w:cs="Times New Roman"/>
                <w:sz w:val="18"/>
                <w:lang w:val="es-MX" w:eastAsia="es-MX"/>
              </w:rPr>
              <w:t xml:space="preserve"> la pesca marina en los países en desarrollo" (http://www.eaf-nansen.org/nansen/en)</w:t>
            </w:r>
            <w:r w:rsidRPr="004B3893">
              <w:rPr>
                <w:rFonts w:ascii="Times New Roman" w:eastAsia="Times New Roman" w:hAnsi="Times New Roman" w:cs="Times New Roman"/>
                <w:sz w:val="18"/>
                <w:lang w:val="es-MX" w:eastAsia="es-MX"/>
              </w:rPr>
              <w:t xml:space="preserve"> </w:t>
            </w:r>
          </w:p>
        </w:tc>
      </w:tr>
      <w:tr w:rsidR="002308B3" w:rsidRPr="004B3893" w14:paraId="7324DB8C" w14:textId="77777777" w:rsidTr="00612FE3">
        <w:trPr>
          <w:trHeight w:val="4802"/>
        </w:trPr>
        <w:tc>
          <w:tcPr>
            <w:tcW w:w="1291" w:type="dxa"/>
            <w:vMerge/>
            <w:tcBorders>
              <w:left w:val="single" w:sz="4" w:space="0" w:color="auto"/>
              <w:bottom w:val="single" w:sz="4" w:space="0" w:color="auto"/>
              <w:right w:val="single" w:sz="4" w:space="0" w:color="auto"/>
            </w:tcBorders>
            <w:vAlign w:val="center"/>
            <w:hideMark/>
          </w:tcPr>
          <w:p w14:paraId="2F218627" w14:textId="77777777" w:rsidR="002308B3" w:rsidRPr="004B3893" w:rsidRDefault="002308B3" w:rsidP="00144C23">
            <w:pPr>
              <w:rPr>
                <w:rFonts w:ascii="Times New Roman" w:eastAsia="Times New Roman" w:hAnsi="Times New Roman" w:cs="Times New Roman"/>
                <w:sz w:val="18"/>
                <w:lang w:val="es-MX" w:eastAsia="es-MX"/>
              </w:rPr>
            </w:pPr>
          </w:p>
        </w:tc>
        <w:tc>
          <w:tcPr>
            <w:tcW w:w="2219" w:type="dxa"/>
            <w:tcBorders>
              <w:top w:val="single" w:sz="4" w:space="0" w:color="auto"/>
              <w:left w:val="single" w:sz="4" w:space="0" w:color="auto"/>
              <w:bottom w:val="single" w:sz="4" w:space="0" w:color="auto"/>
              <w:right w:val="single" w:sz="4" w:space="0" w:color="auto"/>
            </w:tcBorders>
            <w:vAlign w:val="center"/>
            <w:hideMark/>
          </w:tcPr>
          <w:p w14:paraId="34245418" w14:textId="77777777" w:rsidR="002308B3" w:rsidRPr="004B3893" w:rsidRDefault="002308B3"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Programa de Capacitación en Pesca Responsable</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vAlign w:val="center"/>
            <w:hideMark/>
          </w:tcPr>
          <w:p w14:paraId="70BAF2F5" w14:textId="77777777" w:rsidR="002308B3" w:rsidRPr="004B3893" w:rsidRDefault="002308B3" w:rsidP="00721827">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Pesca responsable;</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Salud ecológica;</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Manejo pesquero;</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 xml:space="preserve">Influencia del mercado y </w:t>
            </w:r>
            <w:r w:rsidR="00721827" w:rsidRPr="004B3893">
              <w:rPr>
                <w:rFonts w:ascii="Myriad Pro" w:eastAsia="Times New Roman" w:hAnsi="Myriad Pro" w:cs="Times New Roman"/>
                <w:sz w:val="18"/>
                <w:lang w:val="es-MX" w:eastAsia="es-MX"/>
              </w:rPr>
              <w:t>aplicación de la ley</w:t>
            </w:r>
            <w:r w:rsidRPr="004B3893">
              <w:rPr>
                <w:rFonts w:ascii="Myriad Pro" w:eastAsia="Times New Roman" w:hAnsi="Myriad Pro" w:cs="Times New Roman"/>
                <w:sz w:val="18"/>
                <w:lang w:val="es-MX" w:eastAsia="es-MX"/>
              </w:rPr>
              <w:t>;</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Soluciones pragmáticas y robustas a los desafíos de la conservación</w:t>
            </w:r>
            <w:r w:rsidRPr="004B3893">
              <w:rPr>
                <w:rFonts w:ascii="Times New Roman" w:eastAsia="Times New Roman" w:hAnsi="Times New Roman" w:cs="Times New Roman"/>
                <w:sz w:val="18"/>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F07A3D4" w14:textId="77777777" w:rsidR="002308B3" w:rsidRPr="004B3893" w:rsidRDefault="002308B3" w:rsidP="00721827">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Grupo de trabajo de capacitación de alianzas de pesca responsable.</w:t>
            </w:r>
            <w:r w:rsidRPr="004B3893">
              <w:rPr>
                <w:rFonts w:ascii="Times New Roman" w:eastAsia="Times New Roman" w:hAnsi="Times New Roman" w:cs="Times New Roman"/>
                <w:sz w:val="18"/>
                <w:lang w:val="es-MX" w:eastAsia="es-MX"/>
              </w:rPr>
              <w:t xml:space="preserve"> </w:t>
            </w:r>
            <w:proofErr w:type="spellStart"/>
            <w:r w:rsidR="00721827" w:rsidRPr="004B3893">
              <w:rPr>
                <w:rFonts w:ascii="Myriad Pro" w:eastAsia="Times New Roman" w:hAnsi="Myriad Pro" w:cs="Times New Roman"/>
                <w:sz w:val="18"/>
                <w:lang w:val="es-MX" w:eastAsia="es-MX"/>
              </w:rPr>
              <w:t>World</w:t>
            </w:r>
            <w:proofErr w:type="spellEnd"/>
            <w:r w:rsidR="00721827" w:rsidRPr="004B3893">
              <w:rPr>
                <w:rFonts w:ascii="Myriad Pro" w:eastAsia="Times New Roman" w:hAnsi="Myriad Pro" w:cs="Times New Roman"/>
                <w:sz w:val="18"/>
                <w:lang w:val="es-MX" w:eastAsia="es-MX"/>
              </w:rPr>
              <w:t xml:space="preserve"> </w:t>
            </w:r>
            <w:proofErr w:type="spellStart"/>
            <w:r w:rsidR="00721827" w:rsidRPr="004B3893">
              <w:rPr>
                <w:rFonts w:ascii="Myriad Pro" w:eastAsia="Times New Roman" w:hAnsi="Myriad Pro" w:cs="Times New Roman"/>
                <w:sz w:val="18"/>
                <w:lang w:val="es-MX" w:eastAsia="es-MX"/>
              </w:rPr>
              <w:t>Wildlife</w:t>
            </w:r>
            <w:proofErr w:type="spellEnd"/>
            <w:r w:rsidR="00721827" w:rsidRPr="004B3893">
              <w:rPr>
                <w:rFonts w:ascii="Myriad Pro" w:eastAsia="Times New Roman" w:hAnsi="Myriad Pro" w:cs="Times New Roman"/>
                <w:sz w:val="18"/>
                <w:lang w:val="es-MX" w:eastAsia="es-MX"/>
              </w:rPr>
              <w:t xml:space="preserve"> </w:t>
            </w:r>
            <w:proofErr w:type="spellStart"/>
            <w:r w:rsidR="00721827" w:rsidRPr="004B3893">
              <w:rPr>
                <w:rFonts w:ascii="Myriad Pro" w:eastAsia="Times New Roman" w:hAnsi="Myriad Pro" w:cs="Times New Roman"/>
                <w:sz w:val="18"/>
                <w:lang w:val="es-MX" w:eastAsia="es-MX"/>
              </w:rPr>
              <w:t>Fund</w:t>
            </w:r>
            <w:proofErr w:type="spellEnd"/>
            <w:r w:rsidR="00721827" w:rsidRPr="004B3893">
              <w:rPr>
                <w:rFonts w:ascii="Myriad Pro" w:eastAsia="Times New Roman" w:hAnsi="Myriad Pro" w:cs="Times New Roman"/>
                <w:sz w:val="18"/>
                <w:lang w:val="es-MX" w:eastAsia="es-MX"/>
              </w:rPr>
              <w:t xml:space="preserve"> </w:t>
            </w:r>
            <w:r w:rsidRPr="004B3893">
              <w:rPr>
                <w:rFonts w:ascii="Myriad Pro" w:eastAsia="Times New Roman" w:hAnsi="Myriad Pro" w:cs="Times New Roman"/>
                <w:sz w:val="18"/>
                <w:lang w:val="es-MX" w:eastAsia="es-MX"/>
              </w:rPr>
              <w:t>de Sudáfrica y socios (www.wwf.org.za; www.rfalliance.org.za);</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Acreditado por la Autoridad Sudafricana de Calificaciones</w:t>
            </w:r>
            <w:r w:rsidRPr="004B3893">
              <w:rPr>
                <w:rFonts w:ascii="Times New Roman" w:eastAsia="Times New Roman" w:hAnsi="Times New Roman" w:cs="Times New Roman"/>
                <w:sz w:val="18"/>
                <w:lang w:val="es-MX" w:eastAsia="es-MX"/>
              </w:rPr>
              <w:t xml:space="preserve"> </w:t>
            </w:r>
          </w:p>
        </w:tc>
      </w:tr>
      <w:tr w:rsidR="00721827" w:rsidRPr="004B3893" w14:paraId="7E51590C" w14:textId="77777777" w:rsidTr="00612FE3">
        <w:trPr>
          <w:trHeight w:val="1996"/>
        </w:trPr>
        <w:tc>
          <w:tcPr>
            <w:tcW w:w="1291"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8077A66" w14:textId="77777777" w:rsidR="00721827" w:rsidRPr="004B3893" w:rsidRDefault="00721827" w:rsidP="0073743C">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b/>
                <w:bCs/>
                <w:color w:val="000090"/>
                <w:sz w:val="18"/>
                <w:lang w:val="es-MX" w:eastAsia="es-MX"/>
              </w:rPr>
              <w:t xml:space="preserve">Cursos </w:t>
            </w:r>
            <w:r w:rsidR="0073743C" w:rsidRPr="004B3893">
              <w:rPr>
                <w:rFonts w:ascii="Myriad Pro" w:eastAsia="Times New Roman" w:hAnsi="Myriad Pro" w:cs="Times New Roman"/>
                <w:b/>
                <w:bCs/>
                <w:color w:val="000090"/>
                <w:sz w:val="18"/>
                <w:lang w:val="es-MX" w:eastAsia="es-MX"/>
              </w:rPr>
              <w:t xml:space="preserve">regionales específicos </w:t>
            </w:r>
            <w:r w:rsidRPr="004B3893">
              <w:rPr>
                <w:rFonts w:ascii="Myriad Pro" w:eastAsia="Times New Roman" w:hAnsi="Myriad Pro" w:cs="Times New Roman"/>
                <w:b/>
                <w:bCs/>
                <w:color w:val="000090"/>
                <w:sz w:val="18"/>
                <w:lang w:val="es-MX" w:eastAsia="es-MX"/>
              </w:rPr>
              <w:t xml:space="preserve"> </w:t>
            </w:r>
            <w:r w:rsidRPr="004B3893">
              <w:rPr>
                <w:rFonts w:ascii="Times New Roman" w:eastAsia="Times New Roman" w:hAnsi="Times New Roman" w:cs="Times New Roman"/>
                <w:sz w:val="18"/>
                <w:lang w:val="es-MX" w:eastAsia="es-MX"/>
              </w:rPr>
              <w:t xml:space="preserve"> </w:t>
            </w:r>
          </w:p>
        </w:tc>
        <w:tc>
          <w:tcPr>
            <w:tcW w:w="221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1EF94AB" w14:textId="77777777" w:rsidR="00721827" w:rsidRPr="004B3893" w:rsidRDefault="00721827"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 xml:space="preserve">Capacitación regional para el curso de capacitadores sobre el enfoque </w:t>
            </w:r>
            <w:proofErr w:type="spellStart"/>
            <w:r w:rsidRPr="004B3893">
              <w:rPr>
                <w:rFonts w:ascii="Myriad Pro" w:eastAsia="Times New Roman" w:hAnsi="Myriad Pro" w:cs="Times New Roman"/>
                <w:sz w:val="18"/>
                <w:lang w:val="es-MX" w:eastAsia="es-MX"/>
              </w:rPr>
              <w:t>ecosistémico</w:t>
            </w:r>
            <w:proofErr w:type="spellEnd"/>
            <w:r w:rsidRPr="004B3893">
              <w:rPr>
                <w:rFonts w:ascii="Myriad Pro" w:eastAsia="Times New Roman" w:hAnsi="Myriad Pro" w:cs="Times New Roman"/>
                <w:sz w:val="18"/>
                <w:lang w:val="es-MX" w:eastAsia="es-MX"/>
              </w:rPr>
              <w:t xml:space="preserve"> de la pesca y metodologías de extensión (ASEAN)</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F271007" w14:textId="77777777" w:rsidR="00721827" w:rsidRPr="004B3893" w:rsidRDefault="00721827" w:rsidP="00721827">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Enfoques para el manejo de los ecosistemas pesqueros;</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Competencias esenciales para el trabajo de extensión;</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Producción de medios;</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Viajes de estudio</w:t>
            </w:r>
            <w:r w:rsidRPr="004B3893">
              <w:rPr>
                <w:rFonts w:ascii="Times New Roman" w:eastAsia="Times New Roman" w:hAnsi="Times New Roman" w:cs="Times New Roman"/>
                <w:sz w:val="18"/>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89EC751" w14:textId="77777777" w:rsidR="00721827" w:rsidRPr="004B3893" w:rsidRDefault="00721827"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Departamento de capacitación, SEAFDEC-TD, Tailandia</w:t>
            </w:r>
            <w:r w:rsidRPr="004B3893">
              <w:rPr>
                <w:rFonts w:ascii="Times New Roman" w:eastAsia="Times New Roman" w:hAnsi="Times New Roman" w:cs="Times New Roman"/>
                <w:sz w:val="18"/>
                <w:lang w:val="es-MX" w:eastAsia="es-MX"/>
              </w:rPr>
              <w:t xml:space="preserve"> </w:t>
            </w:r>
          </w:p>
        </w:tc>
      </w:tr>
      <w:tr w:rsidR="00721827" w:rsidRPr="004B3893" w14:paraId="454D7E92" w14:textId="77777777" w:rsidTr="00612FE3">
        <w:trPr>
          <w:trHeight w:val="2648"/>
        </w:trPr>
        <w:tc>
          <w:tcPr>
            <w:tcW w:w="1291" w:type="dxa"/>
            <w:vMerge/>
            <w:tcBorders>
              <w:left w:val="single" w:sz="4" w:space="0" w:color="auto"/>
              <w:bottom w:val="single" w:sz="4" w:space="0" w:color="auto"/>
              <w:right w:val="single" w:sz="4" w:space="0" w:color="auto"/>
            </w:tcBorders>
            <w:shd w:val="clear" w:color="auto" w:fill="DAEEF3" w:themeFill="accent5" w:themeFillTint="33"/>
            <w:vAlign w:val="center"/>
            <w:hideMark/>
          </w:tcPr>
          <w:p w14:paraId="11D20D7C" w14:textId="77777777" w:rsidR="00721827" w:rsidRPr="004B3893" w:rsidRDefault="00721827" w:rsidP="00144C23">
            <w:pPr>
              <w:rPr>
                <w:rFonts w:ascii="Times New Roman" w:eastAsia="Times New Roman" w:hAnsi="Times New Roman" w:cs="Times New Roman"/>
                <w:sz w:val="18"/>
                <w:lang w:val="es-MX" w:eastAsia="es-MX"/>
              </w:rPr>
            </w:pPr>
          </w:p>
        </w:tc>
        <w:tc>
          <w:tcPr>
            <w:tcW w:w="221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25C05B8" w14:textId="77777777" w:rsidR="00721827" w:rsidRPr="004B3893" w:rsidRDefault="00721827"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EEMP (para Papúa Nueva Guinea y las Islas Salomón)</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F543C1C" w14:textId="77777777" w:rsidR="00721827" w:rsidRPr="004B3893" w:rsidRDefault="00721827"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Amenazas a la pesca sostenible;</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Manejo pesquero;</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EEMP; ecosistemas; biología de peces;</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Pesquerías costeras locales (PNG o Islas Salomón);</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gobernanza;</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Evaluaciones pesqueras;</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Plan EEMP;</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Monitoreo y cumplimiento</w:t>
            </w:r>
            <w:r w:rsidRPr="004B3893">
              <w:rPr>
                <w:rFonts w:ascii="Times New Roman" w:eastAsia="Times New Roman" w:hAnsi="Times New Roman" w:cs="Times New Roman"/>
                <w:sz w:val="18"/>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D92D6F6" w14:textId="77777777" w:rsidR="00721827" w:rsidRPr="004B3893" w:rsidRDefault="00721827" w:rsidP="00721827">
            <w:pPr>
              <w:spacing w:before="100" w:beforeAutospacing="1" w:after="100" w:afterAutospacing="1"/>
              <w:rPr>
                <w:rFonts w:ascii="Times New Roman" w:eastAsia="Times New Roman" w:hAnsi="Times New Roman" w:cs="Times New Roman"/>
                <w:sz w:val="18"/>
                <w:lang w:val="es-MX" w:eastAsia="es-MX"/>
              </w:rPr>
            </w:pPr>
            <w:proofErr w:type="spellStart"/>
            <w:r w:rsidRPr="004B3893">
              <w:rPr>
                <w:rFonts w:ascii="Myriad Pro" w:eastAsia="Times New Roman" w:hAnsi="Myriad Pro" w:cs="Times New Roman"/>
                <w:sz w:val="18"/>
                <w:lang w:val="es-MX" w:eastAsia="es-MX"/>
              </w:rPr>
              <w:t>The</w:t>
            </w:r>
            <w:proofErr w:type="spellEnd"/>
            <w:r w:rsidRPr="004B3893">
              <w:rPr>
                <w:rFonts w:ascii="Myriad Pro" w:eastAsia="Times New Roman" w:hAnsi="Myriad Pro" w:cs="Times New Roman"/>
                <w:sz w:val="18"/>
                <w:lang w:val="es-MX" w:eastAsia="es-MX"/>
              </w:rPr>
              <w:t xml:space="preserve"> </w:t>
            </w:r>
            <w:proofErr w:type="spellStart"/>
            <w:r w:rsidRPr="004B3893">
              <w:rPr>
                <w:rFonts w:ascii="Myriad Pro" w:eastAsia="Times New Roman" w:hAnsi="Myriad Pro" w:cs="Times New Roman"/>
                <w:sz w:val="18"/>
                <w:lang w:val="es-MX" w:eastAsia="es-MX"/>
              </w:rPr>
              <w:t>Nature</w:t>
            </w:r>
            <w:proofErr w:type="spellEnd"/>
            <w:r w:rsidRPr="004B3893">
              <w:rPr>
                <w:rFonts w:ascii="Myriad Pro" w:eastAsia="Times New Roman" w:hAnsi="Myriad Pro" w:cs="Times New Roman"/>
                <w:sz w:val="18"/>
                <w:lang w:val="es-MX" w:eastAsia="es-MX"/>
              </w:rPr>
              <w:t xml:space="preserve"> </w:t>
            </w:r>
            <w:proofErr w:type="spellStart"/>
            <w:r w:rsidRPr="004B3893">
              <w:rPr>
                <w:rFonts w:ascii="Myriad Pro" w:eastAsia="Times New Roman" w:hAnsi="Myriad Pro" w:cs="Times New Roman"/>
                <w:sz w:val="18"/>
                <w:lang w:val="es-MX" w:eastAsia="es-MX"/>
              </w:rPr>
              <w:t>Conservancy</w:t>
            </w:r>
            <w:proofErr w:type="spellEnd"/>
            <w:r w:rsidRPr="004B3893">
              <w:rPr>
                <w:rFonts w:ascii="Myriad Pro" w:eastAsia="Times New Roman" w:hAnsi="Myriad Pro" w:cs="Times New Roman"/>
                <w:sz w:val="18"/>
                <w:lang w:val="es-MX" w:eastAsia="es-MX"/>
              </w:rPr>
              <w:t xml:space="preserve"> (TNC) en nombre de la Agencia Australiana para el Desarrollo Internacional (AusAid);</w:t>
            </w:r>
            <w:r w:rsidRPr="004B3893">
              <w:rPr>
                <w:rFonts w:ascii="Times New Roman" w:eastAsia="Times New Roman" w:hAnsi="Times New Roman" w:cs="Times New Roman"/>
                <w:sz w:val="18"/>
                <w:lang w:val="es-MX" w:eastAsia="es-MX"/>
              </w:rPr>
              <w:t xml:space="preserve"> </w:t>
            </w:r>
            <w:r w:rsidRPr="004B3893">
              <w:rPr>
                <w:rFonts w:ascii="Myriad Pro" w:eastAsia="Times New Roman" w:hAnsi="Myriad Pro" w:cs="Times New Roman"/>
                <w:sz w:val="18"/>
                <w:lang w:val="es-MX" w:eastAsia="es-MX"/>
              </w:rPr>
              <w:t xml:space="preserve">Implementado por  la Alianza Australiana Tropical Marina y el Centro del Triángulo de Coral </w:t>
            </w:r>
            <w:r w:rsidRPr="004B3893">
              <w:rPr>
                <w:rFonts w:ascii="Times New Roman" w:eastAsia="Times New Roman" w:hAnsi="Times New Roman" w:cs="Times New Roman"/>
                <w:sz w:val="18"/>
                <w:lang w:val="es-MX" w:eastAsia="es-MX"/>
              </w:rPr>
              <w:t xml:space="preserve"> </w:t>
            </w:r>
          </w:p>
        </w:tc>
      </w:tr>
      <w:tr w:rsidR="00721827" w:rsidRPr="004B3893" w14:paraId="19495DBB" w14:textId="77777777" w:rsidTr="00612FE3">
        <w:trPr>
          <w:trHeight w:val="2941"/>
        </w:trPr>
        <w:tc>
          <w:tcPr>
            <w:tcW w:w="1291" w:type="dxa"/>
            <w:vMerge/>
            <w:tcBorders>
              <w:left w:val="single" w:sz="4" w:space="0" w:color="auto"/>
              <w:bottom w:val="single" w:sz="4" w:space="0" w:color="auto"/>
              <w:right w:val="single" w:sz="4" w:space="0" w:color="auto"/>
            </w:tcBorders>
            <w:shd w:val="clear" w:color="auto" w:fill="DAEEF3" w:themeFill="accent5" w:themeFillTint="33"/>
            <w:vAlign w:val="center"/>
            <w:hideMark/>
          </w:tcPr>
          <w:p w14:paraId="48FD93C3" w14:textId="77777777" w:rsidR="00721827" w:rsidRPr="004B3893" w:rsidRDefault="00721827" w:rsidP="00144C23">
            <w:pPr>
              <w:rPr>
                <w:rFonts w:ascii="Times New Roman" w:eastAsia="Times New Roman" w:hAnsi="Times New Roman" w:cs="Times New Roman"/>
                <w:sz w:val="18"/>
                <w:lang w:val="es-MX" w:eastAsia="es-MX"/>
              </w:rPr>
            </w:pPr>
          </w:p>
        </w:tc>
        <w:tc>
          <w:tcPr>
            <w:tcW w:w="221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31A68D2" w14:textId="77777777" w:rsidR="00721827" w:rsidRPr="004B3893" w:rsidRDefault="00721827"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EEMP para líderes, ejecutivos y tomadores de decisiones (EEMP LEAD)</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73416FB" w14:textId="77777777" w:rsidR="00721827" w:rsidRPr="004B3893" w:rsidRDefault="00721827" w:rsidP="00721827">
            <w:pPr>
              <w:spacing w:before="100" w:beforeAutospacing="1" w:after="100" w:afterAutospacing="1"/>
              <w:rPr>
                <w:rFonts w:ascii="Times New Roman" w:eastAsia="Times New Roman" w:hAnsi="Times New Roman" w:cs="Times New Roman"/>
                <w:spacing w:val="-8"/>
                <w:sz w:val="18"/>
                <w:szCs w:val="20"/>
                <w:lang w:val="es-MX" w:eastAsia="es-MX"/>
              </w:rPr>
            </w:pPr>
            <w:r w:rsidRPr="004B3893">
              <w:rPr>
                <w:rFonts w:ascii="Myriad Pro" w:eastAsia="Times New Roman" w:hAnsi="Myriad Pro" w:cs="Times New Roman"/>
                <w:spacing w:val="-8"/>
                <w:sz w:val="18"/>
                <w:szCs w:val="20"/>
                <w:lang w:val="es-MX" w:eastAsia="es-MX"/>
              </w:rPr>
              <w:t>¿Qué es EEMP y por qué un enfoque EEMP es el preferido para el manejo de la pesca para equilibrar diversas metas sociales;</w:t>
            </w:r>
            <w:r w:rsidRPr="004B3893">
              <w:rPr>
                <w:rFonts w:ascii="Times New Roman" w:eastAsia="Times New Roman" w:hAnsi="Times New Roman" w:cs="Times New Roman"/>
                <w:spacing w:val="-8"/>
                <w:sz w:val="18"/>
                <w:szCs w:val="20"/>
                <w:lang w:val="es-MX" w:eastAsia="es-MX"/>
              </w:rPr>
              <w:t xml:space="preserve"> </w:t>
            </w:r>
            <w:r w:rsidRPr="004B3893">
              <w:rPr>
                <w:rFonts w:ascii="Myriad Pro" w:eastAsia="Times New Roman" w:hAnsi="Myriad Pro" w:cs="Times New Roman"/>
                <w:spacing w:val="-8"/>
                <w:sz w:val="18"/>
                <w:szCs w:val="20"/>
                <w:lang w:val="es-MX" w:eastAsia="es-MX"/>
              </w:rPr>
              <w:t>Cómo integrar un enfoque EEMP en la generación de políticas y en la práctica;</w:t>
            </w:r>
            <w:r w:rsidRPr="004B3893">
              <w:rPr>
                <w:rFonts w:ascii="Times New Roman" w:eastAsia="Times New Roman" w:hAnsi="Times New Roman" w:cs="Times New Roman"/>
                <w:spacing w:val="-8"/>
                <w:sz w:val="18"/>
                <w:szCs w:val="20"/>
                <w:lang w:val="es-MX" w:eastAsia="es-MX"/>
              </w:rPr>
              <w:t xml:space="preserve"> </w:t>
            </w:r>
            <w:r w:rsidRPr="004B3893">
              <w:rPr>
                <w:rFonts w:ascii="Myriad Pro" w:eastAsia="Times New Roman" w:hAnsi="Myriad Pro" w:cs="Times New Roman"/>
                <w:spacing w:val="-8"/>
                <w:sz w:val="18"/>
                <w:szCs w:val="20"/>
                <w:lang w:val="es-MX" w:eastAsia="es-MX"/>
              </w:rPr>
              <w:t xml:space="preserve"> Manejo holístico de las pesquerías que puede ser sostenible y mutuamente beneficioso</w:t>
            </w:r>
            <w:r w:rsidRPr="004B3893">
              <w:rPr>
                <w:rFonts w:ascii="Times New Roman" w:eastAsia="Times New Roman" w:hAnsi="Times New Roman" w:cs="Times New Roman"/>
                <w:spacing w:val="-8"/>
                <w:sz w:val="18"/>
                <w:szCs w:val="20"/>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4627B17" w14:textId="77777777" w:rsidR="0073743C" w:rsidRPr="004B3893" w:rsidRDefault="0073743C" w:rsidP="0073743C">
            <w:pPr>
              <w:pStyle w:val="Default"/>
              <w:rPr>
                <w:sz w:val="18"/>
                <w:szCs w:val="19"/>
              </w:rPr>
            </w:pPr>
            <w:r w:rsidRPr="004B3893">
              <w:rPr>
                <w:sz w:val="18"/>
                <w:szCs w:val="19"/>
              </w:rPr>
              <w:t xml:space="preserve">FAO, NOAA and IMA International www.eafmlearn.org </w:t>
            </w:r>
          </w:p>
          <w:p w14:paraId="61190E60" w14:textId="77777777" w:rsidR="00721827" w:rsidRPr="004B3893" w:rsidRDefault="00721827" w:rsidP="00144C23">
            <w:pPr>
              <w:spacing w:before="100" w:beforeAutospacing="1" w:after="100" w:afterAutospacing="1"/>
              <w:rPr>
                <w:rFonts w:ascii="Times New Roman" w:eastAsia="Times New Roman" w:hAnsi="Times New Roman" w:cs="Times New Roman"/>
                <w:sz w:val="18"/>
                <w:lang w:val="es-MX" w:eastAsia="es-MX"/>
              </w:rPr>
            </w:pPr>
          </w:p>
        </w:tc>
      </w:tr>
      <w:tr w:rsidR="00721827" w:rsidRPr="004B3893" w14:paraId="6119378A" w14:textId="77777777" w:rsidTr="00612FE3">
        <w:trPr>
          <w:trHeight w:val="3083"/>
        </w:trPr>
        <w:tc>
          <w:tcPr>
            <w:tcW w:w="1291" w:type="dxa"/>
            <w:vMerge/>
            <w:tcBorders>
              <w:left w:val="single" w:sz="4" w:space="0" w:color="auto"/>
              <w:bottom w:val="single" w:sz="4" w:space="0" w:color="auto"/>
              <w:right w:val="single" w:sz="4" w:space="0" w:color="auto"/>
            </w:tcBorders>
            <w:shd w:val="clear" w:color="auto" w:fill="DAEEF3" w:themeFill="accent5" w:themeFillTint="33"/>
            <w:vAlign w:val="center"/>
            <w:hideMark/>
          </w:tcPr>
          <w:p w14:paraId="2E9D9525" w14:textId="77777777" w:rsidR="00721827" w:rsidRPr="004B3893" w:rsidRDefault="00721827" w:rsidP="00144C23">
            <w:pPr>
              <w:rPr>
                <w:rFonts w:ascii="Times New Roman" w:eastAsia="Times New Roman" w:hAnsi="Times New Roman" w:cs="Times New Roman"/>
                <w:sz w:val="18"/>
                <w:lang w:val="es-MX" w:eastAsia="es-MX"/>
              </w:rPr>
            </w:pPr>
          </w:p>
        </w:tc>
        <w:tc>
          <w:tcPr>
            <w:tcW w:w="221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E6F677B" w14:textId="77777777" w:rsidR="00721827" w:rsidRPr="004B3893" w:rsidRDefault="00721827" w:rsidP="00721827">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 xml:space="preserve">Capacitación  regional para el curso de capacitadores sobre el </w:t>
            </w:r>
            <w:r w:rsidR="0073743C" w:rsidRPr="004B3893">
              <w:rPr>
                <w:rFonts w:ascii="Myriad Pro" w:eastAsia="Times New Roman" w:hAnsi="Myriad Pro" w:cs="Times New Roman"/>
                <w:sz w:val="18"/>
                <w:lang w:val="es-MX" w:eastAsia="es-MX"/>
              </w:rPr>
              <w:t xml:space="preserve"> E</w:t>
            </w:r>
            <w:r w:rsidRPr="004B3893">
              <w:rPr>
                <w:rFonts w:ascii="Myriad Pro" w:eastAsia="Times New Roman" w:hAnsi="Myriad Pro" w:cs="Times New Roman"/>
                <w:sz w:val="18"/>
                <w:lang w:val="es-MX" w:eastAsia="es-MX"/>
              </w:rPr>
              <w:t xml:space="preserve">nfoque </w:t>
            </w:r>
            <w:proofErr w:type="spellStart"/>
            <w:r w:rsidRPr="004B3893">
              <w:rPr>
                <w:rFonts w:ascii="Myriad Pro" w:eastAsia="Times New Roman" w:hAnsi="Myriad Pro" w:cs="Times New Roman"/>
                <w:sz w:val="18"/>
                <w:lang w:val="es-MX" w:eastAsia="es-MX"/>
              </w:rPr>
              <w:t>ecosistémico</w:t>
            </w:r>
            <w:proofErr w:type="spellEnd"/>
            <w:r w:rsidRPr="004B3893">
              <w:rPr>
                <w:rFonts w:ascii="Myriad Pro" w:eastAsia="Times New Roman" w:hAnsi="Myriad Pro" w:cs="Times New Roman"/>
                <w:sz w:val="18"/>
                <w:lang w:val="es-MX" w:eastAsia="es-MX"/>
              </w:rPr>
              <w:t xml:space="preserve"> al manejo de la pesca</w:t>
            </w:r>
            <w:r w:rsidRPr="004B3893">
              <w:rPr>
                <w:rFonts w:ascii="Times New Roman" w:eastAsia="Times New Roman" w:hAnsi="Times New Roman" w:cs="Times New Roman"/>
                <w:sz w:val="18"/>
                <w:lang w:val="es-MX" w:eastAsia="es-MX"/>
              </w:rPr>
              <w:t xml:space="preserve"> </w:t>
            </w:r>
          </w:p>
        </w:tc>
        <w:tc>
          <w:tcPr>
            <w:tcW w:w="270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2E1DEFB" w14:textId="77777777" w:rsidR="00721827" w:rsidRPr="004B3893" w:rsidRDefault="00721827" w:rsidP="00721827">
            <w:pPr>
              <w:spacing w:before="100" w:beforeAutospacing="1" w:after="100" w:afterAutospacing="1"/>
              <w:rPr>
                <w:rFonts w:ascii="Times New Roman" w:eastAsia="Times New Roman" w:hAnsi="Times New Roman" w:cs="Times New Roman"/>
                <w:spacing w:val="-10"/>
                <w:sz w:val="18"/>
                <w:szCs w:val="20"/>
                <w:lang w:val="es-MX" w:eastAsia="es-MX"/>
              </w:rPr>
            </w:pPr>
            <w:r w:rsidRPr="004B3893">
              <w:rPr>
                <w:rFonts w:ascii="Myriad Pro" w:eastAsia="Times New Roman" w:hAnsi="Myriad Pro" w:cs="Times New Roman"/>
                <w:spacing w:val="-10"/>
                <w:sz w:val="18"/>
                <w:szCs w:val="20"/>
                <w:lang w:val="es-MX" w:eastAsia="es-MX"/>
              </w:rPr>
              <w:t xml:space="preserve">El objetivo general de este curso es contribuir a la creación de capacidades y al fortalecimiento de las competencias de los funcionarios/autoridades gubernamentales nacionales de los países miembros acerca del enfoque </w:t>
            </w:r>
            <w:proofErr w:type="spellStart"/>
            <w:r w:rsidRPr="004B3893">
              <w:rPr>
                <w:rFonts w:ascii="Myriad Pro" w:eastAsia="Times New Roman" w:hAnsi="Myriad Pro" w:cs="Times New Roman"/>
                <w:spacing w:val="-10"/>
                <w:sz w:val="18"/>
                <w:szCs w:val="20"/>
                <w:lang w:val="es-MX" w:eastAsia="es-MX"/>
              </w:rPr>
              <w:t>ecosistémico</w:t>
            </w:r>
            <w:proofErr w:type="spellEnd"/>
            <w:r w:rsidRPr="004B3893">
              <w:rPr>
                <w:rFonts w:ascii="Myriad Pro" w:eastAsia="Times New Roman" w:hAnsi="Myriad Pro" w:cs="Times New Roman"/>
                <w:spacing w:val="-10"/>
                <w:sz w:val="18"/>
                <w:szCs w:val="20"/>
                <w:lang w:val="es-MX" w:eastAsia="es-MX"/>
              </w:rPr>
              <w:t xml:space="preserve"> al manejo  de la pesca</w:t>
            </w:r>
            <w:r w:rsidRPr="004B3893">
              <w:rPr>
                <w:rFonts w:ascii="Times New Roman" w:eastAsia="Times New Roman" w:hAnsi="Times New Roman" w:cs="Times New Roman"/>
                <w:spacing w:val="-10"/>
                <w:sz w:val="18"/>
                <w:szCs w:val="20"/>
                <w:lang w:val="es-MX" w:eastAsia="es-MX"/>
              </w:rPr>
              <w:t xml:space="preserve"> </w:t>
            </w:r>
          </w:p>
        </w:tc>
        <w:tc>
          <w:tcPr>
            <w:tcW w:w="297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E34226A" w14:textId="77777777" w:rsidR="00721827" w:rsidRPr="004B3893" w:rsidRDefault="00721827" w:rsidP="00144C23">
            <w:pPr>
              <w:spacing w:before="100" w:beforeAutospacing="1" w:after="100" w:afterAutospacing="1"/>
              <w:rPr>
                <w:rFonts w:ascii="Times New Roman" w:eastAsia="Times New Roman" w:hAnsi="Times New Roman" w:cs="Times New Roman"/>
                <w:sz w:val="18"/>
                <w:lang w:val="es-MX" w:eastAsia="es-MX"/>
              </w:rPr>
            </w:pPr>
            <w:r w:rsidRPr="004B3893">
              <w:rPr>
                <w:rFonts w:ascii="Myriad Pro" w:eastAsia="Times New Roman" w:hAnsi="Myriad Pro" w:cs="Times New Roman"/>
                <w:sz w:val="18"/>
                <w:lang w:val="es-MX" w:eastAsia="es-MX"/>
              </w:rPr>
              <w:t>SEAFDEC</w:t>
            </w:r>
            <w:r w:rsidRPr="004B3893">
              <w:rPr>
                <w:rFonts w:ascii="Times New Roman" w:eastAsia="Times New Roman" w:hAnsi="Times New Roman" w:cs="Times New Roman"/>
                <w:sz w:val="18"/>
                <w:lang w:val="es-MX" w:eastAsia="es-MX"/>
              </w:rPr>
              <w:t xml:space="preserve"> </w:t>
            </w:r>
          </w:p>
        </w:tc>
      </w:tr>
    </w:tbl>
    <w:p w14:paraId="1F748CDD" w14:textId="77777777" w:rsidR="009A2EAC" w:rsidRDefault="009A2EAC" w:rsidP="00995FEF">
      <w:pPr>
        <w:spacing w:after="120"/>
        <w:jc w:val="both"/>
        <w:rPr>
          <w:rFonts w:ascii="Myriad Pro" w:eastAsia="Times New Roman" w:hAnsi="Myriad Pro" w:cs="Times New Roman"/>
          <w:b/>
          <w:bCs/>
          <w:color w:val="000090"/>
          <w:sz w:val="22"/>
          <w:lang w:val="es-MX" w:eastAsia="es-MX"/>
        </w:rPr>
        <w:sectPr w:rsidR="009A2EAC" w:rsidSect="0031254C">
          <w:headerReference w:type="even" r:id="rId40"/>
          <w:headerReference w:type="default" r:id="rId41"/>
          <w:footerReference w:type="even" r:id="rId42"/>
          <w:footerReference w:type="default" r:id="rId43"/>
          <w:headerReference w:type="first" r:id="rId44"/>
          <w:footerReference w:type="first" r:id="rId45"/>
          <w:pgSz w:w="11900" w:h="16840"/>
          <w:pgMar w:top="1247" w:right="1418" w:bottom="737" w:left="1418" w:header="737" w:footer="567" w:gutter="0"/>
          <w:pgNumType w:fmt="lowerRoman" w:start="5"/>
          <w:cols w:space="708"/>
          <w:titlePg/>
          <w:docGrid w:linePitch="360"/>
        </w:sectPr>
      </w:pPr>
    </w:p>
    <w:p w14:paraId="554CCB0F" w14:textId="77777777" w:rsidR="00144C23" w:rsidRPr="00A76962" w:rsidRDefault="00144C23" w:rsidP="00995FEF">
      <w:pPr>
        <w:spacing w:after="120"/>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 xml:space="preserve">Desarrollo de capacidades para diferentes </w:t>
      </w:r>
      <w:r w:rsidR="00F223F3" w:rsidRPr="00A76962">
        <w:rPr>
          <w:rFonts w:ascii="Myriad Pro" w:eastAsia="Times New Roman" w:hAnsi="Myriad Pro" w:cs="Times New Roman"/>
          <w:b/>
          <w:bCs/>
          <w:color w:val="000090"/>
          <w:sz w:val="22"/>
          <w:lang w:val="es-MX" w:eastAsia="es-MX"/>
        </w:rPr>
        <w:t>audiencias</w:t>
      </w:r>
      <w:r w:rsidRPr="00A76962">
        <w:rPr>
          <w:rFonts w:ascii="Times New Roman" w:eastAsia="Times New Roman" w:hAnsi="Times New Roman" w:cs="Times New Roman"/>
          <w:lang w:val="es-MX" w:eastAsia="es-MX"/>
        </w:rPr>
        <w:t xml:space="preserve"> </w:t>
      </w:r>
    </w:p>
    <w:p w14:paraId="7E16D0F1" w14:textId="77777777" w:rsidR="00144C23" w:rsidRPr="00A76962" w:rsidRDefault="00144C23" w:rsidP="00995FEF">
      <w:pPr>
        <w:spacing w:after="120"/>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Diferentes audiencias requieren diferentes enfoques para el desarrollo de la capacidad y también diferentes materiales.</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 </w:t>
      </w:r>
      <w:r w:rsidR="0058454D" w:rsidRPr="00A76962">
        <w:rPr>
          <w:rFonts w:ascii="Myriad Pro" w:eastAsia="Times New Roman" w:hAnsi="Myriad Pro" w:cs="Times New Roman"/>
          <w:sz w:val="22"/>
          <w:lang w:val="es-MX" w:eastAsia="es-MX"/>
        </w:rPr>
        <w:t xml:space="preserve">La meta principal </w:t>
      </w:r>
      <w:r w:rsidRPr="00A76962">
        <w:rPr>
          <w:rFonts w:ascii="Myriad Pro" w:eastAsia="Times New Roman" w:hAnsi="Myriad Pro" w:cs="Times New Roman"/>
          <w:sz w:val="22"/>
          <w:lang w:val="es-MX" w:eastAsia="es-MX"/>
        </w:rPr>
        <w:t xml:space="preserve">de este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w:t>
      </w:r>
      <w:r w:rsidR="0058454D" w:rsidRPr="00A76962">
        <w:rPr>
          <w:rFonts w:ascii="Myriad Pro" w:eastAsia="Times New Roman" w:hAnsi="Myriad Pro" w:cs="Times New Roman"/>
          <w:sz w:val="22"/>
          <w:lang w:val="es-MX" w:eastAsia="es-MX"/>
        </w:rPr>
        <w:t>E</w:t>
      </w:r>
      <w:r w:rsidRPr="00A76962">
        <w:rPr>
          <w:rFonts w:ascii="Myriad Pro" w:eastAsia="Times New Roman" w:hAnsi="Myriad Pro" w:cs="Times New Roman"/>
          <w:sz w:val="22"/>
          <w:lang w:val="es-MX" w:eastAsia="es-MX"/>
        </w:rPr>
        <w:t>sencial son los gerentes de</w:t>
      </w:r>
      <w:r w:rsidR="001D7A22" w:rsidRPr="00A76962">
        <w:rPr>
          <w:rFonts w:ascii="Myriad Pro" w:eastAsia="Times New Roman" w:hAnsi="Myriad Pro" w:cs="Times New Roman"/>
          <w:sz w:val="22"/>
          <w:lang w:val="es-MX" w:eastAsia="es-MX"/>
        </w:rPr>
        <w:t>l</w:t>
      </w:r>
      <w:r w:rsidRPr="00A76962">
        <w:rPr>
          <w:rFonts w:ascii="Myriad Pro" w:eastAsia="Times New Roman" w:hAnsi="Myriad Pro" w:cs="Times New Roman"/>
          <w:sz w:val="22"/>
          <w:lang w:val="es-MX" w:eastAsia="es-MX"/>
        </w:rPr>
        <w:t xml:space="preserve"> nivel medio y el personal de </w:t>
      </w:r>
      <w:r w:rsidR="00792E84" w:rsidRPr="00A76962">
        <w:rPr>
          <w:rFonts w:ascii="Myriad Pro" w:eastAsia="Times New Roman" w:hAnsi="Myriad Pro" w:cs="Times New Roman"/>
          <w:sz w:val="22"/>
          <w:lang w:val="es-MX" w:eastAsia="es-MX"/>
        </w:rPr>
        <w:t>pesca</w:t>
      </w:r>
      <w:r w:rsidRPr="00A76962">
        <w:rPr>
          <w:rFonts w:ascii="Myriad Pro" w:eastAsia="Times New Roman" w:hAnsi="Myriad Pro" w:cs="Times New Roman"/>
          <w:sz w:val="22"/>
          <w:lang w:val="es-MX" w:eastAsia="es-MX"/>
        </w:rPr>
        <w:t xml:space="preserve"> y medio ambiente, así como el personal de planificación y desarrollo económico</w:t>
      </w:r>
      <w:r w:rsidR="00425DE4" w:rsidRPr="00A76962">
        <w:rPr>
          <w:rFonts w:ascii="Myriad Pro" w:eastAsia="Times New Roman" w:hAnsi="Myriad Pro" w:cs="Times New Roman"/>
          <w:sz w:val="22"/>
          <w:lang w:val="es-MX" w:eastAsia="es-MX"/>
        </w:rPr>
        <w:t xml:space="preserve"> relacionado</w:t>
      </w:r>
      <w:r w:rsidRPr="00A76962">
        <w:rPr>
          <w:rFonts w:ascii="Myriad Pro" w:eastAsia="Times New Roman" w:hAnsi="Myriad Pro" w:cs="Times New Roman"/>
          <w:sz w:val="22"/>
          <w:lang w:val="es-MX" w:eastAsia="es-MX"/>
        </w:rPr>
        <w:t xml:space="preserve"> a</w:t>
      </w:r>
      <w:r w:rsidR="000F7AD1" w:rsidRPr="00A76962">
        <w:rPr>
          <w:rFonts w:ascii="Myriad Pro" w:eastAsia="Times New Roman" w:hAnsi="Myriad Pro" w:cs="Times New Roman"/>
          <w:sz w:val="22"/>
          <w:lang w:val="es-MX" w:eastAsia="es-MX"/>
        </w:rPr>
        <w:t>l</w:t>
      </w:r>
      <w:r w:rsidRPr="00A76962">
        <w:rPr>
          <w:rFonts w:ascii="Myriad Pro" w:eastAsia="Times New Roman" w:hAnsi="Myriad Pro" w:cs="Times New Roman"/>
          <w:sz w:val="22"/>
          <w:lang w:val="es-MX" w:eastAsia="es-MX"/>
        </w:rPr>
        <w:t xml:space="preserve"> nivel provincial/estatal y distrital/local que son responsables de administrar o manejar la pesca y el medio marino </w:t>
      </w:r>
      <w:r w:rsidR="00D85545" w:rsidRPr="00A76962">
        <w:rPr>
          <w:rFonts w:ascii="Myriad Pro" w:eastAsia="Times New Roman" w:hAnsi="Myriad Pro" w:cs="Times New Roman"/>
          <w:sz w:val="22"/>
          <w:lang w:val="es-MX" w:eastAsia="es-MX"/>
        </w:rPr>
        <w:t>e</w:t>
      </w:r>
      <w:r w:rsidRPr="00A76962">
        <w:rPr>
          <w:rFonts w:ascii="Myriad Pro" w:eastAsia="Times New Roman" w:hAnsi="Myriad Pro" w:cs="Times New Roman"/>
          <w:sz w:val="22"/>
          <w:lang w:val="es-MX" w:eastAsia="es-MX"/>
        </w:rPr>
        <w:t xml:space="preserve">n </w:t>
      </w:r>
      <w:r w:rsidR="00D85545" w:rsidRPr="00A76962">
        <w:rPr>
          <w:rFonts w:ascii="Myriad Pro" w:eastAsia="Times New Roman" w:hAnsi="Myriad Pro" w:cs="Times New Roman"/>
          <w:sz w:val="22"/>
          <w:lang w:val="es-MX" w:eastAsia="es-MX"/>
        </w:rPr>
        <w:t>el</w:t>
      </w:r>
      <w:r w:rsidRPr="00A76962">
        <w:rPr>
          <w:rFonts w:ascii="Myriad Pro" w:eastAsia="Times New Roman" w:hAnsi="Myriad Pro" w:cs="Times New Roman"/>
          <w:sz w:val="22"/>
          <w:lang w:val="es-MX" w:eastAsia="es-MX"/>
        </w:rPr>
        <w:t xml:space="preserve"> que operan.</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El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w:t>
      </w:r>
      <w:r w:rsidR="00D85545" w:rsidRPr="00A76962">
        <w:rPr>
          <w:rFonts w:ascii="Myriad Pro" w:eastAsia="Times New Roman" w:hAnsi="Myriad Pro" w:cs="Times New Roman"/>
          <w:sz w:val="22"/>
          <w:lang w:val="es-MX" w:eastAsia="es-MX"/>
        </w:rPr>
        <w:t>E</w:t>
      </w:r>
      <w:r w:rsidRPr="00A76962">
        <w:rPr>
          <w:rFonts w:ascii="Myriad Pro" w:eastAsia="Times New Roman" w:hAnsi="Myriad Pro" w:cs="Times New Roman"/>
          <w:sz w:val="22"/>
          <w:lang w:val="es-MX" w:eastAsia="es-MX"/>
        </w:rPr>
        <w:t xml:space="preserve">sencial </w:t>
      </w:r>
      <w:r w:rsidR="00B0137E" w:rsidRPr="00A76962">
        <w:rPr>
          <w:rFonts w:ascii="Myriad Pro" w:eastAsia="Times New Roman" w:hAnsi="Myriad Pro" w:cs="Times New Roman"/>
          <w:sz w:val="22"/>
          <w:lang w:val="es-MX" w:eastAsia="es-MX"/>
        </w:rPr>
        <w:t xml:space="preserve">está diseñado de una manera que </w:t>
      </w:r>
      <w:r w:rsidRPr="00A76962">
        <w:rPr>
          <w:rFonts w:ascii="Myriad Pro" w:eastAsia="Times New Roman" w:hAnsi="Myriad Pro" w:cs="Times New Roman"/>
          <w:sz w:val="22"/>
          <w:lang w:val="es-MX" w:eastAsia="es-MX"/>
        </w:rPr>
        <w:t xml:space="preserve">la adaptación local </w:t>
      </w:r>
      <w:r w:rsidR="0096673F" w:rsidRPr="00A76962">
        <w:rPr>
          <w:rFonts w:ascii="Myriad Pro" w:eastAsia="Times New Roman" w:hAnsi="Myriad Pro" w:cs="Times New Roman"/>
          <w:sz w:val="22"/>
          <w:lang w:val="es-MX" w:eastAsia="es-MX"/>
        </w:rPr>
        <w:t xml:space="preserve">en cualquier </w:t>
      </w:r>
      <w:r w:rsidRPr="00A76962">
        <w:rPr>
          <w:rFonts w:ascii="Myriad Pro" w:eastAsia="Times New Roman" w:hAnsi="Myriad Pro" w:cs="Times New Roman"/>
          <w:sz w:val="22"/>
          <w:lang w:val="es-MX" w:eastAsia="es-MX"/>
        </w:rPr>
        <w:t>país</w:t>
      </w:r>
      <w:r w:rsidR="0096673F" w:rsidRPr="00A76962">
        <w:rPr>
          <w:rFonts w:ascii="Myriad Pro" w:eastAsia="Times New Roman" w:hAnsi="Myriad Pro" w:cs="Times New Roman"/>
          <w:sz w:val="22"/>
          <w:lang w:val="es-MX" w:eastAsia="es-MX"/>
        </w:rPr>
        <w:t xml:space="preserve"> </w:t>
      </w:r>
      <w:r w:rsidR="003B5866" w:rsidRPr="00A76962">
        <w:rPr>
          <w:rFonts w:ascii="Myriad Pro" w:eastAsia="Times New Roman" w:hAnsi="Myriad Pro" w:cs="Times New Roman"/>
          <w:sz w:val="22"/>
          <w:lang w:val="es-MX" w:eastAsia="es-MX"/>
        </w:rPr>
        <w:t>sea fácil</w:t>
      </w:r>
      <w:r w:rsidRPr="00A76962">
        <w:rPr>
          <w:rFonts w:ascii="Myriad Pro" w:eastAsia="Times New Roman" w:hAnsi="Myriad Pro" w:cs="Times New Roman"/>
          <w:sz w:val="22"/>
          <w:lang w:val="es-MX" w:eastAsia="es-MX"/>
        </w:rPr>
        <w:t xml:space="preserve"> - no </w:t>
      </w:r>
      <w:r w:rsidR="003B5866" w:rsidRPr="00A76962">
        <w:rPr>
          <w:rFonts w:ascii="Myriad Pro" w:eastAsia="Times New Roman" w:hAnsi="Myriad Pro" w:cs="Times New Roman"/>
          <w:sz w:val="22"/>
          <w:lang w:val="es-MX" w:eastAsia="es-MX"/>
        </w:rPr>
        <w:t>hay necesidad de</w:t>
      </w:r>
      <w:r w:rsidRPr="00A76962">
        <w:rPr>
          <w:rFonts w:ascii="Myriad Pro" w:eastAsia="Times New Roman" w:hAnsi="Myriad Pro" w:cs="Times New Roman"/>
          <w:sz w:val="22"/>
          <w:lang w:val="es-MX" w:eastAsia="es-MX"/>
        </w:rPr>
        <w:t xml:space="preserve"> re</w:t>
      </w:r>
      <w:r w:rsidR="003B5866" w:rsidRPr="00A76962">
        <w:rPr>
          <w:rFonts w:ascii="Myriad Pro" w:eastAsia="Times New Roman" w:hAnsi="Myriad Pro" w:cs="Times New Roman"/>
          <w:sz w:val="22"/>
          <w:lang w:val="es-MX" w:eastAsia="es-MX"/>
        </w:rPr>
        <w:t>-</w:t>
      </w:r>
      <w:r w:rsidRPr="00A76962">
        <w:rPr>
          <w:rFonts w:ascii="Myriad Pro" w:eastAsia="Times New Roman" w:hAnsi="Myriad Pro" w:cs="Times New Roman"/>
          <w:sz w:val="22"/>
          <w:lang w:val="es-MX" w:eastAsia="es-MX"/>
        </w:rPr>
        <w:t xml:space="preserve">diseñar el material del curso para este </w:t>
      </w:r>
      <w:r w:rsidR="003343CE" w:rsidRPr="00A76962">
        <w:rPr>
          <w:rFonts w:ascii="Myriad Pro" w:eastAsia="Times New Roman" w:hAnsi="Myriad Pro" w:cs="Times New Roman"/>
          <w:sz w:val="22"/>
          <w:lang w:val="es-MX" w:eastAsia="es-MX"/>
        </w:rPr>
        <w:t xml:space="preserve">amplio </w:t>
      </w:r>
      <w:r w:rsidRPr="00A76962">
        <w:rPr>
          <w:rFonts w:ascii="Myriad Pro" w:eastAsia="Times New Roman" w:hAnsi="Myriad Pro" w:cs="Times New Roman"/>
          <w:sz w:val="22"/>
          <w:lang w:val="es-MX" w:eastAsia="es-MX"/>
        </w:rPr>
        <w:t xml:space="preserve">grupo </w:t>
      </w:r>
      <w:r w:rsidR="003343CE" w:rsidRPr="00A76962">
        <w:rPr>
          <w:rFonts w:ascii="Myriad Pro" w:eastAsia="Times New Roman" w:hAnsi="Myriad Pro" w:cs="Times New Roman"/>
          <w:sz w:val="22"/>
          <w:lang w:val="es-MX" w:eastAsia="es-MX"/>
        </w:rPr>
        <w:t>meta</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Sin embargo, se sugiere que se in</w:t>
      </w:r>
      <w:r w:rsidR="00FE5650" w:rsidRPr="00A76962">
        <w:rPr>
          <w:rFonts w:ascii="Myriad Pro" w:eastAsia="Times New Roman" w:hAnsi="Myriad Pro" w:cs="Times New Roman"/>
          <w:sz w:val="22"/>
          <w:lang w:val="es-MX" w:eastAsia="es-MX"/>
        </w:rPr>
        <w:t xml:space="preserve">cluyan estudios de </w:t>
      </w:r>
      <w:proofErr w:type="gramStart"/>
      <w:r w:rsidR="00FE5650" w:rsidRPr="00A76962">
        <w:rPr>
          <w:rFonts w:ascii="Myriad Pro" w:eastAsia="Times New Roman" w:hAnsi="Myriad Pro" w:cs="Times New Roman"/>
          <w:sz w:val="22"/>
          <w:lang w:val="es-MX" w:eastAsia="es-MX"/>
        </w:rPr>
        <w:t xml:space="preserve">caso </w:t>
      </w:r>
      <w:r w:rsidRPr="00A76962">
        <w:rPr>
          <w:rFonts w:ascii="Myriad Pro" w:eastAsia="Times New Roman" w:hAnsi="Myriad Pro" w:cs="Times New Roman"/>
          <w:sz w:val="22"/>
          <w:lang w:val="es-MX" w:eastAsia="es-MX"/>
        </w:rPr>
        <w:t>específicos del contexto</w:t>
      </w:r>
      <w:r w:rsidR="004C7EB0" w:rsidRPr="00A76962">
        <w:rPr>
          <w:rFonts w:ascii="Myriad Pro" w:eastAsia="Times New Roman" w:hAnsi="Myriad Pro" w:cs="Times New Roman"/>
          <w:sz w:val="22"/>
          <w:lang w:val="es-MX" w:eastAsia="es-MX"/>
        </w:rPr>
        <w:t xml:space="preserve"> local</w:t>
      </w:r>
      <w:r w:rsidRPr="00A76962">
        <w:rPr>
          <w:rFonts w:ascii="Myriad Pro" w:eastAsia="Times New Roman" w:hAnsi="Myriad Pro" w:cs="Times New Roman"/>
          <w:sz w:val="22"/>
          <w:lang w:val="es-MX" w:eastAsia="es-MX"/>
        </w:rPr>
        <w:t xml:space="preserve"> (para el país de capacitación), posiblemente provenientes</w:t>
      </w:r>
      <w:proofErr w:type="gramEnd"/>
      <w:r w:rsidRPr="00A76962">
        <w:rPr>
          <w:rFonts w:ascii="Myriad Pro" w:eastAsia="Times New Roman" w:hAnsi="Myriad Pro" w:cs="Times New Roman"/>
          <w:sz w:val="22"/>
          <w:lang w:val="es-MX" w:eastAsia="es-MX"/>
        </w:rPr>
        <w:t xml:space="preserve"> de los participantes, y que haya un cierto grado de conocimiento de las leyes </w:t>
      </w:r>
      <w:r w:rsidR="00605703" w:rsidRPr="00A76962">
        <w:rPr>
          <w:rFonts w:ascii="Myriad Pro" w:eastAsia="Times New Roman" w:hAnsi="Myriad Pro" w:cs="Times New Roman"/>
          <w:sz w:val="22"/>
          <w:lang w:val="es-MX" w:eastAsia="es-MX"/>
        </w:rPr>
        <w:t>y reglamentos pesquero</w:t>
      </w:r>
      <w:r w:rsidRPr="00A76962">
        <w:rPr>
          <w:rFonts w:ascii="Myriad Pro" w:eastAsia="Times New Roman" w:hAnsi="Myriad Pro" w:cs="Times New Roman"/>
          <w:sz w:val="22"/>
          <w:lang w:val="es-MX" w:eastAsia="es-MX"/>
        </w:rPr>
        <w:t>s y ambientales de un país o subregión particular.</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Una de las principales fortalezas de este curso es que permite a los participantes desarrollar un plan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que se puede </w:t>
      </w:r>
      <w:r w:rsidR="00E9385E" w:rsidRPr="00A76962">
        <w:rPr>
          <w:rFonts w:ascii="Myriad Pro" w:eastAsia="Times New Roman" w:hAnsi="Myriad Pro" w:cs="Times New Roman"/>
          <w:sz w:val="22"/>
          <w:lang w:val="es-MX" w:eastAsia="es-MX"/>
        </w:rPr>
        <w:t xml:space="preserve">llevar después </w:t>
      </w:r>
      <w:r w:rsidR="00BA16F4" w:rsidRPr="00A76962">
        <w:rPr>
          <w:rFonts w:ascii="Myriad Pro" w:eastAsia="Times New Roman" w:hAnsi="Myriad Pro" w:cs="Times New Roman"/>
          <w:sz w:val="22"/>
          <w:lang w:val="es-MX" w:eastAsia="es-MX"/>
        </w:rPr>
        <w:t>del curso y</w:t>
      </w:r>
      <w:r w:rsidRPr="00A76962">
        <w:rPr>
          <w:rFonts w:ascii="Myriad Pro" w:eastAsia="Times New Roman" w:hAnsi="Myriad Pro" w:cs="Times New Roman"/>
          <w:sz w:val="22"/>
          <w:lang w:val="es-MX" w:eastAsia="es-MX"/>
        </w:rPr>
        <w:t xml:space="preserve"> con </w:t>
      </w:r>
      <w:r w:rsidR="00AC057A" w:rsidRPr="00A76962">
        <w:rPr>
          <w:rFonts w:ascii="Myriad Pro" w:eastAsia="Times New Roman" w:hAnsi="Myriad Pro" w:cs="Times New Roman"/>
          <w:sz w:val="22"/>
          <w:lang w:val="es-MX" w:eastAsia="es-MX"/>
        </w:rPr>
        <w:t>un poco de</w:t>
      </w:r>
      <w:r w:rsidRPr="00A76962">
        <w:rPr>
          <w:rFonts w:ascii="Myriad Pro" w:eastAsia="Times New Roman" w:hAnsi="Myriad Pro" w:cs="Times New Roman"/>
          <w:sz w:val="22"/>
          <w:lang w:val="es-MX" w:eastAsia="es-MX"/>
        </w:rPr>
        <w:t xml:space="preserve"> trabajo adicional, ser implementado </w:t>
      </w:r>
      <w:r w:rsidR="00BA16F4" w:rsidRPr="00A76962">
        <w:rPr>
          <w:rFonts w:ascii="Myriad Pro" w:eastAsia="Times New Roman" w:hAnsi="Myriad Pro" w:cs="Times New Roman"/>
          <w:sz w:val="22"/>
          <w:lang w:val="es-MX" w:eastAsia="es-MX"/>
        </w:rPr>
        <w:t xml:space="preserve">ya sea </w:t>
      </w:r>
      <w:r w:rsidRPr="00A76962">
        <w:rPr>
          <w:rFonts w:ascii="Myriad Pro" w:eastAsia="Times New Roman" w:hAnsi="Myriad Pro" w:cs="Times New Roman"/>
          <w:sz w:val="22"/>
          <w:lang w:val="es-MX" w:eastAsia="es-MX"/>
        </w:rPr>
        <w:t>en el país del participante o como un plan transfronterizo.</w:t>
      </w:r>
      <w:r w:rsidRPr="00A76962">
        <w:rPr>
          <w:rFonts w:ascii="Times New Roman" w:eastAsia="Times New Roman" w:hAnsi="Times New Roman" w:cs="Times New Roman"/>
          <w:lang w:val="es-MX" w:eastAsia="es-MX"/>
        </w:rPr>
        <w:t xml:space="preserve"> </w:t>
      </w:r>
    </w:p>
    <w:p w14:paraId="4C5AAD3A" w14:textId="77777777" w:rsidR="00144C23" w:rsidRPr="00A76962" w:rsidRDefault="00211C2C" w:rsidP="00144C23">
      <w:pPr>
        <w:spacing w:before="100" w:beforeAutospacing="1" w:after="100" w:afterAutospacing="1"/>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La</w:t>
      </w:r>
      <w:r w:rsidR="00144C23" w:rsidRPr="00A76962">
        <w:rPr>
          <w:rFonts w:ascii="Myriad Pro" w:eastAsia="Times New Roman" w:hAnsi="Myriad Pro" w:cs="Times New Roman"/>
          <w:sz w:val="22"/>
          <w:lang w:val="es-MX" w:eastAsia="es-MX"/>
        </w:rPr>
        <w:t xml:space="preserve"> </w:t>
      </w:r>
      <w:r w:rsidR="002308B3" w:rsidRPr="00A76962">
        <w:rPr>
          <w:rFonts w:ascii="Myriad Pro" w:eastAsia="Times New Roman" w:hAnsi="Myriad Pro" w:cs="Times New Roman"/>
          <w:sz w:val="22"/>
          <w:lang w:val="es-MX" w:eastAsia="es-MX"/>
        </w:rPr>
        <w:t>capacitación</w:t>
      </w:r>
      <w:r w:rsidR="007474D7"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estrechamente relacionad</w:t>
      </w:r>
      <w:r w:rsidRPr="00A76962">
        <w:rPr>
          <w:rFonts w:ascii="Myriad Pro" w:eastAsia="Times New Roman" w:hAnsi="Myriad Pro" w:cs="Times New Roman"/>
          <w:sz w:val="22"/>
          <w:lang w:val="es-MX" w:eastAsia="es-MX"/>
        </w:rPr>
        <w:t>a</w:t>
      </w:r>
      <w:r w:rsidR="00144C23" w:rsidRPr="00A76962">
        <w:rPr>
          <w:rFonts w:ascii="Myriad Pro" w:eastAsia="Times New Roman" w:hAnsi="Myriad Pro" w:cs="Times New Roman"/>
          <w:sz w:val="22"/>
          <w:lang w:val="es-MX" w:eastAsia="es-MX"/>
        </w:rPr>
        <w:t xml:space="preserve"> </w:t>
      </w:r>
      <w:r w:rsidR="006E6D6F" w:rsidRPr="00A76962">
        <w:rPr>
          <w:rFonts w:ascii="Myriad Pro" w:eastAsia="Times New Roman" w:hAnsi="Myriad Pro" w:cs="Times New Roman"/>
          <w:sz w:val="22"/>
          <w:lang w:val="es-MX" w:eastAsia="es-MX"/>
        </w:rPr>
        <w:t xml:space="preserve">con </w:t>
      </w:r>
      <w:r w:rsidRPr="00A76962">
        <w:rPr>
          <w:rFonts w:ascii="Myriad Pro" w:eastAsia="Times New Roman" w:hAnsi="Myriad Pro" w:cs="Times New Roman"/>
          <w:sz w:val="22"/>
          <w:lang w:val="es-MX" w:eastAsia="es-MX"/>
        </w:rPr>
        <w:t>los</w:t>
      </w:r>
      <w:r w:rsidR="006E6D6F" w:rsidRPr="00A76962">
        <w:rPr>
          <w:rFonts w:ascii="Myriad Pro" w:eastAsia="Times New Roman" w:hAnsi="Myriad Pro" w:cs="Times New Roman"/>
          <w:sz w:val="22"/>
          <w:lang w:val="es-MX" w:eastAsia="es-MX"/>
        </w:rPr>
        <w:t xml:space="preserve"> </w:t>
      </w:r>
      <w:r w:rsidR="00144C23" w:rsidRPr="00A76962">
        <w:rPr>
          <w:rFonts w:ascii="Myriad Pro" w:eastAsia="Times New Roman" w:hAnsi="Myriad Pro" w:cs="Times New Roman"/>
          <w:sz w:val="22"/>
          <w:lang w:val="es-MX" w:eastAsia="es-MX"/>
        </w:rPr>
        <w:t>líderes, ejecutivos y tomadores de decisiones (LEAD) tiene como objetivo proporcionar a los líderes de nivel superior un entendimiento</w:t>
      </w:r>
      <w:r w:rsidR="00E8561F" w:rsidRPr="00A76962">
        <w:rPr>
          <w:rFonts w:ascii="Myriad Pro" w:eastAsia="Times New Roman" w:hAnsi="Myriad Pro" w:cs="Times New Roman"/>
          <w:sz w:val="22"/>
          <w:lang w:val="es-MX" w:eastAsia="es-MX"/>
        </w:rPr>
        <w:t xml:space="preserve"> y un foro para discutir el por</w:t>
      </w:r>
      <w:r w:rsidR="0096673F" w:rsidRPr="00A76962">
        <w:rPr>
          <w:rFonts w:ascii="Myriad Pro" w:eastAsia="Times New Roman" w:hAnsi="Myriad Pro" w:cs="Times New Roman"/>
          <w:sz w:val="22"/>
          <w:lang w:val="es-MX" w:eastAsia="es-MX"/>
        </w:rPr>
        <w:t xml:space="preserve"> </w:t>
      </w:r>
      <w:r w:rsidR="00144C23" w:rsidRPr="00A76962">
        <w:rPr>
          <w:rFonts w:ascii="Myriad Pro" w:eastAsia="Times New Roman" w:hAnsi="Myriad Pro" w:cs="Times New Roman"/>
          <w:sz w:val="22"/>
          <w:lang w:val="es-MX" w:eastAsia="es-MX"/>
        </w:rPr>
        <w:t xml:space="preserve">qué, el </w:t>
      </w:r>
      <w:r w:rsidR="00E8561F" w:rsidRPr="00A76962">
        <w:rPr>
          <w:rFonts w:ascii="Myriad Pro" w:eastAsia="Times New Roman" w:hAnsi="Myriad Pro" w:cs="Times New Roman"/>
          <w:sz w:val="22"/>
          <w:lang w:val="es-MX" w:eastAsia="es-MX"/>
        </w:rPr>
        <w:t>qu</w:t>
      </w:r>
      <w:r w:rsidRPr="00A76962">
        <w:rPr>
          <w:rFonts w:ascii="Myriad Pro" w:eastAsia="Times New Roman" w:hAnsi="Myriad Pro" w:cs="Times New Roman"/>
          <w:sz w:val="22"/>
          <w:lang w:val="es-MX" w:eastAsia="es-MX"/>
        </w:rPr>
        <w:t>é</w:t>
      </w:r>
      <w:r w:rsidR="00144C23" w:rsidRPr="00A76962">
        <w:rPr>
          <w:rFonts w:ascii="Myriad Pro" w:eastAsia="Times New Roman" w:hAnsi="Myriad Pro" w:cs="Times New Roman"/>
          <w:sz w:val="22"/>
          <w:lang w:val="es-MX" w:eastAsia="es-MX"/>
        </w:rPr>
        <w:t xml:space="preserve"> y </w:t>
      </w:r>
      <w:r w:rsidR="00E8561F" w:rsidRPr="00A76962">
        <w:rPr>
          <w:rFonts w:ascii="Myriad Pro" w:eastAsia="Times New Roman" w:hAnsi="Myriad Pro" w:cs="Times New Roman"/>
          <w:sz w:val="22"/>
          <w:lang w:val="es-MX" w:eastAsia="es-MX"/>
        </w:rPr>
        <w:t xml:space="preserve">el </w:t>
      </w:r>
      <w:r w:rsidR="00144C23" w:rsidRPr="00A76962">
        <w:rPr>
          <w:rFonts w:ascii="Myriad Pro" w:eastAsia="Times New Roman" w:hAnsi="Myriad Pro" w:cs="Times New Roman"/>
          <w:sz w:val="22"/>
          <w:lang w:val="es-MX" w:eastAsia="es-MX"/>
        </w:rPr>
        <w:t xml:space="preserve">cómo implementar el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desde los niveles nacionales a locales.</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Un</w:t>
      </w:r>
      <w:r w:rsidRPr="00A76962">
        <w:rPr>
          <w:rFonts w:ascii="Myriad Pro" w:eastAsia="Times New Roman" w:hAnsi="Myriad Pro" w:cs="Times New Roman"/>
          <w:sz w:val="22"/>
          <w:lang w:val="es-MX" w:eastAsia="es-MX"/>
        </w:rPr>
        <w:t xml:space="preserve">a presentación concisa </w:t>
      </w:r>
      <w:r w:rsidR="00C16E39" w:rsidRPr="00A76962">
        <w:rPr>
          <w:rFonts w:ascii="Myriad Pro" w:eastAsia="Times New Roman" w:hAnsi="Myriad Pro" w:cs="Times New Roman"/>
          <w:sz w:val="22"/>
          <w:lang w:val="es-MX" w:eastAsia="es-MX"/>
        </w:rPr>
        <w:t xml:space="preserve">en PowerPoint sobre el </w:t>
      </w:r>
      <w:r w:rsidR="00307CD4" w:rsidRPr="00A76962">
        <w:rPr>
          <w:rFonts w:ascii="Myriad Pro" w:eastAsia="Times New Roman" w:hAnsi="Myriad Pro" w:cs="Times New Roman"/>
          <w:sz w:val="22"/>
          <w:lang w:val="es-MX" w:eastAsia="es-MX"/>
        </w:rPr>
        <w:t>EEMP</w:t>
      </w:r>
      <w:r w:rsidR="00C16E39" w:rsidRPr="00A76962">
        <w:rPr>
          <w:rFonts w:ascii="Myriad Pro" w:eastAsia="Times New Roman" w:hAnsi="Myriad Pro" w:cs="Times New Roman"/>
          <w:sz w:val="22"/>
          <w:lang w:val="es-MX" w:eastAsia="es-MX"/>
        </w:rPr>
        <w:t xml:space="preserve"> </w:t>
      </w:r>
      <w:r w:rsidR="00575A93" w:rsidRPr="00A76962">
        <w:rPr>
          <w:rFonts w:ascii="Myriad Pro" w:eastAsia="Times New Roman" w:hAnsi="Myriad Pro" w:cs="Times New Roman"/>
          <w:sz w:val="22"/>
          <w:lang w:val="es-MX" w:eastAsia="es-MX"/>
        </w:rPr>
        <w:t>complementada con</w:t>
      </w:r>
      <w:r w:rsidR="00144C23" w:rsidRPr="00A76962">
        <w:rPr>
          <w:rFonts w:ascii="Myriad Pro" w:eastAsia="Times New Roman" w:hAnsi="Myriad Pro" w:cs="Times New Roman"/>
          <w:sz w:val="22"/>
          <w:lang w:val="es-MX" w:eastAsia="es-MX"/>
        </w:rPr>
        <w:t xml:space="preserve"> un </w:t>
      </w:r>
      <w:r w:rsidR="00575A93" w:rsidRPr="00A76962">
        <w:rPr>
          <w:rFonts w:ascii="Myriad Pro" w:eastAsia="Times New Roman" w:hAnsi="Myriad Pro" w:cs="Times New Roman"/>
          <w:sz w:val="22"/>
          <w:lang w:val="es-MX" w:eastAsia="es-MX"/>
        </w:rPr>
        <w:t xml:space="preserve">resumen de una página </w:t>
      </w:r>
      <w:r w:rsidRPr="00A76962">
        <w:rPr>
          <w:rFonts w:ascii="Myriad Pro" w:eastAsia="Times New Roman" w:hAnsi="Myriad Pro" w:cs="Times New Roman"/>
          <w:sz w:val="22"/>
          <w:lang w:val="es-MX" w:eastAsia="es-MX"/>
        </w:rPr>
        <w:t xml:space="preserve">con </w:t>
      </w:r>
      <w:r w:rsidR="00144C23" w:rsidRPr="00A76962">
        <w:rPr>
          <w:rFonts w:ascii="Myriad Pro" w:eastAsia="Times New Roman" w:hAnsi="Myriad Pro" w:cs="Times New Roman"/>
          <w:sz w:val="22"/>
          <w:lang w:val="es-MX" w:eastAsia="es-MX"/>
        </w:rPr>
        <w:t>información sobre "</w:t>
      </w:r>
      <w:r w:rsidRPr="00A76962">
        <w:rPr>
          <w:rFonts w:ascii="Myriad Pro" w:eastAsia="Times New Roman" w:hAnsi="Myriad Pro" w:cs="Times New Roman"/>
          <w:sz w:val="22"/>
          <w:lang w:val="es-MX" w:eastAsia="es-MX"/>
        </w:rPr>
        <w:t xml:space="preserve">Resumen del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w:t>
      </w:r>
      <w:r w:rsidR="00397528" w:rsidRPr="00A76962">
        <w:rPr>
          <w:rFonts w:ascii="Myriad Pro" w:eastAsia="Times New Roman" w:hAnsi="Myriad Pro" w:cs="Times New Roman"/>
          <w:sz w:val="22"/>
          <w:lang w:val="es-MX" w:eastAsia="es-MX"/>
        </w:rPr>
        <w:t>E</w:t>
      </w:r>
      <w:r w:rsidR="00144C23" w:rsidRPr="00A76962">
        <w:rPr>
          <w:rFonts w:ascii="Myriad Pro" w:eastAsia="Times New Roman" w:hAnsi="Myriad Pro" w:cs="Times New Roman"/>
          <w:sz w:val="22"/>
          <w:lang w:val="es-MX" w:eastAsia="es-MX"/>
        </w:rPr>
        <w:t xml:space="preserve">sencial" y </w:t>
      </w:r>
      <w:r w:rsidR="00D57E51" w:rsidRPr="00A76962">
        <w:rPr>
          <w:rFonts w:ascii="Myriad Pro" w:eastAsia="Times New Roman" w:hAnsi="Myriad Pro" w:cs="Times New Roman"/>
          <w:sz w:val="22"/>
          <w:lang w:val="es-MX" w:eastAsia="es-MX"/>
        </w:rPr>
        <w:t>el</w:t>
      </w:r>
      <w:r w:rsidR="00144C23" w:rsidRPr="00A76962">
        <w:rPr>
          <w:rFonts w:ascii="Myriad Pro" w:eastAsia="Times New Roman" w:hAnsi="Myriad Pro" w:cs="Times New Roman"/>
          <w:sz w:val="22"/>
          <w:lang w:val="es-MX" w:eastAsia="es-MX"/>
        </w:rPr>
        <w:t xml:space="preserve"> contenido y objetivos de</w:t>
      </w:r>
      <w:r w:rsidR="00BB42AD" w:rsidRPr="00A76962">
        <w:rPr>
          <w:rFonts w:ascii="Myriad Pro" w:eastAsia="Times New Roman" w:hAnsi="Myriad Pro" w:cs="Times New Roman"/>
          <w:sz w:val="22"/>
          <w:lang w:val="es-MX" w:eastAsia="es-MX"/>
        </w:rPr>
        <w:t>l</w:t>
      </w:r>
      <w:r w:rsidR="00144C23" w:rsidRPr="00A76962">
        <w:rPr>
          <w:rFonts w:ascii="Myriad Pro" w:eastAsia="Times New Roman" w:hAnsi="Myriad Pro" w:cs="Times New Roman"/>
          <w:sz w:val="22"/>
          <w:lang w:val="es-MX" w:eastAsia="es-MX"/>
        </w:rPr>
        <w:t xml:space="preserve"> curso, también podría</w:t>
      </w:r>
      <w:r w:rsidR="007C5DEC" w:rsidRPr="00A76962">
        <w:rPr>
          <w:rFonts w:ascii="Myriad Pro" w:eastAsia="Times New Roman" w:hAnsi="Myriad Pro" w:cs="Times New Roman"/>
          <w:sz w:val="22"/>
          <w:lang w:val="es-MX" w:eastAsia="es-MX"/>
        </w:rPr>
        <w:t>n</w:t>
      </w:r>
      <w:r w:rsidR="00144C23" w:rsidRPr="00A76962">
        <w:rPr>
          <w:rFonts w:ascii="Myriad Pro" w:eastAsia="Times New Roman" w:hAnsi="Myriad Pro" w:cs="Times New Roman"/>
          <w:sz w:val="22"/>
          <w:lang w:val="es-MX" w:eastAsia="es-MX"/>
        </w:rPr>
        <w:t xml:space="preserve"> utilizarse para dirigirse a los responsables de la toma de decisiones de</w:t>
      </w:r>
      <w:r w:rsidR="00D64D2B" w:rsidRPr="00A76962">
        <w:rPr>
          <w:rFonts w:ascii="Myriad Pro" w:eastAsia="Times New Roman" w:hAnsi="Myriad Pro" w:cs="Times New Roman"/>
          <w:sz w:val="22"/>
          <w:lang w:val="es-MX" w:eastAsia="es-MX"/>
        </w:rPr>
        <w:t>l</w:t>
      </w:r>
      <w:r w:rsidR="00144C23" w:rsidRPr="00A76962">
        <w:rPr>
          <w:rFonts w:ascii="Myriad Pro" w:eastAsia="Times New Roman" w:hAnsi="Myriad Pro" w:cs="Times New Roman"/>
          <w:sz w:val="22"/>
          <w:lang w:val="es-MX" w:eastAsia="es-MX"/>
        </w:rPr>
        <w:t xml:space="preserve"> nivel superior</w:t>
      </w:r>
      <w:r w:rsidR="002062AE" w:rsidRPr="00A76962">
        <w:rPr>
          <w:rFonts w:ascii="Myriad Pro" w:eastAsia="Times New Roman" w:hAnsi="Myriad Pro" w:cs="Times New Roman"/>
          <w:sz w:val="22"/>
          <w:lang w:val="es-MX" w:eastAsia="es-MX"/>
        </w:rPr>
        <w:t xml:space="preserve"> </w:t>
      </w:r>
      <w:r w:rsidR="00713AF7" w:rsidRPr="00A76962">
        <w:rPr>
          <w:rFonts w:ascii="Myriad Pro" w:eastAsia="Times New Roman" w:hAnsi="Myriad Pro" w:cs="Times New Roman"/>
          <w:sz w:val="22"/>
          <w:lang w:val="es-MX" w:eastAsia="es-MX"/>
        </w:rPr>
        <w:t xml:space="preserve">(también disponible como acompañamiento al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w:t>
      </w:r>
      <w:r w:rsidR="009E7D1D" w:rsidRPr="00A76962">
        <w:rPr>
          <w:rFonts w:ascii="Myriad Pro" w:eastAsia="Times New Roman" w:hAnsi="Myriad Pro" w:cs="Times New Roman"/>
          <w:sz w:val="22"/>
          <w:lang w:val="es-MX" w:eastAsia="es-MX"/>
        </w:rPr>
        <w:t>E</w:t>
      </w:r>
      <w:r w:rsidR="00144C23" w:rsidRPr="00A76962">
        <w:rPr>
          <w:rFonts w:ascii="Myriad Pro" w:eastAsia="Times New Roman" w:hAnsi="Myriad Pro" w:cs="Times New Roman"/>
          <w:sz w:val="22"/>
          <w:lang w:val="es-MX" w:eastAsia="es-MX"/>
        </w:rPr>
        <w:t>sencial</w:t>
      </w:r>
      <w:r w:rsidR="0096673F" w:rsidRPr="00A76962">
        <w:rPr>
          <w:lang w:val="es-MX"/>
        </w:rPr>
        <w:t xml:space="preserve"> </w:t>
      </w:r>
      <w:r w:rsidR="0096673F" w:rsidRPr="00A76962">
        <w:rPr>
          <w:rFonts w:ascii="Myriad Pro" w:eastAsia="Times New Roman" w:hAnsi="Myriad Pro" w:cs="Times New Roman"/>
          <w:sz w:val="22"/>
          <w:lang w:val="es-MX" w:eastAsia="es-MX"/>
        </w:rPr>
        <w:t xml:space="preserve">en </w:t>
      </w:r>
      <w:hyperlink r:id="rId46" w:history="1">
        <w:r w:rsidR="0096673F" w:rsidRPr="00A76962">
          <w:rPr>
            <w:rStyle w:val="Hyperlink"/>
            <w:rFonts w:ascii="Myriad Pro" w:eastAsia="Times New Roman" w:hAnsi="Myriad Pro" w:cs="Times New Roman"/>
            <w:sz w:val="22"/>
            <w:lang w:val="es-MX" w:eastAsia="es-MX"/>
          </w:rPr>
          <w:t>www.eafmlearn.org</w:t>
        </w:r>
      </w:hyperlink>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 xml:space="preserve">Las comunidades locales de pescadores podrían ser informadas </w:t>
      </w:r>
      <w:r w:rsidR="00684D42" w:rsidRPr="00A76962">
        <w:rPr>
          <w:rFonts w:ascii="Myriad Pro" w:eastAsia="Times New Roman" w:hAnsi="Myriad Pro" w:cs="Times New Roman"/>
          <w:sz w:val="22"/>
          <w:lang w:val="es-MX" w:eastAsia="es-MX"/>
        </w:rPr>
        <w:t xml:space="preserve">acerca </w:t>
      </w:r>
      <w:r w:rsidR="00144C23" w:rsidRPr="00A76962">
        <w:rPr>
          <w:rFonts w:ascii="Myriad Pro" w:eastAsia="Times New Roman" w:hAnsi="Myriad Pro" w:cs="Times New Roman"/>
          <w:sz w:val="22"/>
          <w:lang w:val="es-MX" w:eastAsia="es-MX"/>
        </w:rPr>
        <w:t xml:space="preserve">del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y capacitadas </w:t>
      </w:r>
      <w:r w:rsidRPr="00A76962">
        <w:rPr>
          <w:rFonts w:ascii="Myriad Pro" w:eastAsia="Times New Roman" w:hAnsi="Myriad Pro" w:cs="Times New Roman"/>
          <w:sz w:val="22"/>
          <w:lang w:val="es-MX" w:eastAsia="es-MX"/>
        </w:rPr>
        <w:t xml:space="preserve">en sesiones </w:t>
      </w:r>
      <w:r w:rsidR="00144C23" w:rsidRPr="00A76962">
        <w:rPr>
          <w:rFonts w:ascii="Myriad Pro" w:eastAsia="Times New Roman" w:hAnsi="Myriad Pro" w:cs="Times New Roman"/>
          <w:sz w:val="22"/>
          <w:lang w:val="es-MX" w:eastAsia="es-MX"/>
        </w:rPr>
        <w:t>utilizando las Directrices para los Países Insulares del Pacífico, compiladas por la Secretaría de la Comunidad del Pacífico (SPC, 2010).</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Algunos materiales para el desarrollo de capacidad</w:t>
      </w:r>
      <w:r w:rsidR="008B1B8A" w:rsidRPr="00A76962">
        <w:rPr>
          <w:rFonts w:ascii="Myriad Pro" w:eastAsia="Times New Roman" w:hAnsi="Myriad Pro" w:cs="Times New Roman"/>
          <w:sz w:val="22"/>
          <w:lang w:val="es-MX" w:eastAsia="es-MX"/>
        </w:rPr>
        <w:t>es</w:t>
      </w:r>
      <w:r w:rsidR="00144C23" w:rsidRPr="00A76962">
        <w:rPr>
          <w:rFonts w:ascii="Myriad Pro" w:eastAsia="Times New Roman" w:hAnsi="Myriad Pro" w:cs="Times New Roman"/>
          <w:sz w:val="22"/>
          <w:lang w:val="es-MX" w:eastAsia="es-MX"/>
        </w:rPr>
        <w:t xml:space="preserve"> </w:t>
      </w:r>
      <w:r w:rsidRPr="00A76962">
        <w:rPr>
          <w:rFonts w:ascii="Myriad Pro" w:eastAsia="Times New Roman" w:hAnsi="Myriad Pro" w:cs="Times New Roman"/>
          <w:sz w:val="22"/>
          <w:lang w:val="es-MX" w:eastAsia="es-MX"/>
        </w:rPr>
        <w:t xml:space="preserve">sobre </w:t>
      </w:r>
      <w:r w:rsidR="00144C23" w:rsidRPr="00A76962">
        <w:rPr>
          <w:rFonts w:ascii="Myriad Pro" w:eastAsia="Times New Roman" w:hAnsi="Myriad Pro" w:cs="Times New Roman"/>
          <w:sz w:val="22"/>
          <w:lang w:val="es-MX" w:eastAsia="es-MX"/>
        </w:rPr>
        <w:t xml:space="preserve">el enfoque </w:t>
      </w:r>
      <w:proofErr w:type="spellStart"/>
      <w:r w:rsidR="00144C23" w:rsidRPr="00A76962">
        <w:rPr>
          <w:rFonts w:ascii="Myriad Pro" w:eastAsia="Times New Roman" w:hAnsi="Myriad Pro" w:cs="Times New Roman"/>
          <w:sz w:val="22"/>
          <w:lang w:val="es-MX" w:eastAsia="es-MX"/>
        </w:rPr>
        <w:t>ecosistémico</w:t>
      </w:r>
      <w:proofErr w:type="spellEnd"/>
      <w:r w:rsidR="00144C23" w:rsidRPr="00A76962">
        <w:rPr>
          <w:rFonts w:ascii="Myriad Pro" w:eastAsia="Times New Roman" w:hAnsi="Myriad Pro" w:cs="Times New Roman"/>
          <w:sz w:val="22"/>
          <w:lang w:val="es-MX" w:eastAsia="es-MX"/>
        </w:rPr>
        <w:t xml:space="preserve"> </w:t>
      </w:r>
      <w:r w:rsidR="004073BE" w:rsidRPr="00A76962">
        <w:rPr>
          <w:rFonts w:ascii="Myriad Pro" w:eastAsia="Times New Roman" w:hAnsi="Myriad Pro" w:cs="Times New Roman"/>
          <w:sz w:val="22"/>
          <w:lang w:val="es-MX" w:eastAsia="es-MX"/>
        </w:rPr>
        <w:t xml:space="preserve">comunitario </w:t>
      </w:r>
      <w:r w:rsidRPr="00A76962">
        <w:rPr>
          <w:rFonts w:ascii="Myriad Pro" w:eastAsia="Times New Roman" w:hAnsi="Myriad Pro" w:cs="Times New Roman"/>
          <w:sz w:val="22"/>
          <w:lang w:val="es-MX" w:eastAsia="es-MX"/>
        </w:rPr>
        <w:t>a</w:t>
      </w:r>
      <w:r w:rsidR="008363CA" w:rsidRPr="00A76962">
        <w:rPr>
          <w:rFonts w:ascii="Myriad Pro" w:eastAsia="Times New Roman" w:hAnsi="Myriad Pro" w:cs="Times New Roman"/>
          <w:sz w:val="22"/>
          <w:lang w:val="es-MX" w:eastAsia="es-MX"/>
        </w:rPr>
        <w:t>l manejo de la pesca</w:t>
      </w:r>
      <w:r w:rsidR="00144C23" w:rsidRPr="00A76962">
        <w:rPr>
          <w:rFonts w:ascii="Myriad Pro" w:eastAsia="Times New Roman" w:hAnsi="Myriad Pro" w:cs="Times New Roman"/>
          <w:sz w:val="22"/>
          <w:lang w:val="es-MX" w:eastAsia="es-MX"/>
        </w:rPr>
        <w:t xml:space="preserve"> han sido desarrollados por </w:t>
      </w:r>
      <w:r w:rsidRPr="00A76962">
        <w:rPr>
          <w:rFonts w:ascii="Myriad Pro" w:eastAsia="Times New Roman" w:hAnsi="Myriad Pro" w:cs="Times New Roman"/>
          <w:sz w:val="22"/>
          <w:lang w:val="es-MX" w:eastAsia="es-MX"/>
        </w:rPr>
        <w:t xml:space="preserve">algunas </w:t>
      </w:r>
      <w:r w:rsidR="00144C23" w:rsidRPr="00A76962">
        <w:rPr>
          <w:rFonts w:ascii="Myriad Pro" w:eastAsia="Times New Roman" w:hAnsi="Myriad Pro" w:cs="Times New Roman"/>
          <w:sz w:val="22"/>
          <w:lang w:val="es-MX" w:eastAsia="es-MX"/>
        </w:rPr>
        <w:t xml:space="preserve">ONG (por ejemplo, WWF Malasia) y también </w:t>
      </w:r>
      <w:r w:rsidR="006C322C" w:rsidRPr="00A76962">
        <w:rPr>
          <w:rFonts w:ascii="Myriad Pro" w:eastAsia="Times New Roman" w:hAnsi="Myriad Pro" w:cs="Times New Roman"/>
          <w:sz w:val="22"/>
          <w:lang w:val="es-MX" w:eastAsia="es-MX"/>
        </w:rPr>
        <w:t xml:space="preserve">para </w:t>
      </w:r>
      <w:r w:rsidR="005A3C92" w:rsidRPr="00A76962">
        <w:rPr>
          <w:rFonts w:ascii="Myriad Pro" w:eastAsia="Times New Roman" w:hAnsi="Myriad Pro" w:cs="Times New Roman"/>
          <w:sz w:val="22"/>
          <w:lang w:val="es-MX" w:eastAsia="es-MX"/>
        </w:rPr>
        <w:t xml:space="preserve">el </w:t>
      </w:r>
      <w:r w:rsidRPr="00A76962">
        <w:rPr>
          <w:rFonts w:ascii="Myriad Pro" w:eastAsia="Times New Roman" w:hAnsi="Myriad Pro" w:cs="Times New Roman"/>
          <w:sz w:val="22"/>
          <w:lang w:val="es-MX" w:eastAsia="es-MX"/>
        </w:rPr>
        <w:t>s</w:t>
      </w:r>
      <w:r w:rsidR="005A3C92" w:rsidRPr="00A76962">
        <w:rPr>
          <w:rFonts w:ascii="Myriad Pro" w:eastAsia="Times New Roman" w:hAnsi="Myriad Pro" w:cs="Times New Roman"/>
          <w:sz w:val="22"/>
          <w:lang w:val="es-MX" w:eastAsia="es-MX"/>
        </w:rPr>
        <w:t xml:space="preserve">ur y </w:t>
      </w:r>
      <w:r w:rsidRPr="00A76962">
        <w:rPr>
          <w:rFonts w:ascii="Myriad Pro" w:eastAsia="Times New Roman" w:hAnsi="Myriad Pro" w:cs="Times New Roman"/>
          <w:sz w:val="22"/>
          <w:lang w:val="es-MX" w:eastAsia="es-MX"/>
        </w:rPr>
        <w:t>s</w:t>
      </w:r>
      <w:r w:rsidR="005A3C92" w:rsidRPr="00A76962">
        <w:rPr>
          <w:rFonts w:ascii="Myriad Pro" w:eastAsia="Times New Roman" w:hAnsi="Myriad Pro" w:cs="Times New Roman"/>
          <w:sz w:val="22"/>
          <w:lang w:val="es-MX" w:eastAsia="es-MX"/>
        </w:rPr>
        <w:t xml:space="preserve">ureste </w:t>
      </w:r>
      <w:r w:rsidR="00C408DB" w:rsidRPr="00A76962">
        <w:rPr>
          <w:rFonts w:ascii="Myriad Pro" w:eastAsia="Times New Roman" w:hAnsi="Myriad Pro" w:cs="Times New Roman"/>
          <w:sz w:val="22"/>
          <w:lang w:val="es-MX" w:eastAsia="es-MX"/>
        </w:rPr>
        <w:t>asiá</w:t>
      </w:r>
      <w:r w:rsidR="005A3C92" w:rsidRPr="00A76962">
        <w:rPr>
          <w:rFonts w:ascii="Myriad Pro" w:eastAsia="Times New Roman" w:hAnsi="Myriad Pro" w:cs="Times New Roman"/>
          <w:sz w:val="22"/>
          <w:lang w:val="es-MX" w:eastAsia="es-MX"/>
        </w:rPr>
        <w:t xml:space="preserve">tico </w:t>
      </w:r>
      <w:r w:rsidR="00144C23" w:rsidRPr="00A76962">
        <w:rPr>
          <w:rFonts w:ascii="Myriad Pro" w:eastAsia="Times New Roman" w:hAnsi="Myriad Pro" w:cs="Times New Roman"/>
          <w:sz w:val="22"/>
          <w:lang w:val="es-MX" w:eastAsia="es-MX"/>
        </w:rPr>
        <w:t xml:space="preserve">por el Colectivo Internacional de Apoyo a los Trabajadores de la Pesca (ICSF), </w:t>
      </w:r>
      <w:r w:rsidR="00C408DB" w:rsidRPr="00A76962">
        <w:rPr>
          <w:rFonts w:ascii="Myriad Pro" w:eastAsia="Times New Roman" w:hAnsi="Myriad Pro" w:cs="Times New Roman"/>
          <w:sz w:val="22"/>
          <w:lang w:val="es-MX" w:eastAsia="es-MX"/>
        </w:rPr>
        <w:t>comisionado</w:t>
      </w:r>
      <w:r w:rsidR="00144C23" w:rsidRPr="00A76962">
        <w:rPr>
          <w:rFonts w:ascii="Myriad Pro" w:eastAsia="Times New Roman" w:hAnsi="Myriad Pro" w:cs="Times New Roman"/>
          <w:sz w:val="22"/>
          <w:lang w:val="es-MX" w:eastAsia="es-MX"/>
        </w:rPr>
        <w:t xml:space="preserve"> por el Proyecto BOBLME</w:t>
      </w:r>
      <w:r w:rsidR="0001770C" w:rsidRPr="00A76962">
        <w:rPr>
          <w:rFonts w:ascii="Myriad Pro" w:eastAsia="Times New Roman" w:hAnsi="Myriad Pro" w:cs="Times New Roman"/>
          <w:sz w:val="22"/>
          <w:lang w:val="es-MX" w:eastAsia="es-MX"/>
        </w:rPr>
        <w:t>.</w:t>
      </w:r>
    </w:p>
    <w:p w14:paraId="4DB477B1" w14:textId="03DAA698" w:rsidR="0010673C" w:rsidRPr="00612FE3" w:rsidRDefault="0096673F" w:rsidP="00DC3F1D">
      <w:pPr>
        <w:spacing w:before="100" w:beforeAutospacing="1" w:after="100" w:afterAutospacing="1"/>
        <w:jc w:val="both"/>
        <w:rPr>
          <w:rFonts w:ascii="Myriad Pro" w:eastAsia="Times New Roman" w:hAnsi="Myriad Pro" w:cs="Times New Roman"/>
          <w:sz w:val="22"/>
          <w:lang w:val="es-MX" w:eastAsia="es-MX"/>
        </w:rPr>
      </w:pPr>
      <w:bookmarkStart w:id="2" w:name="graphic1A"/>
      <w:bookmarkEnd w:id="2"/>
      <w:r w:rsidRPr="00A76962">
        <w:rPr>
          <w:rFonts w:ascii="Myriad Pro" w:eastAsia="Times New Roman" w:hAnsi="Myriad Pro" w:cs="Times New Roman"/>
          <w:sz w:val="22"/>
          <w:lang w:val="es-MX" w:eastAsia="es-MX"/>
        </w:rPr>
        <w:t xml:space="preserve">Los capacitadores de los países </w:t>
      </w:r>
      <w:r w:rsidR="00144C23" w:rsidRPr="00A76962">
        <w:rPr>
          <w:rFonts w:ascii="Myriad Pro" w:eastAsia="Times New Roman" w:hAnsi="Myriad Pro" w:cs="Times New Roman"/>
          <w:sz w:val="22"/>
          <w:lang w:val="es-MX" w:eastAsia="es-MX"/>
        </w:rPr>
        <w:t xml:space="preserve">han adquirido </w:t>
      </w:r>
      <w:r w:rsidR="005F64D6" w:rsidRPr="00A76962">
        <w:rPr>
          <w:rFonts w:ascii="Myriad Pro" w:eastAsia="Times New Roman" w:hAnsi="Myriad Pro" w:cs="Times New Roman"/>
          <w:sz w:val="22"/>
          <w:lang w:val="es-MX" w:eastAsia="es-MX"/>
        </w:rPr>
        <w:t xml:space="preserve">capacidades </w:t>
      </w:r>
      <w:r w:rsidR="00144C23" w:rsidRPr="00A76962">
        <w:rPr>
          <w:rFonts w:ascii="Myriad Pro" w:eastAsia="Times New Roman" w:hAnsi="Myriad Pro" w:cs="Times New Roman"/>
          <w:sz w:val="22"/>
          <w:lang w:val="es-MX" w:eastAsia="es-MX"/>
        </w:rPr>
        <w:t>formativas a través de una actividad de "</w:t>
      </w:r>
      <w:r w:rsidR="002308B3" w:rsidRPr="00A76962">
        <w:rPr>
          <w:rFonts w:ascii="Myriad Pro" w:eastAsia="Times New Roman" w:hAnsi="Myriad Pro" w:cs="Times New Roman"/>
          <w:sz w:val="22"/>
          <w:lang w:val="es-MX" w:eastAsia="es-MX"/>
        </w:rPr>
        <w:t>capacitación</w:t>
      </w:r>
      <w:r w:rsidR="00144C23" w:rsidRPr="00A76962">
        <w:rPr>
          <w:rFonts w:ascii="Myriad Pro" w:eastAsia="Times New Roman" w:hAnsi="Myriad Pro" w:cs="Times New Roman"/>
          <w:sz w:val="22"/>
          <w:lang w:val="es-MX" w:eastAsia="es-MX"/>
        </w:rPr>
        <w:t xml:space="preserve"> de </w:t>
      </w:r>
      <w:r w:rsidR="00211C2C" w:rsidRPr="00A76962">
        <w:rPr>
          <w:rFonts w:ascii="Myriad Pro" w:eastAsia="Times New Roman" w:hAnsi="Myriad Pro" w:cs="Times New Roman"/>
          <w:sz w:val="22"/>
          <w:lang w:val="es-MX" w:eastAsia="es-MX"/>
        </w:rPr>
        <w:t>capacitadores</w:t>
      </w:r>
      <w:r w:rsidR="00144C23" w:rsidRPr="00A76962">
        <w:rPr>
          <w:rFonts w:ascii="Myriad Pro" w:eastAsia="Times New Roman" w:hAnsi="Myriad Pro" w:cs="Times New Roman"/>
          <w:sz w:val="22"/>
          <w:lang w:val="es-MX" w:eastAsia="es-MX"/>
        </w:rPr>
        <w:t>",</w:t>
      </w:r>
      <w:r w:rsidRPr="00A76962">
        <w:rPr>
          <w:rFonts w:ascii="Myriad Pro" w:eastAsia="Times New Roman" w:hAnsi="Myriad Pro" w:cs="Times New Roman"/>
          <w:sz w:val="22"/>
          <w:lang w:val="es-MX" w:eastAsia="es-MX"/>
        </w:rPr>
        <w:t xml:space="preserve"> y ahora </w:t>
      </w:r>
      <w:r w:rsidR="00E9135D" w:rsidRPr="00A76962">
        <w:rPr>
          <w:rFonts w:ascii="Myriad Pro" w:eastAsia="Times New Roman" w:hAnsi="Myriad Pro" w:cs="Times New Roman"/>
          <w:sz w:val="22"/>
          <w:lang w:val="es-MX" w:eastAsia="es-MX"/>
        </w:rPr>
        <w:t xml:space="preserve">estarán </w:t>
      </w:r>
      <w:r w:rsidRPr="00A76962">
        <w:rPr>
          <w:rFonts w:ascii="Myriad Pro" w:eastAsia="Times New Roman" w:hAnsi="Myriad Pro" w:cs="Times New Roman"/>
          <w:sz w:val="22"/>
          <w:lang w:val="es-MX" w:eastAsia="es-MX"/>
        </w:rPr>
        <w:t xml:space="preserve">impartiendo este </w:t>
      </w:r>
      <w:r w:rsidR="00144C23" w:rsidRPr="00A76962">
        <w:rPr>
          <w:rFonts w:ascii="Myriad Pro" w:eastAsia="Times New Roman" w:hAnsi="Myriad Pro" w:cs="Times New Roman"/>
          <w:sz w:val="22"/>
          <w:lang w:val="es-MX" w:eastAsia="es-MX"/>
        </w:rPr>
        <w:t>curso.</w:t>
      </w:r>
      <w:r w:rsidR="00144C23" w:rsidRPr="00612FE3">
        <w:rPr>
          <w:rFonts w:ascii="Myriad Pro" w:eastAsia="Times New Roman" w:hAnsi="Myriad Pro" w:cs="Times New Roman"/>
          <w:sz w:val="22"/>
          <w:lang w:val="es-MX" w:eastAsia="es-MX"/>
        </w:rPr>
        <w:t xml:space="preserve"> </w:t>
      </w:r>
      <w:r w:rsidR="00144C23" w:rsidRPr="00A76962">
        <w:rPr>
          <w:rFonts w:ascii="Myriad Pro" w:eastAsia="Times New Roman" w:hAnsi="Myriad Pro" w:cs="Times New Roman"/>
          <w:sz w:val="22"/>
          <w:lang w:val="es-MX" w:eastAsia="es-MX"/>
        </w:rPr>
        <w:t xml:space="preserve">Se recomienda que un mínimo de dos </w:t>
      </w:r>
      <w:r w:rsidR="00211C2C" w:rsidRPr="00A76962">
        <w:rPr>
          <w:rFonts w:ascii="Myriad Pro" w:eastAsia="Times New Roman" w:hAnsi="Myriad Pro" w:cs="Times New Roman"/>
          <w:sz w:val="22"/>
          <w:lang w:val="es-MX" w:eastAsia="es-MX"/>
        </w:rPr>
        <w:t>capacita</w:t>
      </w:r>
      <w:r w:rsidR="00144C23" w:rsidRPr="00A76962">
        <w:rPr>
          <w:rFonts w:ascii="Myriad Pro" w:eastAsia="Times New Roman" w:hAnsi="Myriad Pro" w:cs="Times New Roman"/>
          <w:sz w:val="22"/>
          <w:lang w:val="es-MX" w:eastAsia="es-MX"/>
        </w:rPr>
        <w:t xml:space="preserve">dores sean apoyados por personas especializadas </w:t>
      </w:r>
      <w:r w:rsidR="00BD6A77" w:rsidRPr="00A76962">
        <w:rPr>
          <w:rFonts w:ascii="Myriad Pro" w:eastAsia="Times New Roman" w:hAnsi="Myriad Pro" w:cs="Times New Roman"/>
          <w:sz w:val="22"/>
          <w:lang w:val="es-MX" w:eastAsia="es-MX"/>
        </w:rPr>
        <w:t>e</w:t>
      </w:r>
      <w:r w:rsidR="00211C2C" w:rsidRPr="00A76962">
        <w:rPr>
          <w:rFonts w:ascii="Myriad Pro" w:eastAsia="Times New Roman" w:hAnsi="Myriad Pro" w:cs="Times New Roman"/>
          <w:sz w:val="22"/>
          <w:lang w:val="es-MX" w:eastAsia="es-MX"/>
        </w:rPr>
        <w:t>n</w:t>
      </w:r>
      <w:r w:rsidR="00BD6A77" w:rsidRPr="00A76962">
        <w:rPr>
          <w:rFonts w:ascii="Myriad Pro" w:eastAsia="Times New Roman" w:hAnsi="Myriad Pro" w:cs="Times New Roman"/>
          <w:sz w:val="22"/>
          <w:lang w:val="es-MX" w:eastAsia="es-MX"/>
        </w:rPr>
        <w:t xml:space="preserve"> el tema </w:t>
      </w:r>
      <w:r w:rsidR="00144C23" w:rsidRPr="00A76962">
        <w:rPr>
          <w:rFonts w:ascii="Myriad Pro" w:eastAsia="Times New Roman" w:hAnsi="Myriad Pro" w:cs="Times New Roman"/>
          <w:sz w:val="22"/>
          <w:lang w:val="es-MX" w:eastAsia="es-MX"/>
        </w:rPr>
        <w:t xml:space="preserve">(en caso de que los </w:t>
      </w:r>
      <w:r w:rsidR="00211C2C" w:rsidRPr="00A76962">
        <w:rPr>
          <w:rFonts w:ascii="Myriad Pro" w:eastAsia="Times New Roman" w:hAnsi="Myriad Pro" w:cs="Times New Roman"/>
          <w:sz w:val="22"/>
          <w:lang w:val="es-MX" w:eastAsia="es-MX"/>
        </w:rPr>
        <w:t>capacita</w:t>
      </w:r>
      <w:r w:rsidR="00144C23" w:rsidRPr="00A76962">
        <w:rPr>
          <w:rFonts w:ascii="Myriad Pro" w:eastAsia="Times New Roman" w:hAnsi="Myriad Pro" w:cs="Times New Roman"/>
          <w:sz w:val="22"/>
          <w:lang w:val="es-MX" w:eastAsia="es-MX"/>
        </w:rPr>
        <w:t xml:space="preserve">dores no tengan </w:t>
      </w:r>
      <w:r w:rsidR="00661A1C" w:rsidRPr="00A76962">
        <w:rPr>
          <w:rFonts w:ascii="Myriad Pro" w:eastAsia="Times New Roman" w:hAnsi="Myriad Pro" w:cs="Times New Roman"/>
          <w:sz w:val="22"/>
          <w:lang w:val="es-MX" w:eastAsia="es-MX"/>
        </w:rPr>
        <w:t xml:space="preserve">un fuerte </w:t>
      </w:r>
      <w:r w:rsidR="00211C2C" w:rsidRPr="00A76962">
        <w:rPr>
          <w:rFonts w:ascii="Myriad Pro" w:eastAsia="Times New Roman" w:hAnsi="Myriad Pro" w:cs="Times New Roman"/>
          <w:sz w:val="22"/>
          <w:lang w:val="es-MX" w:eastAsia="es-MX"/>
        </w:rPr>
        <w:t xml:space="preserve">conocimiento </w:t>
      </w:r>
      <w:r w:rsidR="00A713B7" w:rsidRPr="00A76962">
        <w:rPr>
          <w:rFonts w:ascii="Myriad Pro" w:eastAsia="Times New Roman" w:hAnsi="Myriad Pro" w:cs="Times New Roman"/>
          <w:sz w:val="22"/>
          <w:lang w:val="es-MX" w:eastAsia="es-MX"/>
        </w:rPr>
        <w:t xml:space="preserve">en el tema </w:t>
      </w:r>
      <w:r w:rsidR="00144C23" w:rsidRPr="00A76962">
        <w:rPr>
          <w:rFonts w:ascii="Myriad Pro" w:eastAsia="Times New Roman" w:hAnsi="Myriad Pro" w:cs="Times New Roman"/>
          <w:sz w:val="22"/>
          <w:lang w:val="es-MX" w:eastAsia="es-MX"/>
        </w:rPr>
        <w:t xml:space="preserve">pesquero o </w:t>
      </w:r>
      <w:r w:rsidR="00661A1C" w:rsidRPr="00A76962">
        <w:rPr>
          <w:rFonts w:ascii="Myriad Pro" w:eastAsia="Times New Roman" w:hAnsi="Myriad Pro" w:cs="Times New Roman"/>
          <w:sz w:val="22"/>
          <w:lang w:val="es-MX" w:eastAsia="es-MX"/>
        </w:rPr>
        <w:t>ciencias ambientales</w:t>
      </w:r>
      <w:r w:rsidR="00144C23" w:rsidRPr="00A76962">
        <w:rPr>
          <w:rFonts w:ascii="Myriad Pro" w:eastAsia="Times New Roman" w:hAnsi="Myriad Pro" w:cs="Times New Roman"/>
          <w:sz w:val="22"/>
          <w:lang w:val="es-MX" w:eastAsia="es-MX"/>
        </w:rPr>
        <w:t>).</w:t>
      </w:r>
      <w:r w:rsidR="00144C23" w:rsidRPr="00612FE3">
        <w:rPr>
          <w:rFonts w:ascii="Myriad Pro" w:eastAsia="Times New Roman" w:hAnsi="Myriad Pro" w:cs="Times New Roman"/>
          <w:sz w:val="22"/>
          <w:lang w:val="es-MX" w:eastAsia="es-MX"/>
        </w:rPr>
        <w:t xml:space="preserve"> </w:t>
      </w:r>
      <w:r w:rsidR="00144C23" w:rsidRPr="00A76962">
        <w:rPr>
          <w:rFonts w:ascii="Myriad Pro" w:eastAsia="Times New Roman" w:hAnsi="Myriad Pro" w:cs="Times New Roman"/>
          <w:sz w:val="22"/>
          <w:lang w:val="es-MX" w:eastAsia="es-MX"/>
        </w:rPr>
        <w:t xml:space="preserve">Se prevé que el curso se ofrecerá en numerosas instituciones de </w:t>
      </w:r>
      <w:r w:rsidR="002308B3" w:rsidRPr="00A76962">
        <w:rPr>
          <w:rFonts w:ascii="Myriad Pro" w:eastAsia="Times New Roman" w:hAnsi="Myriad Pro" w:cs="Times New Roman"/>
          <w:sz w:val="22"/>
          <w:lang w:val="es-MX" w:eastAsia="es-MX"/>
        </w:rPr>
        <w:t>capacitación</w:t>
      </w:r>
      <w:r w:rsidR="00144C23" w:rsidRPr="00A76962">
        <w:rPr>
          <w:rFonts w:ascii="Myriad Pro" w:eastAsia="Times New Roman" w:hAnsi="Myriad Pro" w:cs="Times New Roman"/>
          <w:sz w:val="22"/>
          <w:lang w:val="es-MX" w:eastAsia="es-MX"/>
        </w:rPr>
        <w:t xml:space="preserve"> pesquera y en facultades de pesca de universidades regionales en el futuro.</w:t>
      </w:r>
      <w:r w:rsidR="00144C23" w:rsidRPr="00612FE3">
        <w:rPr>
          <w:rFonts w:ascii="Myriad Pro" w:eastAsia="Times New Roman" w:hAnsi="Myriad Pro" w:cs="Times New Roman"/>
          <w:sz w:val="22"/>
          <w:lang w:val="es-MX" w:eastAsia="es-MX"/>
        </w:rPr>
        <w:t xml:space="preserve"> </w:t>
      </w:r>
      <w:r w:rsidR="00400C24" w:rsidRPr="00A76962">
        <w:rPr>
          <w:rFonts w:ascii="Myriad Pro" w:eastAsia="Times New Roman" w:hAnsi="Myriad Pro" w:cs="Times New Roman"/>
          <w:sz w:val="22"/>
          <w:lang w:val="es-MX" w:eastAsia="es-MX"/>
        </w:rPr>
        <w:t>U</w:t>
      </w:r>
      <w:r w:rsidR="00144C23" w:rsidRPr="00A76962">
        <w:rPr>
          <w:rFonts w:ascii="Myriad Pro" w:eastAsia="Times New Roman" w:hAnsi="Myriad Pro" w:cs="Times New Roman"/>
          <w:sz w:val="22"/>
          <w:lang w:val="es-MX" w:eastAsia="es-MX"/>
        </w:rPr>
        <w:t xml:space="preserve">n nodo permanente para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w:t>
      </w:r>
      <w:r w:rsidR="00F21280" w:rsidRPr="00A76962">
        <w:rPr>
          <w:rFonts w:ascii="Myriad Pro" w:eastAsia="Times New Roman" w:hAnsi="Myriad Pro" w:cs="Times New Roman"/>
          <w:sz w:val="22"/>
          <w:lang w:val="es-MX" w:eastAsia="es-MX"/>
        </w:rPr>
        <w:t xml:space="preserve">ha sido establecido </w:t>
      </w:r>
      <w:r w:rsidR="00144C23" w:rsidRPr="00A76962">
        <w:rPr>
          <w:rFonts w:ascii="Myriad Pro" w:eastAsia="Times New Roman" w:hAnsi="Myriad Pro" w:cs="Times New Roman"/>
          <w:sz w:val="22"/>
          <w:lang w:val="es-MX" w:eastAsia="es-MX"/>
        </w:rPr>
        <w:t>en el sudeste de Asia en SEAFDEC, Tailandia.</w:t>
      </w:r>
      <w:r w:rsidR="00144C23" w:rsidRPr="00612FE3">
        <w:rPr>
          <w:rFonts w:ascii="Myriad Pro" w:eastAsia="Times New Roman" w:hAnsi="Myriad Pro" w:cs="Times New Roman"/>
          <w:sz w:val="22"/>
          <w:lang w:val="es-MX" w:eastAsia="es-MX"/>
        </w:rPr>
        <w:t xml:space="preserve"> </w:t>
      </w:r>
      <w:r w:rsidRPr="00612FE3">
        <w:rPr>
          <w:rFonts w:ascii="Myriad Pro" w:eastAsia="Times New Roman" w:hAnsi="Myriad Pro" w:cs="Times New Roman"/>
          <w:sz w:val="22"/>
          <w:lang w:val="es-MX" w:eastAsia="es-MX"/>
        </w:rPr>
        <w:t xml:space="preserve">SEAFDEC han facilitado </w:t>
      </w:r>
      <w:proofErr w:type="spellStart"/>
      <w:r w:rsidRPr="00612FE3">
        <w:rPr>
          <w:rFonts w:ascii="Myriad Pro" w:eastAsia="Times New Roman" w:hAnsi="Myriad Pro" w:cs="Times New Roman"/>
          <w:sz w:val="22"/>
          <w:lang w:val="es-MX" w:eastAsia="es-MX"/>
        </w:rPr>
        <w:t>la</w:t>
      </w:r>
      <w:r w:rsidR="0001770C" w:rsidRPr="00612FE3">
        <w:rPr>
          <w:rFonts w:ascii="Myriad Pro" w:eastAsia="Times New Roman" w:hAnsi="Myriad Pro" w:cs="Times New Roman"/>
          <w:sz w:val="22"/>
          <w:lang w:val="es-MX" w:eastAsia="es-MX"/>
        </w:rPr>
        <w:t>t</w:t>
      </w:r>
      <w:r w:rsidRPr="00612FE3">
        <w:rPr>
          <w:rFonts w:ascii="Myriad Pro" w:eastAsia="Times New Roman" w:hAnsi="Myriad Pro" w:cs="Times New Roman"/>
          <w:sz w:val="22"/>
          <w:lang w:val="es-MX" w:eastAsia="es-MX"/>
        </w:rPr>
        <w:t>raducción</w:t>
      </w:r>
      <w:proofErr w:type="spellEnd"/>
      <w:r w:rsidRPr="00612FE3">
        <w:rPr>
          <w:rFonts w:ascii="Myriad Pro" w:eastAsia="Times New Roman" w:hAnsi="Myriad Pro" w:cs="Times New Roman"/>
          <w:sz w:val="22"/>
          <w:lang w:val="es-MX" w:eastAsia="es-MX"/>
        </w:rPr>
        <w:t xml:space="preserve"> del curso a varios idiomas del sudeste </w:t>
      </w:r>
      <w:proofErr w:type="spellStart"/>
      <w:r w:rsidRPr="00612FE3">
        <w:rPr>
          <w:rFonts w:ascii="Myriad Pro" w:eastAsia="Times New Roman" w:hAnsi="Myriad Pro" w:cs="Times New Roman"/>
          <w:sz w:val="22"/>
          <w:lang w:val="es-MX" w:eastAsia="es-MX"/>
        </w:rPr>
        <w:t>asiátic</w:t>
      </w:r>
      <w:proofErr w:type="spellEnd"/>
      <w:r w:rsidR="00612FE3">
        <w:rPr>
          <w:rFonts w:ascii="Myriad Pro" w:eastAsia="Times New Roman" w:hAnsi="Myriad Pro" w:cs="Times New Roman"/>
          <w:sz w:val="22"/>
          <w:lang w:val="es-MX" w:eastAsia="es-MX"/>
        </w:rPr>
        <w:t>.</w:t>
      </w:r>
    </w:p>
    <w:p w14:paraId="56AE36F3" w14:textId="77777777" w:rsidR="009138F1" w:rsidRPr="00612FE3" w:rsidRDefault="009138F1" w:rsidP="00995FEF">
      <w:pPr>
        <w:spacing w:before="240"/>
        <w:rPr>
          <w:rFonts w:ascii="Myriad Pro" w:eastAsia="Times New Roman" w:hAnsi="Myriad Pro" w:cs="Times New Roman"/>
          <w:sz w:val="22"/>
          <w:lang w:val="es-MX" w:eastAsia="es-MX"/>
        </w:rPr>
        <w:sectPr w:rsidR="009138F1" w:rsidRPr="00612FE3" w:rsidSect="0031254C">
          <w:headerReference w:type="even" r:id="rId47"/>
          <w:headerReference w:type="default" r:id="rId48"/>
          <w:footerReference w:type="even" r:id="rId49"/>
          <w:footerReference w:type="default" r:id="rId50"/>
          <w:headerReference w:type="first" r:id="rId51"/>
          <w:footerReference w:type="first" r:id="rId52"/>
          <w:pgSz w:w="11901" w:h="16840"/>
          <w:pgMar w:top="1247" w:right="1418" w:bottom="737" w:left="1418" w:header="737" w:footer="567" w:gutter="0"/>
          <w:pgNumType w:fmt="lowerRoman" w:start="8"/>
          <w:cols w:space="708"/>
          <w:titlePg/>
          <w:docGrid w:linePitch="360"/>
        </w:sectPr>
      </w:pPr>
    </w:p>
    <w:p w14:paraId="747EECAE" w14:textId="77777777" w:rsidR="00144C23" w:rsidRPr="00A76962" w:rsidRDefault="00307CD4" w:rsidP="00995FEF">
      <w:pPr>
        <w:spacing w:before="240"/>
        <w:rPr>
          <w:rFonts w:ascii="Times New Roman" w:eastAsia="Times New Roman" w:hAnsi="Times New Roman" w:cs="Times New Roman"/>
          <w:sz w:val="22"/>
          <w:szCs w:val="22"/>
          <w:lang w:val="es-MX" w:eastAsia="es-MX"/>
        </w:rPr>
      </w:pPr>
      <w:r w:rsidRPr="00A76962">
        <w:rPr>
          <w:rFonts w:ascii="Myriad Pro" w:eastAsia="Times New Roman" w:hAnsi="Myriad Pro" w:cs="Times New Roman"/>
          <w:b/>
          <w:bCs/>
          <w:color w:val="000090"/>
          <w:sz w:val="22"/>
          <w:szCs w:val="22"/>
          <w:lang w:val="es-MX" w:eastAsia="es-MX"/>
        </w:rPr>
        <w:t>EMP</w:t>
      </w:r>
      <w:r w:rsidR="00596168" w:rsidRPr="00A76962">
        <w:rPr>
          <w:rFonts w:ascii="Myriad Pro" w:eastAsia="Times New Roman" w:hAnsi="Myriad Pro" w:cs="Times New Roman"/>
          <w:b/>
          <w:bCs/>
          <w:color w:val="000090"/>
          <w:sz w:val="22"/>
          <w:szCs w:val="22"/>
          <w:lang w:val="es-MX" w:eastAsia="es-MX"/>
        </w:rPr>
        <w:t xml:space="preserve"> E</w:t>
      </w:r>
      <w:r w:rsidR="00125F23" w:rsidRPr="00A76962">
        <w:rPr>
          <w:rFonts w:ascii="Myriad Pro" w:eastAsia="Times New Roman" w:hAnsi="Myriad Pro" w:cs="Times New Roman"/>
          <w:b/>
          <w:bCs/>
          <w:color w:val="000090"/>
          <w:sz w:val="22"/>
          <w:szCs w:val="22"/>
          <w:lang w:val="es-MX" w:eastAsia="es-MX"/>
        </w:rPr>
        <w:t>sencial</w:t>
      </w:r>
      <w:r w:rsidR="00144C23" w:rsidRPr="00A76962">
        <w:rPr>
          <w:rFonts w:ascii="Times New Roman" w:eastAsia="Times New Roman" w:hAnsi="Times New Roman" w:cs="Times New Roman"/>
          <w:sz w:val="22"/>
          <w:szCs w:val="22"/>
          <w:lang w:val="es-MX" w:eastAsia="es-MX"/>
        </w:rPr>
        <w:t xml:space="preserve"> </w:t>
      </w:r>
    </w:p>
    <w:p w14:paraId="444AB856" w14:textId="77777777" w:rsidR="00144C23" w:rsidRPr="00A76962" w:rsidRDefault="00EA251D" w:rsidP="004E6629">
      <w:pPr>
        <w:spacing w:before="240" w:after="120"/>
        <w:jc w:val="both"/>
        <w:rPr>
          <w:rFonts w:ascii="Times New Roman" w:eastAsia="Times New Roman" w:hAnsi="Times New Roman" w:cs="Times New Roman"/>
          <w:lang w:val="es-MX" w:eastAsia="es-MX"/>
        </w:rPr>
      </w:pPr>
      <w:r w:rsidRPr="00A76962">
        <w:rPr>
          <w:rFonts w:ascii="Myriad Pro" w:eastAsia="Times New Roman" w:hAnsi="Myriad Pro" w:cs="Times New Roman"/>
          <w:bCs/>
          <w:sz w:val="22"/>
          <w:lang w:val="es-MX" w:eastAsia="es-MX"/>
        </w:rPr>
        <w:t xml:space="preserve">El curso </w:t>
      </w:r>
      <w:r w:rsidR="00ED080A" w:rsidRPr="00A76962">
        <w:rPr>
          <w:rFonts w:ascii="Myriad Pro" w:eastAsia="Times New Roman" w:hAnsi="Myriad Pro" w:cs="Times New Roman"/>
          <w:bCs/>
          <w:sz w:val="22"/>
          <w:lang w:val="es-MX" w:eastAsia="es-MX"/>
        </w:rPr>
        <w:t xml:space="preserve">de </w:t>
      </w:r>
      <w:r w:rsidR="00307CD4" w:rsidRPr="00A76962">
        <w:rPr>
          <w:rFonts w:ascii="Myriad Pro" w:eastAsia="Times New Roman" w:hAnsi="Myriad Pro" w:cs="Times New Roman"/>
          <w:bCs/>
          <w:sz w:val="22"/>
          <w:lang w:val="es-MX" w:eastAsia="es-MX"/>
        </w:rPr>
        <w:t>EEMP</w:t>
      </w:r>
      <w:r w:rsidR="00ED080A" w:rsidRPr="00A76962">
        <w:rPr>
          <w:rFonts w:ascii="Myriad Pro" w:eastAsia="Times New Roman" w:hAnsi="Myriad Pro" w:cs="Times New Roman"/>
          <w:bCs/>
          <w:sz w:val="22"/>
          <w:lang w:val="es-MX" w:eastAsia="es-MX"/>
        </w:rPr>
        <w:t xml:space="preserve"> Esencial</w:t>
      </w:r>
      <w:r w:rsidR="00144C23" w:rsidRPr="00A76962">
        <w:rPr>
          <w:rFonts w:ascii="Myriad Pro" w:eastAsia="Times New Roman" w:hAnsi="Myriad Pro" w:cs="Times New Roman"/>
          <w:bCs/>
          <w:sz w:val="22"/>
          <w:lang w:val="es-MX" w:eastAsia="es-MX"/>
        </w:rPr>
        <w:t xml:space="preserve"> pro</w:t>
      </w:r>
      <w:r w:rsidR="00ED080A" w:rsidRPr="00A76962">
        <w:rPr>
          <w:rFonts w:ascii="Myriad Pro" w:eastAsia="Times New Roman" w:hAnsi="Myriad Pro" w:cs="Times New Roman"/>
          <w:bCs/>
          <w:sz w:val="22"/>
          <w:lang w:val="es-MX" w:eastAsia="es-MX"/>
        </w:rPr>
        <w:t>vee</w:t>
      </w:r>
      <w:r w:rsidR="00144C23" w:rsidRPr="00A76962">
        <w:rPr>
          <w:rFonts w:ascii="Myriad Pro" w:eastAsia="Times New Roman" w:hAnsi="Myriad Pro" w:cs="Times New Roman"/>
          <w:bCs/>
          <w:sz w:val="22"/>
          <w:lang w:val="es-MX" w:eastAsia="es-MX"/>
        </w:rPr>
        <w:t xml:space="preserve"> a los </w:t>
      </w:r>
      <w:r w:rsidR="00485B69" w:rsidRPr="00A76962">
        <w:rPr>
          <w:rFonts w:ascii="Myriad Pro" w:eastAsia="Times New Roman" w:hAnsi="Myriad Pro" w:cs="Times New Roman"/>
          <w:bCs/>
          <w:sz w:val="22"/>
          <w:lang w:val="es-MX" w:eastAsia="es-MX"/>
        </w:rPr>
        <w:t xml:space="preserve">participantes </w:t>
      </w:r>
      <w:r w:rsidR="00144C23" w:rsidRPr="00A76962">
        <w:rPr>
          <w:rFonts w:ascii="Myriad Pro" w:eastAsia="Times New Roman" w:hAnsi="Myriad Pro" w:cs="Times New Roman"/>
          <w:bCs/>
          <w:sz w:val="22"/>
          <w:lang w:val="es-MX" w:eastAsia="es-MX"/>
        </w:rPr>
        <w:t xml:space="preserve">las habilidades que les ayudarán a desarrollar un plan de </w:t>
      </w:r>
      <w:r w:rsidR="00307CD4" w:rsidRPr="00A76962">
        <w:rPr>
          <w:rFonts w:ascii="Myriad Pro" w:eastAsia="Times New Roman" w:hAnsi="Myriad Pro" w:cs="Times New Roman"/>
          <w:bCs/>
          <w:sz w:val="22"/>
          <w:lang w:val="es-MX" w:eastAsia="es-MX"/>
        </w:rPr>
        <w:t>EEMP</w:t>
      </w:r>
      <w:r w:rsidR="00144C23" w:rsidRPr="00A76962">
        <w:rPr>
          <w:rFonts w:ascii="Myriad Pro" w:eastAsia="Times New Roman" w:hAnsi="Myriad Pro" w:cs="Times New Roman"/>
          <w:bCs/>
          <w:sz w:val="22"/>
          <w:lang w:val="es-MX" w:eastAsia="es-MX"/>
        </w:rPr>
        <w:t xml:space="preserve"> para manejar de manera más sostenible las pesquerías de captura.</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bCs/>
          <w:sz w:val="22"/>
          <w:lang w:val="es-MX" w:eastAsia="es-MX"/>
        </w:rPr>
        <w:t xml:space="preserve">Este curso capacitará a los </w:t>
      </w:r>
      <w:r w:rsidR="00F739D1" w:rsidRPr="00A76962">
        <w:rPr>
          <w:rFonts w:ascii="Myriad Pro" w:eastAsia="Times New Roman" w:hAnsi="Myriad Pro" w:cs="Times New Roman"/>
          <w:bCs/>
          <w:sz w:val="22"/>
          <w:lang w:val="es-MX" w:eastAsia="es-MX"/>
        </w:rPr>
        <w:t xml:space="preserve">participantes </w:t>
      </w:r>
      <w:r w:rsidR="00144C23" w:rsidRPr="00A76962">
        <w:rPr>
          <w:rFonts w:ascii="Myriad Pro" w:eastAsia="Times New Roman" w:hAnsi="Myriad Pro" w:cs="Times New Roman"/>
          <w:bCs/>
          <w:sz w:val="22"/>
          <w:lang w:val="es-MX" w:eastAsia="es-MX"/>
        </w:rPr>
        <w:t>para</w:t>
      </w:r>
      <w:r w:rsidR="00E27EDE" w:rsidRPr="00A76962">
        <w:rPr>
          <w:rFonts w:ascii="Myriad Pro" w:eastAsia="Times New Roman" w:hAnsi="Myriad Pro" w:cs="Times New Roman"/>
          <w:bCs/>
          <w:sz w:val="22"/>
          <w:lang w:val="es-MX" w:eastAsia="es-MX"/>
        </w:rPr>
        <w:t xml:space="preserve"> que</w:t>
      </w:r>
      <w:r w:rsidR="00144C23" w:rsidRPr="00A76962">
        <w:rPr>
          <w:rFonts w:ascii="Myriad Pro" w:eastAsia="Times New Roman" w:hAnsi="Myriad Pro" w:cs="Times New Roman"/>
          <w:bCs/>
          <w:sz w:val="22"/>
          <w:lang w:val="es-MX" w:eastAsia="es-MX"/>
        </w:rPr>
        <w:t>:</w:t>
      </w:r>
      <w:r w:rsidR="00144C23" w:rsidRPr="00A76962">
        <w:rPr>
          <w:rFonts w:ascii="Times New Roman" w:eastAsia="Times New Roman" w:hAnsi="Times New Roman" w:cs="Times New Roman"/>
          <w:lang w:val="es-MX" w:eastAsia="es-MX"/>
        </w:rPr>
        <w:t xml:space="preserve"> </w:t>
      </w:r>
    </w:p>
    <w:p w14:paraId="018E8F17" w14:textId="77777777" w:rsidR="00144C23" w:rsidRPr="00A76962" w:rsidRDefault="00E27EDE" w:rsidP="005A0098">
      <w:pPr>
        <w:pStyle w:val="ListParagraph"/>
        <w:numPr>
          <w:ilvl w:val="0"/>
          <w:numId w:val="28"/>
        </w:numPr>
        <w:spacing w:after="120" w:line="276" w:lineRule="auto"/>
        <w:ind w:left="851" w:hanging="284"/>
        <w:jc w:val="both"/>
        <w:rPr>
          <w:rFonts w:ascii="Times New Roman" w:eastAsia="Times New Roman" w:hAnsi="Times New Roman" w:cs="Times New Roman"/>
          <w:lang w:val="es-MX" w:eastAsia="es-MX"/>
        </w:rPr>
      </w:pPr>
      <w:r w:rsidRPr="00A76962">
        <w:rPr>
          <w:rFonts w:ascii="Myriad Pro" w:eastAsia="Times New Roman" w:hAnsi="Myriad Pro" w:cs="Times New Roman"/>
          <w:bCs/>
          <w:sz w:val="22"/>
          <w:lang w:val="es-MX" w:eastAsia="es-MX"/>
        </w:rPr>
        <w:t xml:space="preserve">Manejen </w:t>
      </w:r>
      <w:r w:rsidR="00144C23" w:rsidRPr="00A76962">
        <w:rPr>
          <w:rFonts w:ascii="Myriad Pro" w:eastAsia="Times New Roman" w:hAnsi="Myriad Pro" w:cs="Times New Roman"/>
          <w:bCs/>
          <w:sz w:val="22"/>
          <w:lang w:val="es-MX" w:eastAsia="es-MX"/>
        </w:rPr>
        <w:t>la pesca de manera más holística;</w:t>
      </w:r>
      <w:r w:rsidR="00144C23" w:rsidRPr="00A76962">
        <w:rPr>
          <w:rFonts w:ascii="Times New Roman" w:eastAsia="Times New Roman" w:hAnsi="Times New Roman" w:cs="Times New Roman"/>
          <w:lang w:val="es-MX" w:eastAsia="es-MX"/>
        </w:rPr>
        <w:t xml:space="preserve"> </w:t>
      </w:r>
    </w:p>
    <w:p w14:paraId="551422A5" w14:textId="77777777" w:rsidR="00144C23" w:rsidRPr="00A76962" w:rsidRDefault="007F585F" w:rsidP="005A0098">
      <w:pPr>
        <w:pStyle w:val="ListParagraph"/>
        <w:numPr>
          <w:ilvl w:val="0"/>
          <w:numId w:val="28"/>
        </w:numPr>
        <w:spacing w:after="120" w:line="276" w:lineRule="auto"/>
        <w:ind w:left="851" w:hanging="284"/>
        <w:jc w:val="both"/>
        <w:rPr>
          <w:rFonts w:ascii="Times New Roman" w:eastAsia="Times New Roman" w:hAnsi="Times New Roman" w:cs="Times New Roman"/>
          <w:lang w:val="es-MX" w:eastAsia="es-MX"/>
        </w:rPr>
      </w:pPr>
      <w:r w:rsidRPr="00A76962">
        <w:rPr>
          <w:rFonts w:ascii="Myriad Pro" w:eastAsia="Times New Roman" w:hAnsi="Myriad Pro" w:cs="Times New Roman"/>
          <w:bCs/>
          <w:sz w:val="22"/>
          <w:lang w:val="es-MX" w:eastAsia="es-MX"/>
        </w:rPr>
        <w:t>Resuelvan</w:t>
      </w:r>
      <w:r w:rsidR="00144C23" w:rsidRPr="00A76962">
        <w:rPr>
          <w:rFonts w:ascii="Myriad Pro" w:eastAsia="Times New Roman" w:hAnsi="Myriad Pro" w:cs="Times New Roman"/>
          <w:bCs/>
          <w:sz w:val="22"/>
          <w:lang w:val="es-MX" w:eastAsia="es-MX"/>
        </w:rPr>
        <w:t xml:space="preserve"> </w:t>
      </w:r>
      <w:r w:rsidRPr="00A76962">
        <w:rPr>
          <w:rFonts w:ascii="Myriad Pro" w:eastAsia="Times New Roman" w:hAnsi="Myriad Pro" w:cs="Times New Roman"/>
          <w:bCs/>
          <w:sz w:val="22"/>
          <w:lang w:val="es-MX" w:eastAsia="es-MX"/>
        </w:rPr>
        <w:t xml:space="preserve">mejor los problemas </w:t>
      </w:r>
      <w:r w:rsidR="0042089E" w:rsidRPr="00A76962">
        <w:rPr>
          <w:rFonts w:ascii="Myriad Pro" w:eastAsia="Times New Roman" w:hAnsi="Myriad Pro" w:cs="Times New Roman"/>
          <w:bCs/>
          <w:sz w:val="22"/>
          <w:lang w:val="es-MX" w:eastAsia="es-MX"/>
        </w:rPr>
        <w:t xml:space="preserve">y desafíos </w:t>
      </w:r>
      <w:r w:rsidRPr="00A76962">
        <w:rPr>
          <w:rFonts w:ascii="Myriad Pro" w:eastAsia="Times New Roman" w:hAnsi="Myriad Pro" w:cs="Times New Roman"/>
          <w:bCs/>
          <w:sz w:val="22"/>
          <w:lang w:val="es-MX" w:eastAsia="es-MX"/>
        </w:rPr>
        <w:t>de la pesca</w:t>
      </w:r>
      <w:r w:rsidR="00144C23" w:rsidRPr="00A76962">
        <w:rPr>
          <w:rFonts w:ascii="Myriad Pro" w:eastAsia="Times New Roman" w:hAnsi="Myriad Pro" w:cs="Times New Roman"/>
          <w:bCs/>
          <w:sz w:val="22"/>
          <w:lang w:val="es-MX" w:eastAsia="es-MX"/>
        </w:rPr>
        <w:t>;</w:t>
      </w:r>
      <w:r w:rsidR="00144C23" w:rsidRPr="00A76962">
        <w:rPr>
          <w:rFonts w:ascii="Times New Roman" w:eastAsia="Times New Roman" w:hAnsi="Times New Roman" w:cs="Times New Roman"/>
          <w:lang w:val="es-MX" w:eastAsia="es-MX"/>
        </w:rPr>
        <w:t xml:space="preserve"> </w:t>
      </w:r>
    </w:p>
    <w:p w14:paraId="0082041D" w14:textId="77777777" w:rsidR="0001770C" w:rsidRPr="00A76962" w:rsidRDefault="00950CB6" w:rsidP="005A0098">
      <w:pPr>
        <w:pStyle w:val="ListParagraph"/>
        <w:numPr>
          <w:ilvl w:val="0"/>
          <w:numId w:val="28"/>
        </w:numPr>
        <w:spacing w:after="120" w:line="276" w:lineRule="auto"/>
        <w:ind w:left="851" w:hanging="284"/>
        <w:jc w:val="both"/>
        <w:rPr>
          <w:rFonts w:ascii="Times New Roman" w:eastAsia="Times New Roman" w:hAnsi="Times New Roman" w:cs="Times New Roman"/>
          <w:lang w:val="es-MX" w:eastAsia="es-MX"/>
        </w:rPr>
      </w:pPr>
      <w:r w:rsidRPr="00A76962">
        <w:rPr>
          <w:rFonts w:ascii="Myriad Pro" w:eastAsia="Times New Roman" w:hAnsi="Myriad Pro" w:cs="Times New Roman"/>
          <w:bCs/>
          <w:sz w:val="22"/>
          <w:lang w:val="es-MX" w:eastAsia="es-MX"/>
        </w:rPr>
        <w:t>Trabajen</w:t>
      </w:r>
      <w:r w:rsidR="00144C23" w:rsidRPr="00A76962">
        <w:rPr>
          <w:rFonts w:ascii="Myriad Pro" w:eastAsia="Times New Roman" w:hAnsi="Myriad Pro" w:cs="Times New Roman"/>
          <w:bCs/>
          <w:sz w:val="22"/>
          <w:lang w:val="es-MX" w:eastAsia="es-MX"/>
        </w:rPr>
        <w:t xml:space="preserve"> en cooperación con otras </w:t>
      </w:r>
      <w:r w:rsidR="007842DA" w:rsidRPr="00A76962">
        <w:rPr>
          <w:rFonts w:ascii="Myriad Pro" w:eastAsia="Times New Roman" w:hAnsi="Myriad Pro" w:cs="Times New Roman"/>
          <w:bCs/>
          <w:sz w:val="22"/>
          <w:lang w:val="es-MX" w:eastAsia="es-MX"/>
        </w:rPr>
        <w:t xml:space="preserve">partes </w:t>
      </w:r>
      <w:r w:rsidR="00144C23" w:rsidRPr="00A76962">
        <w:rPr>
          <w:rFonts w:ascii="Myriad Pro" w:eastAsia="Times New Roman" w:hAnsi="Myriad Pro" w:cs="Times New Roman"/>
          <w:bCs/>
          <w:sz w:val="22"/>
          <w:lang w:val="es-MX" w:eastAsia="es-MX"/>
        </w:rPr>
        <w:t>interesad</w:t>
      </w:r>
      <w:r w:rsidR="007842DA" w:rsidRPr="00A76962">
        <w:rPr>
          <w:rFonts w:ascii="Myriad Pro" w:eastAsia="Times New Roman" w:hAnsi="Myriad Pro" w:cs="Times New Roman"/>
          <w:bCs/>
          <w:sz w:val="22"/>
          <w:lang w:val="es-MX" w:eastAsia="es-MX"/>
        </w:rPr>
        <w:t>a</w:t>
      </w:r>
      <w:r w:rsidR="00144C23" w:rsidRPr="00A76962">
        <w:rPr>
          <w:rFonts w:ascii="Myriad Pro" w:eastAsia="Times New Roman" w:hAnsi="Myriad Pro" w:cs="Times New Roman"/>
          <w:bCs/>
          <w:sz w:val="22"/>
          <w:lang w:val="es-MX" w:eastAsia="es-MX"/>
        </w:rPr>
        <w:t>s;</w:t>
      </w:r>
      <w:r w:rsidR="00144C23" w:rsidRPr="00A76962">
        <w:rPr>
          <w:rFonts w:ascii="Times New Roman" w:eastAsia="Times New Roman" w:hAnsi="Times New Roman" w:cs="Times New Roman"/>
          <w:lang w:val="es-MX" w:eastAsia="es-MX"/>
        </w:rPr>
        <w:t xml:space="preserve"> </w:t>
      </w:r>
    </w:p>
    <w:p w14:paraId="16E48841" w14:textId="77777777" w:rsidR="0001770C" w:rsidRPr="00A76962" w:rsidRDefault="0001770C" w:rsidP="005A0098">
      <w:pPr>
        <w:pStyle w:val="ListParagraph"/>
        <w:numPr>
          <w:ilvl w:val="0"/>
          <w:numId w:val="28"/>
        </w:numPr>
        <w:spacing w:after="120" w:line="276" w:lineRule="auto"/>
        <w:ind w:left="851" w:hanging="284"/>
        <w:jc w:val="both"/>
        <w:rPr>
          <w:rFonts w:ascii="Times New Roman" w:eastAsia="Times New Roman" w:hAnsi="Times New Roman" w:cs="Times New Roman"/>
          <w:lang w:val="es-MX" w:eastAsia="es-MX"/>
        </w:rPr>
      </w:pPr>
      <w:r w:rsidRPr="00A76962">
        <w:rPr>
          <w:rFonts w:ascii="Myriad Pro" w:eastAsia="Times New Roman" w:hAnsi="Myriad Pro" w:cs="Times New Roman"/>
          <w:bCs/>
          <w:sz w:val="22"/>
          <w:lang w:val="es-MX" w:eastAsia="es-MX"/>
        </w:rPr>
        <w:t>Reduzcan los conflictos entre grupos de usuarios;</w:t>
      </w:r>
      <w:r w:rsidRPr="00A76962">
        <w:rPr>
          <w:rFonts w:ascii="Times New Roman" w:eastAsia="Times New Roman" w:hAnsi="Times New Roman" w:cs="Times New Roman"/>
          <w:lang w:val="es-MX" w:eastAsia="es-MX"/>
        </w:rPr>
        <w:t xml:space="preserve"> </w:t>
      </w:r>
    </w:p>
    <w:p w14:paraId="584BF689" w14:textId="77777777" w:rsidR="0001770C" w:rsidRPr="00A76962" w:rsidRDefault="0001770C" w:rsidP="005A0098">
      <w:pPr>
        <w:pStyle w:val="ListParagraph"/>
        <w:numPr>
          <w:ilvl w:val="0"/>
          <w:numId w:val="28"/>
        </w:numPr>
        <w:spacing w:after="120" w:line="276" w:lineRule="auto"/>
        <w:ind w:left="851" w:hanging="284"/>
        <w:jc w:val="both"/>
        <w:rPr>
          <w:rFonts w:ascii="Times New Roman" w:eastAsia="Times New Roman" w:hAnsi="Times New Roman" w:cs="Times New Roman"/>
          <w:lang w:val="es-MX" w:eastAsia="es-MX"/>
        </w:rPr>
      </w:pPr>
      <w:r w:rsidRPr="00A76962">
        <w:rPr>
          <w:rFonts w:ascii="Myriad Pro" w:eastAsia="Times New Roman" w:hAnsi="Myriad Pro" w:cs="Times New Roman"/>
          <w:bCs/>
          <w:sz w:val="22"/>
          <w:lang w:val="es-MX" w:eastAsia="es-MX"/>
        </w:rPr>
        <w:t xml:space="preserve">Logren la disponibilidad de los </w:t>
      </w:r>
      <w:r w:rsidR="00144C23" w:rsidRPr="00A76962">
        <w:rPr>
          <w:rFonts w:ascii="Myriad Pro" w:eastAsia="Times New Roman" w:hAnsi="Myriad Pro" w:cs="Times New Roman"/>
          <w:bCs/>
          <w:sz w:val="22"/>
          <w:lang w:val="es-MX" w:eastAsia="es-MX"/>
        </w:rPr>
        <w:t>recursos financieros</w:t>
      </w:r>
      <w:r w:rsidRPr="00A76962">
        <w:rPr>
          <w:rFonts w:ascii="Myriad Pro" w:eastAsia="Times New Roman" w:hAnsi="Myriad Pro" w:cs="Times New Roman"/>
          <w:bCs/>
          <w:sz w:val="22"/>
          <w:lang w:val="es-MX" w:eastAsia="es-MX"/>
        </w:rPr>
        <w:t>; y</w:t>
      </w:r>
    </w:p>
    <w:p w14:paraId="753DD1B3" w14:textId="77777777" w:rsidR="00144C23" w:rsidRPr="00A76962" w:rsidRDefault="0001770C" w:rsidP="004E6629">
      <w:pPr>
        <w:pStyle w:val="ListParagraph"/>
        <w:numPr>
          <w:ilvl w:val="0"/>
          <w:numId w:val="28"/>
        </w:numPr>
        <w:spacing w:after="120"/>
        <w:ind w:left="851" w:hanging="284"/>
        <w:jc w:val="both"/>
        <w:rPr>
          <w:rFonts w:ascii="Times New Roman" w:eastAsia="Times New Roman" w:hAnsi="Times New Roman" w:cs="Times New Roman"/>
          <w:lang w:val="es-MX" w:eastAsia="es-MX"/>
        </w:rPr>
      </w:pPr>
      <w:r w:rsidRPr="00A76962">
        <w:rPr>
          <w:rFonts w:ascii="Myriad Pro" w:eastAsia="Times New Roman" w:hAnsi="Myriad Pro" w:cs="Times New Roman"/>
          <w:bCs/>
          <w:sz w:val="22"/>
          <w:lang w:val="es-MX" w:eastAsia="es-MX"/>
        </w:rPr>
        <w:t>Aumenten la voluntad política</w:t>
      </w:r>
      <w:r w:rsidR="00144C23" w:rsidRPr="00A76962">
        <w:rPr>
          <w:rFonts w:ascii="Myriad Pro" w:eastAsia="Times New Roman" w:hAnsi="Myriad Pro" w:cs="Times New Roman"/>
          <w:bCs/>
          <w:sz w:val="22"/>
          <w:lang w:val="es-MX" w:eastAsia="es-MX"/>
        </w:rPr>
        <w:t>.</w:t>
      </w:r>
      <w:r w:rsidR="00144C23" w:rsidRPr="00A76962">
        <w:rPr>
          <w:rFonts w:ascii="Times New Roman" w:eastAsia="Times New Roman" w:hAnsi="Times New Roman" w:cs="Times New Roman"/>
          <w:lang w:val="es-MX" w:eastAsia="es-MX"/>
        </w:rPr>
        <w:t xml:space="preserve"> </w:t>
      </w:r>
    </w:p>
    <w:p w14:paraId="5FA2C626" w14:textId="77777777" w:rsidR="007842DA" w:rsidRPr="00A76962" w:rsidRDefault="007842DA" w:rsidP="007842DA">
      <w:pPr>
        <w:jc w:val="both"/>
        <w:rPr>
          <w:rFonts w:ascii="Myriad Pro" w:eastAsia="Times New Roman" w:hAnsi="Myriad Pro" w:cs="Times New Roman"/>
          <w:bCs/>
          <w:sz w:val="8"/>
          <w:szCs w:val="8"/>
          <w:lang w:val="es-MX" w:eastAsia="es-MX"/>
        </w:rPr>
      </w:pPr>
    </w:p>
    <w:p w14:paraId="02987F0B"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bCs/>
          <w:sz w:val="22"/>
          <w:lang w:val="es-MX" w:eastAsia="es-MX"/>
        </w:rPr>
        <w:t>Los participantes aprenderán acerca de los conceptos de</w:t>
      </w:r>
      <w:r w:rsidR="007842DA" w:rsidRPr="00A76962">
        <w:rPr>
          <w:rFonts w:ascii="Myriad Pro" w:eastAsia="Times New Roman" w:hAnsi="Myriad Pro" w:cs="Times New Roman"/>
          <w:bCs/>
          <w:sz w:val="22"/>
          <w:lang w:val="es-MX" w:eastAsia="es-MX"/>
        </w:rPr>
        <w:t>l</w:t>
      </w:r>
      <w:r w:rsidRPr="00A76962">
        <w:rPr>
          <w:rFonts w:ascii="Myriad Pro" w:eastAsia="Times New Roman" w:hAnsi="Myriad Pro" w:cs="Times New Roman"/>
          <w:bCs/>
          <w:sz w:val="22"/>
          <w:lang w:val="es-MX" w:eastAsia="es-MX"/>
        </w:rPr>
        <w:t xml:space="preserve"> </w:t>
      </w:r>
      <w:r w:rsidR="00307CD4" w:rsidRPr="00A76962">
        <w:rPr>
          <w:rFonts w:ascii="Myriad Pro" w:eastAsia="Times New Roman" w:hAnsi="Myriad Pro" w:cs="Times New Roman"/>
          <w:bCs/>
          <w:sz w:val="22"/>
          <w:lang w:val="es-MX" w:eastAsia="es-MX"/>
        </w:rPr>
        <w:t>EEMP</w:t>
      </w:r>
      <w:r w:rsidRPr="00A76962">
        <w:rPr>
          <w:rFonts w:ascii="Myriad Pro" w:eastAsia="Times New Roman" w:hAnsi="Myriad Pro" w:cs="Times New Roman"/>
          <w:bCs/>
          <w:sz w:val="22"/>
          <w:lang w:val="es-MX" w:eastAsia="es-MX"/>
        </w:rPr>
        <w:t xml:space="preserve"> y trabajarán con una plantilla de plan </w:t>
      </w:r>
      <w:r w:rsidR="00307CD4" w:rsidRPr="00A76962">
        <w:rPr>
          <w:rFonts w:ascii="Myriad Pro" w:eastAsia="Times New Roman" w:hAnsi="Myriad Pro" w:cs="Times New Roman"/>
          <w:bCs/>
          <w:sz w:val="22"/>
          <w:lang w:val="es-MX" w:eastAsia="es-MX"/>
        </w:rPr>
        <w:t>EEMP</w:t>
      </w:r>
      <w:r w:rsidRPr="00A76962">
        <w:rPr>
          <w:rFonts w:ascii="Myriad Pro" w:eastAsia="Times New Roman" w:hAnsi="Myriad Pro" w:cs="Times New Roman"/>
          <w:bCs/>
          <w:sz w:val="22"/>
          <w:lang w:val="es-MX" w:eastAsia="es-MX"/>
        </w:rPr>
        <w:t xml:space="preserve"> para desarrollar un borrador de plan </w:t>
      </w:r>
      <w:r w:rsidR="00307CD4" w:rsidRPr="00A76962">
        <w:rPr>
          <w:rFonts w:ascii="Myriad Pro" w:eastAsia="Times New Roman" w:hAnsi="Myriad Pro" w:cs="Times New Roman"/>
          <w:bCs/>
          <w:sz w:val="22"/>
          <w:lang w:val="es-MX" w:eastAsia="es-MX"/>
        </w:rPr>
        <w:t>EEMP</w:t>
      </w:r>
      <w:r w:rsidRPr="00A76962">
        <w:rPr>
          <w:rFonts w:ascii="Myriad Pro" w:eastAsia="Times New Roman" w:hAnsi="Myriad Pro" w:cs="Times New Roman"/>
          <w:bCs/>
          <w:sz w:val="22"/>
          <w:lang w:val="es-MX" w:eastAsia="es-MX"/>
        </w:rPr>
        <w:t xml:space="preserve"> para su área.</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bCs/>
          <w:sz w:val="22"/>
          <w:lang w:val="es-MX" w:eastAsia="es-MX"/>
        </w:rPr>
        <w:t xml:space="preserve">Comprenderán los principios del </w:t>
      </w:r>
      <w:r w:rsidR="00307CD4" w:rsidRPr="00A76962">
        <w:rPr>
          <w:rFonts w:ascii="Myriad Pro" w:eastAsia="Times New Roman" w:hAnsi="Myriad Pro" w:cs="Times New Roman"/>
          <w:bCs/>
          <w:sz w:val="22"/>
          <w:lang w:val="es-MX" w:eastAsia="es-MX"/>
        </w:rPr>
        <w:t>EEMP</w:t>
      </w:r>
      <w:r w:rsidRPr="00A76962">
        <w:rPr>
          <w:rFonts w:ascii="Myriad Pro" w:eastAsia="Times New Roman" w:hAnsi="Myriad Pro" w:cs="Times New Roman"/>
          <w:bCs/>
          <w:sz w:val="22"/>
          <w:lang w:val="es-MX" w:eastAsia="es-MX"/>
        </w:rPr>
        <w:t xml:space="preserve"> y </w:t>
      </w:r>
      <w:r w:rsidR="004700E9" w:rsidRPr="00A76962">
        <w:rPr>
          <w:rFonts w:ascii="Myriad Pro" w:eastAsia="Times New Roman" w:hAnsi="Myriad Pro" w:cs="Times New Roman"/>
          <w:bCs/>
          <w:sz w:val="22"/>
          <w:lang w:val="es-MX" w:eastAsia="es-MX"/>
        </w:rPr>
        <w:t xml:space="preserve">el </w:t>
      </w:r>
      <w:proofErr w:type="spellStart"/>
      <w:r w:rsidR="004700E9" w:rsidRPr="00A76962">
        <w:rPr>
          <w:rFonts w:ascii="Myriad Pro" w:eastAsia="Times New Roman" w:hAnsi="Myriad Pro" w:cs="Times New Roman"/>
          <w:bCs/>
          <w:sz w:val="22"/>
          <w:lang w:val="es-MX" w:eastAsia="es-MX"/>
        </w:rPr>
        <w:t>co</w:t>
      </w:r>
      <w:proofErr w:type="spellEnd"/>
      <w:r w:rsidR="004700E9" w:rsidRPr="00A76962">
        <w:rPr>
          <w:rFonts w:ascii="Myriad Pro" w:eastAsia="Times New Roman" w:hAnsi="Myriad Pro" w:cs="Times New Roman"/>
          <w:bCs/>
          <w:sz w:val="22"/>
          <w:lang w:val="es-MX" w:eastAsia="es-MX"/>
        </w:rPr>
        <w:t>-manejo</w:t>
      </w:r>
      <w:r w:rsidRPr="00A76962">
        <w:rPr>
          <w:rFonts w:ascii="Myriad Pro" w:eastAsia="Times New Roman" w:hAnsi="Myriad Pro" w:cs="Times New Roman"/>
          <w:bCs/>
          <w:sz w:val="22"/>
          <w:lang w:val="es-MX" w:eastAsia="es-MX"/>
        </w:rPr>
        <w:t xml:space="preserve"> y cómo fomentar la coordinación inter</w:t>
      </w:r>
      <w:r w:rsidR="004D2711" w:rsidRPr="00A76962">
        <w:rPr>
          <w:rFonts w:ascii="Myriad Pro" w:eastAsia="Times New Roman" w:hAnsi="Myriad Pro" w:cs="Times New Roman"/>
          <w:bCs/>
          <w:sz w:val="22"/>
          <w:lang w:val="es-MX" w:eastAsia="es-MX"/>
        </w:rPr>
        <w:t>-</w:t>
      </w:r>
      <w:r w:rsidRPr="00A76962">
        <w:rPr>
          <w:rFonts w:ascii="Myriad Pro" w:eastAsia="Times New Roman" w:hAnsi="Myriad Pro" w:cs="Times New Roman"/>
          <w:bCs/>
          <w:sz w:val="22"/>
          <w:lang w:val="es-MX" w:eastAsia="es-MX"/>
        </w:rPr>
        <w:t xml:space="preserve">sectorial y también practicarán las habilidades cruciales de comunicación, facilitación y </w:t>
      </w:r>
      <w:r w:rsidR="004D2711" w:rsidRPr="00A76962">
        <w:rPr>
          <w:rFonts w:ascii="Myriad Pro" w:eastAsia="Times New Roman" w:hAnsi="Myriad Pro" w:cs="Times New Roman"/>
          <w:bCs/>
          <w:sz w:val="22"/>
          <w:lang w:val="es-MX" w:eastAsia="es-MX"/>
        </w:rPr>
        <w:t>manejo</w:t>
      </w:r>
      <w:r w:rsidRPr="00A76962">
        <w:rPr>
          <w:rFonts w:ascii="Myriad Pro" w:eastAsia="Times New Roman" w:hAnsi="Myriad Pro" w:cs="Times New Roman"/>
          <w:bCs/>
          <w:sz w:val="22"/>
          <w:lang w:val="es-MX" w:eastAsia="es-MX"/>
        </w:rPr>
        <w:t xml:space="preserve"> de conflictos.</w:t>
      </w:r>
      <w:r w:rsidRPr="00A76962">
        <w:rPr>
          <w:rFonts w:ascii="Times New Roman" w:eastAsia="Times New Roman" w:hAnsi="Times New Roman" w:cs="Times New Roman"/>
          <w:lang w:val="es-MX" w:eastAsia="es-MX"/>
        </w:rPr>
        <w:t xml:space="preserve"> </w:t>
      </w:r>
    </w:p>
    <w:p w14:paraId="2F4E774E" w14:textId="77777777" w:rsidR="00995FEF" w:rsidRDefault="00995FEF" w:rsidP="007842DA">
      <w:pPr>
        <w:jc w:val="both"/>
        <w:rPr>
          <w:rFonts w:ascii="Myriad Pro" w:eastAsia="Times New Roman" w:hAnsi="Myriad Pro" w:cs="Times New Roman"/>
          <w:b/>
          <w:bCs/>
          <w:color w:val="000090"/>
          <w:sz w:val="22"/>
          <w:lang w:val="es-MX" w:eastAsia="es-MX"/>
        </w:rPr>
      </w:pPr>
    </w:p>
    <w:p w14:paraId="7043A88D"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Objetivos generales del curso</w:t>
      </w:r>
      <w:r w:rsidRPr="00A76962">
        <w:rPr>
          <w:rFonts w:ascii="Times New Roman" w:eastAsia="Times New Roman" w:hAnsi="Times New Roman" w:cs="Times New Roman"/>
          <w:lang w:val="es-MX" w:eastAsia="es-MX"/>
        </w:rPr>
        <w:t xml:space="preserve"> </w:t>
      </w:r>
    </w:p>
    <w:p w14:paraId="6EA6296C"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Los participantes comprenderán el concepto y la necesidad de un </w:t>
      </w:r>
      <w:r w:rsidRPr="00A76962">
        <w:rPr>
          <w:rFonts w:ascii="Myriad Pro" w:eastAsia="Times New Roman" w:hAnsi="Myriad Pro" w:cs="Times New Roman"/>
          <w:i/>
          <w:sz w:val="22"/>
          <w:lang w:val="es-MX" w:eastAsia="es-MX"/>
        </w:rPr>
        <w:t xml:space="preserve">Enfoque </w:t>
      </w:r>
      <w:proofErr w:type="spellStart"/>
      <w:r w:rsidR="007842DA" w:rsidRPr="00A76962">
        <w:rPr>
          <w:rFonts w:ascii="Myriad Pro" w:eastAsia="Times New Roman" w:hAnsi="Myriad Pro" w:cs="Times New Roman"/>
          <w:i/>
          <w:sz w:val="22"/>
          <w:lang w:val="es-MX" w:eastAsia="es-MX"/>
        </w:rPr>
        <w:t>e</w:t>
      </w:r>
      <w:r w:rsidRPr="00A76962">
        <w:rPr>
          <w:rFonts w:ascii="Myriad Pro" w:eastAsia="Times New Roman" w:hAnsi="Myriad Pro" w:cs="Times New Roman"/>
          <w:i/>
          <w:sz w:val="22"/>
          <w:lang w:val="es-MX" w:eastAsia="es-MX"/>
        </w:rPr>
        <w:t>cosistémico</w:t>
      </w:r>
      <w:proofErr w:type="spellEnd"/>
      <w:r w:rsidRPr="00A76962">
        <w:rPr>
          <w:rFonts w:ascii="Myriad Pro" w:eastAsia="Times New Roman" w:hAnsi="Myriad Pro" w:cs="Times New Roman"/>
          <w:i/>
          <w:sz w:val="22"/>
          <w:lang w:val="es-MX" w:eastAsia="es-MX"/>
        </w:rPr>
        <w:t xml:space="preserve"> </w:t>
      </w:r>
      <w:r w:rsidR="007842DA" w:rsidRPr="00A76962">
        <w:rPr>
          <w:rFonts w:ascii="Myriad Pro" w:eastAsia="Times New Roman" w:hAnsi="Myriad Pro" w:cs="Times New Roman"/>
          <w:i/>
          <w:sz w:val="22"/>
          <w:lang w:val="es-MX" w:eastAsia="es-MX"/>
        </w:rPr>
        <w:t>a</w:t>
      </w:r>
      <w:r w:rsidR="00C07C63" w:rsidRPr="00A76962">
        <w:rPr>
          <w:rFonts w:ascii="Myriad Pro" w:eastAsia="Times New Roman" w:hAnsi="Myriad Pro" w:cs="Times New Roman"/>
          <w:i/>
          <w:sz w:val="22"/>
          <w:lang w:val="es-MX" w:eastAsia="es-MX"/>
        </w:rPr>
        <w:t xml:space="preserve">l </w:t>
      </w:r>
      <w:r w:rsidR="007842DA" w:rsidRPr="00A76962">
        <w:rPr>
          <w:rFonts w:ascii="Myriad Pro" w:eastAsia="Times New Roman" w:hAnsi="Myriad Pro" w:cs="Times New Roman"/>
          <w:i/>
          <w:sz w:val="22"/>
          <w:lang w:val="es-MX" w:eastAsia="es-MX"/>
        </w:rPr>
        <w:t>m</w:t>
      </w:r>
      <w:r w:rsidR="00C07C63" w:rsidRPr="00A76962">
        <w:rPr>
          <w:rFonts w:ascii="Myriad Pro" w:eastAsia="Times New Roman" w:hAnsi="Myriad Pro" w:cs="Times New Roman"/>
          <w:i/>
          <w:sz w:val="22"/>
          <w:lang w:val="es-MX" w:eastAsia="es-MX"/>
        </w:rPr>
        <w:t>anejo</w:t>
      </w:r>
      <w:r w:rsidRPr="00A76962">
        <w:rPr>
          <w:rFonts w:ascii="Myriad Pro" w:eastAsia="Times New Roman" w:hAnsi="Myriad Pro" w:cs="Times New Roman"/>
          <w:i/>
          <w:sz w:val="22"/>
          <w:lang w:val="es-MX" w:eastAsia="es-MX"/>
        </w:rPr>
        <w:t xml:space="preserve"> de la </w:t>
      </w:r>
      <w:r w:rsidR="007842DA" w:rsidRPr="00A76962">
        <w:rPr>
          <w:rFonts w:ascii="Myriad Pro" w:eastAsia="Times New Roman" w:hAnsi="Myriad Pro" w:cs="Times New Roman"/>
          <w:i/>
          <w:sz w:val="22"/>
          <w:lang w:val="es-MX" w:eastAsia="es-MX"/>
        </w:rPr>
        <w:t>p</w:t>
      </w:r>
      <w:r w:rsidRPr="00A76962">
        <w:rPr>
          <w:rFonts w:ascii="Myriad Pro" w:eastAsia="Times New Roman" w:hAnsi="Myriad Pro" w:cs="Times New Roman"/>
          <w:i/>
          <w:sz w:val="22"/>
          <w:lang w:val="es-MX" w:eastAsia="es-MX"/>
        </w:rPr>
        <w:t xml:space="preserve">esca </w:t>
      </w:r>
      <w:r w:rsidRPr="00A76962">
        <w:rPr>
          <w:rFonts w:ascii="Myriad Pro" w:eastAsia="Times New Roman" w:hAnsi="Myriad Pro" w:cs="Times New Roman"/>
          <w:sz w:val="22"/>
          <w:lang w:val="es-MX" w:eastAsia="es-MX"/>
        </w:rPr>
        <w:t>(</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y adquirirán destrezas y conocimientos para desarrollar, implementar y monitorear un "plan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para manejar de manera más sostenible las pesquerías de captura.</w:t>
      </w:r>
      <w:r w:rsidRPr="00A76962">
        <w:rPr>
          <w:rFonts w:ascii="Times New Roman" w:eastAsia="Times New Roman" w:hAnsi="Times New Roman" w:cs="Times New Roman"/>
          <w:lang w:val="es-MX" w:eastAsia="es-MX"/>
        </w:rPr>
        <w:t xml:space="preserve"> </w:t>
      </w:r>
    </w:p>
    <w:p w14:paraId="77900C57" w14:textId="77777777" w:rsidR="00995FEF" w:rsidRDefault="00995FEF" w:rsidP="007842DA">
      <w:pPr>
        <w:jc w:val="both"/>
        <w:rPr>
          <w:rFonts w:ascii="Myriad Pro" w:eastAsia="Times New Roman" w:hAnsi="Myriad Pro" w:cs="Times New Roman"/>
          <w:b/>
          <w:bCs/>
          <w:color w:val="000090"/>
          <w:sz w:val="22"/>
          <w:lang w:val="es-MX" w:eastAsia="es-MX"/>
        </w:rPr>
      </w:pPr>
    </w:p>
    <w:p w14:paraId="6C366C66"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Audiencia</w:t>
      </w:r>
      <w:r w:rsidRPr="00A76962">
        <w:rPr>
          <w:rFonts w:ascii="Times New Roman" w:eastAsia="Times New Roman" w:hAnsi="Times New Roman" w:cs="Times New Roman"/>
          <w:lang w:val="es-MX" w:eastAsia="es-MX"/>
        </w:rPr>
        <w:t xml:space="preserve"> </w:t>
      </w:r>
    </w:p>
    <w:p w14:paraId="7EE97C90"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Este curso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w:t>
      </w:r>
      <w:r w:rsidR="003877FC" w:rsidRPr="00A76962">
        <w:rPr>
          <w:rFonts w:ascii="Myriad Pro" w:eastAsia="Times New Roman" w:hAnsi="Myriad Pro" w:cs="Times New Roman"/>
          <w:sz w:val="22"/>
          <w:lang w:val="es-MX" w:eastAsia="es-MX"/>
        </w:rPr>
        <w:t xml:space="preserve">Esencial </w:t>
      </w:r>
      <w:r w:rsidRPr="00A76962">
        <w:rPr>
          <w:rFonts w:ascii="Myriad Pro" w:eastAsia="Times New Roman" w:hAnsi="Myriad Pro" w:cs="Times New Roman"/>
          <w:sz w:val="22"/>
          <w:lang w:val="es-MX" w:eastAsia="es-MX"/>
        </w:rPr>
        <w:t xml:space="preserve">se dirige a los gerentes de nivel medio y al personal de pesquería y medio ambiente, así como al personal </w:t>
      </w:r>
      <w:r w:rsidR="003877FC" w:rsidRPr="00A76962">
        <w:rPr>
          <w:rFonts w:ascii="Myriad Pro" w:eastAsia="Times New Roman" w:hAnsi="Myriad Pro" w:cs="Times New Roman"/>
          <w:sz w:val="22"/>
          <w:lang w:val="es-MX" w:eastAsia="es-MX"/>
        </w:rPr>
        <w:t xml:space="preserve">relacionado </w:t>
      </w:r>
      <w:r w:rsidRPr="00A76962">
        <w:rPr>
          <w:rFonts w:ascii="Myriad Pro" w:eastAsia="Times New Roman" w:hAnsi="Myriad Pro" w:cs="Times New Roman"/>
          <w:sz w:val="22"/>
          <w:lang w:val="es-MX" w:eastAsia="es-MX"/>
        </w:rPr>
        <w:t>de planificación y desarrollo económico a nivel provincial/ estatal y distrital/local que son responsables de administrar o manejar las pesquerías y el ambiente m</w:t>
      </w:r>
      <w:r w:rsidR="00E72F4B" w:rsidRPr="00A76962">
        <w:rPr>
          <w:rFonts w:ascii="Myriad Pro" w:eastAsia="Times New Roman" w:hAnsi="Myriad Pro" w:cs="Times New Roman"/>
          <w:sz w:val="22"/>
          <w:lang w:val="es-MX" w:eastAsia="es-MX"/>
        </w:rPr>
        <w:t>arino en el cual ellos funcionan</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5E5C95B9" w14:textId="77777777" w:rsidR="00995FEF" w:rsidRDefault="00995FEF" w:rsidP="007842DA">
      <w:pPr>
        <w:jc w:val="both"/>
        <w:rPr>
          <w:rFonts w:ascii="Myriad Pro" w:eastAsia="Times New Roman" w:hAnsi="Myriad Pro" w:cs="Times New Roman"/>
          <w:b/>
          <w:bCs/>
          <w:color w:val="000090"/>
          <w:sz w:val="22"/>
          <w:lang w:val="es-MX" w:eastAsia="es-MX"/>
        </w:rPr>
      </w:pPr>
    </w:p>
    <w:p w14:paraId="20E8CC53"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Alcance y contexto</w:t>
      </w:r>
      <w:r w:rsidRPr="00A76962">
        <w:rPr>
          <w:rFonts w:ascii="Times New Roman" w:eastAsia="Times New Roman" w:hAnsi="Times New Roman" w:cs="Times New Roman"/>
          <w:lang w:val="es-MX" w:eastAsia="es-MX"/>
        </w:rPr>
        <w:t xml:space="preserve"> </w:t>
      </w:r>
    </w:p>
    <w:p w14:paraId="1DF35822" w14:textId="77777777" w:rsidR="00985A2A" w:rsidRPr="00985A2A" w:rsidRDefault="00985A2A" w:rsidP="00985A2A">
      <w:pPr>
        <w:jc w:val="both"/>
        <w:rPr>
          <w:rFonts w:ascii="Myriad Pro" w:eastAsia="Times New Roman" w:hAnsi="Myriad Pro" w:cs="Times New Roman"/>
          <w:sz w:val="22"/>
          <w:lang w:val="es-MX" w:eastAsia="es-MX"/>
        </w:rPr>
      </w:pPr>
      <w:r w:rsidRPr="00985A2A">
        <w:rPr>
          <w:rFonts w:ascii="Myriad Pro" w:eastAsia="Times New Roman" w:hAnsi="Myriad Pro" w:cs="Times New Roman"/>
          <w:sz w:val="22"/>
          <w:lang w:val="es-MX" w:eastAsia="es-MX"/>
        </w:rPr>
        <w:t xml:space="preserve">Este curso puede ser aplicado a cualquier sistema pesquero o acuícola. En el siguiente manual y en las presentaciones de PowerPoint, el curso se enfoca en los </w:t>
      </w:r>
      <w:r w:rsidRPr="00C26EF7">
        <w:rPr>
          <w:rFonts w:ascii="Myriad Pro" w:eastAsia="Times New Roman" w:hAnsi="Myriad Pro" w:cs="Times New Roman"/>
          <w:sz w:val="22"/>
          <w:highlight w:val="green"/>
          <w:lang w:val="es-MX" w:eastAsia="es-MX"/>
        </w:rPr>
        <w:t>“Ecosistemas marinos costeros en los países que participan en la “Gestión sostenible de la captura incidental en la pesca de arrastre en América Lat</w:t>
      </w:r>
      <w:r w:rsidR="009F6527" w:rsidRPr="00C26EF7">
        <w:rPr>
          <w:rFonts w:ascii="Myriad Pro" w:eastAsia="Times New Roman" w:hAnsi="Myriad Pro" w:cs="Times New Roman"/>
          <w:sz w:val="22"/>
          <w:highlight w:val="green"/>
          <w:lang w:val="es-MX" w:eastAsia="es-MX"/>
        </w:rPr>
        <w:t>ina y el Caribe (REBYC-II LAC).</w:t>
      </w:r>
      <w:r w:rsidRPr="00C26EF7">
        <w:rPr>
          <w:rFonts w:ascii="Myriad Pro" w:eastAsia="Times New Roman" w:hAnsi="Myriad Pro" w:cs="Times New Roman"/>
          <w:sz w:val="22"/>
          <w:highlight w:val="green"/>
          <w:lang w:val="es-MX" w:eastAsia="es-MX"/>
        </w:rPr>
        <w:t>”</w:t>
      </w:r>
      <w:r w:rsidRPr="00985A2A">
        <w:rPr>
          <w:rFonts w:ascii="Myriad Pro" w:eastAsia="Times New Roman" w:hAnsi="Myriad Pro" w:cs="Times New Roman"/>
          <w:sz w:val="22"/>
          <w:lang w:val="es-MX" w:eastAsia="es-MX"/>
        </w:rPr>
        <w:t xml:space="preserve"> Al cambiar el enfoque y los ejemplos, el curso podría aplicarse igualmente a ecosistemas continentales, ecosistemas marinos o a sistemas acuícolas en diferentes regiones del mundo. Los principios y el enfoque  a la gestión son los mismos. </w:t>
      </w:r>
    </w:p>
    <w:p w14:paraId="1B88CAE0" w14:textId="77777777" w:rsidR="00995FEF" w:rsidRDefault="00995FEF" w:rsidP="007842DA">
      <w:pPr>
        <w:jc w:val="both"/>
        <w:rPr>
          <w:rFonts w:ascii="Myriad Pro" w:eastAsia="Times New Roman" w:hAnsi="Myriad Pro" w:cs="Times New Roman"/>
          <w:b/>
          <w:bCs/>
          <w:color w:val="000090"/>
          <w:sz w:val="22"/>
          <w:lang w:val="es-MX" w:eastAsia="es-MX"/>
        </w:rPr>
      </w:pPr>
    </w:p>
    <w:p w14:paraId="69DBA187"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Estructura del curso</w:t>
      </w:r>
      <w:r w:rsidRPr="00A76962">
        <w:rPr>
          <w:rFonts w:ascii="Times New Roman" w:eastAsia="Times New Roman" w:hAnsi="Times New Roman" w:cs="Times New Roman"/>
          <w:lang w:val="es-MX" w:eastAsia="es-MX"/>
        </w:rPr>
        <w:t xml:space="preserve"> </w:t>
      </w:r>
    </w:p>
    <w:p w14:paraId="29D0B40D"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Inicialmente, el curso explica por qué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es el enfoque preferido para manejar sosteniblemente la pesca y qué es exactamente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r w:rsidR="00F26C1C" w:rsidRPr="00A76962">
        <w:rPr>
          <w:rFonts w:ascii="Myriad Pro" w:eastAsia="Times New Roman" w:hAnsi="Myriad Pro" w:cs="Times New Roman"/>
          <w:sz w:val="22"/>
          <w:lang w:val="es-MX" w:eastAsia="es-MX"/>
        </w:rPr>
        <w:t xml:space="preserve">Luego </w:t>
      </w:r>
      <w:r w:rsidRPr="00A76962">
        <w:rPr>
          <w:rFonts w:ascii="Myriad Pro" w:eastAsia="Times New Roman" w:hAnsi="Myriad Pro" w:cs="Times New Roman"/>
          <w:sz w:val="22"/>
          <w:lang w:val="es-MX" w:eastAsia="es-MX"/>
        </w:rPr>
        <w:t xml:space="preserve">explica cómo puede funcionar </w:t>
      </w:r>
      <w:r w:rsidR="007842DA" w:rsidRPr="00A76962">
        <w:rPr>
          <w:rFonts w:ascii="Myriad Pro" w:eastAsia="Times New Roman" w:hAnsi="Myriad Pro" w:cs="Times New Roman"/>
          <w:sz w:val="22"/>
          <w:lang w:val="es-MX" w:eastAsia="es-MX"/>
        </w:rPr>
        <w:t>el</w:t>
      </w:r>
      <w:r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desarrollando un plan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implementando el plan</w:t>
      </w:r>
      <w:r w:rsidR="007842DA" w:rsidRPr="00A76962">
        <w:rPr>
          <w:rFonts w:ascii="Myriad Pro" w:eastAsia="Times New Roman" w:hAnsi="Myriad Pro" w:cs="Times New Roman"/>
          <w:sz w:val="22"/>
          <w:lang w:val="es-MX" w:eastAsia="es-MX"/>
        </w:rPr>
        <w:t>,</w:t>
      </w:r>
      <w:r w:rsidRPr="00A76962">
        <w:rPr>
          <w:rFonts w:ascii="Myriad Pro" w:eastAsia="Times New Roman" w:hAnsi="Myriad Pro" w:cs="Times New Roman"/>
          <w:sz w:val="22"/>
          <w:lang w:val="es-MX" w:eastAsia="es-MX"/>
        </w:rPr>
        <w:t xml:space="preserve"> y monitoreando, evaluando y adaptando el plan.</w:t>
      </w:r>
      <w:r w:rsidRPr="00A76962">
        <w:rPr>
          <w:rFonts w:ascii="Times New Roman" w:eastAsia="Times New Roman" w:hAnsi="Times New Roman" w:cs="Times New Roman"/>
          <w:lang w:val="es-MX" w:eastAsia="es-MX"/>
        </w:rPr>
        <w:t xml:space="preserve"> </w:t>
      </w:r>
    </w:p>
    <w:p w14:paraId="469821CD" w14:textId="77777777" w:rsidR="00995FEF" w:rsidRDefault="00995FEF" w:rsidP="007842DA">
      <w:pPr>
        <w:jc w:val="both"/>
        <w:rPr>
          <w:rFonts w:ascii="Myriad Pro" w:eastAsia="Times New Roman" w:hAnsi="Myriad Pro" w:cs="Times New Roman"/>
          <w:b/>
          <w:bCs/>
          <w:color w:val="000090"/>
          <w:sz w:val="22"/>
          <w:lang w:val="es-MX" w:eastAsia="es-MX"/>
        </w:rPr>
      </w:pPr>
    </w:p>
    <w:p w14:paraId="55558F76"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Metodología de</w:t>
      </w:r>
      <w:r w:rsidR="007842DA" w:rsidRPr="00A76962">
        <w:rPr>
          <w:rFonts w:ascii="Myriad Pro" w:eastAsia="Times New Roman" w:hAnsi="Myriad Pro" w:cs="Times New Roman"/>
          <w:b/>
          <w:bCs/>
          <w:color w:val="000090"/>
          <w:sz w:val="22"/>
          <w:lang w:val="es-MX" w:eastAsia="es-MX"/>
        </w:rPr>
        <w:t xml:space="preserve"> </w:t>
      </w:r>
      <w:r w:rsidR="00914006" w:rsidRPr="00A76962">
        <w:rPr>
          <w:rFonts w:ascii="Myriad Pro" w:eastAsia="Times New Roman" w:hAnsi="Myriad Pro" w:cs="Times New Roman"/>
          <w:b/>
          <w:bCs/>
          <w:color w:val="000090"/>
          <w:sz w:val="22"/>
          <w:lang w:val="es-MX" w:eastAsia="es-MX"/>
        </w:rPr>
        <w:t>l</w:t>
      </w:r>
      <w:r w:rsidR="007842DA" w:rsidRPr="00A76962">
        <w:rPr>
          <w:rFonts w:ascii="Myriad Pro" w:eastAsia="Times New Roman" w:hAnsi="Myriad Pro" w:cs="Times New Roman"/>
          <w:b/>
          <w:bCs/>
          <w:color w:val="000090"/>
          <w:sz w:val="22"/>
          <w:lang w:val="es-MX" w:eastAsia="es-MX"/>
        </w:rPr>
        <w:t>a</w:t>
      </w:r>
      <w:r w:rsidR="00914006" w:rsidRPr="00A76962">
        <w:rPr>
          <w:rFonts w:ascii="Myriad Pro" w:eastAsia="Times New Roman" w:hAnsi="Myriad Pro" w:cs="Times New Roman"/>
          <w:b/>
          <w:bCs/>
          <w:color w:val="000090"/>
          <w:sz w:val="22"/>
          <w:lang w:val="es-MX" w:eastAsia="es-MX"/>
        </w:rPr>
        <w:t xml:space="preserve"> </w:t>
      </w:r>
      <w:r w:rsidR="002308B3" w:rsidRPr="00A76962">
        <w:rPr>
          <w:rFonts w:ascii="Myriad Pro" w:eastAsia="Times New Roman" w:hAnsi="Myriad Pro" w:cs="Times New Roman"/>
          <w:b/>
          <w:bCs/>
          <w:color w:val="000090"/>
          <w:sz w:val="22"/>
          <w:lang w:val="es-MX" w:eastAsia="es-MX"/>
        </w:rPr>
        <w:t>capacitación</w:t>
      </w:r>
      <w:r w:rsidRPr="00A76962">
        <w:rPr>
          <w:rFonts w:ascii="Times New Roman" w:eastAsia="Times New Roman" w:hAnsi="Times New Roman" w:cs="Times New Roman"/>
          <w:lang w:val="es-MX" w:eastAsia="es-MX"/>
        </w:rPr>
        <w:t xml:space="preserve"> </w:t>
      </w:r>
    </w:p>
    <w:p w14:paraId="4E6D817A"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El curso es altamente participativo.</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Para complementar la aportación de los </w:t>
      </w:r>
      <w:r w:rsidR="00D5395F" w:rsidRPr="00A76962">
        <w:rPr>
          <w:rFonts w:ascii="Myriad Pro" w:eastAsia="Times New Roman" w:hAnsi="Myriad Pro" w:cs="Times New Roman"/>
          <w:sz w:val="22"/>
          <w:lang w:val="es-MX" w:eastAsia="es-MX"/>
        </w:rPr>
        <w:t>capacitadores</w:t>
      </w:r>
      <w:r w:rsidRPr="00A76962">
        <w:rPr>
          <w:rFonts w:ascii="Myriad Pro" w:eastAsia="Times New Roman" w:hAnsi="Myriad Pro" w:cs="Times New Roman"/>
          <w:sz w:val="22"/>
          <w:lang w:val="es-MX" w:eastAsia="es-MX"/>
        </w:rPr>
        <w:t>, los participantes trabajarán en parejas, en grupos e individualmente en ejercicios específicamente diseñados.</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Los ejercicios están diseñados para consolidar el aprendizaje.</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Los </w:t>
      </w:r>
      <w:r w:rsidR="007842DA" w:rsidRPr="00A76962">
        <w:rPr>
          <w:rFonts w:ascii="Myriad Pro" w:eastAsia="Times New Roman" w:hAnsi="Myriad Pro" w:cs="Times New Roman"/>
          <w:sz w:val="22"/>
          <w:lang w:val="es-MX" w:eastAsia="es-MX"/>
        </w:rPr>
        <w:t>capacita</w:t>
      </w:r>
      <w:r w:rsidRPr="00A76962">
        <w:rPr>
          <w:rFonts w:ascii="Myriad Pro" w:eastAsia="Times New Roman" w:hAnsi="Myriad Pro" w:cs="Times New Roman"/>
          <w:sz w:val="22"/>
          <w:lang w:val="es-MX" w:eastAsia="es-MX"/>
        </w:rPr>
        <w:t xml:space="preserve">dores tratarán, en la medida de lo posible, de trabajar con ejemplos reales y locales y, por tanto, se basarán en la participación activa de los </w:t>
      </w:r>
      <w:r w:rsidR="008F6B0A" w:rsidRPr="00A76962">
        <w:rPr>
          <w:rFonts w:ascii="Myriad Pro" w:eastAsia="Times New Roman" w:hAnsi="Myriad Pro" w:cs="Times New Roman"/>
          <w:sz w:val="22"/>
          <w:lang w:val="es-MX" w:eastAsia="es-MX"/>
        </w:rPr>
        <w:t>participantes</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5A0CF677" w14:textId="77777777" w:rsidR="00995FEF" w:rsidRDefault="00995FEF" w:rsidP="007842DA">
      <w:pPr>
        <w:jc w:val="both"/>
        <w:rPr>
          <w:rFonts w:ascii="Myriad Pro" w:eastAsia="Times New Roman" w:hAnsi="Myriad Pro" w:cs="Times New Roman"/>
          <w:b/>
          <w:bCs/>
          <w:color w:val="000090"/>
          <w:sz w:val="22"/>
          <w:lang w:val="es-MX" w:eastAsia="es-MX"/>
        </w:rPr>
      </w:pPr>
    </w:p>
    <w:p w14:paraId="028B5BF5" w14:textId="77777777" w:rsidR="0099255A" w:rsidRDefault="0099255A" w:rsidP="007842DA">
      <w:pPr>
        <w:jc w:val="both"/>
        <w:rPr>
          <w:rFonts w:ascii="Myriad Pro" w:eastAsia="Times New Roman" w:hAnsi="Myriad Pro" w:cs="Times New Roman"/>
          <w:b/>
          <w:bCs/>
          <w:color w:val="000090"/>
          <w:sz w:val="22"/>
          <w:lang w:val="es-MX" w:eastAsia="es-MX"/>
        </w:rPr>
      </w:pPr>
    </w:p>
    <w:p w14:paraId="3753829F" w14:textId="77777777" w:rsidR="0099255A" w:rsidRDefault="0099255A" w:rsidP="007842DA">
      <w:pPr>
        <w:jc w:val="both"/>
        <w:rPr>
          <w:rFonts w:ascii="Myriad Pro" w:eastAsia="Times New Roman" w:hAnsi="Myriad Pro" w:cs="Times New Roman"/>
          <w:b/>
          <w:bCs/>
          <w:color w:val="000090"/>
          <w:sz w:val="22"/>
          <w:lang w:val="es-MX" w:eastAsia="es-MX"/>
        </w:rPr>
      </w:pPr>
    </w:p>
    <w:p w14:paraId="3EB812F7" w14:textId="77777777" w:rsidR="008D059C" w:rsidRDefault="008D059C" w:rsidP="007842DA">
      <w:pPr>
        <w:jc w:val="both"/>
        <w:rPr>
          <w:rFonts w:ascii="Myriad Pro" w:eastAsia="Times New Roman" w:hAnsi="Myriad Pro" w:cs="Times New Roman"/>
          <w:b/>
          <w:bCs/>
          <w:color w:val="000090"/>
          <w:sz w:val="22"/>
          <w:lang w:val="es-MX" w:eastAsia="es-MX"/>
        </w:rPr>
      </w:pPr>
    </w:p>
    <w:p w14:paraId="36BC6C84" w14:textId="77777777" w:rsidR="008D059C" w:rsidRDefault="008D059C" w:rsidP="007842DA">
      <w:pPr>
        <w:jc w:val="both"/>
        <w:rPr>
          <w:rFonts w:ascii="Myriad Pro" w:eastAsia="Times New Roman" w:hAnsi="Myriad Pro" w:cs="Times New Roman"/>
          <w:b/>
          <w:bCs/>
          <w:color w:val="000090"/>
          <w:sz w:val="22"/>
          <w:lang w:val="es-MX" w:eastAsia="es-MX"/>
        </w:rPr>
      </w:pPr>
    </w:p>
    <w:p w14:paraId="759BD52C" w14:textId="77777777" w:rsidR="008D059C" w:rsidRDefault="008D059C" w:rsidP="007842DA">
      <w:pPr>
        <w:jc w:val="both"/>
        <w:rPr>
          <w:rFonts w:ascii="Myriad Pro" w:eastAsia="Times New Roman" w:hAnsi="Myriad Pro" w:cs="Times New Roman"/>
          <w:b/>
          <w:bCs/>
          <w:color w:val="000090"/>
          <w:sz w:val="22"/>
          <w:lang w:val="es-MX" w:eastAsia="es-MX"/>
        </w:rPr>
      </w:pPr>
    </w:p>
    <w:p w14:paraId="19C6E595" w14:textId="77777777" w:rsidR="0099255A" w:rsidRDefault="0099255A" w:rsidP="007842DA">
      <w:pPr>
        <w:jc w:val="both"/>
        <w:rPr>
          <w:rFonts w:ascii="Myriad Pro" w:eastAsia="Times New Roman" w:hAnsi="Myriad Pro" w:cs="Times New Roman"/>
          <w:b/>
          <w:bCs/>
          <w:color w:val="000090"/>
          <w:sz w:val="22"/>
          <w:lang w:val="es-MX" w:eastAsia="es-MX"/>
        </w:rPr>
      </w:pPr>
    </w:p>
    <w:p w14:paraId="3E582892"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 xml:space="preserve">Aprendizaje y </w:t>
      </w:r>
      <w:r w:rsidR="00AA1C6F" w:rsidRPr="00A76962">
        <w:rPr>
          <w:rFonts w:ascii="Myriad Pro" w:eastAsia="Times New Roman" w:hAnsi="Myriad Pro" w:cs="Times New Roman"/>
          <w:b/>
          <w:bCs/>
          <w:color w:val="000090"/>
          <w:sz w:val="22"/>
          <w:lang w:val="es-MX" w:eastAsia="es-MX"/>
        </w:rPr>
        <w:t>retroalimentación</w:t>
      </w:r>
    </w:p>
    <w:p w14:paraId="57192DBF" w14:textId="77777777" w:rsidR="00D80240"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El monitoreo y las revisiones diarias garantizan que la retroalimentación de los participantes se integre en el diseño del curso, siempre que sea posible.</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La evaluación pre y post curso, así como un </w:t>
      </w:r>
      <w:r w:rsidR="00D56E1E" w:rsidRPr="00A76962">
        <w:rPr>
          <w:rFonts w:ascii="Myriad Pro" w:eastAsia="Times New Roman" w:hAnsi="Myriad Pro" w:cs="Times New Roman"/>
          <w:sz w:val="22"/>
          <w:lang w:val="es-MX" w:eastAsia="es-MX"/>
        </w:rPr>
        <w:t>examen corto</w:t>
      </w:r>
      <w:r w:rsidRPr="00A76962">
        <w:rPr>
          <w:rFonts w:ascii="Myriad Pro" w:eastAsia="Times New Roman" w:hAnsi="Myriad Pro" w:cs="Times New Roman"/>
          <w:sz w:val="22"/>
          <w:lang w:val="es-MX" w:eastAsia="es-MX"/>
        </w:rPr>
        <w:t>, permitirán a los capacitadores evaluar el progreso.</w:t>
      </w:r>
      <w:r w:rsidRPr="00A76962">
        <w:rPr>
          <w:rFonts w:ascii="Times New Roman" w:eastAsia="Times New Roman" w:hAnsi="Times New Roman" w:cs="Times New Roman"/>
          <w:lang w:val="es-MX" w:eastAsia="es-MX"/>
        </w:rPr>
        <w:t xml:space="preserve"> </w:t>
      </w:r>
    </w:p>
    <w:p w14:paraId="7BFCE7E0" w14:textId="77777777" w:rsidR="00754FBA" w:rsidRDefault="00754FBA" w:rsidP="007842DA">
      <w:pPr>
        <w:jc w:val="both"/>
        <w:rPr>
          <w:rFonts w:ascii="Times New Roman" w:eastAsia="Times New Roman" w:hAnsi="Times New Roman" w:cs="Times New Roman"/>
          <w:lang w:val="es-MX" w:eastAsia="es-MX"/>
        </w:rPr>
      </w:pPr>
    </w:p>
    <w:p w14:paraId="3058875E"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Materiales del curso</w:t>
      </w:r>
      <w:r w:rsidRPr="00A76962">
        <w:rPr>
          <w:rFonts w:ascii="Times New Roman" w:eastAsia="Times New Roman" w:hAnsi="Times New Roman" w:cs="Times New Roman"/>
          <w:lang w:val="es-MX" w:eastAsia="es-MX"/>
        </w:rPr>
        <w:t xml:space="preserve"> </w:t>
      </w:r>
    </w:p>
    <w:p w14:paraId="4F4DF8E4" w14:textId="77777777" w:rsidR="00144C23" w:rsidRPr="00A76962" w:rsidRDefault="00144C23"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Cada paso del proceso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w:t>
      </w:r>
      <w:r w:rsidR="007D1DB6" w:rsidRPr="00A76962">
        <w:rPr>
          <w:rFonts w:ascii="Myriad Pro" w:eastAsia="Times New Roman" w:hAnsi="Myriad Pro" w:cs="Times New Roman"/>
          <w:sz w:val="22"/>
          <w:lang w:val="es-MX" w:eastAsia="es-MX"/>
        </w:rPr>
        <w:t>es explicado</w:t>
      </w:r>
      <w:r w:rsidRPr="00A76962">
        <w:rPr>
          <w:rFonts w:ascii="Myriad Pro" w:eastAsia="Times New Roman" w:hAnsi="Myriad Pro" w:cs="Times New Roman"/>
          <w:sz w:val="22"/>
          <w:lang w:val="es-MX" w:eastAsia="es-MX"/>
        </w:rPr>
        <w:t xml:space="preserve"> en módulos </w:t>
      </w:r>
      <w:r w:rsidR="007842DA" w:rsidRPr="00A76962">
        <w:rPr>
          <w:rFonts w:ascii="Myriad Pro" w:eastAsia="Times New Roman" w:hAnsi="Myriad Pro" w:cs="Times New Roman"/>
          <w:sz w:val="22"/>
          <w:lang w:val="es-MX" w:eastAsia="es-MX"/>
        </w:rPr>
        <w:t xml:space="preserve">específicos </w:t>
      </w:r>
      <w:r w:rsidRPr="00A76962">
        <w:rPr>
          <w:rFonts w:ascii="Myriad Pro" w:eastAsia="Times New Roman" w:hAnsi="Myriad Pro" w:cs="Times New Roman"/>
          <w:sz w:val="22"/>
          <w:lang w:val="es-MX" w:eastAsia="es-MX"/>
        </w:rPr>
        <w:t>este manual del curso.</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El libro </w:t>
      </w:r>
      <w:r w:rsidR="007842DA" w:rsidRPr="00A76962">
        <w:rPr>
          <w:rFonts w:ascii="Myriad Pro" w:eastAsia="Times New Roman" w:hAnsi="Myriad Pro" w:cs="Times New Roman"/>
          <w:sz w:val="22"/>
          <w:lang w:val="es-MX" w:eastAsia="es-MX"/>
        </w:rPr>
        <w:t xml:space="preserve">de trabajo </w:t>
      </w:r>
      <w:r w:rsidRPr="00A76962">
        <w:rPr>
          <w:rFonts w:ascii="Myriad Pro" w:eastAsia="Times New Roman" w:hAnsi="Myriad Pro" w:cs="Times New Roman"/>
          <w:sz w:val="22"/>
          <w:lang w:val="es-MX" w:eastAsia="es-MX"/>
        </w:rPr>
        <w:t>se puede utilizar para escribir notas para cada etapa.</w:t>
      </w:r>
      <w:r w:rsidR="00717F47" w:rsidRPr="00A76962">
        <w:rPr>
          <w:rFonts w:ascii="Myriad Pro" w:eastAsia="Times New Roman" w:hAnsi="Myriad Pro" w:cs="Times New Roman"/>
          <w:sz w:val="22"/>
          <w:lang w:val="es-MX" w:eastAsia="es-MX"/>
        </w:rPr>
        <w:t xml:space="preserve"> La Caja de Herramientas vinculada</w:t>
      </w:r>
      <w:r w:rsidRPr="00A76962">
        <w:rPr>
          <w:rFonts w:ascii="Myriad Pro" w:eastAsia="Times New Roman" w:hAnsi="Myriad Pro" w:cs="Times New Roman"/>
          <w:sz w:val="22"/>
          <w:lang w:val="es-MX" w:eastAsia="es-MX"/>
        </w:rPr>
        <w:t xml:space="preserve"> proporciona </w:t>
      </w:r>
      <w:r w:rsidR="00B179D6" w:rsidRPr="00A76962">
        <w:rPr>
          <w:rFonts w:ascii="Myriad Pro" w:eastAsia="Times New Roman" w:hAnsi="Myriad Pro" w:cs="Times New Roman"/>
          <w:sz w:val="22"/>
          <w:lang w:val="es-MX" w:eastAsia="es-MX"/>
        </w:rPr>
        <w:t xml:space="preserve">las </w:t>
      </w:r>
      <w:r w:rsidR="007842DA" w:rsidRPr="00A76962">
        <w:rPr>
          <w:rFonts w:ascii="Myriad Pro" w:eastAsia="Times New Roman" w:hAnsi="Myriad Pro" w:cs="Times New Roman"/>
          <w:sz w:val="22"/>
          <w:lang w:val="es-MX" w:eastAsia="es-MX"/>
        </w:rPr>
        <w:t>h</w:t>
      </w:r>
      <w:r w:rsidR="008F74ED" w:rsidRPr="00A76962">
        <w:rPr>
          <w:rFonts w:ascii="Myriad Pro" w:eastAsia="Times New Roman" w:hAnsi="Myriad Pro" w:cs="Times New Roman"/>
          <w:sz w:val="22"/>
          <w:lang w:val="es-MX" w:eastAsia="es-MX"/>
        </w:rPr>
        <w:t>erramientas “</w:t>
      </w:r>
      <w:r w:rsidR="004126CD" w:rsidRPr="00A76962">
        <w:rPr>
          <w:rFonts w:ascii="Myriad Pro" w:eastAsia="Times New Roman" w:hAnsi="Myriad Pro" w:cs="Times New Roman"/>
          <w:sz w:val="22"/>
          <w:lang w:val="es-MX" w:eastAsia="es-MX"/>
        </w:rPr>
        <w:t>Para la Gente”</w:t>
      </w:r>
      <w:r w:rsidR="008F74ED" w:rsidRPr="00A76962">
        <w:rPr>
          <w:rFonts w:ascii="Myriad Pro" w:eastAsia="Times New Roman" w:hAnsi="Myriad Pro" w:cs="Times New Roman"/>
          <w:sz w:val="22"/>
          <w:lang w:val="es-MX" w:eastAsia="es-MX"/>
        </w:rPr>
        <w:t xml:space="preserve"> y </w:t>
      </w:r>
      <w:r w:rsidR="004126CD" w:rsidRPr="00A76962">
        <w:rPr>
          <w:rFonts w:ascii="Myriad Pro" w:eastAsia="Times New Roman" w:hAnsi="Myriad Pro" w:cs="Times New Roman"/>
          <w:sz w:val="22"/>
          <w:lang w:val="es-MX" w:eastAsia="es-MX"/>
        </w:rPr>
        <w:t>“</w:t>
      </w:r>
      <w:r w:rsidRPr="00A76962">
        <w:rPr>
          <w:rFonts w:ascii="Myriad Pro" w:eastAsia="Times New Roman" w:hAnsi="Myriad Pro" w:cs="Times New Roman"/>
          <w:sz w:val="22"/>
          <w:lang w:val="es-MX" w:eastAsia="es-MX"/>
        </w:rPr>
        <w:t xml:space="preserve">Técnicas" que pueden utilizarse en diferentes etapas del proceso de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Después de completar con éxito el curso, los participantes recibirán una versi</w:t>
      </w:r>
      <w:r w:rsidR="007842DA" w:rsidRPr="00A76962">
        <w:rPr>
          <w:rFonts w:ascii="Myriad Pro" w:eastAsia="Times New Roman" w:hAnsi="Myriad Pro" w:cs="Times New Roman"/>
          <w:sz w:val="22"/>
          <w:lang w:val="es-MX" w:eastAsia="es-MX"/>
        </w:rPr>
        <w:t>ón electrónica del m</w:t>
      </w:r>
      <w:r w:rsidRPr="00A76962">
        <w:rPr>
          <w:rFonts w:ascii="Myriad Pro" w:eastAsia="Times New Roman" w:hAnsi="Myriad Pro" w:cs="Times New Roman"/>
          <w:sz w:val="22"/>
          <w:lang w:val="es-MX" w:eastAsia="es-MX"/>
        </w:rPr>
        <w:t xml:space="preserve">anual, presentaciones de PowerPoint y </w:t>
      </w:r>
      <w:r w:rsidR="00076AB0" w:rsidRPr="00A76962">
        <w:rPr>
          <w:rFonts w:ascii="Myriad Pro" w:eastAsia="Times New Roman" w:hAnsi="Myriad Pro" w:cs="Times New Roman"/>
          <w:sz w:val="22"/>
          <w:lang w:val="es-MX" w:eastAsia="es-MX"/>
        </w:rPr>
        <w:t>la caja de h</w:t>
      </w:r>
      <w:r w:rsidRPr="00A76962">
        <w:rPr>
          <w:rFonts w:ascii="Myriad Pro" w:eastAsia="Times New Roman" w:hAnsi="Myriad Pro" w:cs="Times New Roman"/>
          <w:sz w:val="22"/>
          <w:lang w:val="es-MX" w:eastAsia="es-MX"/>
        </w:rPr>
        <w:t xml:space="preserve">erramientas, </w:t>
      </w:r>
      <w:r w:rsidR="00046BA8" w:rsidRPr="00A76962">
        <w:rPr>
          <w:rFonts w:ascii="Myriad Pro" w:eastAsia="Times New Roman" w:hAnsi="Myriad Pro" w:cs="Times New Roman"/>
          <w:sz w:val="22"/>
          <w:lang w:val="es-MX" w:eastAsia="es-MX"/>
        </w:rPr>
        <w:t xml:space="preserve">así como </w:t>
      </w:r>
      <w:r w:rsidRPr="00A76962">
        <w:rPr>
          <w:rFonts w:ascii="Myriad Pro" w:eastAsia="Times New Roman" w:hAnsi="Myriad Pro" w:cs="Times New Roman"/>
          <w:sz w:val="22"/>
          <w:lang w:val="es-MX" w:eastAsia="es-MX"/>
        </w:rPr>
        <w:t>cualquier recurso adicional.</w:t>
      </w:r>
      <w:r w:rsidRPr="00A76962">
        <w:rPr>
          <w:rFonts w:ascii="Times New Roman" w:eastAsia="Times New Roman" w:hAnsi="Times New Roman" w:cs="Times New Roman"/>
          <w:lang w:val="es-MX" w:eastAsia="es-MX"/>
        </w:rPr>
        <w:t xml:space="preserve"> </w:t>
      </w:r>
    </w:p>
    <w:p w14:paraId="7D521133" w14:textId="77777777" w:rsidR="00995FEF" w:rsidRDefault="00995FEF" w:rsidP="007842DA">
      <w:pPr>
        <w:jc w:val="both"/>
        <w:rPr>
          <w:rFonts w:ascii="Myriad Pro" w:eastAsia="Times New Roman" w:hAnsi="Myriad Pro" w:cs="Times New Roman"/>
          <w:b/>
          <w:bCs/>
          <w:color w:val="000090"/>
          <w:sz w:val="22"/>
          <w:lang w:val="es-MX" w:eastAsia="es-MX"/>
        </w:rPr>
      </w:pPr>
    </w:p>
    <w:p w14:paraId="506AD194" w14:textId="77777777" w:rsidR="00144C23" w:rsidRPr="00A76962" w:rsidRDefault="00076AB0" w:rsidP="007842DA">
      <w:pPr>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Capacitad</w:t>
      </w:r>
      <w:r w:rsidR="00144C23" w:rsidRPr="00A76962">
        <w:rPr>
          <w:rFonts w:ascii="Myriad Pro" w:eastAsia="Times New Roman" w:hAnsi="Myriad Pro" w:cs="Times New Roman"/>
          <w:b/>
          <w:bCs/>
          <w:color w:val="000090"/>
          <w:sz w:val="22"/>
          <w:lang w:val="es-MX" w:eastAsia="es-MX"/>
        </w:rPr>
        <w:t>ores</w:t>
      </w:r>
      <w:r w:rsidR="00144C23" w:rsidRPr="00A76962">
        <w:rPr>
          <w:rFonts w:ascii="Times New Roman" w:eastAsia="Times New Roman" w:hAnsi="Times New Roman" w:cs="Times New Roman"/>
          <w:lang w:val="es-MX" w:eastAsia="es-MX"/>
        </w:rPr>
        <w:t xml:space="preserve"> </w:t>
      </w:r>
    </w:p>
    <w:p w14:paraId="2CF704F1" w14:textId="77777777" w:rsidR="00120AF9" w:rsidRDefault="00144C23" w:rsidP="005321E9">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Los </w:t>
      </w:r>
      <w:r w:rsidR="00076AB0" w:rsidRPr="00A76962">
        <w:rPr>
          <w:rFonts w:ascii="Myriad Pro" w:eastAsia="Times New Roman" w:hAnsi="Myriad Pro" w:cs="Times New Roman"/>
          <w:sz w:val="22"/>
          <w:lang w:val="es-MX" w:eastAsia="es-MX"/>
        </w:rPr>
        <w:t>capacitad</w:t>
      </w:r>
      <w:r w:rsidRPr="00A76962">
        <w:rPr>
          <w:rFonts w:ascii="Myriad Pro" w:eastAsia="Times New Roman" w:hAnsi="Myriad Pro" w:cs="Times New Roman"/>
          <w:sz w:val="22"/>
          <w:lang w:val="es-MX" w:eastAsia="es-MX"/>
        </w:rPr>
        <w:t xml:space="preserve">ores han sido </w:t>
      </w:r>
      <w:r w:rsidR="009427E3" w:rsidRPr="00A76962">
        <w:rPr>
          <w:rFonts w:ascii="Myriad Pro" w:eastAsia="Times New Roman" w:hAnsi="Myriad Pro" w:cs="Times New Roman"/>
          <w:sz w:val="22"/>
          <w:lang w:val="es-MX" w:eastAsia="es-MX"/>
        </w:rPr>
        <w:t>capacitados</w:t>
      </w:r>
      <w:r w:rsidRPr="00A76962">
        <w:rPr>
          <w:rFonts w:ascii="Myriad Pro" w:eastAsia="Times New Roman" w:hAnsi="Myriad Pro" w:cs="Times New Roman"/>
          <w:sz w:val="22"/>
          <w:lang w:val="es-MX" w:eastAsia="es-MX"/>
        </w:rPr>
        <w:t xml:space="preserve"> por facilitadores participativos con experiencia internacional</w:t>
      </w:r>
      <w:r w:rsidR="00076AB0" w:rsidRPr="00A76962">
        <w:rPr>
          <w:rFonts w:ascii="Myriad Pro" w:eastAsia="Times New Roman" w:hAnsi="Myriad Pro" w:cs="Times New Roman"/>
          <w:sz w:val="22"/>
          <w:lang w:val="es-MX" w:eastAsia="es-MX"/>
        </w:rPr>
        <w:t xml:space="preserve"> y </w:t>
      </w:r>
      <w:r w:rsidRPr="00A76962">
        <w:rPr>
          <w:rFonts w:ascii="Myriad Pro" w:eastAsia="Times New Roman" w:hAnsi="Myriad Pro" w:cs="Times New Roman"/>
          <w:sz w:val="22"/>
          <w:lang w:val="es-MX" w:eastAsia="es-MX"/>
        </w:rPr>
        <w:t xml:space="preserve">son apoyados por personal con </w:t>
      </w:r>
      <w:r w:rsidR="00076AB0" w:rsidRPr="00A76962">
        <w:rPr>
          <w:rFonts w:ascii="Myriad Pro" w:eastAsia="Times New Roman" w:hAnsi="Myriad Pro" w:cs="Times New Roman"/>
          <w:sz w:val="22"/>
          <w:lang w:val="es-MX" w:eastAsia="es-MX"/>
        </w:rPr>
        <w:t xml:space="preserve">extenso </w:t>
      </w:r>
      <w:r w:rsidRPr="00A76962">
        <w:rPr>
          <w:rFonts w:ascii="Myriad Pro" w:eastAsia="Times New Roman" w:hAnsi="Myriad Pro" w:cs="Times New Roman"/>
          <w:sz w:val="22"/>
          <w:lang w:val="es-MX" w:eastAsia="es-MX"/>
        </w:rPr>
        <w:t>con</w:t>
      </w:r>
      <w:r w:rsidR="00F81FA4" w:rsidRPr="00A76962">
        <w:rPr>
          <w:rFonts w:ascii="Myriad Pro" w:eastAsia="Times New Roman" w:hAnsi="Myriad Pro" w:cs="Times New Roman"/>
          <w:sz w:val="22"/>
          <w:lang w:val="es-MX" w:eastAsia="es-MX"/>
        </w:rPr>
        <w:t xml:space="preserve">ocimiento regional </w:t>
      </w:r>
      <w:r w:rsidR="00076AB0" w:rsidRPr="00A76962">
        <w:rPr>
          <w:rFonts w:ascii="Myriad Pro" w:eastAsia="Times New Roman" w:hAnsi="Myriad Pro" w:cs="Times New Roman"/>
          <w:sz w:val="22"/>
          <w:lang w:val="es-MX" w:eastAsia="es-MX"/>
        </w:rPr>
        <w:t xml:space="preserve">en </w:t>
      </w:r>
      <w:r w:rsidR="00F81FA4" w:rsidRPr="00A76962">
        <w:rPr>
          <w:rFonts w:ascii="Myriad Pro" w:eastAsia="Times New Roman" w:hAnsi="Myriad Pro" w:cs="Times New Roman"/>
          <w:sz w:val="22"/>
          <w:lang w:val="es-MX" w:eastAsia="es-MX"/>
        </w:rPr>
        <w:t xml:space="preserve">manejo </w:t>
      </w:r>
      <w:r w:rsidRPr="00A76962">
        <w:rPr>
          <w:rFonts w:ascii="Myriad Pro" w:eastAsia="Times New Roman" w:hAnsi="Myriad Pro" w:cs="Times New Roman"/>
          <w:sz w:val="22"/>
          <w:lang w:val="es-MX" w:eastAsia="es-MX"/>
        </w:rPr>
        <w:t>de la pesca.</w:t>
      </w:r>
      <w:r w:rsidRPr="00A76962">
        <w:rPr>
          <w:rFonts w:ascii="Times New Roman" w:eastAsia="Times New Roman" w:hAnsi="Times New Roman" w:cs="Times New Roman"/>
          <w:lang w:val="es-MX" w:eastAsia="es-MX"/>
        </w:rPr>
        <w:t xml:space="preserve"> </w:t>
      </w:r>
    </w:p>
    <w:p w14:paraId="1B8553CA" w14:textId="77777777" w:rsidR="005321E9" w:rsidRDefault="005321E9" w:rsidP="00076AB0">
      <w:pPr>
        <w:rPr>
          <w:rFonts w:ascii="Times New Roman" w:eastAsia="Times New Roman" w:hAnsi="Times New Roman" w:cs="Times New Roman"/>
          <w:lang w:val="es-MX" w:eastAsia="es-MX"/>
        </w:rPr>
      </w:pPr>
    </w:p>
    <w:p w14:paraId="64EC35BC" w14:textId="77777777" w:rsidR="00443CA1" w:rsidRDefault="00443CA1" w:rsidP="00076AB0">
      <w:pPr>
        <w:rPr>
          <w:rFonts w:ascii="Times New Roman" w:eastAsia="Times New Roman" w:hAnsi="Times New Roman" w:cs="Times New Roman"/>
          <w:lang w:val="es-MX" w:eastAsia="es-MX"/>
        </w:rPr>
      </w:pPr>
    </w:p>
    <w:p w14:paraId="54D666D4" w14:textId="77777777" w:rsidR="00443CA1" w:rsidRPr="00443CA1" w:rsidRDefault="00443CA1" w:rsidP="00443CA1">
      <w:pPr>
        <w:rPr>
          <w:rFonts w:ascii="Times New Roman" w:eastAsia="Times New Roman" w:hAnsi="Times New Roman" w:cs="Times New Roman"/>
          <w:lang w:val="es-MX"/>
        </w:rPr>
      </w:pPr>
    </w:p>
    <w:p w14:paraId="4033C4AF" w14:textId="77777777" w:rsidR="00443CA1" w:rsidRPr="00443CA1" w:rsidRDefault="00443CA1" w:rsidP="00443CA1">
      <w:pPr>
        <w:rPr>
          <w:rFonts w:ascii="Times New Roman" w:eastAsia="Times New Roman" w:hAnsi="Times New Roman" w:cs="Times New Roman"/>
          <w:lang w:val="es-MX"/>
        </w:rPr>
      </w:pPr>
    </w:p>
    <w:p w14:paraId="1D0D361B" w14:textId="77777777" w:rsidR="00443CA1" w:rsidRPr="00443CA1" w:rsidRDefault="00443CA1" w:rsidP="00443CA1">
      <w:pPr>
        <w:rPr>
          <w:rFonts w:ascii="Times New Roman" w:eastAsia="Times New Roman" w:hAnsi="Times New Roman" w:cs="Times New Roman"/>
          <w:lang w:val="es-MX"/>
        </w:rPr>
      </w:pPr>
    </w:p>
    <w:p w14:paraId="1EE17D0E" w14:textId="77777777" w:rsidR="00443CA1" w:rsidRDefault="00E76E33" w:rsidP="00E76E33">
      <w:pPr>
        <w:tabs>
          <w:tab w:val="left" w:pos="720"/>
        </w:tabs>
        <w:rPr>
          <w:rFonts w:ascii="Times New Roman" w:eastAsia="Times New Roman" w:hAnsi="Times New Roman" w:cs="Times New Roman"/>
          <w:lang w:val="es-MX"/>
        </w:rPr>
      </w:pPr>
      <w:r>
        <w:rPr>
          <w:rFonts w:ascii="Times New Roman" w:eastAsia="Times New Roman" w:hAnsi="Times New Roman" w:cs="Times New Roman"/>
          <w:lang w:val="es-MX"/>
        </w:rPr>
        <w:tab/>
      </w:r>
    </w:p>
    <w:p w14:paraId="4B87545B" w14:textId="77777777" w:rsidR="00443CA1" w:rsidRDefault="00443CA1" w:rsidP="00443CA1">
      <w:pPr>
        <w:rPr>
          <w:rFonts w:ascii="Times New Roman" w:eastAsia="Times New Roman" w:hAnsi="Times New Roman" w:cs="Times New Roman"/>
          <w:lang w:val="es-MX"/>
        </w:rPr>
      </w:pPr>
    </w:p>
    <w:p w14:paraId="21BC11D5" w14:textId="77777777" w:rsidR="005741EA" w:rsidRPr="00443CA1" w:rsidRDefault="005741EA" w:rsidP="00443CA1">
      <w:pPr>
        <w:rPr>
          <w:rFonts w:ascii="Times New Roman" w:eastAsia="Times New Roman" w:hAnsi="Times New Roman" w:cs="Times New Roman"/>
          <w:lang w:val="es-MX"/>
        </w:rPr>
        <w:sectPr w:rsidR="005741EA" w:rsidRPr="00443CA1" w:rsidSect="0031254C">
          <w:headerReference w:type="default" r:id="rId53"/>
          <w:footerReference w:type="default" r:id="rId54"/>
          <w:headerReference w:type="first" r:id="rId55"/>
          <w:footerReference w:type="first" r:id="rId56"/>
          <w:pgSz w:w="11901" w:h="16840"/>
          <w:pgMar w:top="1247" w:right="1418" w:bottom="737" w:left="1418" w:header="737" w:footer="567" w:gutter="0"/>
          <w:pgNumType w:fmt="lowerRoman" w:start="9"/>
          <w:cols w:space="708"/>
          <w:titlePg/>
          <w:docGrid w:linePitch="360"/>
        </w:sectPr>
      </w:pPr>
    </w:p>
    <w:p w14:paraId="4704EC00" w14:textId="77777777" w:rsidR="005321E9" w:rsidRDefault="005321E9" w:rsidP="00076AB0">
      <w:pPr>
        <w:rPr>
          <w:rFonts w:ascii="Times New Roman" w:eastAsia="Times New Roman" w:hAnsi="Times New Roman" w:cs="Times New Roman"/>
          <w:lang w:val="es-MX" w:eastAsia="es-MX"/>
        </w:rPr>
      </w:pPr>
    </w:p>
    <w:tbl>
      <w:tblPr>
        <w:tblStyle w:val="TableGrid"/>
        <w:tblW w:w="14208" w:type="dxa"/>
        <w:tblLayout w:type="fixed"/>
        <w:tblCellMar>
          <w:top w:w="28" w:type="dxa"/>
          <w:left w:w="0" w:type="dxa"/>
          <w:bottom w:w="28" w:type="dxa"/>
          <w:right w:w="0" w:type="dxa"/>
        </w:tblCellMar>
        <w:tblLook w:val="04A0" w:firstRow="1" w:lastRow="0" w:firstColumn="1" w:lastColumn="0" w:noHBand="0" w:noVBand="1"/>
      </w:tblPr>
      <w:tblGrid>
        <w:gridCol w:w="1333"/>
        <w:gridCol w:w="2511"/>
        <w:gridCol w:w="1985"/>
        <w:gridCol w:w="3300"/>
        <w:gridCol w:w="2953"/>
        <w:gridCol w:w="24"/>
        <w:gridCol w:w="2102"/>
      </w:tblGrid>
      <w:tr w:rsidR="00BB6B47" w:rsidRPr="00A76962" w14:paraId="4E7DBDEB" w14:textId="77777777" w:rsidTr="00347A78">
        <w:tc>
          <w:tcPr>
            <w:tcW w:w="14208" w:type="dxa"/>
            <w:gridSpan w:val="7"/>
            <w:shd w:val="clear" w:color="auto" w:fill="FFFFFF" w:themeFill="background1"/>
            <w:vAlign w:val="center"/>
          </w:tcPr>
          <w:p w14:paraId="22DE8AC0" w14:textId="77777777" w:rsidR="00BB6B47" w:rsidRPr="00A76962" w:rsidRDefault="00BB6B47" w:rsidP="00BB6B47">
            <w:pPr>
              <w:rPr>
                <w:rFonts w:ascii="Myriad Pro" w:eastAsia="Times New Roman" w:hAnsi="Myriad Pro" w:cs="Times New Roman"/>
                <w:b/>
                <w:bCs/>
                <w:lang w:val="es-MX" w:eastAsia="es-MX"/>
              </w:rPr>
            </w:pPr>
            <w:r w:rsidRPr="00A76962">
              <w:rPr>
                <w:rFonts w:ascii="MyriadPro-BoldCond" w:hAnsi="MyriadPro-BoldCond" w:cs="MyriadPro-BoldCond"/>
                <w:b/>
                <w:bCs/>
                <w:color w:val="000091"/>
                <w:lang w:val="es-MX"/>
              </w:rPr>
              <w:t>EEMP Esencial-Objetivos y cronograma del curso</w:t>
            </w:r>
          </w:p>
        </w:tc>
      </w:tr>
      <w:tr w:rsidR="00120AF9" w:rsidRPr="00A76962" w14:paraId="401472C1" w14:textId="77777777" w:rsidTr="00347A78">
        <w:tc>
          <w:tcPr>
            <w:tcW w:w="1333" w:type="dxa"/>
            <w:shd w:val="clear" w:color="auto" w:fill="D5DCE4"/>
            <w:vAlign w:val="center"/>
          </w:tcPr>
          <w:p w14:paraId="48EBB5DD" w14:textId="77777777" w:rsidR="00120AF9" w:rsidRPr="00A76962" w:rsidRDefault="00120AF9" w:rsidP="00D54218">
            <w:pPr>
              <w:spacing w:line="180" w:lineRule="exact"/>
              <w:rPr>
                <w:rFonts w:ascii="Times New Roman" w:eastAsia="Times New Roman" w:hAnsi="Times New Roman" w:cs="Times New Roman"/>
                <w:lang w:val="es-MX" w:eastAsia="es-MX"/>
              </w:rPr>
            </w:pPr>
          </w:p>
        </w:tc>
        <w:tc>
          <w:tcPr>
            <w:tcW w:w="2511" w:type="dxa"/>
            <w:shd w:val="clear" w:color="auto" w:fill="D5DCE4"/>
            <w:vAlign w:val="center"/>
          </w:tcPr>
          <w:p w14:paraId="15ACC2CB"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DÍA 1</w:t>
            </w:r>
            <w:r w:rsidRPr="00A76962">
              <w:rPr>
                <w:rFonts w:ascii="Times New Roman" w:eastAsia="Times New Roman" w:hAnsi="Times New Roman" w:cs="Times New Roman"/>
                <w:lang w:val="es-MX" w:eastAsia="es-MX"/>
              </w:rPr>
              <w:t xml:space="preserve"> </w:t>
            </w:r>
          </w:p>
          <w:p w14:paraId="1FB9A19E"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Qué</w:t>
            </w:r>
            <w:r w:rsidR="00124276" w:rsidRPr="00A76962">
              <w:rPr>
                <w:rFonts w:ascii="Myriad Pro" w:eastAsia="Times New Roman" w:hAnsi="Myriad Pro" w:cs="Times New Roman"/>
                <w:b/>
                <w:bCs/>
                <w:sz w:val="20"/>
                <w:lang w:val="es-MX" w:eastAsia="es-MX"/>
              </w:rPr>
              <w:t xml:space="preserve"> y</w:t>
            </w:r>
            <w:r w:rsidRPr="00A76962">
              <w:rPr>
                <w:rFonts w:ascii="Myriad Pro" w:eastAsia="Times New Roman" w:hAnsi="Myriad Pro" w:cs="Times New Roman"/>
                <w:b/>
                <w:bCs/>
                <w:sz w:val="20"/>
                <w:lang w:val="es-MX" w:eastAsia="es-MX"/>
              </w:rPr>
              <w:t xml:space="preserve"> Por qué</w:t>
            </w:r>
            <w:r w:rsidRPr="00A76962">
              <w:rPr>
                <w:rFonts w:ascii="Times New Roman" w:eastAsia="Times New Roman" w:hAnsi="Times New Roman" w:cs="Times New Roman"/>
                <w:lang w:val="es-MX" w:eastAsia="es-MX"/>
              </w:rPr>
              <w:t xml:space="preserve"> </w:t>
            </w:r>
          </w:p>
        </w:tc>
        <w:tc>
          <w:tcPr>
            <w:tcW w:w="1985" w:type="dxa"/>
            <w:shd w:val="clear" w:color="auto" w:fill="D5DCE4"/>
            <w:vAlign w:val="center"/>
          </w:tcPr>
          <w:p w14:paraId="2F79E2E5"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D</w:t>
            </w:r>
            <w:r w:rsidR="00124276" w:rsidRPr="00A76962">
              <w:rPr>
                <w:rFonts w:ascii="Myriad Pro" w:eastAsia="Times New Roman" w:hAnsi="Myriad Pro" w:cs="Times New Roman"/>
                <w:b/>
                <w:bCs/>
                <w:sz w:val="20"/>
                <w:lang w:val="es-MX" w:eastAsia="es-MX"/>
              </w:rPr>
              <w:t>Í</w:t>
            </w:r>
            <w:r w:rsidRPr="00A76962">
              <w:rPr>
                <w:rFonts w:ascii="Myriad Pro" w:eastAsia="Times New Roman" w:hAnsi="Myriad Pro" w:cs="Times New Roman"/>
                <w:b/>
                <w:bCs/>
                <w:sz w:val="20"/>
                <w:lang w:val="es-MX" w:eastAsia="es-MX"/>
              </w:rPr>
              <w:t>A 2</w:t>
            </w:r>
            <w:r w:rsidRPr="00A76962">
              <w:rPr>
                <w:rFonts w:ascii="Times New Roman" w:eastAsia="Times New Roman" w:hAnsi="Times New Roman" w:cs="Times New Roman"/>
                <w:lang w:val="es-MX" w:eastAsia="es-MX"/>
              </w:rPr>
              <w:t xml:space="preserve"> </w:t>
            </w:r>
          </w:p>
          <w:p w14:paraId="72024361"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Cómo</w:t>
            </w:r>
            <w:r w:rsidRPr="00A76962">
              <w:rPr>
                <w:rFonts w:ascii="Times New Roman" w:eastAsia="Times New Roman" w:hAnsi="Times New Roman" w:cs="Times New Roman"/>
                <w:lang w:val="es-MX" w:eastAsia="es-MX"/>
              </w:rPr>
              <w:t xml:space="preserve"> </w:t>
            </w:r>
          </w:p>
        </w:tc>
        <w:tc>
          <w:tcPr>
            <w:tcW w:w="3300" w:type="dxa"/>
            <w:shd w:val="clear" w:color="auto" w:fill="D5DCE4"/>
            <w:vAlign w:val="center"/>
          </w:tcPr>
          <w:p w14:paraId="5BDFD86C"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DÍA 3</w:t>
            </w:r>
            <w:r w:rsidRPr="00A76962">
              <w:rPr>
                <w:rFonts w:ascii="Times New Roman" w:eastAsia="Times New Roman" w:hAnsi="Times New Roman" w:cs="Times New Roman"/>
                <w:lang w:val="es-MX" w:eastAsia="es-MX"/>
              </w:rPr>
              <w:t xml:space="preserve"> </w:t>
            </w:r>
          </w:p>
          <w:p w14:paraId="357E8E90"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Planificar y </w:t>
            </w:r>
            <w:r w:rsidR="00124276" w:rsidRPr="00A76962">
              <w:rPr>
                <w:rFonts w:ascii="Myriad Pro" w:eastAsia="Times New Roman" w:hAnsi="Myriad Pro" w:cs="Times New Roman"/>
                <w:b/>
                <w:bCs/>
                <w:sz w:val="20"/>
                <w:lang w:val="es-MX" w:eastAsia="es-MX"/>
              </w:rPr>
              <w:t>revisar</w:t>
            </w:r>
            <w:r w:rsidRPr="00A76962">
              <w:rPr>
                <w:rFonts w:ascii="Times New Roman" w:eastAsia="Times New Roman" w:hAnsi="Times New Roman" w:cs="Times New Roman"/>
                <w:lang w:val="es-MX" w:eastAsia="es-MX"/>
              </w:rPr>
              <w:t xml:space="preserve"> </w:t>
            </w:r>
          </w:p>
        </w:tc>
        <w:tc>
          <w:tcPr>
            <w:tcW w:w="2977" w:type="dxa"/>
            <w:gridSpan w:val="2"/>
            <w:shd w:val="clear" w:color="auto" w:fill="D5DCE4"/>
            <w:vAlign w:val="center"/>
          </w:tcPr>
          <w:p w14:paraId="532FF04B"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DÍA 4</w:t>
            </w:r>
            <w:r w:rsidRPr="00A76962">
              <w:rPr>
                <w:rFonts w:ascii="Times New Roman" w:eastAsia="Times New Roman" w:hAnsi="Times New Roman" w:cs="Times New Roman"/>
                <w:lang w:val="es-MX" w:eastAsia="es-MX"/>
              </w:rPr>
              <w:t xml:space="preserve"> </w:t>
            </w:r>
          </w:p>
          <w:p w14:paraId="7122601C"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Hacer y revisar</w:t>
            </w:r>
            <w:r w:rsidRPr="00A76962">
              <w:rPr>
                <w:rFonts w:ascii="Times New Roman" w:eastAsia="Times New Roman" w:hAnsi="Times New Roman" w:cs="Times New Roman"/>
                <w:lang w:val="es-MX" w:eastAsia="es-MX"/>
              </w:rPr>
              <w:t xml:space="preserve"> </w:t>
            </w:r>
          </w:p>
        </w:tc>
        <w:tc>
          <w:tcPr>
            <w:tcW w:w="2102" w:type="dxa"/>
            <w:shd w:val="clear" w:color="auto" w:fill="D5DCE4"/>
            <w:vAlign w:val="center"/>
          </w:tcPr>
          <w:p w14:paraId="4ECDFD78"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DÍA 5</w:t>
            </w:r>
            <w:r w:rsidRPr="00A76962">
              <w:rPr>
                <w:rFonts w:ascii="Times New Roman" w:eastAsia="Times New Roman" w:hAnsi="Times New Roman" w:cs="Times New Roman"/>
                <w:lang w:val="es-MX" w:eastAsia="es-MX"/>
              </w:rPr>
              <w:t xml:space="preserve"> </w:t>
            </w:r>
          </w:p>
          <w:p w14:paraId="4F81C2A1" w14:textId="77777777" w:rsidR="00120AF9" w:rsidRPr="00A76962" w:rsidRDefault="00120AF9" w:rsidP="00D54218">
            <w:pPr>
              <w:spacing w:line="180" w:lineRule="exact"/>
              <w:jc w:val="center"/>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Present</w:t>
            </w:r>
            <w:r w:rsidR="00BB6B47" w:rsidRPr="00A76962">
              <w:rPr>
                <w:rFonts w:ascii="Myriad Pro" w:eastAsia="Times New Roman" w:hAnsi="Myriad Pro" w:cs="Times New Roman"/>
                <w:b/>
                <w:bCs/>
                <w:sz w:val="20"/>
                <w:lang w:val="es-MX" w:eastAsia="es-MX"/>
              </w:rPr>
              <w:t>ar</w:t>
            </w:r>
            <w:r w:rsidRPr="00A76962">
              <w:rPr>
                <w:rFonts w:ascii="Times New Roman" w:eastAsia="Times New Roman" w:hAnsi="Times New Roman" w:cs="Times New Roman"/>
                <w:lang w:val="es-MX" w:eastAsia="es-MX"/>
              </w:rPr>
              <w:t xml:space="preserve"> </w:t>
            </w:r>
          </w:p>
        </w:tc>
      </w:tr>
      <w:tr w:rsidR="00120AF9" w:rsidRPr="00A76962" w14:paraId="0E0885F6" w14:textId="77777777" w:rsidTr="00347A78">
        <w:tc>
          <w:tcPr>
            <w:tcW w:w="1333" w:type="dxa"/>
            <w:shd w:val="clear" w:color="auto" w:fill="000090"/>
            <w:vAlign w:val="center"/>
          </w:tcPr>
          <w:p w14:paraId="6B832EE7"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color w:val="FFFFFF"/>
                <w:sz w:val="20"/>
                <w:lang w:val="es-MX" w:eastAsia="es-MX"/>
              </w:rPr>
              <w:t>Mañana</w:t>
            </w:r>
            <w:r w:rsidRPr="00A76962">
              <w:rPr>
                <w:rFonts w:ascii="Times New Roman" w:eastAsia="Times New Roman" w:hAnsi="Times New Roman" w:cs="Times New Roman"/>
                <w:lang w:val="es-MX" w:eastAsia="es-MX"/>
              </w:rPr>
              <w:t xml:space="preserve"> </w:t>
            </w:r>
          </w:p>
          <w:p w14:paraId="22AB3720" w14:textId="77777777" w:rsidR="00120AF9" w:rsidRPr="00A76962" w:rsidRDefault="00E311F3"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color w:val="FFFFFF"/>
                <w:sz w:val="20"/>
                <w:lang w:val="es-MX" w:eastAsia="es-MX"/>
              </w:rPr>
              <w:t>08:</w:t>
            </w:r>
            <w:r w:rsidR="00120AF9" w:rsidRPr="00A76962">
              <w:rPr>
                <w:rFonts w:ascii="Myriad Pro" w:eastAsia="Times New Roman" w:hAnsi="Myriad Pro" w:cs="Times New Roman"/>
                <w:b/>
                <w:bCs/>
                <w:color w:val="FFFFFF"/>
                <w:sz w:val="20"/>
                <w:lang w:val="es-MX" w:eastAsia="es-MX"/>
              </w:rPr>
              <w:t>30 -10</w:t>
            </w:r>
            <w:r w:rsidRPr="00A76962">
              <w:rPr>
                <w:rFonts w:ascii="Myriad Pro" w:eastAsia="Times New Roman" w:hAnsi="Myriad Pro" w:cs="Times New Roman"/>
                <w:b/>
                <w:bCs/>
                <w:color w:val="FFFFFF"/>
                <w:sz w:val="20"/>
                <w:lang w:val="es-MX" w:eastAsia="es-MX"/>
              </w:rPr>
              <w:t>:</w:t>
            </w:r>
            <w:r w:rsidR="00120AF9" w:rsidRPr="00A76962">
              <w:rPr>
                <w:rFonts w:ascii="Myriad Pro" w:eastAsia="Times New Roman" w:hAnsi="Myriad Pro" w:cs="Times New Roman"/>
                <w:b/>
                <w:bCs/>
                <w:color w:val="FFFFFF"/>
                <w:sz w:val="20"/>
                <w:lang w:val="es-MX" w:eastAsia="es-MX"/>
              </w:rPr>
              <w:t>10</w:t>
            </w:r>
            <w:r w:rsidR="00120AF9" w:rsidRPr="00A76962">
              <w:rPr>
                <w:rFonts w:ascii="Times New Roman" w:eastAsia="Times New Roman" w:hAnsi="Times New Roman" w:cs="Times New Roman"/>
                <w:lang w:val="es-MX" w:eastAsia="es-MX"/>
              </w:rPr>
              <w:t xml:space="preserve"> </w:t>
            </w:r>
          </w:p>
        </w:tc>
        <w:tc>
          <w:tcPr>
            <w:tcW w:w="2511" w:type="dxa"/>
            <w:vAlign w:val="center"/>
          </w:tcPr>
          <w:p w14:paraId="1D6E8CFC"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Registro</w:t>
            </w:r>
            <w:r w:rsidRPr="00A76962">
              <w:rPr>
                <w:rFonts w:ascii="Times New Roman" w:eastAsia="Times New Roman" w:hAnsi="Times New Roman" w:cs="Times New Roman"/>
                <w:lang w:val="es-MX" w:eastAsia="es-MX"/>
              </w:rPr>
              <w:t xml:space="preserve"> </w:t>
            </w:r>
          </w:p>
          <w:p w14:paraId="35236887"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Introducciones</w:t>
            </w:r>
            <w:r w:rsidRPr="00A76962">
              <w:rPr>
                <w:rFonts w:ascii="Times New Roman" w:eastAsia="Times New Roman" w:hAnsi="Times New Roman" w:cs="Times New Roman"/>
                <w:lang w:val="es-MX" w:eastAsia="es-MX"/>
              </w:rPr>
              <w:t xml:space="preserve"> </w:t>
            </w:r>
          </w:p>
          <w:p w14:paraId="2A6DD9BD"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Resumen del curso</w:t>
            </w:r>
            <w:r w:rsidRPr="00A76962">
              <w:rPr>
                <w:rFonts w:ascii="Times New Roman" w:eastAsia="Times New Roman" w:hAnsi="Times New Roman" w:cs="Times New Roman"/>
                <w:lang w:val="es-MX" w:eastAsia="es-MX"/>
              </w:rPr>
              <w:t xml:space="preserve"> </w:t>
            </w:r>
          </w:p>
          <w:p w14:paraId="5346E134"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1. Amenazas y problemas en la pesca</w:t>
            </w:r>
            <w:r w:rsidRPr="00A76962">
              <w:rPr>
                <w:rFonts w:ascii="Times New Roman" w:eastAsia="Times New Roman" w:hAnsi="Times New Roman" w:cs="Times New Roman"/>
                <w:lang w:val="es-MX" w:eastAsia="es-MX"/>
              </w:rPr>
              <w:t xml:space="preserve"> </w:t>
            </w:r>
          </w:p>
        </w:tc>
        <w:tc>
          <w:tcPr>
            <w:tcW w:w="1985" w:type="dxa"/>
            <w:vAlign w:val="center"/>
          </w:tcPr>
          <w:p w14:paraId="613A74E9"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5. </w:t>
            </w:r>
            <w:r w:rsidR="00124276" w:rsidRPr="00A76962">
              <w:rPr>
                <w:rFonts w:ascii="Myriad Pro" w:eastAsia="Times New Roman" w:hAnsi="Myriad Pro" w:cs="Times New Roman"/>
                <w:b/>
                <w:bCs/>
                <w:sz w:val="20"/>
                <w:lang w:val="es-MX" w:eastAsia="es-MX"/>
              </w:rPr>
              <w:t xml:space="preserve">Avanzando </w:t>
            </w:r>
            <w:r w:rsidR="00DB73B4" w:rsidRPr="00A76962">
              <w:rPr>
                <w:rFonts w:ascii="Myriad Pro" w:eastAsia="Times New Roman" w:hAnsi="Myriad Pro" w:cs="Times New Roman"/>
                <w:b/>
                <w:bCs/>
                <w:sz w:val="20"/>
                <w:lang w:val="es-MX" w:eastAsia="es-MX"/>
              </w:rPr>
              <w:t>h</w:t>
            </w:r>
            <w:r w:rsidRPr="00A76962">
              <w:rPr>
                <w:rFonts w:ascii="Myriad Pro" w:eastAsia="Times New Roman" w:hAnsi="Myriad Pro" w:cs="Times New Roman"/>
                <w:b/>
                <w:bCs/>
                <w:sz w:val="20"/>
                <w:lang w:val="es-MX" w:eastAsia="es-MX"/>
              </w:rPr>
              <w:t xml:space="preserve">acia el </w:t>
            </w:r>
            <w:r w:rsidR="00307CD4" w:rsidRPr="00A76962">
              <w:rPr>
                <w:rFonts w:ascii="Myriad Pro" w:eastAsia="Times New Roman" w:hAnsi="Myriad Pro" w:cs="Times New Roman"/>
                <w:b/>
                <w:bCs/>
                <w:sz w:val="20"/>
                <w:lang w:val="es-MX" w:eastAsia="es-MX"/>
              </w:rPr>
              <w:t>EEMP</w:t>
            </w:r>
            <w:r w:rsidRPr="00A76962">
              <w:rPr>
                <w:rFonts w:ascii="Times New Roman" w:eastAsia="Times New Roman" w:hAnsi="Times New Roman" w:cs="Times New Roman"/>
                <w:lang w:val="es-MX" w:eastAsia="es-MX"/>
              </w:rPr>
              <w:t xml:space="preserve"> </w:t>
            </w:r>
          </w:p>
          <w:p w14:paraId="1AA3F380"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Estudio de caso en EE.UU.</w:t>
            </w:r>
            <w:r w:rsidRPr="00A76962">
              <w:rPr>
                <w:rFonts w:ascii="Times New Roman" w:eastAsia="Times New Roman" w:hAnsi="Times New Roman" w:cs="Times New Roman"/>
                <w:lang w:val="es-MX" w:eastAsia="es-MX"/>
              </w:rPr>
              <w:t xml:space="preserve"> </w:t>
            </w:r>
          </w:p>
        </w:tc>
        <w:tc>
          <w:tcPr>
            <w:tcW w:w="3300" w:type="dxa"/>
            <w:vAlign w:val="center"/>
          </w:tcPr>
          <w:p w14:paraId="1EC13BB6" w14:textId="77777777" w:rsidR="00120AF9" w:rsidRPr="00A76962" w:rsidRDefault="00120AF9" w:rsidP="004126CD">
            <w:pPr>
              <w:spacing w:line="240" w:lineRule="exact"/>
              <w:ind w:right="-100"/>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10. Paso 1: Defini</w:t>
            </w:r>
            <w:r w:rsidR="004126CD" w:rsidRPr="00A76962">
              <w:rPr>
                <w:rFonts w:ascii="Myriad Pro" w:eastAsia="Times New Roman" w:hAnsi="Myriad Pro" w:cs="Times New Roman"/>
                <w:b/>
                <w:bCs/>
                <w:sz w:val="20"/>
                <w:lang w:val="es-MX" w:eastAsia="es-MX"/>
              </w:rPr>
              <w:t>r y dar el a</w:t>
            </w:r>
            <w:r w:rsidRPr="00A76962">
              <w:rPr>
                <w:rFonts w:ascii="Myriad Pro" w:eastAsia="Times New Roman" w:hAnsi="Myriad Pro" w:cs="Times New Roman"/>
                <w:b/>
                <w:bCs/>
                <w:sz w:val="20"/>
                <w:lang w:val="es-MX" w:eastAsia="es-MX"/>
              </w:rPr>
              <w:t xml:space="preserve">lcance </w:t>
            </w:r>
            <w:r w:rsidR="004126CD" w:rsidRPr="00A76962">
              <w:rPr>
                <w:rFonts w:ascii="Myriad Pro" w:eastAsia="Times New Roman" w:hAnsi="Myriad Pro" w:cs="Times New Roman"/>
                <w:b/>
                <w:bCs/>
                <w:sz w:val="18"/>
                <w:szCs w:val="18"/>
                <w:lang w:val="es-MX" w:eastAsia="es-MX"/>
              </w:rPr>
              <w:t>a</w:t>
            </w:r>
            <w:r w:rsidRPr="00A76962">
              <w:rPr>
                <w:rFonts w:ascii="Myriad Pro" w:eastAsia="Times New Roman" w:hAnsi="Myriad Pro" w:cs="Times New Roman"/>
                <w:b/>
                <w:bCs/>
                <w:sz w:val="18"/>
                <w:szCs w:val="18"/>
                <w:lang w:val="es-MX" w:eastAsia="es-MX"/>
              </w:rPr>
              <w:t xml:space="preserve"> la</w:t>
            </w:r>
            <w:r w:rsidRPr="00A76962">
              <w:rPr>
                <w:rFonts w:ascii="Myriad Pro" w:eastAsia="Times New Roman" w:hAnsi="Myriad Pro" w:cs="Times New Roman"/>
                <w:b/>
                <w:bCs/>
                <w:sz w:val="20"/>
                <w:lang w:val="es-MX" w:eastAsia="es-MX"/>
              </w:rPr>
              <w:t xml:space="preserve"> Unidad de Manejo Pesquero (UM</w:t>
            </w:r>
            <w:r w:rsidR="00DB73B4" w:rsidRPr="00A76962">
              <w:rPr>
                <w:rFonts w:ascii="Myriad Pro" w:eastAsia="Times New Roman" w:hAnsi="Myriad Pro" w:cs="Times New Roman"/>
                <w:b/>
                <w:bCs/>
                <w:sz w:val="20"/>
                <w:lang w:val="es-MX" w:eastAsia="es-MX"/>
              </w:rPr>
              <w:t>P</w:t>
            </w:r>
            <w:r w:rsidRPr="00A76962">
              <w:rPr>
                <w:rFonts w:ascii="Myriad Pro" w:eastAsia="Times New Roman" w:hAnsi="Myriad Pro" w:cs="Times New Roman"/>
                <w:b/>
                <w:bCs/>
                <w:sz w:val="20"/>
                <w:lang w:val="es-MX" w:eastAsia="es-MX"/>
              </w:rPr>
              <w:t>)</w:t>
            </w:r>
            <w:r w:rsidRPr="00A76962">
              <w:rPr>
                <w:rFonts w:ascii="Times New Roman" w:eastAsia="Times New Roman" w:hAnsi="Times New Roman" w:cs="Times New Roman"/>
                <w:lang w:val="es-MX" w:eastAsia="es-MX"/>
              </w:rPr>
              <w:t xml:space="preserve"> </w:t>
            </w:r>
          </w:p>
          <w:p w14:paraId="761C7028"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1.1 Definir la UM</w:t>
            </w:r>
            <w:r w:rsidR="00124276" w:rsidRPr="00A76962">
              <w:rPr>
                <w:rFonts w:ascii="Myriad Pro" w:eastAsia="Times New Roman" w:hAnsi="Myriad Pro" w:cs="Times New Roman"/>
                <w:sz w:val="20"/>
                <w:lang w:val="es-MX" w:eastAsia="es-MX"/>
              </w:rPr>
              <w:t>P</w:t>
            </w:r>
            <w:r w:rsidRPr="00A76962">
              <w:rPr>
                <w:rFonts w:ascii="Times New Roman" w:eastAsia="Times New Roman" w:hAnsi="Times New Roman" w:cs="Times New Roman"/>
                <w:lang w:val="es-MX" w:eastAsia="es-MX"/>
              </w:rPr>
              <w:t xml:space="preserve"> </w:t>
            </w:r>
          </w:p>
          <w:p w14:paraId="3C07B3D4"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1.2 Acordar la visión</w:t>
            </w:r>
            <w:r w:rsidRPr="00A76962">
              <w:rPr>
                <w:rFonts w:ascii="Times New Roman" w:eastAsia="Times New Roman" w:hAnsi="Times New Roman" w:cs="Times New Roman"/>
                <w:lang w:val="es-MX" w:eastAsia="es-MX"/>
              </w:rPr>
              <w:t xml:space="preserve"> </w:t>
            </w:r>
          </w:p>
          <w:p w14:paraId="0E8AAB41"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1.3 Alcance de la UM</w:t>
            </w:r>
            <w:r w:rsidR="00124276" w:rsidRPr="00A76962">
              <w:rPr>
                <w:rFonts w:ascii="Myriad Pro" w:eastAsia="Times New Roman" w:hAnsi="Myriad Pro" w:cs="Times New Roman"/>
                <w:sz w:val="20"/>
                <w:lang w:val="es-MX" w:eastAsia="es-MX"/>
              </w:rPr>
              <w:t>P</w:t>
            </w:r>
            <w:r w:rsidRPr="00A76962">
              <w:rPr>
                <w:rFonts w:ascii="Times New Roman" w:eastAsia="Times New Roman" w:hAnsi="Times New Roman" w:cs="Times New Roman"/>
                <w:lang w:val="es-MX" w:eastAsia="es-MX"/>
              </w:rPr>
              <w:t xml:space="preserve"> </w:t>
            </w:r>
          </w:p>
        </w:tc>
        <w:tc>
          <w:tcPr>
            <w:tcW w:w="2977" w:type="dxa"/>
            <w:gridSpan w:val="2"/>
            <w:vAlign w:val="center"/>
          </w:tcPr>
          <w:p w14:paraId="78D88AEA"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13. Paso 3: Desarrollar el plan </w:t>
            </w:r>
            <w:r w:rsidR="00307CD4" w:rsidRPr="00A76962">
              <w:rPr>
                <w:rFonts w:ascii="Myriad Pro" w:eastAsia="Times New Roman" w:hAnsi="Myriad Pro" w:cs="Times New Roman"/>
                <w:b/>
                <w:bCs/>
                <w:sz w:val="20"/>
                <w:lang w:val="es-MX" w:eastAsia="es-MX"/>
              </w:rPr>
              <w:t>EEMP</w:t>
            </w:r>
            <w:r w:rsidRPr="00A76962">
              <w:rPr>
                <w:rFonts w:ascii="Times New Roman" w:eastAsia="Times New Roman" w:hAnsi="Times New Roman" w:cs="Times New Roman"/>
                <w:lang w:val="es-MX" w:eastAsia="es-MX"/>
              </w:rPr>
              <w:t xml:space="preserve"> </w:t>
            </w:r>
          </w:p>
          <w:p w14:paraId="26563CF4"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3.1 Desarrollar objetivos de </w:t>
            </w:r>
            <w:r w:rsidR="00B72C59" w:rsidRPr="00A76962">
              <w:rPr>
                <w:rFonts w:ascii="Myriad Pro" w:eastAsia="Times New Roman" w:hAnsi="Myriad Pro" w:cs="Times New Roman"/>
                <w:sz w:val="20"/>
                <w:lang w:val="es-MX" w:eastAsia="es-MX"/>
              </w:rPr>
              <w:t>manejo</w:t>
            </w:r>
            <w:r w:rsidRPr="00A76962">
              <w:rPr>
                <w:rFonts w:ascii="Times New Roman" w:eastAsia="Times New Roman" w:hAnsi="Times New Roman" w:cs="Times New Roman"/>
                <w:lang w:val="es-MX" w:eastAsia="es-MX"/>
              </w:rPr>
              <w:t xml:space="preserve"> </w:t>
            </w:r>
          </w:p>
          <w:p w14:paraId="556D1F8D"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3.2 Desarrollar indicadores y puntos de referencia</w:t>
            </w:r>
            <w:r w:rsidRPr="00A76962">
              <w:rPr>
                <w:rFonts w:ascii="Times New Roman" w:eastAsia="Times New Roman" w:hAnsi="Times New Roman" w:cs="Times New Roman"/>
                <w:lang w:val="es-MX" w:eastAsia="es-MX"/>
              </w:rPr>
              <w:t xml:space="preserve"> </w:t>
            </w:r>
          </w:p>
        </w:tc>
        <w:tc>
          <w:tcPr>
            <w:tcW w:w="2102" w:type="dxa"/>
            <w:vAlign w:val="center"/>
          </w:tcPr>
          <w:p w14:paraId="566045EE" w14:textId="77777777" w:rsidR="00120AF9" w:rsidRPr="00A76962" w:rsidRDefault="008959E7"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Repaso del </w:t>
            </w:r>
            <w:r w:rsidR="0009746E" w:rsidRPr="00A76962">
              <w:rPr>
                <w:rFonts w:ascii="Myriad Pro" w:eastAsia="Times New Roman" w:hAnsi="Myriad Pro" w:cs="Times New Roman"/>
                <w:sz w:val="20"/>
                <w:lang w:val="es-MX" w:eastAsia="es-MX"/>
              </w:rPr>
              <w:t>e</w:t>
            </w:r>
            <w:r w:rsidR="00120AF9" w:rsidRPr="00A76962">
              <w:rPr>
                <w:rFonts w:ascii="Myriad Pro" w:eastAsia="Times New Roman" w:hAnsi="Myriad Pro" w:cs="Times New Roman"/>
                <w:sz w:val="20"/>
                <w:lang w:val="es-MX" w:eastAsia="es-MX"/>
              </w:rPr>
              <w:t xml:space="preserve">xamen </w:t>
            </w:r>
            <w:r w:rsidR="00120AF9" w:rsidRPr="00A76962">
              <w:rPr>
                <w:rFonts w:ascii="Times New Roman" w:eastAsia="Times New Roman" w:hAnsi="Times New Roman" w:cs="Times New Roman"/>
                <w:lang w:val="es-MX" w:eastAsia="es-MX"/>
              </w:rPr>
              <w:t xml:space="preserve"> </w:t>
            </w:r>
          </w:p>
          <w:p w14:paraId="46678FE8"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Trabajo de los participantes:</w:t>
            </w:r>
            <w:r w:rsidR="00BB6B47" w:rsidRPr="00A76962">
              <w:rPr>
                <w:rFonts w:ascii="Myriad Pro" w:eastAsia="Times New Roman" w:hAnsi="Myriad Pro" w:cs="Times New Roman"/>
                <w:sz w:val="20"/>
                <w:lang w:val="es-MX" w:eastAsia="es-MX"/>
              </w:rPr>
              <w:t xml:space="preserve"> Af</w:t>
            </w:r>
            <w:r w:rsidRPr="00A76962">
              <w:rPr>
                <w:rFonts w:ascii="Myriad Pro" w:eastAsia="Times New Roman" w:hAnsi="Myriad Pro" w:cs="Times New Roman"/>
                <w:sz w:val="20"/>
                <w:lang w:val="es-MX" w:eastAsia="es-MX"/>
              </w:rPr>
              <w:t xml:space="preserve">inar los planes del </w:t>
            </w:r>
            <w:r w:rsidR="00307CD4" w:rsidRPr="00A76962">
              <w:rPr>
                <w:rFonts w:ascii="Myriad Pro" w:eastAsia="Times New Roman" w:hAnsi="Myriad Pro" w:cs="Times New Roman"/>
                <w:sz w:val="20"/>
                <w:lang w:val="es-MX" w:eastAsia="es-MX"/>
              </w:rPr>
              <w:t>EEMP</w:t>
            </w:r>
            <w:r w:rsidRPr="00A76962">
              <w:rPr>
                <w:rFonts w:ascii="Myriad Pro" w:eastAsia="Times New Roman" w:hAnsi="Myriad Pro" w:cs="Times New Roman"/>
                <w:sz w:val="20"/>
                <w:lang w:val="es-MX" w:eastAsia="es-MX"/>
              </w:rPr>
              <w:t xml:space="preserve"> y preparar presentaciones</w:t>
            </w:r>
            <w:r w:rsidRPr="00A76962">
              <w:rPr>
                <w:rFonts w:ascii="Times New Roman" w:eastAsia="Times New Roman" w:hAnsi="Times New Roman" w:cs="Times New Roman"/>
                <w:lang w:val="es-MX" w:eastAsia="es-MX"/>
              </w:rPr>
              <w:t xml:space="preserve"> </w:t>
            </w:r>
          </w:p>
        </w:tc>
      </w:tr>
      <w:tr w:rsidR="00120AF9" w:rsidRPr="00A76962" w14:paraId="5FD7BF81" w14:textId="77777777" w:rsidTr="00347A78">
        <w:tc>
          <w:tcPr>
            <w:tcW w:w="14208" w:type="dxa"/>
            <w:gridSpan w:val="7"/>
            <w:shd w:val="clear" w:color="auto" w:fill="D5DCE4"/>
            <w:vAlign w:val="center"/>
          </w:tcPr>
          <w:p w14:paraId="7807D733" w14:textId="77777777" w:rsidR="00120AF9" w:rsidRPr="00A76962" w:rsidRDefault="00120AF9" w:rsidP="00D54218">
            <w:pPr>
              <w:spacing w:line="18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Descanso</w:t>
            </w:r>
            <w:r w:rsidRPr="00A76962">
              <w:rPr>
                <w:rFonts w:ascii="Times New Roman" w:eastAsia="Times New Roman" w:hAnsi="Times New Roman" w:cs="Times New Roman"/>
                <w:lang w:val="es-MX" w:eastAsia="es-MX"/>
              </w:rPr>
              <w:t xml:space="preserve"> </w:t>
            </w:r>
          </w:p>
        </w:tc>
      </w:tr>
      <w:tr w:rsidR="00120AF9" w:rsidRPr="00A76962" w14:paraId="00491967" w14:textId="77777777" w:rsidTr="00347A78">
        <w:trPr>
          <w:trHeight w:val="2202"/>
        </w:trPr>
        <w:tc>
          <w:tcPr>
            <w:tcW w:w="1333" w:type="dxa"/>
            <w:shd w:val="clear" w:color="auto" w:fill="000090"/>
            <w:vAlign w:val="center"/>
          </w:tcPr>
          <w:p w14:paraId="72DA9AFE"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color w:val="FFFFFF"/>
                <w:sz w:val="20"/>
                <w:lang w:val="es-MX" w:eastAsia="es-MX"/>
              </w:rPr>
              <w:t>10:30 - 12:30</w:t>
            </w:r>
            <w:r w:rsidRPr="00A76962">
              <w:rPr>
                <w:rFonts w:ascii="Times New Roman" w:eastAsia="Times New Roman" w:hAnsi="Times New Roman" w:cs="Times New Roman"/>
                <w:lang w:val="es-MX" w:eastAsia="es-MX"/>
              </w:rPr>
              <w:t xml:space="preserve"> </w:t>
            </w:r>
          </w:p>
        </w:tc>
        <w:tc>
          <w:tcPr>
            <w:tcW w:w="2511" w:type="dxa"/>
            <w:vAlign w:val="center"/>
          </w:tcPr>
          <w:p w14:paraId="4778E807"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2. </w:t>
            </w:r>
            <w:r w:rsidR="001B0709" w:rsidRPr="00A76962">
              <w:rPr>
                <w:rFonts w:ascii="Myriad Pro" w:eastAsia="Times New Roman" w:hAnsi="Myriad Pro" w:cs="Times New Roman"/>
                <w:b/>
                <w:bCs/>
                <w:sz w:val="20"/>
                <w:lang w:val="es-MX" w:eastAsia="es-MX"/>
              </w:rPr>
              <w:t>Manejo</w:t>
            </w:r>
            <w:r w:rsidRPr="00A76962">
              <w:rPr>
                <w:rFonts w:ascii="Myriad Pro" w:eastAsia="Times New Roman" w:hAnsi="Myriad Pro" w:cs="Times New Roman"/>
                <w:b/>
                <w:bCs/>
                <w:sz w:val="20"/>
                <w:lang w:val="es-MX" w:eastAsia="es-MX"/>
              </w:rPr>
              <w:t xml:space="preserve"> de la pesca y el enfoque </w:t>
            </w:r>
            <w:proofErr w:type="spellStart"/>
            <w:r w:rsidRPr="00A76962">
              <w:rPr>
                <w:rFonts w:ascii="Myriad Pro" w:eastAsia="Times New Roman" w:hAnsi="Myriad Pro" w:cs="Times New Roman"/>
                <w:b/>
                <w:bCs/>
                <w:sz w:val="20"/>
                <w:lang w:val="es-MX" w:eastAsia="es-MX"/>
              </w:rPr>
              <w:t>ecosist</w:t>
            </w:r>
            <w:r w:rsidR="00124276" w:rsidRPr="00A76962">
              <w:rPr>
                <w:rFonts w:ascii="Myriad Pro" w:eastAsia="Times New Roman" w:hAnsi="Myriad Pro" w:cs="Times New Roman"/>
                <w:b/>
                <w:bCs/>
                <w:sz w:val="20"/>
                <w:lang w:val="es-MX" w:eastAsia="es-MX"/>
              </w:rPr>
              <w:t>émico</w:t>
            </w:r>
            <w:proofErr w:type="spellEnd"/>
            <w:r w:rsidR="00124276" w:rsidRPr="00A76962">
              <w:rPr>
                <w:rFonts w:ascii="Myriad Pro" w:eastAsia="Times New Roman" w:hAnsi="Myriad Pro" w:cs="Times New Roman"/>
                <w:b/>
                <w:bCs/>
                <w:sz w:val="20"/>
                <w:lang w:val="es-MX" w:eastAsia="es-MX"/>
              </w:rPr>
              <w:t xml:space="preserve"> </w:t>
            </w:r>
            <w:r w:rsidRPr="00A76962">
              <w:rPr>
                <w:rFonts w:ascii="Times New Roman" w:eastAsia="Times New Roman" w:hAnsi="Times New Roman" w:cs="Times New Roman"/>
                <w:lang w:val="es-MX" w:eastAsia="es-MX"/>
              </w:rPr>
              <w:t xml:space="preserve"> </w:t>
            </w:r>
          </w:p>
          <w:p w14:paraId="046A21CC"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3. </w:t>
            </w:r>
            <w:r w:rsidR="00124276" w:rsidRPr="00A76962">
              <w:rPr>
                <w:rFonts w:ascii="Myriad Pro" w:eastAsia="Times New Roman" w:hAnsi="Myriad Pro" w:cs="Times New Roman"/>
                <w:b/>
                <w:bCs/>
                <w:sz w:val="20"/>
                <w:lang w:val="es-MX" w:eastAsia="es-MX"/>
              </w:rPr>
              <w:t>El q</w:t>
            </w:r>
            <w:r w:rsidRPr="00A76962">
              <w:rPr>
                <w:rFonts w:ascii="Myriad Pro" w:eastAsia="Times New Roman" w:hAnsi="Myriad Pro" w:cs="Times New Roman"/>
                <w:b/>
                <w:bCs/>
                <w:sz w:val="20"/>
                <w:lang w:val="es-MX" w:eastAsia="es-MX"/>
              </w:rPr>
              <w:t>ué y por qué de</w:t>
            </w:r>
            <w:r w:rsidR="00124276" w:rsidRPr="00A76962">
              <w:rPr>
                <w:rFonts w:ascii="Myriad Pro" w:eastAsia="Times New Roman" w:hAnsi="Myriad Pro" w:cs="Times New Roman"/>
                <w:b/>
                <w:bCs/>
                <w:sz w:val="20"/>
                <w:lang w:val="es-MX" w:eastAsia="es-MX"/>
              </w:rPr>
              <w:t>l</w:t>
            </w:r>
            <w:r w:rsidRPr="00A76962">
              <w:rPr>
                <w:rFonts w:ascii="Myriad Pro" w:eastAsia="Times New Roman" w:hAnsi="Myriad Pro" w:cs="Times New Roman"/>
                <w:b/>
                <w:bCs/>
                <w:sz w:val="20"/>
                <w:lang w:val="es-MX" w:eastAsia="es-MX"/>
              </w:rPr>
              <w:t xml:space="preserve"> </w:t>
            </w:r>
            <w:r w:rsidR="00307CD4" w:rsidRPr="00A76962">
              <w:rPr>
                <w:rFonts w:ascii="Myriad Pro" w:eastAsia="Times New Roman" w:hAnsi="Myriad Pro" w:cs="Times New Roman"/>
                <w:b/>
                <w:bCs/>
                <w:sz w:val="20"/>
                <w:lang w:val="es-MX" w:eastAsia="es-MX"/>
              </w:rPr>
              <w:t>EEMP</w:t>
            </w:r>
            <w:r w:rsidRPr="00A76962">
              <w:rPr>
                <w:rFonts w:ascii="Times New Roman" w:eastAsia="Times New Roman" w:hAnsi="Times New Roman" w:cs="Times New Roman"/>
                <w:lang w:val="es-MX" w:eastAsia="es-MX"/>
              </w:rPr>
              <w:t xml:space="preserve"> </w:t>
            </w:r>
          </w:p>
        </w:tc>
        <w:tc>
          <w:tcPr>
            <w:tcW w:w="1985" w:type="dxa"/>
            <w:vAlign w:val="center"/>
          </w:tcPr>
          <w:p w14:paraId="769F4CFF"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6. Planes </w:t>
            </w:r>
            <w:r w:rsidR="00307CD4" w:rsidRPr="00A76962">
              <w:rPr>
                <w:rFonts w:ascii="Myriad Pro" w:eastAsia="Times New Roman" w:hAnsi="Myriad Pro" w:cs="Times New Roman"/>
                <w:b/>
                <w:bCs/>
                <w:sz w:val="20"/>
                <w:lang w:val="es-MX" w:eastAsia="es-MX"/>
              </w:rPr>
              <w:t>EEMP</w:t>
            </w:r>
            <w:r w:rsidRPr="00A76962">
              <w:rPr>
                <w:rFonts w:ascii="Myriad Pro" w:eastAsia="Times New Roman" w:hAnsi="Myriad Pro" w:cs="Times New Roman"/>
                <w:b/>
                <w:bCs/>
                <w:sz w:val="20"/>
                <w:lang w:val="es-MX" w:eastAsia="es-MX"/>
              </w:rPr>
              <w:t xml:space="preserve">: </w:t>
            </w:r>
            <w:r w:rsidR="00124276" w:rsidRPr="00A76962">
              <w:rPr>
                <w:rFonts w:ascii="Myriad Pro" w:eastAsia="Times New Roman" w:hAnsi="Myriad Pro" w:cs="Times New Roman"/>
                <w:b/>
                <w:bCs/>
                <w:sz w:val="20"/>
                <w:lang w:val="es-MX" w:eastAsia="es-MX"/>
              </w:rPr>
              <w:t>E</w:t>
            </w:r>
            <w:r w:rsidRPr="00A76962">
              <w:rPr>
                <w:rFonts w:ascii="Myriad Pro" w:eastAsia="Times New Roman" w:hAnsi="Myriad Pro" w:cs="Times New Roman"/>
                <w:b/>
                <w:bCs/>
                <w:sz w:val="20"/>
                <w:lang w:val="es-MX" w:eastAsia="es-MX"/>
              </w:rPr>
              <w:t>l vínculo entre la política y la acción</w:t>
            </w:r>
            <w:r w:rsidRPr="00A76962">
              <w:rPr>
                <w:rFonts w:ascii="Times New Roman" w:eastAsia="Times New Roman" w:hAnsi="Times New Roman" w:cs="Times New Roman"/>
                <w:lang w:val="es-MX" w:eastAsia="es-MX"/>
              </w:rPr>
              <w:t xml:space="preserve"> </w:t>
            </w:r>
          </w:p>
          <w:p w14:paraId="5859D430"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7. </w:t>
            </w:r>
            <w:r w:rsidR="00124276" w:rsidRPr="00A76962">
              <w:rPr>
                <w:rFonts w:ascii="Myriad Pro" w:eastAsia="Times New Roman" w:hAnsi="Myriad Pro" w:cs="Times New Roman"/>
                <w:b/>
                <w:bCs/>
                <w:sz w:val="20"/>
                <w:lang w:val="es-MX" w:eastAsia="es-MX"/>
              </w:rPr>
              <w:t xml:space="preserve">Resumen </w:t>
            </w:r>
            <w:r w:rsidR="004126CD" w:rsidRPr="00A76962">
              <w:rPr>
                <w:rFonts w:ascii="Myriad Pro" w:eastAsia="Times New Roman" w:hAnsi="Myriad Pro" w:cs="Times New Roman"/>
                <w:b/>
                <w:bCs/>
                <w:sz w:val="20"/>
                <w:lang w:val="es-MX" w:eastAsia="es-MX"/>
              </w:rPr>
              <w:t>del ciclo</w:t>
            </w:r>
            <w:r w:rsidRPr="00A76962">
              <w:rPr>
                <w:rFonts w:ascii="Myriad Pro" w:eastAsia="Times New Roman" w:hAnsi="Myriad Pro" w:cs="Times New Roman"/>
                <w:b/>
                <w:bCs/>
                <w:sz w:val="20"/>
                <w:lang w:val="es-MX" w:eastAsia="es-MX"/>
              </w:rPr>
              <w:t xml:space="preserve"> </w:t>
            </w:r>
            <w:r w:rsidR="00307CD4" w:rsidRPr="00A76962">
              <w:rPr>
                <w:rFonts w:ascii="Myriad Pro" w:eastAsia="Times New Roman" w:hAnsi="Myriad Pro" w:cs="Times New Roman"/>
                <w:b/>
                <w:bCs/>
                <w:sz w:val="20"/>
                <w:lang w:val="es-MX" w:eastAsia="es-MX"/>
              </w:rPr>
              <w:t>EEMP</w:t>
            </w:r>
            <w:r w:rsidRPr="00A76962">
              <w:rPr>
                <w:rFonts w:ascii="Times New Roman" w:eastAsia="Times New Roman" w:hAnsi="Times New Roman" w:cs="Times New Roman"/>
                <w:lang w:val="es-MX" w:eastAsia="es-MX"/>
              </w:rPr>
              <w:t xml:space="preserve"> </w:t>
            </w:r>
          </w:p>
          <w:p w14:paraId="092E1187" w14:textId="77777777" w:rsidR="00120AF9" w:rsidRPr="00A76962" w:rsidRDefault="00120AF9" w:rsidP="00D54218">
            <w:pPr>
              <w:spacing w:line="240" w:lineRule="exact"/>
              <w:ind w:right="-100"/>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8. </w:t>
            </w:r>
            <w:r w:rsidR="00124276" w:rsidRPr="00A76962">
              <w:rPr>
                <w:rFonts w:ascii="Myriad Pro" w:eastAsia="Times New Roman" w:hAnsi="Myriad Pro" w:cs="Times New Roman"/>
                <w:b/>
                <w:bCs/>
                <w:sz w:val="20"/>
                <w:lang w:val="es-MX" w:eastAsia="es-MX"/>
              </w:rPr>
              <w:t xml:space="preserve">Tareas Iniciales </w:t>
            </w:r>
            <w:r w:rsidRPr="00A76962">
              <w:rPr>
                <w:rFonts w:ascii="Myriad Pro" w:eastAsia="Times New Roman" w:hAnsi="Myriad Pro" w:cs="Times New Roman"/>
                <w:b/>
                <w:bCs/>
                <w:sz w:val="20"/>
                <w:lang w:val="es-MX" w:eastAsia="es-MX"/>
              </w:rPr>
              <w:t>A</w:t>
            </w:r>
            <w:r w:rsidRPr="00A76962">
              <w:rPr>
                <w:rFonts w:ascii="Times New Roman" w:eastAsia="Times New Roman" w:hAnsi="Times New Roman" w:cs="Times New Roman"/>
                <w:lang w:val="es-MX" w:eastAsia="es-MX"/>
              </w:rPr>
              <w:t xml:space="preserve"> </w:t>
            </w:r>
          </w:p>
          <w:p w14:paraId="47632496" w14:textId="77777777" w:rsidR="00120AF9" w:rsidRPr="00A76962" w:rsidRDefault="00977CE7" w:rsidP="00977CE7">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Preparándose para </w:t>
            </w:r>
            <w:r w:rsidR="00120AF9" w:rsidRPr="00A76962">
              <w:rPr>
                <w:rFonts w:ascii="Myriad Pro" w:eastAsia="Times New Roman" w:hAnsi="Myriad Pro" w:cs="Times New Roman"/>
                <w:sz w:val="20"/>
                <w:lang w:val="es-MX" w:eastAsia="es-MX"/>
              </w:rPr>
              <w:t>el</w:t>
            </w:r>
            <w:r w:rsidRPr="00A76962">
              <w:rPr>
                <w:rFonts w:ascii="Myriad Pro" w:eastAsia="Times New Roman" w:hAnsi="Myriad Pro" w:cs="Times New Roman"/>
                <w:sz w:val="20"/>
                <w:lang w:val="es-MX" w:eastAsia="es-MX"/>
              </w:rPr>
              <w:t xml:space="preserve"> EEMP</w:t>
            </w:r>
            <w:r w:rsidR="00120AF9" w:rsidRPr="00A76962">
              <w:rPr>
                <w:rFonts w:ascii="Times New Roman" w:eastAsia="Times New Roman" w:hAnsi="Times New Roman" w:cs="Times New Roman"/>
                <w:lang w:val="es-MX" w:eastAsia="es-MX"/>
              </w:rPr>
              <w:t xml:space="preserve"> </w:t>
            </w:r>
          </w:p>
        </w:tc>
        <w:tc>
          <w:tcPr>
            <w:tcW w:w="3300" w:type="dxa"/>
            <w:vAlign w:val="center"/>
          </w:tcPr>
          <w:p w14:paraId="417F5F57"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11. P</w:t>
            </w:r>
            <w:r w:rsidR="00124276" w:rsidRPr="00A76962">
              <w:rPr>
                <w:rFonts w:ascii="Myriad Pro" w:eastAsia="Times New Roman" w:hAnsi="Myriad Pro" w:cs="Times New Roman"/>
                <w:b/>
                <w:bCs/>
                <w:sz w:val="20"/>
                <w:lang w:val="es-MX" w:eastAsia="es-MX"/>
              </w:rPr>
              <w:t xml:space="preserve">aso 2: Identificar y priorizar problemas </w:t>
            </w:r>
            <w:r w:rsidRPr="00A76962">
              <w:rPr>
                <w:rFonts w:ascii="Myriad Pro" w:eastAsia="Times New Roman" w:hAnsi="Myriad Pro" w:cs="Times New Roman"/>
                <w:b/>
                <w:bCs/>
                <w:sz w:val="20"/>
                <w:lang w:val="es-MX" w:eastAsia="es-MX"/>
              </w:rPr>
              <w:t>y metas</w:t>
            </w:r>
            <w:r w:rsidRPr="00A76962">
              <w:rPr>
                <w:rFonts w:ascii="Times New Roman" w:eastAsia="Times New Roman" w:hAnsi="Times New Roman" w:cs="Times New Roman"/>
                <w:lang w:val="es-MX" w:eastAsia="es-MX"/>
              </w:rPr>
              <w:t xml:space="preserve"> </w:t>
            </w:r>
          </w:p>
          <w:p w14:paraId="4E796612"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2.1 Identificar </w:t>
            </w:r>
            <w:r w:rsidR="00124276" w:rsidRPr="00A76962">
              <w:rPr>
                <w:rFonts w:ascii="Myriad Pro" w:eastAsia="Times New Roman" w:hAnsi="Myriad Pro" w:cs="Times New Roman"/>
                <w:sz w:val="20"/>
                <w:lang w:val="es-MX" w:eastAsia="es-MX"/>
              </w:rPr>
              <w:t xml:space="preserve">problemas </w:t>
            </w:r>
            <w:r w:rsidR="00895542" w:rsidRPr="00A76962">
              <w:rPr>
                <w:rFonts w:ascii="Myriad Pro" w:eastAsia="Times New Roman" w:hAnsi="Myriad Pro" w:cs="Times New Roman"/>
                <w:sz w:val="20"/>
                <w:lang w:val="es-MX" w:eastAsia="es-MX"/>
              </w:rPr>
              <w:t>específic</w:t>
            </w:r>
            <w:r w:rsidR="00912D6E" w:rsidRPr="00A76962">
              <w:rPr>
                <w:rFonts w:ascii="Myriad Pro" w:eastAsia="Times New Roman" w:hAnsi="Myriad Pro" w:cs="Times New Roman"/>
                <w:sz w:val="20"/>
                <w:lang w:val="es-MX" w:eastAsia="es-MX"/>
              </w:rPr>
              <w:t>o</w:t>
            </w:r>
            <w:r w:rsidR="00895542" w:rsidRPr="00A76962">
              <w:rPr>
                <w:rFonts w:ascii="Myriad Pro" w:eastAsia="Times New Roman" w:hAnsi="Myriad Pro" w:cs="Times New Roman"/>
                <w:sz w:val="20"/>
                <w:lang w:val="es-MX" w:eastAsia="es-MX"/>
              </w:rPr>
              <w:t>s</w:t>
            </w:r>
            <w:r w:rsidR="00912D6E" w:rsidRPr="00A76962">
              <w:rPr>
                <w:rFonts w:ascii="Myriad Pro" w:eastAsia="Times New Roman" w:hAnsi="Myriad Pro" w:cs="Times New Roman"/>
                <w:sz w:val="20"/>
                <w:lang w:val="es-MX" w:eastAsia="es-MX"/>
              </w:rPr>
              <w:t xml:space="preserve"> </w:t>
            </w:r>
            <w:r w:rsidR="00124276" w:rsidRPr="00A76962">
              <w:rPr>
                <w:rFonts w:ascii="Myriad Pro" w:eastAsia="Times New Roman" w:hAnsi="Myriad Pro" w:cs="Times New Roman"/>
                <w:sz w:val="20"/>
                <w:lang w:val="es-MX" w:eastAsia="es-MX"/>
              </w:rPr>
              <w:t xml:space="preserve">de </w:t>
            </w:r>
            <w:r w:rsidRPr="00A76962">
              <w:rPr>
                <w:rFonts w:ascii="Myriad Pro" w:eastAsia="Times New Roman" w:hAnsi="Myriad Pro" w:cs="Times New Roman"/>
                <w:sz w:val="20"/>
                <w:lang w:val="es-MX" w:eastAsia="es-MX"/>
              </w:rPr>
              <w:t>la UM</w:t>
            </w:r>
            <w:r w:rsidR="00124276" w:rsidRPr="00A76962">
              <w:rPr>
                <w:rFonts w:ascii="Myriad Pro" w:eastAsia="Times New Roman" w:hAnsi="Myriad Pro" w:cs="Times New Roman"/>
                <w:sz w:val="20"/>
                <w:lang w:val="es-MX" w:eastAsia="es-MX"/>
              </w:rPr>
              <w:t>P</w:t>
            </w:r>
            <w:r w:rsidRPr="00A76962">
              <w:rPr>
                <w:rFonts w:ascii="Times New Roman" w:eastAsia="Times New Roman" w:hAnsi="Times New Roman" w:cs="Times New Roman"/>
                <w:lang w:val="es-MX" w:eastAsia="es-MX"/>
              </w:rPr>
              <w:t xml:space="preserve"> </w:t>
            </w:r>
          </w:p>
          <w:p w14:paraId="224D95BC" w14:textId="77777777" w:rsidR="00CF193F"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2.2 </w:t>
            </w:r>
            <w:r w:rsidR="00CF193F" w:rsidRPr="00A76962">
              <w:rPr>
                <w:rFonts w:ascii="Myriad Pro" w:eastAsia="Times New Roman" w:hAnsi="Myriad Pro" w:cs="Times New Roman"/>
                <w:sz w:val="20"/>
                <w:lang w:val="es-MX" w:eastAsia="es-MX"/>
              </w:rPr>
              <w:t>Definir las metas</w:t>
            </w:r>
            <w:r w:rsidR="00CF193F" w:rsidRPr="00A76962">
              <w:rPr>
                <w:rFonts w:ascii="Times New Roman" w:eastAsia="Times New Roman" w:hAnsi="Times New Roman" w:cs="Times New Roman"/>
                <w:lang w:val="es-MX" w:eastAsia="es-MX"/>
              </w:rPr>
              <w:t xml:space="preserve"> </w:t>
            </w:r>
          </w:p>
          <w:p w14:paraId="157614EE"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2.3 </w:t>
            </w:r>
            <w:r w:rsidR="00CF193F" w:rsidRPr="00A76962">
              <w:rPr>
                <w:rFonts w:ascii="Myriad Pro" w:eastAsia="Times New Roman" w:hAnsi="Myriad Pro" w:cs="Times New Roman"/>
                <w:sz w:val="20"/>
                <w:lang w:val="es-MX" w:eastAsia="es-MX"/>
              </w:rPr>
              <w:t xml:space="preserve">Priorizar los problemas </w:t>
            </w:r>
            <w:r w:rsidR="00CF193F" w:rsidRPr="00A76962">
              <w:rPr>
                <w:rFonts w:ascii="Times New Roman" w:eastAsia="Times New Roman" w:hAnsi="Times New Roman" w:cs="Times New Roman"/>
                <w:lang w:val="es-MX" w:eastAsia="es-MX"/>
              </w:rPr>
              <w:t xml:space="preserve"> </w:t>
            </w:r>
          </w:p>
          <w:p w14:paraId="6E0DBACF" w14:textId="77777777" w:rsidR="00120AF9" w:rsidRPr="00A76962" w:rsidRDefault="00124276"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12. Revisión d</w:t>
            </w:r>
            <w:r w:rsidR="00120AF9" w:rsidRPr="00A76962">
              <w:rPr>
                <w:rFonts w:ascii="Myriad Pro" w:eastAsia="Times New Roman" w:hAnsi="Myriad Pro" w:cs="Times New Roman"/>
                <w:b/>
                <w:bCs/>
                <w:sz w:val="20"/>
                <w:lang w:val="es-MX" w:eastAsia="es-MX"/>
              </w:rPr>
              <w:t>e la realidad I</w:t>
            </w:r>
            <w:r w:rsidR="00120AF9" w:rsidRPr="00A76962">
              <w:rPr>
                <w:rFonts w:ascii="Times New Roman" w:eastAsia="Times New Roman" w:hAnsi="Times New Roman" w:cs="Times New Roman"/>
                <w:lang w:val="es-MX" w:eastAsia="es-MX"/>
              </w:rPr>
              <w:t xml:space="preserve"> </w:t>
            </w:r>
          </w:p>
          <w:p w14:paraId="1FC49AED"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Limitaciones y oportunidades</w:t>
            </w:r>
            <w:r w:rsidRPr="00A76962">
              <w:rPr>
                <w:rFonts w:ascii="Times New Roman" w:eastAsia="Times New Roman" w:hAnsi="Times New Roman" w:cs="Times New Roman"/>
                <w:lang w:val="es-MX" w:eastAsia="es-MX"/>
              </w:rPr>
              <w:t xml:space="preserve"> </w:t>
            </w:r>
          </w:p>
        </w:tc>
        <w:tc>
          <w:tcPr>
            <w:tcW w:w="2953" w:type="dxa"/>
            <w:vAlign w:val="center"/>
          </w:tcPr>
          <w:p w14:paraId="54783629"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14. Paso 3: Desarrollar el plan </w:t>
            </w:r>
            <w:proofErr w:type="gramStart"/>
            <w:r w:rsidR="00307CD4" w:rsidRPr="00A76962">
              <w:rPr>
                <w:rFonts w:ascii="Myriad Pro" w:eastAsia="Times New Roman" w:hAnsi="Myriad Pro" w:cs="Times New Roman"/>
                <w:b/>
                <w:bCs/>
                <w:sz w:val="20"/>
                <w:lang w:val="es-MX" w:eastAsia="es-MX"/>
              </w:rPr>
              <w:t>EEMP</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i/>
                <w:iCs/>
                <w:sz w:val="20"/>
                <w:lang w:val="es-MX" w:eastAsia="es-MX"/>
              </w:rPr>
              <w:t>...</w:t>
            </w:r>
            <w:proofErr w:type="gramEnd"/>
            <w:r w:rsidRPr="00A76962">
              <w:rPr>
                <w:rFonts w:ascii="Myriad Pro" w:eastAsia="Times New Roman" w:hAnsi="Myriad Pro" w:cs="Times New Roman"/>
                <w:i/>
                <w:iCs/>
                <w:sz w:val="20"/>
                <w:lang w:val="es-MX" w:eastAsia="es-MX"/>
              </w:rPr>
              <w:t xml:space="preserve"> cont</w:t>
            </w:r>
            <w:r w:rsidR="00BB6B47" w:rsidRPr="00A76962">
              <w:rPr>
                <w:rFonts w:ascii="Myriad Pro" w:eastAsia="Times New Roman" w:hAnsi="Myriad Pro" w:cs="Times New Roman"/>
                <w:i/>
                <w:iCs/>
                <w:sz w:val="20"/>
                <w:lang w:val="es-MX" w:eastAsia="es-MX"/>
              </w:rPr>
              <w:t>.</w:t>
            </w:r>
            <w:r w:rsidRPr="00A76962">
              <w:rPr>
                <w:rFonts w:ascii="Times New Roman" w:eastAsia="Times New Roman" w:hAnsi="Times New Roman" w:cs="Times New Roman"/>
                <w:lang w:val="es-MX" w:eastAsia="es-MX"/>
              </w:rPr>
              <w:t xml:space="preserve"> </w:t>
            </w:r>
          </w:p>
          <w:p w14:paraId="22C2A859"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3.3 Acordar las acciones de </w:t>
            </w:r>
            <w:r w:rsidR="00FD007A" w:rsidRPr="00A76962">
              <w:rPr>
                <w:rFonts w:ascii="Myriad Pro" w:eastAsia="Times New Roman" w:hAnsi="Myriad Pro" w:cs="Times New Roman"/>
                <w:sz w:val="20"/>
                <w:lang w:val="es-MX" w:eastAsia="es-MX"/>
              </w:rPr>
              <w:t>manejo</w:t>
            </w:r>
            <w:r w:rsidRPr="00A76962">
              <w:rPr>
                <w:rFonts w:ascii="Times New Roman" w:eastAsia="Times New Roman" w:hAnsi="Times New Roman" w:cs="Times New Roman"/>
                <w:lang w:val="es-MX" w:eastAsia="es-MX"/>
              </w:rPr>
              <w:t xml:space="preserve"> </w:t>
            </w:r>
          </w:p>
          <w:p w14:paraId="20C135ED"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3.4 Incluir mecanismos de financiamiento</w:t>
            </w:r>
            <w:r w:rsidRPr="00A76962">
              <w:rPr>
                <w:rFonts w:ascii="Times New Roman" w:eastAsia="Times New Roman" w:hAnsi="Times New Roman" w:cs="Times New Roman"/>
                <w:lang w:val="es-MX" w:eastAsia="es-MX"/>
              </w:rPr>
              <w:t xml:space="preserve"> </w:t>
            </w:r>
          </w:p>
          <w:p w14:paraId="2F3E858A"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3.5 Finalizar el plan </w:t>
            </w:r>
            <w:r w:rsidR="00307CD4" w:rsidRPr="00A76962">
              <w:rPr>
                <w:rFonts w:ascii="Myriad Pro" w:eastAsia="Times New Roman" w:hAnsi="Myriad Pro" w:cs="Times New Roman"/>
                <w:sz w:val="20"/>
                <w:lang w:val="es-MX" w:eastAsia="es-MX"/>
              </w:rPr>
              <w:t>EEMP</w:t>
            </w:r>
            <w:r w:rsidRPr="00A76962">
              <w:rPr>
                <w:rFonts w:ascii="Times New Roman" w:eastAsia="Times New Roman" w:hAnsi="Times New Roman" w:cs="Times New Roman"/>
                <w:lang w:val="es-MX" w:eastAsia="es-MX"/>
              </w:rPr>
              <w:t xml:space="preserve"> </w:t>
            </w:r>
          </w:p>
          <w:p w14:paraId="0C95BAB4"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15. Paso 4: Implementar el plan</w:t>
            </w:r>
            <w:r w:rsidRPr="00A76962">
              <w:rPr>
                <w:rFonts w:ascii="Times New Roman" w:eastAsia="Times New Roman" w:hAnsi="Times New Roman" w:cs="Times New Roman"/>
                <w:lang w:val="es-MX" w:eastAsia="es-MX"/>
              </w:rPr>
              <w:t xml:space="preserve"> </w:t>
            </w:r>
          </w:p>
          <w:p w14:paraId="67284E60"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4.1 Formalizar, comunicar </w:t>
            </w:r>
            <w:r w:rsidR="00CE591D" w:rsidRPr="00A76962">
              <w:rPr>
                <w:rFonts w:ascii="Myriad Pro" w:eastAsia="Times New Roman" w:hAnsi="Myriad Pro" w:cs="Times New Roman"/>
                <w:sz w:val="20"/>
                <w:lang w:val="es-MX" w:eastAsia="es-MX"/>
              </w:rPr>
              <w:t>e involucrar</w:t>
            </w:r>
            <w:r w:rsidRPr="00A76962">
              <w:rPr>
                <w:rFonts w:ascii="Times New Roman" w:eastAsia="Times New Roman" w:hAnsi="Times New Roman" w:cs="Times New Roman"/>
                <w:lang w:val="es-MX" w:eastAsia="es-MX"/>
              </w:rPr>
              <w:t xml:space="preserve"> </w:t>
            </w:r>
          </w:p>
        </w:tc>
        <w:tc>
          <w:tcPr>
            <w:tcW w:w="2126" w:type="dxa"/>
            <w:gridSpan w:val="2"/>
            <w:vAlign w:val="center"/>
          </w:tcPr>
          <w:p w14:paraId="1053A18E"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Presentaciones de los participantes sobre los elementos clave de</w:t>
            </w:r>
            <w:r w:rsidR="0009746E" w:rsidRPr="00A76962">
              <w:rPr>
                <w:rFonts w:ascii="Myriad Pro" w:eastAsia="Times New Roman" w:hAnsi="Myriad Pro" w:cs="Times New Roman"/>
                <w:sz w:val="20"/>
                <w:lang w:val="es-MX" w:eastAsia="es-MX"/>
              </w:rPr>
              <w:t>l</w:t>
            </w:r>
            <w:r w:rsidRPr="00A76962">
              <w:rPr>
                <w:rFonts w:ascii="Myriad Pro" w:eastAsia="Times New Roman" w:hAnsi="Myriad Pro" w:cs="Times New Roman"/>
                <w:sz w:val="20"/>
                <w:lang w:val="es-MX" w:eastAsia="es-MX"/>
              </w:rPr>
              <w:t xml:space="preserve"> </w:t>
            </w:r>
            <w:r w:rsidR="00307CD4" w:rsidRPr="00A76962">
              <w:rPr>
                <w:rFonts w:ascii="Myriad Pro" w:eastAsia="Times New Roman" w:hAnsi="Myriad Pro" w:cs="Times New Roman"/>
                <w:sz w:val="20"/>
                <w:lang w:val="es-MX" w:eastAsia="es-MX"/>
              </w:rPr>
              <w:t>EEMP</w:t>
            </w:r>
            <w:r w:rsidRPr="00A76962">
              <w:rPr>
                <w:rFonts w:ascii="Myriad Pro" w:eastAsia="Times New Roman" w:hAnsi="Myriad Pro" w:cs="Times New Roman"/>
                <w:sz w:val="20"/>
                <w:lang w:val="es-MX" w:eastAsia="es-MX"/>
              </w:rPr>
              <w:t xml:space="preserve"> para ilustrar el aprendizaje</w:t>
            </w:r>
            <w:r w:rsidRPr="00A76962">
              <w:rPr>
                <w:rFonts w:ascii="Times New Roman" w:eastAsia="Times New Roman" w:hAnsi="Times New Roman" w:cs="Times New Roman"/>
                <w:lang w:val="es-MX" w:eastAsia="es-MX"/>
              </w:rPr>
              <w:t xml:space="preserve"> </w:t>
            </w:r>
          </w:p>
          <w:p w14:paraId="73696E8B" w14:textId="77777777" w:rsidR="00BB6B47" w:rsidRPr="00A76962" w:rsidRDefault="00BB6B47" w:rsidP="00D54218">
            <w:pPr>
              <w:spacing w:line="240" w:lineRule="exact"/>
              <w:rPr>
                <w:rFonts w:ascii="Times New Roman" w:eastAsia="Times New Roman" w:hAnsi="Times New Roman" w:cs="Times New Roman"/>
                <w:lang w:val="es-MX" w:eastAsia="es-MX"/>
              </w:rPr>
            </w:pPr>
          </w:p>
          <w:p w14:paraId="2EC2BFE9" w14:textId="77777777" w:rsidR="00120AF9" w:rsidRPr="00A76962" w:rsidRDefault="00CA376F"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Retroalimentación </w:t>
            </w:r>
            <w:r w:rsidR="00BB6B47" w:rsidRPr="00A76962">
              <w:rPr>
                <w:rFonts w:ascii="Myriad Pro" w:eastAsia="Times New Roman" w:hAnsi="Myriad Pro" w:cs="Times New Roman"/>
                <w:sz w:val="20"/>
                <w:lang w:val="es-MX" w:eastAsia="es-MX"/>
              </w:rPr>
              <w:t>de</w:t>
            </w:r>
            <w:r w:rsidRPr="00A76962">
              <w:rPr>
                <w:rFonts w:ascii="Myriad Pro" w:eastAsia="Times New Roman" w:hAnsi="Myriad Pro" w:cs="Times New Roman"/>
                <w:sz w:val="20"/>
                <w:lang w:val="es-MX" w:eastAsia="es-MX"/>
              </w:rPr>
              <w:t xml:space="preserve"> </w:t>
            </w:r>
            <w:r w:rsidR="00120AF9" w:rsidRPr="00A76962">
              <w:rPr>
                <w:rFonts w:ascii="Myriad Pro" w:eastAsia="Times New Roman" w:hAnsi="Myriad Pro" w:cs="Times New Roman"/>
                <w:sz w:val="20"/>
                <w:lang w:val="es-MX" w:eastAsia="es-MX"/>
              </w:rPr>
              <w:t>las presentaciones</w:t>
            </w:r>
            <w:r w:rsidR="00120AF9" w:rsidRPr="00A76962">
              <w:rPr>
                <w:rFonts w:ascii="Times New Roman" w:eastAsia="Times New Roman" w:hAnsi="Times New Roman" w:cs="Times New Roman"/>
                <w:lang w:val="es-MX" w:eastAsia="es-MX"/>
              </w:rPr>
              <w:t xml:space="preserve"> </w:t>
            </w:r>
          </w:p>
        </w:tc>
      </w:tr>
      <w:tr w:rsidR="00120AF9" w:rsidRPr="00A76962" w14:paraId="773955C9" w14:textId="77777777" w:rsidTr="00347A78">
        <w:tc>
          <w:tcPr>
            <w:tcW w:w="14208" w:type="dxa"/>
            <w:gridSpan w:val="7"/>
            <w:shd w:val="clear" w:color="auto" w:fill="D5DCE4"/>
            <w:vAlign w:val="center"/>
          </w:tcPr>
          <w:p w14:paraId="0F602A09" w14:textId="77777777" w:rsidR="00120AF9" w:rsidRPr="00A76962" w:rsidRDefault="00120AF9" w:rsidP="00D54218">
            <w:pPr>
              <w:spacing w:line="18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Almuerzo</w:t>
            </w:r>
            <w:r w:rsidRPr="00A76962">
              <w:rPr>
                <w:rFonts w:ascii="Times New Roman" w:eastAsia="Times New Roman" w:hAnsi="Times New Roman" w:cs="Times New Roman"/>
                <w:lang w:val="es-MX" w:eastAsia="es-MX"/>
              </w:rPr>
              <w:t xml:space="preserve"> </w:t>
            </w:r>
          </w:p>
        </w:tc>
      </w:tr>
      <w:tr w:rsidR="00120AF9" w:rsidRPr="00A76962" w14:paraId="03AC2F43" w14:textId="77777777" w:rsidTr="00347A78">
        <w:tc>
          <w:tcPr>
            <w:tcW w:w="1333" w:type="dxa"/>
            <w:shd w:val="clear" w:color="auto" w:fill="000090"/>
            <w:vAlign w:val="center"/>
          </w:tcPr>
          <w:p w14:paraId="6D9D0944"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color w:val="FFFFFF"/>
                <w:sz w:val="20"/>
                <w:lang w:val="es-MX" w:eastAsia="es-MX"/>
              </w:rPr>
              <w:t>Tarde</w:t>
            </w:r>
            <w:r w:rsidRPr="00A76962">
              <w:rPr>
                <w:rFonts w:ascii="Times New Roman" w:eastAsia="Times New Roman" w:hAnsi="Times New Roman" w:cs="Times New Roman"/>
                <w:lang w:val="es-MX" w:eastAsia="es-MX"/>
              </w:rPr>
              <w:t xml:space="preserve"> </w:t>
            </w:r>
          </w:p>
          <w:p w14:paraId="3C7974DB"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color w:val="FFFFFF"/>
                <w:sz w:val="20"/>
                <w:lang w:val="es-MX" w:eastAsia="es-MX"/>
              </w:rPr>
              <w:t>13</w:t>
            </w:r>
            <w:r w:rsidR="00345AEF" w:rsidRPr="00A76962">
              <w:rPr>
                <w:rFonts w:ascii="Myriad Pro" w:eastAsia="Times New Roman" w:hAnsi="Myriad Pro" w:cs="Times New Roman"/>
                <w:b/>
                <w:bCs/>
                <w:color w:val="FFFFFF"/>
                <w:sz w:val="20"/>
                <w:lang w:val="es-MX" w:eastAsia="es-MX"/>
              </w:rPr>
              <w:t>:</w:t>
            </w:r>
            <w:r w:rsidRPr="00A76962">
              <w:rPr>
                <w:rFonts w:ascii="Myriad Pro" w:eastAsia="Times New Roman" w:hAnsi="Myriad Pro" w:cs="Times New Roman"/>
                <w:b/>
                <w:bCs/>
                <w:color w:val="FFFFFF"/>
                <w:sz w:val="20"/>
                <w:lang w:val="es-MX" w:eastAsia="es-MX"/>
              </w:rPr>
              <w:t>30 - 14</w:t>
            </w:r>
            <w:r w:rsidR="00345AEF" w:rsidRPr="00A76962">
              <w:rPr>
                <w:rFonts w:ascii="Myriad Pro" w:eastAsia="Times New Roman" w:hAnsi="Myriad Pro" w:cs="Times New Roman"/>
                <w:b/>
                <w:bCs/>
                <w:color w:val="FFFFFF"/>
                <w:sz w:val="20"/>
                <w:lang w:val="es-MX" w:eastAsia="es-MX"/>
              </w:rPr>
              <w:t>:</w:t>
            </w:r>
            <w:r w:rsidRPr="00A76962">
              <w:rPr>
                <w:rFonts w:ascii="Myriad Pro" w:eastAsia="Times New Roman" w:hAnsi="Myriad Pro" w:cs="Times New Roman"/>
                <w:b/>
                <w:bCs/>
                <w:color w:val="FFFFFF"/>
                <w:sz w:val="20"/>
                <w:lang w:val="es-MX" w:eastAsia="es-MX"/>
              </w:rPr>
              <w:t>45</w:t>
            </w:r>
            <w:r w:rsidRPr="00A76962">
              <w:rPr>
                <w:rFonts w:ascii="Times New Roman" w:eastAsia="Times New Roman" w:hAnsi="Times New Roman" w:cs="Times New Roman"/>
                <w:lang w:val="es-MX" w:eastAsia="es-MX"/>
              </w:rPr>
              <w:t xml:space="preserve"> </w:t>
            </w:r>
          </w:p>
        </w:tc>
        <w:tc>
          <w:tcPr>
            <w:tcW w:w="2511" w:type="dxa"/>
            <w:vAlign w:val="center"/>
          </w:tcPr>
          <w:p w14:paraId="1A84D8D7"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4. Principios del </w:t>
            </w:r>
            <w:r w:rsidR="00307CD4" w:rsidRPr="00A76962">
              <w:rPr>
                <w:rFonts w:ascii="Myriad Pro" w:eastAsia="Times New Roman" w:hAnsi="Myriad Pro" w:cs="Times New Roman"/>
                <w:b/>
                <w:bCs/>
                <w:sz w:val="20"/>
                <w:lang w:val="es-MX" w:eastAsia="es-MX"/>
              </w:rPr>
              <w:t>EEMP</w:t>
            </w:r>
            <w:r w:rsidRPr="00A76962">
              <w:rPr>
                <w:rFonts w:ascii="Times New Roman" w:eastAsia="Times New Roman" w:hAnsi="Times New Roman" w:cs="Times New Roman"/>
                <w:lang w:val="es-MX" w:eastAsia="es-MX"/>
              </w:rPr>
              <w:t xml:space="preserve"> </w:t>
            </w:r>
          </w:p>
        </w:tc>
        <w:tc>
          <w:tcPr>
            <w:tcW w:w="1985" w:type="dxa"/>
            <w:vAlign w:val="center"/>
          </w:tcPr>
          <w:p w14:paraId="757F7D6E" w14:textId="77777777" w:rsidR="00120AF9" w:rsidRPr="00A76962" w:rsidRDefault="00120AF9" w:rsidP="00977CE7">
            <w:pPr>
              <w:spacing w:line="240" w:lineRule="exact"/>
              <w:ind w:right="-100"/>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8. </w:t>
            </w:r>
            <w:r w:rsidR="00124276" w:rsidRPr="00A76962">
              <w:rPr>
                <w:rFonts w:ascii="Myriad Pro" w:eastAsia="Times New Roman" w:hAnsi="Myriad Pro" w:cs="Times New Roman"/>
                <w:b/>
                <w:bCs/>
                <w:sz w:val="20"/>
                <w:lang w:val="es-MX" w:eastAsia="es-MX"/>
              </w:rPr>
              <w:t xml:space="preserve">Tareas Iniciales </w:t>
            </w:r>
            <w:r w:rsidRPr="00A76962">
              <w:rPr>
                <w:rFonts w:ascii="Myriad Pro" w:eastAsia="Times New Roman" w:hAnsi="Myriad Pro" w:cs="Times New Roman"/>
                <w:b/>
                <w:bCs/>
                <w:sz w:val="20"/>
                <w:lang w:val="es-MX" w:eastAsia="es-MX"/>
              </w:rPr>
              <w:t>A</w:t>
            </w:r>
            <w:r w:rsidRPr="00A76962">
              <w:rPr>
                <w:rFonts w:ascii="Times New Roman" w:eastAsia="Times New Roman" w:hAnsi="Times New Roman" w:cs="Times New Roman"/>
                <w:lang w:val="es-MX" w:eastAsia="es-MX"/>
              </w:rPr>
              <w:t xml:space="preserve"> </w:t>
            </w:r>
            <w:r w:rsidR="00977CE7" w:rsidRPr="00A76962">
              <w:rPr>
                <w:rFonts w:ascii="Myriad Pro" w:eastAsia="Times New Roman" w:hAnsi="Myriad Pro" w:cs="Times New Roman"/>
                <w:sz w:val="20"/>
                <w:lang w:val="es-MX" w:eastAsia="es-MX"/>
              </w:rPr>
              <w:t xml:space="preserve">Preparándose para </w:t>
            </w:r>
            <w:r w:rsidR="00C75CCD" w:rsidRPr="00A76962">
              <w:rPr>
                <w:rFonts w:ascii="Myriad Pro" w:eastAsia="Times New Roman" w:hAnsi="Myriad Pro" w:cs="Times New Roman"/>
                <w:sz w:val="20"/>
                <w:lang w:val="es-MX" w:eastAsia="es-MX"/>
              </w:rPr>
              <w:t xml:space="preserve">el </w:t>
            </w:r>
            <w:r w:rsidR="00977CE7" w:rsidRPr="00A76962">
              <w:rPr>
                <w:rFonts w:ascii="Myriad Pro" w:eastAsia="Times New Roman" w:hAnsi="Myriad Pro" w:cs="Times New Roman"/>
                <w:sz w:val="20"/>
                <w:lang w:val="es-MX" w:eastAsia="es-MX"/>
              </w:rPr>
              <w:t>EEMP</w:t>
            </w:r>
            <w:r w:rsidRPr="00A76962">
              <w:rPr>
                <w:rFonts w:ascii="Myriad Pro" w:eastAsia="Times New Roman" w:hAnsi="Myriad Pro" w:cs="Times New Roman"/>
                <w:sz w:val="20"/>
                <w:lang w:val="es-MX" w:eastAsia="es-MX"/>
              </w:rPr>
              <w:t>.</w:t>
            </w:r>
            <w:r w:rsidR="00570A7F" w:rsidRPr="00A76962">
              <w:rPr>
                <w:rFonts w:ascii="Myriad Pro" w:eastAsia="Times New Roman" w:hAnsi="Myriad Pro" w:cs="Times New Roman"/>
                <w:sz w:val="20"/>
                <w:lang w:val="es-MX" w:eastAsia="es-MX"/>
              </w:rPr>
              <w:t xml:space="preserve"> Cont.</w:t>
            </w:r>
            <w:r w:rsidRPr="00A76962">
              <w:rPr>
                <w:rFonts w:ascii="Times New Roman" w:eastAsia="Times New Roman" w:hAnsi="Times New Roman" w:cs="Times New Roman"/>
                <w:lang w:val="es-MX" w:eastAsia="es-MX"/>
              </w:rPr>
              <w:t xml:space="preserve"> </w:t>
            </w:r>
          </w:p>
        </w:tc>
        <w:tc>
          <w:tcPr>
            <w:tcW w:w="3300" w:type="dxa"/>
            <w:vAlign w:val="center"/>
          </w:tcPr>
          <w:p w14:paraId="36FBD02F"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12. </w:t>
            </w:r>
            <w:r w:rsidR="00124276" w:rsidRPr="00A76962">
              <w:rPr>
                <w:rFonts w:ascii="Myriad Pro" w:eastAsia="Times New Roman" w:hAnsi="Myriad Pro" w:cs="Times New Roman"/>
                <w:b/>
                <w:bCs/>
                <w:sz w:val="20"/>
                <w:lang w:val="es-MX" w:eastAsia="es-MX"/>
              </w:rPr>
              <w:t>Revisi</w:t>
            </w:r>
            <w:r w:rsidRPr="00A76962">
              <w:rPr>
                <w:rFonts w:ascii="Myriad Pro" w:eastAsia="Times New Roman" w:hAnsi="Myriad Pro" w:cs="Times New Roman"/>
                <w:b/>
                <w:bCs/>
                <w:sz w:val="20"/>
                <w:lang w:val="es-MX" w:eastAsia="es-MX"/>
              </w:rPr>
              <w:t>ón de la realidad I</w:t>
            </w:r>
            <w:r w:rsidRPr="00A76962">
              <w:rPr>
                <w:rFonts w:ascii="Times New Roman" w:eastAsia="Times New Roman" w:hAnsi="Times New Roman" w:cs="Times New Roman"/>
                <w:lang w:val="es-MX" w:eastAsia="es-MX"/>
              </w:rPr>
              <w:t xml:space="preserve"> </w:t>
            </w:r>
          </w:p>
          <w:p w14:paraId="756E7236"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Habilidades de facilitación</w:t>
            </w:r>
            <w:r w:rsidRPr="00A76962">
              <w:rPr>
                <w:rFonts w:ascii="Times New Roman" w:eastAsia="Times New Roman" w:hAnsi="Times New Roman" w:cs="Times New Roman"/>
                <w:lang w:val="es-MX" w:eastAsia="es-MX"/>
              </w:rPr>
              <w:t xml:space="preserve"> </w:t>
            </w:r>
          </w:p>
        </w:tc>
        <w:tc>
          <w:tcPr>
            <w:tcW w:w="2977" w:type="dxa"/>
            <w:gridSpan w:val="2"/>
            <w:vAlign w:val="center"/>
          </w:tcPr>
          <w:p w14:paraId="29208B56"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16. </w:t>
            </w:r>
            <w:r w:rsidR="00124276" w:rsidRPr="00A76962">
              <w:rPr>
                <w:rFonts w:ascii="Myriad Pro" w:eastAsia="Times New Roman" w:hAnsi="Myriad Pro" w:cs="Times New Roman"/>
                <w:b/>
                <w:bCs/>
                <w:sz w:val="20"/>
                <w:lang w:val="es-MX" w:eastAsia="es-MX"/>
              </w:rPr>
              <w:t>Revisión</w:t>
            </w:r>
            <w:r w:rsidRPr="00A76962">
              <w:rPr>
                <w:rFonts w:ascii="Myriad Pro" w:eastAsia="Times New Roman" w:hAnsi="Myriad Pro" w:cs="Times New Roman"/>
                <w:b/>
                <w:bCs/>
                <w:sz w:val="20"/>
                <w:lang w:val="es-MX" w:eastAsia="es-MX"/>
              </w:rPr>
              <w:t xml:space="preserve"> de la realidad II</w:t>
            </w:r>
            <w:r w:rsidRPr="00A76962">
              <w:rPr>
                <w:rFonts w:ascii="Times New Roman" w:eastAsia="Times New Roman" w:hAnsi="Times New Roman" w:cs="Times New Roman"/>
                <w:lang w:val="es-MX" w:eastAsia="es-MX"/>
              </w:rPr>
              <w:t xml:space="preserve"> </w:t>
            </w:r>
          </w:p>
          <w:p w14:paraId="608E36AF"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Alinear los principios de </w:t>
            </w:r>
            <w:r w:rsidR="00307CD4" w:rsidRPr="00A76962">
              <w:rPr>
                <w:rFonts w:ascii="Myriad Pro" w:eastAsia="Times New Roman" w:hAnsi="Myriad Pro" w:cs="Times New Roman"/>
                <w:sz w:val="20"/>
                <w:lang w:val="es-MX" w:eastAsia="es-MX"/>
              </w:rPr>
              <w:t>EEMP</w:t>
            </w:r>
            <w:r w:rsidRPr="00A76962">
              <w:rPr>
                <w:rFonts w:ascii="Times New Roman" w:eastAsia="Times New Roman" w:hAnsi="Times New Roman" w:cs="Times New Roman"/>
                <w:lang w:val="es-MX" w:eastAsia="es-MX"/>
              </w:rPr>
              <w:t xml:space="preserve"> </w:t>
            </w:r>
          </w:p>
          <w:p w14:paraId="4AD4CC9D"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Entorno de apoyo</w:t>
            </w:r>
            <w:r w:rsidRPr="00A76962">
              <w:rPr>
                <w:rFonts w:ascii="Times New Roman" w:eastAsia="Times New Roman" w:hAnsi="Times New Roman" w:cs="Times New Roman"/>
                <w:lang w:val="es-MX" w:eastAsia="es-MX"/>
              </w:rPr>
              <w:t xml:space="preserve"> </w:t>
            </w:r>
          </w:p>
        </w:tc>
        <w:tc>
          <w:tcPr>
            <w:tcW w:w="2102" w:type="dxa"/>
            <w:vAlign w:val="center"/>
          </w:tcPr>
          <w:p w14:paraId="60BA723C"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Re</w:t>
            </w:r>
            <w:r w:rsidR="00BB6B47" w:rsidRPr="00A76962">
              <w:rPr>
                <w:rFonts w:ascii="Myriad Pro" w:eastAsia="Times New Roman" w:hAnsi="Myriad Pro" w:cs="Times New Roman"/>
                <w:sz w:val="20"/>
                <w:lang w:val="es-MX" w:eastAsia="es-MX"/>
              </w:rPr>
              <w:t xml:space="preserve">paso </w:t>
            </w:r>
            <w:r w:rsidRPr="00A76962">
              <w:rPr>
                <w:rFonts w:ascii="Myriad Pro" w:eastAsia="Times New Roman" w:hAnsi="Myriad Pro" w:cs="Times New Roman"/>
                <w:sz w:val="20"/>
                <w:lang w:val="es-MX" w:eastAsia="es-MX"/>
              </w:rPr>
              <w:t>del curso</w:t>
            </w:r>
            <w:r w:rsidRPr="00A76962">
              <w:rPr>
                <w:rFonts w:ascii="Times New Roman" w:eastAsia="Times New Roman" w:hAnsi="Times New Roman" w:cs="Times New Roman"/>
                <w:lang w:val="es-MX" w:eastAsia="es-MX"/>
              </w:rPr>
              <w:t xml:space="preserve"> </w:t>
            </w:r>
          </w:p>
          <w:p w14:paraId="6BBD4169" w14:textId="77777777" w:rsidR="008E666E" w:rsidRPr="00A76962" w:rsidRDefault="008E666E" w:rsidP="00D54218">
            <w:pPr>
              <w:spacing w:line="240" w:lineRule="exact"/>
              <w:rPr>
                <w:rFonts w:ascii="Times New Roman" w:eastAsia="Times New Roman" w:hAnsi="Times New Roman" w:cs="Times New Roman"/>
                <w:lang w:val="es-MX" w:eastAsia="es-MX"/>
              </w:rPr>
            </w:pPr>
          </w:p>
          <w:p w14:paraId="56833C46"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Planificación de acciones individuales</w:t>
            </w:r>
            <w:r w:rsidRPr="00A76962">
              <w:rPr>
                <w:rFonts w:ascii="Times New Roman" w:eastAsia="Times New Roman" w:hAnsi="Times New Roman" w:cs="Times New Roman"/>
                <w:lang w:val="es-MX" w:eastAsia="es-MX"/>
              </w:rPr>
              <w:t xml:space="preserve"> </w:t>
            </w:r>
          </w:p>
        </w:tc>
      </w:tr>
      <w:tr w:rsidR="00120AF9" w:rsidRPr="00A76962" w14:paraId="63835D8E" w14:textId="77777777" w:rsidTr="00347A78">
        <w:trPr>
          <w:trHeight w:val="246"/>
        </w:trPr>
        <w:tc>
          <w:tcPr>
            <w:tcW w:w="14208" w:type="dxa"/>
            <w:gridSpan w:val="7"/>
            <w:shd w:val="clear" w:color="auto" w:fill="D5DCE4"/>
            <w:vAlign w:val="center"/>
          </w:tcPr>
          <w:p w14:paraId="7F9DCB0B" w14:textId="77777777" w:rsidR="00120AF9" w:rsidRPr="00A76962" w:rsidRDefault="00120AF9" w:rsidP="00D54218">
            <w:pPr>
              <w:spacing w:line="18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Descanso</w:t>
            </w:r>
            <w:r w:rsidRPr="00A76962">
              <w:rPr>
                <w:rFonts w:ascii="Times New Roman" w:eastAsia="Times New Roman" w:hAnsi="Times New Roman" w:cs="Times New Roman"/>
                <w:lang w:val="es-MX" w:eastAsia="es-MX"/>
              </w:rPr>
              <w:t xml:space="preserve"> </w:t>
            </w:r>
          </w:p>
        </w:tc>
      </w:tr>
      <w:tr w:rsidR="00120AF9" w:rsidRPr="00A76962" w14:paraId="1987FD03" w14:textId="77777777" w:rsidTr="00347A78">
        <w:trPr>
          <w:trHeight w:val="1336"/>
        </w:trPr>
        <w:tc>
          <w:tcPr>
            <w:tcW w:w="1333" w:type="dxa"/>
            <w:vMerge w:val="restart"/>
            <w:shd w:val="clear" w:color="auto" w:fill="000090"/>
            <w:vAlign w:val="center"/>
          </w:tcPr>
          <w:p w14:paraId="41A8F477"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color w:val="FFFFFF"/>
                <w:sz w:val="20"/>
                <w:lang w:val="es-MX" w:eastAsia="es-MX"/>
              </w:rPr>
              <w:t>15</w:t>
            </w:r>
            <w:r w:rsidR="00795885" w:rsidRPr="00A76962">
              <w:rPr>
                <w:rFonts w:ascii="Myriad Pro" w:eastAsia="Times New Roman" w:hAnsi="Myriad Pro" w:cs="Times New Roman"/>
                <w:b/>
                <w:bCs/>
                <w:color w:val="FFFFFF"/>
                <w:sz w:val="20"/>
                <w:lang w:val="es-MX" w:eastAsia="es-MX"/>
              </w:rPr>
              <w:t>:</w:t>
            </w:r>
            <w:r w:rsidRPr="00A76962">
              <w:rPr>
                <w:rFonts w:ascii="Myriad Pro" w:eastAsia="Times New Roman" w:hAnsi="Myriad Pro" w:cs="Times New Roman"/>
                <w:b/>
                <w:bCs/>
                <w:color w:val="FFFFFF"/>
                <w:sz w:val="20"/>
                <w:lang w:val="es-MX" w:eastAsia="es-MX"/>
              </w:rPr>
              <w:t>05 - 16</w:t>
            </w:r>
            <w:r w:rsidR="00795885" w:rsidRPr="00A76962">
              <w:rPr>
                <w:rFonts w:ascii="Myriad Pro" w:eastAsia="Times New Roman" w:hAnsi="Myriad Pro" w:cs="Times New Roman"/>
                <w:b/>
                <w:bCs/>
                <w:color w:val="FFFFFF"/>
                <w:sz w:val="20"/>
                <w:lang w:val="es-MX" w:eastAsia="es-MX"/>
              </w:rPr>
              <w:t>:</w:t>
            </w:r>
            <w:r w:rsidRPr="00A76962">
              <w:rPr>
                <w:rFonts w:ascii="Myriad Pro" w:eastAsia="Times New Roman" w:hAnsi="Myriad Pro" w:cs="Times New Roman"/>
                <w:b/>
                <w:bCs/>
                <w:color w:val="FFFFFF"/>
                <w:sz w:val="20"/>
                <w:lang w:val="es-MX" w:eastAsia="es-MX"/>
              </w:rPr>
              <w:t>30.</w:t>
            </w:r>
            <w:r w:rsidRPr="00A76962">
              <w:rPr>
                <w:rFonts w:ascii="Times New Roman" w:eastAsia="Times New Roman" w:hAnsi="Times New Roman" w:cs="Times New Roman"/>
                <w:lang w:val="es-MX" w:eastAsia="es-MX"/>
              </w:rPr>
              <w:t xml:space="preserve"> </w:t>
            </w:r>
          </w:p>
          <w:p w14:paraId="09B757F2"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color w:val="FFFFFF"/>
                <w:sz w:val="20"/>
                <w:lang w:val="es-MX" w:eastAsia="es-MX"/>
              </w:rPr>
              <w:t>17</w:t>
            </w:r>
            <w:r w:rsidR="00795885" w:rsidRPr="00A76962">
              <w:rPr>
                <w:rFonts w:ascii="Myriad Pro" w:eastAsia="Times New Roman" w:hAnsi="Myriad Pro" w:cs="Times New Roman"/>
                <w:b/>
                <w:bCs/>
                <w:color w:val="FFFFFF"/>
                <w:sz w:val="20"/>
                <w:lang w:val="es-MX" w:eastAsia="es-MX"/>
              </w:rPr>
              <w:t>:</w:t>
            </w:r>
            <w:r w:rsidRPr="00A76962">
              <w:rPr>
                <w:rFonts w:ascii="Myriad Pro" w:eastAsia="Times New Roman" w:hAnsi="Myriad Pro" w:cs="Times New Roman"/>
                <w:b/>
                <w:bCs/>
                <w:color w:val="FFFFFF"/>
                <w:sz w:val="20"/>
                <w:lang w:val="es-MX" w:eastAsia="es-MX"/>
              </w:rPr>
              <w:t xml:space="preserve">00 </w:t>
            </w:r>
            <w:r w:rsidR="00124276" w:rsidRPr="00A76962">
              <w:rPr>
                <w:rFonts w:ascii="Myriad Pro" w:eastAsia="Times New Roman" w:hAnsi="Myriad Pro" w:cs="Times New Roman"/>
                <w:b/>
                <w:bCs/>
                <w:color w:val="FFFFFF"/>
                <w:sz w:val="20"/>
                <w:lang w:val="es-MX" w:eastAsia="es-MX"/>
              </w:rPr>
              <w:t>cierre</w:t>
            </w:r>
            <w:r w:rsidRPr="00A76962">
              <w:rPr>
                <w:rFonts w:ascii="Times New Roman" w:eastAsia="Times New Roman" w:hAnsi="Times New Roman" w:cs="Times New Roman"/>
                <w:lang w:val="es-MX" w:eastAsia="es-MX"/>
              </w:rPr>
              <w:t xml:space="preserve"> </w:t>
            </w:r>
          </w:p>
        </w:tc>
        <w:tc>
          <w:tcPr>
            <w:tcW w:w="2511" w:type="dxa"/>
            <w:vAlign w:val="center"/>
          </w:tcPr>
          <w:p w14:paraId="59B582CE"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(4a) ¿Cuánto </w:t>
            </w:r>
            <w:r w:rsidR="00307CD4" w:rsidRPr="00A76962">
              <w:rPr>
                <w:rFonts w:ascii="Myriad Pro" w:eastAsia="Times New Roman" w:hAnsi="Myriad Pro" w:cs="Times New Roman"/>
                <w:b/>
                <w:bCs/>
                <w:sz w:val="20"/>
                <w:lang w:val="es-MX" w:eastAsia="es-MX"/>
              </w:rPr>
              <w:t>EEMP</w:t>
            </w:r>
            <w:r w:rsidRPr="00A76962">
              <w:rPr>
                <w:rFonts w:ascii="Myriad Pro" w:eastAsia="Times New Roman" w:hAnsi="Myriad Pro" w:cs="Times New Roman"/>
                <w:b/>
                <w:bCs/>
                <w:sz w:val="20"/>
                <w:lang w:val="es-MX" w:eastAsia="es-MX"/>
              </w:rPr>
              <w:t xml:space="preserve"> ya está haciendo?</w:t>
            </w:r>
            <w:r w:rsidRPr="00A76962">
              <w:rPr>
                <w:rFonts w:ascii="Times New Roman" w:eastAsia="Times New Roman" w:hAnsi="Times New Roman" w:cs="Times New Roman"/>
                <w:lang w:val="es-MX" w:eastAsia="es-MX"/>
              </w:rPr>
              <w:t xml:space="preserve"> </w:t>
            </w:r>
          </w:p>
        </w:tc>
        <w:tc>
          <w:tcPr>
            <w:tcW w:w="1985" w:type="dxa"/>
            <w:vAlign w:val="center"/>
          </w:tcPr>
          <w:p w14:paraId="2367F2E7" w14:textId="77777777" w:rsidR="00120AF9" w:rsidRPr="00A76962" w:rsidRDefault="00120AF9" w:rsidP="00D54218">
            <w:pPr>
              <w:spacing w:line="240" w:lineRule="exact"/>
              <w:ind w:right="-100"/>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9. </w:t>
            </w:r>
            <w:r w:rsidR="00124276" w:rsidRPr="00A76962">
              <w:rPr>
                <w:rFonts w:ascii="Myriad Pro" w:eastAsia="Times New Roman" w:hAnsi="Myriad Pro" w:cs="Times New Roman"/>
                <w:b/>
                <w:bCs/>
                <w:sz w:val="20"/>
                <w:lang w:val="es-MX" w:eastAsia="es-MX"/>
              </w:rPr>
              <w:t xml:space="preserve">Tareas Iniciales </w:t>
            </w:r>
            <w:r w:rsidRPr="00A76962">
              <w:rPr>
                <w:rFonts w:ascii="Myriad Pro" w:eastAsia="Times New Roman" w:hAnsi="Myriad Pro" w:cs="Times New Roman"/>
                <w:b/>
                <w:bCs/>
                <w:sz w:val="20"/>
                <w:lang w:val="es-MX" w:eastAsia="es-MX"/>
              </w:rPr>
              <w:t>B</w:t>
            </w:r>
            <w:r w:rsidRPr="00A76962">
              <w:rPr>
                <w:rFonts w:ascii="Times New Roman" w:eastAsia="Times New Roman" w:hAnsi="Times New Roman" w:cs="Times New Roman"/>
                <w:lang w:val="es-MX" w:eastAsia="es-MX"/>
              </w:rPr>
              <w:t xml:space="preserve"> </w:t>
            </w:r>
          </w:p>
          <w:p w14:paraId="65DE4821"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Participación de las partes interesadas</w:t>
            </w:r>
            <w:r w:rsidRPr="00A76962">
              <w:rPr>
                <w:rFonts w:ascii="Times New Roman" w:eastAsia="Times New Roman" w:hAnsi="Times New Roman" w:cs="Times New Roman"/>
                <w:lang w:val="es-MX" w:eastAsia="es-MX"/>
              </w:rPr>
              <w:t xml:space="preserve"> </w:t>
            </w:r>
          </w:p>
        </w:tc>
        <w:tc>
          <w:tcPr>
            <w:tcW w:w="3300" w:type="dxa"/>
            <w:vAlign w:val="center"/>
          </w:tcPr>
          <w:p w14:paraId="1B820D61"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 xml:space="preserve">12. </w:t>
            </w:r>
            <w:r w:rsidR="00124276" w:rsidRPr="00A76962">
              <w:rPr>
                <w:rFonts w:ascii="Myriad Pro" w:eastAsia="Times New Roman" w:hAnsi="Myriad Pro" w:cs="Times New Roman"/>
                <w:b/>
                <w:bCs/>
                <w:sz w:val="20"/>
                <w:lang w:val="es-MX" w:eastAsia="es-MX"/>
              </w:rPr>
              <w:t xml:space="preserve">Revisión </w:t>
            </w:r>
            <w:r w:rsidRPr="00A76962">
              <w:rPr>
                <w:rFonts w:ascii="Myriad Pro" w:eastAsia="Times New Roman" w:hAnsi="Myriad Pro" w:cs="Times New Roman"/>
                <w:b/>
                <w:bCs/>
                <w:sz w:val="20"/>
                <w:lang w:val="es-MX" w:eastAsia="es-MX"/>
              </w:rPr>
              <w:t>de la realidad I</w:t>
            </w:r>
            <w:r w:rsidRPr="00A76962">
              <w:rPr>
                <w:rFonts w:ascii="Times New Roman" w:eastAsia="Times New Roman" w:hAnsi="Times New Roman" w:cs="Times New Roman"/>
                <w:lang w:val="es-MX" w:eastAsia="es-MX"/>
              </w:rPr>
              <w:t xml:space="preserve"> </w:t>
            </w:r>
          </w:p>
          <w:p w14:paraId="67481196"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Manejo de conflictos</w:t>
            </w:r>
            <w:r w:rsidRPr="00A76962">
              <w:rPr>
                <w:rFonts w:ascii="Times New Roman" w:eastAsia="Times New Roman" w:hAnsi="Times New Roman" w:cs="Times New Roman"/>
                <w:lang w:val="es-MX" w:eastAsia="es-MX"/>
              </w:rPr>
              <w:t xml:space="preserve"> </w:t>
            </w:r>
          </w:p>
        </w:tc>
        <w:tc>
          <w:tcPr>
            <w:tcW w:w="2977" w:type="dxa"/>
            <w:gridSpan w:val="2"/>
            <w:vAlign w:val="center"/>
          </w:tcPr>
          <w:p w14:paraId="52D78F0B"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b/>
                <w:bCs/>
                <w:sz w:val="20"/>
                <w:lang w:val="es-MX" w:eastAsia="es-MX"/>
              </w:rPr>
              <w:t>17. Paso 5: Monitorear, evaluar y adaptar</w:t>
            </w:r>
            <w:r w:rsidRPr="00A76962">
              <w:rPr>
                <w:rFonts w:ascii="Times New Roman" w:eastAsia="Times New Roman" w:hAnsi="Times New Roman" w:cs="Times New Roman"/>
                <w:lang w:val="es-MX" w:eastAsia="es-MX"/>
              </w:rPr>
              <w:t xml:space="preserve"> </w:t>
            </w:r>
          </w:p>
          <w:p w14:paraId="329773E3"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 xml:space="preserve">5.1 </w:t>
            </w:r>
            <w:r w:rsidR="00BB6B47" w:rsidRPr="00A76962">
              <w:rPr>
                <w:rFonts w:ascii="Myriad Pro" w:eastAsia="Times New Roman" w:hAnsi="Myriad Pro" w:cs="Times New Roman"/>
                <w:sz w:val="20"/>
                <w:lang w:val="es-MX" w:eastAsia="es-MX"/>
              </w:rPr>
              <w:t>Monitore</w:t>
            </w:r>
            <w:r w:rsidRPr="00A76962">
              <w:rPr>
                <w:rFonts w:ascii="Myriad Pro" w:eastAsia="Times New Roman" w:hAnsi="Myriad Pro" w:cs="Times New Roman"/>
                <w:sz w:val="20"/>
                <w:lang w:val="es-MX" w:eastAsia="es-MX"/>
              </w:rPr>
              <w:t xml:space="preserve">ar y evaluar el </w:t>
            </w:r>
            <w:r w:rsidR="003005F1" w:rsidRPr="00A76962">
              <w:rPr>
                <w:rFonts w:ascii="Myriad Pro" w:eastAsia="Times New Roman" w:hAnsi="Myriad Pro" w:cs="Times New Roman"/>
                <w:sz w:val="20"/>
                <w:lang w:val="es-MX" w:eastAsia="es-MX"/>
              </w:rPr>
              <w:t xml:space="preserve">desempeño </w:t>
            </w:r>
            <w:r w:rsidRPr="00A76962">
              <w:rPr>
                <w:rFonts w:ascii="Times New Roman" w:eastAsia="Times New Roman" w:hAnsi="Times New Roman" w:cs="Times New Roman"/>
                <w:lang w:val="es-MX" w:eastAsia="es-MX"/>
              </w:rPr>
              <w:t xml:space="preserve"> </w:t>
            </w:r>
          </w:p>
          <w:p w14:paraId="77458B9A" w14:textId="77777777" w:rsidR="00120AF9" w:rsidRPr="00A76962" w:rsidRDefault="00120AF9" w:rsidP="00D54218">
            <w:pPr>
              <w:spacing w:line="240" w:lineRule="exact"/>
              <w:rPr>
                <w:rFonts w:ascii="Times New Roman" w:eastAsia="Times New Roman" w:hAnsi="Times New Roman" w:cs="Times New Roman"/>
                <w:lang w:val="es-MX" w:eastAsia="es-MX"/>
              </w:rPr>
            </w:pPr>
            <w:r w:rsidRPr="00A76962">
              <w:rPr>
                <w:rFonts w:ascii="Myriad Pro" w:eastAsia="Times New Roman" w:hAnsi="Myriad Pro" w:cs="Times New Roman"/>
                <w:sz w:val="20"/>
                <w:lang w:val="es-MX" w:eastAsia="es-MX"/>
              </w:rPr>
              <w:t>5.2 Revisar y adaptar el plan</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0"/>
                <w:szCs w:val="20"/>
                <w:lang w:val="es-MX" w:eastAsia="es-MX"/>
              </w:rPr>
              <w:br/>
            </w:r>
            <w:r w:rsidR="00207D93" w:rsidRPr="00A76962">
              <w:rPr>
                <w:rFonts w:ascii="Myriad Pro" w:eastAsia="Times New Roman" w:hAnsi="Myriad Pro" w:cs="Times New Roman"/>
                <w:b/>
                <w:bCs/>
                <w:sz w:val="20"/>
                <w:lang w:val="es-MX" w:eastAsia="es-MX"/>
              </w:rPr>
              <w:t xml:space="preserve">Examen de </w:t>
            </w:r>
            <w:r w:rsidR="00307CD4" w:rsidRPr="00A76962">
              <w:rPr>
                <w:rFonts w:ascii="Myriad Pro" w:eastAsia="Times New Roman" w:hAnsi="Myriad Pro" w:cs="Times New Roman"/>
                <w:b/>
                <w:bCs/>
                <w:sz w:val="20"/>
                <w:lang w:val="es-MX" w:eastAsia="es-MX"/>
              </w:rPr>
              <w:t>EEMP</w:t>
            </w:r>
            <w:r w:rsidRPr="00A76962">
              <w:rPr>
                <w:rFonts w:ascii="Myriad Pro" w:eastAsia="Times New Roman" w:hAnsi="Myriad Pro" w:cs="Times New Roman"/>
                <w:b/>
                <w:bCs/>
                <w:sz w:val="20"/>
                <w:lang w:val="es-MX" w:eastAsia="es-MX"/>
              </w:rPr>
              <w:t xml:space="preserve"> </w:t>
            </w:r>
          </w:p>
        </w:tc>
        <w:tc>
          <w:tcPr>
            <w:tcW w:w="2102" w:type="dxa"/>
            <w:vAlign w:val="center"/>
          </w:tcPr>
          <w:p w14:paraId="42097F5E" w14:textId="77777777" w:rsidR="008E666E" w:rsidRPr="00A76962" w:rsidRDefault="00DC4DDA" w:rsidP="00D54218">
            <w:pPr>
              <w:spacing w:line="240" w:lineRule="exact"/>
              <w:rPr>
                <w:rFonts w:ascii="Myriad Pro" w:eastAsia="Times New Roman" w:hAnsi="Myriad Pro" w:cs="Times New Roman"/>
                <w:bCs/>
                <w:color w:val="000000" w:themeColor="text1"/>
                <w:sz w:val="20"/>
                <w:lang w:val="es-MX" w:eastAsia="es-MX"/>
              </w:rPr>
            </w:pPr>
            <w:r w:rsidRPr="00A76962">
              <w:rPr>
                <w:rFonts w:ascii="Myriad Pro" w:eastAsia="Times New Roman" w:hAnsi="Myriad Pro" w:cs="Times New Roman"/>
                <w:bCs/>
                <w:color w:val="000000" w:themeColor="text1"/>
                <w:sz w:val="20"/>
                <w:lang w:val="es-MX" w:eastAsia="es-MX"/>
              </w:rPr>
              <w:t>Evalua</w:t>
            </w:r>
            <w:r w:rsidR="00D3457B" w:rsidRPr="00A76962">
              <w:rPr>
                <w:rFonts w:ascii="Myriad Pro" w:eastAsia="Times New Roman" w:hAnsi="Myriad Pro" w:cs="Times New Roman"/>
                <w:bCs/>
                <w:color w:val="000000" w:themeColor="text1"/>
                <w:sz w:val="20"/>
                <w:lang w:val="es-MX" w:eastAsia="es-MX"/>
              </w:rPr>
              <w:t>c</w:t>
            </w:r>
            <w:r w:rsidRPr="00A76962">
              <w:rPr>
                <w:rFonts w:ascii="Myriad Pro" w:eastAsia="Times New Roman" w:hAnsi="Myriad Pro" w:cs="Times New Roman"/>
                <w:bCs/>
                <w:color w:val="000000" w:themeColor="text1"/>
                <w:sz w:val="20"/>
                <w:lang w:val="es-MX" w:eastAsia="es-MX"/>
              </w:rPr>
              <w:t>i</w:t>
            </w:r>
            <w:r w:rsidR="00D3457B" w:rsidRPr="00A76962">
              <w:rPr>
                <w:rFonts w:ascii="Myriad Pro" w:eastAsia="Times New Roman" w:hAnsi="Myriad Pro" w:cs="Times New Roman"/>
                <w:bCs/>
                <w:color w:val="000000" w:themeColor="text1"/>
                <w:sz w:val="20"/>
                <w:lang w:val="es-MX" w:eastAsia="es-MX"/>
              </w:rPr>
              <w:t>ó</w:t>
            </w:r>
            <w:r w:rsidRPr="00A76962">
              <w:rPr>
                <w:rFonts w:ascii="Myriad Pro" w:eastAsia="Times New Roman" w:hAnsi="Myriad Pro" w:cs="Times New Roman"/>
                <w:bCs/>
                <w:color w:val="000000" w:themeColor="text1"/>
                <w:sz w:val="20"/>
                <w:lang w:val="es-MX" w:eastAsia="es-MX"/>
              </w:rPr>
              <w:t>n</w:t>
            </w:r>
            <w:r w:rsidRPr="00A76962">
              <w:rPr>
                <w:rFonts w:ascii="Myriad Pro" w:eastAsia="Times New Roman" w:hAnsi="Myriad Pro" w:cs="Times New Roman"/>
                <w:bCs/>
                <w:color w:val="FFFFFF"/>
                <w:sz w:val="20"/>
                <w:lang w:val="es-MX" w:eastAsia="es-MX"/>
              </w:rPr>
              <w:t xml:space="preserve"> </w:t>
            </w:r>
            <w:r w:rsidR="00C77AE5" w:rsidRPr="00A76962">
              <w:rPr>
                <w:rFonts w:ascii="Myriad Pro" w:eastAsia="Times New Roman" w:hAnsi="Myriad Pro" w:cs="Times New Roman"/>
                <w:bCs/>
                <w:color w:val="000000" w:themeColor="text1"/>
                <w:sz w:val="20"/>
                <w:lang w:val="es-MX" w:eastAsia="es-MX"/>
              </w:rPr>
              <w:t xml:space="preserve">del </w:t>
            </w:r>
            <w:r w:rsidR="00BB6B47" w:rsidRPr="00A76962">
              <w:rPr>
                <w:rFonts w:ascii="Myriad Pro" w:eastAsia="Times New Roman" w:hAnsi="Myriad Pro" w:cs="Times New Roman"/>
                <w:bCs/>
                <w:color w:val="000000" w:themeColor="text1"/>
                <w:sz w:val="20"/>
                <w:lang w:val="es-MX" w:eastAsia="es-MX"/>
              </w:rPr>
              <w:t>c</w:t>
            </w:r>
            <w:r w:rsidR="00C77AE5" w:rsidRPr="00A76962">
              <w:rPr>
                <w:rFonts w:ascii="Myriad Pro" w:eastAsia="Times New Roman" w:hAnsi="Myriad Pro" w:cs="Times New Roman"/>
                <w:bCs/>
                <w:color w:val="000000" w:themeColor="text1"/>
                <w:sz w:val="20"/>
                <w:lang w:val="es-MX" w:eastAsia="es-MX"/>
              </w:rPr>
              <w:t>urso</w:t>
            </w:r>
          </w:p>
          <w:p w14:paraId="01680CB3" w14:textId="77777777" w:rsidR="008E666E" w:rsidRPr="00A76962" w:rsidRDefault="008E666E" w:rsidP="00D54218">
            <w:pPr>
              <w:spacing w:line="240" w:lineRule="exact"/>
              <w:rPr>
                <w:rFonts w:ascii="Myriad Pro" w:eastAsia="Times New Roman" w:hAnsi="Myriad Pro" w:cs="Times New Roman"/>
                <w:bCs/>
                <w:color w:val="000000" w:themeColor="text1"/>
                <w:sz w:val="20"/>
                <w:lang w:val="es-MX" w:eastAsia="es-MX"/>
              </w:rPr>
            </w:pPr>
          </w:p>
          <w:p w14:paraId="0FBBD073" w14:textId="77777777" w:rsidR="008E666E" w:rsidRPr="00A76962" w:rsidRDefault="008E666E" w:rsidP="00D54218">
            <w:pPr>
              <w:spacing w:line="240" w:lineRule="exact"/>
              <w:rPr>
                <w:rFonts w:ascii="Myriad Pro" w:eastAsia="Times New Roman" w:hAnsi="Myriad Pro" w:cs="Times New Roman"/>
                <w:bCs/>
                <w:color w:val="000000" w:themeColor="text1"/>
                <w:sz w:val="20"/>
                <w:lang w:val="es-MX" w:eastAsia="es-MX"/>
              </w:rPr>
            </w:pPr>
          </w:p>
          <w:p w14:paraId="33387FB4" w14:textId="77777777" w:rsidR="00120AF9" w:rsidRPr="00A76962" w:rsidRDefault="00DC38D3" w:rsidP="00D54218">
            <w:pPr>
              <w:spacing w:line="240" w:lineRule="exact"/>
              <w:rPr>
                <w:rFonts w:ascii="Times New Roman" w:eastAsia="Times New Roman" w:hAnsi="Times New Roman" w:cs="Times New Roman"/>
                <w:color w:val="000000" w:themeColor="text1"/>
                <w:lang w:val="es-MX" w:eastAsia="es-MX"/>
              </w:rPr>
            </w:pPr>
            <w:r w:rsidRPr="00A76962">
              <w:rPr>
                <w:rFonts w:ascii="Myriad Pro" w:eastAsia="Times New Roman" w:hAnsi="Myriad Pro" w:cs="Times New Roman"/>
                <w:bCs/>
                <w:color w:val="000000" w:themeColor="text1"/>
                <w:sz w:val="20"/>
                <w:lang w:val="es-MX" w:eastAsia="es-MX"/>
              </w:rPr>
              <w:t>C</w:t>
            </w:r>
            <w:r w:rsidR="00BB6B47" w:rsidRPr="00A76962">
              <w:rPr>
                <w:rFonts w:ascii="Myriad Pro" w:eastAsia="Times New Roman" w:hAnsi="Myriad Pro" w:cs="Times New Roman"/>
                <w:bCs/>
                <w:color w:val="000000" w:themeColor="text1"/>
                <w:sz w:val="20"/>
                <w:lang w:val="es-MX" w:eastAsia="es-MX"/>
              </w:rPr>
              <w:t xml:space="preserve">lausura </w:t>
            </w:r>
            <w:r w:rsidRPr="00A76962">
              <w:rPr>
                <w:rFonts w:ascii="Myriad Pro" w:eastAsia="Times New Roman" w:hAnsi="Myriad Pro" w:cs="Times New Roman"/>
                <w:bCs/>
                <w:color w:val="000000" w:themeColor="text1"/>
                <w:sz w:val="20"/>
                <w:lang w:val="es-MX" w:eastAsia="es-MX"/>
              </w:rPr>
              <w:t xml:space="preserve">del </w:t>
            </w:r>
            <w:r w:rsidR="00BB6B47" w:rsidRPr="00A76962">
              <w:rPr>
                <w:rFonts w:ascii="Myriad Pro" w:eastAsia="Times New Roman" w:hAnsi="Myriad Pro" w:cs="Times New Roman"/>
                <w:bCs/>
                <w:color w:val="000000" w:themeColor="text1"/>
                <w:sz w:val="20"/>
                <w:lang w:val="es-MX" w:eastAsia="es-MX"/>
              </w:rPr>
              <w:t>curso y c</w:t>
            </w:r>
            <w:r w:rsidRPr="00A76962">
              <w:rPr>
                <w:rFonts w:ascii="Myriad Pro" w:eastAsia="Times New Roman" w:hAnsi="Myriad Pro" w:cs="Times New Roman"/>
                <w:bCs/>
                <w:color w:val="000000" w:themeColor="text1"/>
                <w:sz w:val="20"/>
                <w:lang w:val="es-MX" w:eastAsia="es-MX"/>
              </w:rPr>
              <w:t>ertifica</w:t>
            </w:r>
            <w:r w:rsidR="008E666E" w:rsidRPr="00A76962">
              <w:rPr>
                <w:rFonts w:ascii="Myriad Pro" w:eastAsia="Times New Roman" w:hAnsi="Myriad Pro" w:cs="Times New Roman"/>
                <w:bCs/>
                <w:color w:val="000000" w:themeColor="text1"/>
                <w:sz w:val="20"/>
                <w:lang w:val="es-MX" w:eastAsia="es-MX"/>
              </w:rPr>
              <w:t>c</w:t>
            </w:r>
            <w:r w:rsidRPr="00A76962">
              <w:rPr>
                <w:rFonts w:ascii="Myriad Pro" w:eastAsia="Times New Roman" w:hAnsi="Myriad Pro" w:cs="Times New Roman"/>
                <w:bCs/>
                <w:color w:val="000000" w:themeColor="text1"/>
                <w:sz w:val="20"/>
                <w:lang w:val="es-MX" w:eastAsia="es-MX"/>
              </w:rPr>
              <w:t>i</w:t>
            </w:r>
            <w:r w:rsidR="001A7048" w:rsidRPr="00A76962">
              <w:rPr>
                <w:rFonts w:ascii="Myriad Pro" w:eastAsia="Times New Roman" w:hAnsi="Myriad Pro" w:cs="Times New Roman"/>
                <w:bCs/>
                <w:color w:val="000000" w:themeColor="text1"/>
                <w:sz w:val="20"/>
                <w:lang w:val="es-MX" w:eastAsia="es-MX"/>
              </w:rPr>
              <w:t>ó</w:t>
            </w:r>
            <w:r w:rsidRPr="00A76962">
              <w:rPr>
                <w:rFonts w:ascii="Myriad Pro" w:eastAsia="Times New Roman" w:hAnsi="Myriad Pro" w:cs="Times New Roman"/>
                <w:bCs/>
                <w:color w:val="000000" w:themeColor="text1"/>
                <w:sz w:val="20"/>
                <w:lang w:val="es-MX" w:eastAsia="es-MX"/>
              </w:rPr>
              <w:t>n</w:t>
            </w:r>
            <w:r w:rsidR="00120AF9" w:rsidRPr="00A76962">
              <w:rPr>
                <w:rFonts w:ascii="Times New Roman" w:eastAsia="Times New Roman" w:hAnsi="Times New Roman" w:cs="Times New Roman"/>
                <w:color w:val="000000" w:themeColor="text1"/>
                <w:lang w:val="es-MX" w:eastAsia="es-MX"/>
              </w:rPr>
              <w:t xml:space="preserve"> </w:t>
            </w:r>
            <w:r w:rsidR="00120AF9" w:rsidRPr="00A76962">
              <w:rPr>
                <w:rFonts w:ascii="Myriad Pro" w:eastAsia="Times New Roman" w:hAnsi="Myriad Pro" w:cs="Times New Roman"/>
                <w:bCs/>
                <w:color w:val="FFFFFF"/>
                <w:sz w:val="20"/>
                <w:lang w:val="es-MX" w:eastAsia="es-MX"/>
              </w:rPr>
              <w:t>finalizar</w:t>
            </w:r>
            <w:r w:rsidR="00120AF9" w:rsidRPr="00A76962">
              <w:rPr>
                <w:rFonts w:ascii="Times New Roman" w:eastAsia="Times New Roman" w:hAnsi="Times New Roman" w:cs="Times New Roman"/>
                <w:lang w:val="es-MX" w:eastAsia="es-MX"/>
              </w:rPr>
              <w:t xml:space="preserve"> </w:t>
            </w:r>
          </w:p>
        </w:tc>
      </w:tr>
      <w:tr w:rsidR="00120AF9" w:rsidRPr="00A76962" w14:paraId="40A28698" w14:textId="77777777" w:rsidTr="00347A78">
        <w:trPr>
          <w:trHeight w:val="360"/>
        </w:trPr>
        <w:tc>
          <w:tcPr>
            <w:tcW w:w="1333" w:type="dxa"/>
            <w:vMerge/>
            <w:vAlign w:val="center"/>
          </w:tcPr>
          <w:p w14:paraId="11022B68" w14:textId="77777777" w:rsidR="00120AF9" w:rsidRPr="00A76962" w:rsidRDefault="00120AF9" w:rsidP="00D54218">
            <w:pPr>
              <w:spacing w:line="240" w:lineRule="exact"/>
              <w:rPr>
                <w:rFonts w:ascii="Myriad Pro" w:hAnsi="Myriad Pro" w:cs="Times New Roman" w:hint="eastAsia"/>
                <w:sz w:val="20"/>
                <w:szCs w:val="20"/>
                <w:lang w:val="es-MX"/>
              </w:rPr>
            </w:pPr>
          </w:p>
        </w:tc>
        <w:tc>
          <w:tcPr>
            <w:tcW w:w="2511" w:type="dxa"/>
            <w:vAlign w:val="center"/>
          </w:tcPr>
          <w:p w14:paraId="1B47DF4E" w14:textId="77777777" w:rsidR="00120AF9" w:rsidRPr="00A76962" w:rsidRDefault="00120AF9" w:rsidP="00D54218">
            <w:pPr>
              <w:spacing w:line="240" w:lineRule="exact"/>
              <w:rPr>
                <w:rFonts w:ascii="Myriad Pro" w:hAnsi="Myriad Pro" w:cs="Times New Roman" w:hint="eastAsia"/>
                <w:sz w:val="20"/>
                <w:szCs w:val="20"/>
                <w:lang w:val="es-MX"/>
              </w:rPr>
            </w:pPr>
          </w:p>
        </w:tc>
        <w:tc>
          <w:tcPr>
            <w:tcW w:w="1985" w:type="dxa"/>
            <w:vAlign w:val="center"/>
          </w:tcPr>
          <w:p w14:paraId="2F4E7D1B" w14:textId="77777777" w:rsidR="00120AF9" w:rsidRPr="00A76962" w:rsidRDefault="00120AF9" w:rsidP="00D54218">
            <w:pPr>
              <w:spacing w:line="240" w:lineRule="exact"/>
              <w:rPr>
                <w:rFonts w:ascii="Myriad Pro" w:hAnsi="Myriad Pro" w:cs="Times New Roman" w:hint="eastAsia"/>
                <w:sz w:val="20"/>
                <w:szCs w:val="20"/>
                <w:lang w:val="es-MX"/>
              </w:rPr>
            </w:pPr>
          </w:p>
        </w:tc>
        <w:tc>
          <w:tcPr>
            <w:tcW w:w="3300" w:type="dxa"/>
            <w:vAlign w:val="center"/>
          </w:tcPr>
          <w:p w14:paraId="712234C2" w14:textId="77777777" w:rsidR="00120AF9" w:rsidRPr="00A76962" w:rsidRDefault="00120AF9" w:rsidP="00D54218">
            <w:pPr>
              <w:spacing w:line="240" w:lineRule="exact"/>
              <w:rPr>
                <w:rFonts w:ascii="Myriad Pro" w:hAnsi="Myriad Pro" w:cs="Times New Roman" w:hint="eastAsia"/>
                <w:sz w:val="20"/>
                <w:szCs w:val="20"/>
                <w:lang w:val="es-MX"/>
              </w:rPr>
            </w:pPr>
          </w:p>
        </w:tc>
        <w:tc>
          <w:tcPr>
            <w:tcW w:w="2977" w:type="dxa"/>
            <w:gridSpan w:val="2"/>
            <w:vAlign w:val="center"/>
          </w:tcPr>
          <w:p w14:paraId="484EE4A9" w14:textId="77777777" w:rsidR="00120AF9" w:rsidRPr="00A76962" w:rsidRDefault="00120AF9" w:rsidP="00D54218">
            <w:pPr>
              <w:spacing w:line="240" w:lineRule="exact"/>
              <w:rPr>
                <w:rFonts w:ascii="Myriad Pro" w:hAnsi="Myriad Pro" w:cs="Times New Roman" w:hint="eastAsia"/>
                <w:sz w:val="20"/>
                <w:szCs w:val="20"/>
                <w:lang w:val="es-MX"/>
              </w:rPr>
            </w:pPr>
            <w:r w:rsidRPr="00A76962">
              <w:rPr>
                <w:rFonts w:ascii="Myriad Pro" w:eastAsia="Times New Roman" w:hAnsi="Myriad Pro" w:cs="Times New Roman"/>
                <w:sz w:val="20"/>
                <w:lang w:val="es-MX" w:eastAsia="es-MX"/>
              </w:rPr>
              <w:t>Tarea: Preparación de la presentación</w:t>
            </w:r>
            <w:r w:rsidRPr="00A76962">
              <w:rPr>
                <w:rFonts w:ascii="Times New Roman" w:eastAsia="Times New Roman" w:hAnsi="Times New Roman" w:cs="Times New Roman"/>
                <w:lang w:val="es-MX" w:eastAsia="es-MX"/>
              </w:rPr>
              <w:t xml:space="preserve"> </w:t>
            </w:r>
          </w:p>
        </w:tc>
        <w:tc>
          <w:tcPr>
            <w:tcW w:w="2102" w:type="dxa"/>
            <w:vAlign w:val="center"/>
          </w:tcPr>
          <w:p w14:paraId="15A6F21A" w14:textId="77777777" w:rsidR="00120AF9" w:rsidRPr="00A76962" w:rsidRDefault="00120AF9" w:rsidP="00D54218">
            <w:pPr>
              <w:spacing w:line="240" w:lineRule="exact"/>
              <w:rPr>
                <w:rFonts w:ascii="Times New Roman" w:eastAsia="Times New Roman" w:hAnsi="Times New Roman" w:cs="Times New Roman"/>
                <w:lang w:val="es-MX" w:eastAsia="es-MX"/>
              </w:rPr>
            </w:pPr>
          </w:p>
        </w:tc>
      </w:tr>
    </w:tbl>
    <w:p w14:paraId="36124312" w14:textId="77777777" w:rsidR="000B54F8" w:rsidRDefault="000B54F8" w:rsidP="00211EDA">
      <w:pPr>
        <w:jc w:val="both"/>
        <w:rPr>
          <w:rFonts w:ascii="Myriad Pro" w:eastAsia="Times New Roman" w:hAnsi="Myriad Pro" w:cs="Times New Roman"/>
          <w:b/>
          <w:bCs/>
          <w:sz w:val="22"/>
          <w:lang w:val="es-MX" w:eastAsia="es-MX"/>
        </w:rPr>
      </w:pPr>
    </w:p>
    <w:p w14:paraId="75A3D8CF" w14:textId="77777777" w:rsidR="006A15CB" w:rsidRDefault="006A15CB" w:rsidP="00211EDA">
      <w:pPr>
        <w:jc w:val="both"/>
        <w:rPr>
          <w:rFonts w:ascii="Myriad Pro" w:eastAsia="Times New Roman" w:hAnsi="Myriad Pro" w:cs="Times New Roman"/>
          <w:b/>
          <w:bCs/>
          <w:sz w:val="22"/>
          <w:lang w:val="es-MX" w:eastAsia="es-MX"/>
        </w:rPr>
        <w:sectPr w:rsidR="006A15CB" w:rsidSect="0031254C">
          <w:headerReference w:type="even" r:id="rId57"/>
          <w:headerReference w:type="default" r:id="rId58"/>
          <w:footerReference w:type="even" r:id="rId59"/>
          <w:footerReference w:type="default" r:id="rId60"/>
          <w:headerReference w:type="first" r:id="rId61"/>
          <w:footerReference w:type="first" r:id="rId62"/>
          <w:pgSz w:w="16840" w:h="11900" w:orient="landscape"/>
          <w:pgMar w:top="1247" w:right="1418" w:bottom="737" w:left="1418" w:header="737" w:footer="567" w:gutter="0"/>
          <w:pgNumType w:fmt="lowerRoman" w:start="11"/>
          <w:cols w:space="708"/>
          <w:titlePg/>
          <w:docGrid w:linePitch="360"/>
        </w:sectPr>
      </w:pPr>
    </w:p>
    <w:p w14:paraId="29C18426" w14:textId="77777777" w:rsidR="00144C23" w:rsidRPr="00A76962" w:rsidRDefault="00144C23" w:rsidP="00D54218">
      <w:pPr>
        <w:jc w:val="both"/>
        <w:rPr>
          <w:rFonts w:ascii="Myriad Pro" w:eastAsia="Times New Roman" w:hAnsi="Myriad Pro" w:cs="Times New Roman"/>
          <w:lang w:val="es-MX" w:eastAsia="es-MX"/>
        </w:rPr>
      </w:pPr>
      <w:r w:rsidRPr="00A76962">
        <w:rPr>
          <w:rFonts w:ascii="Myriad Pro" w:eastAsia="Times New Roman" w:hAnsi="Myriad Pro" w:cs="Times New Roman"/>
          <w:b/>
          <w:bCs/>
          <w:lang w:val="es-MX" w:eastAsia="es-MX"/>
        </w:rPr>
        <w:t>Objetivo general del curso:</w:t>
      </w:r>
      <w:r w:rsidRPr="00A76962">
        <w:rPr>
          <w:rFonts w:ascii="Myriad Pro" w:eastAsia="Times New Roman" w:hAnsi="Myriad Pro" w:cs="Times New Roman"/>
          <w:lang w:val="es-MX" w:eastAsia="es-MX"/>
        </w:rPr>
        <w:t xml:space="preserve"> </w:t>
      </w:r>
    </w:p>
    <w:p w14:paraId="7FF75E86" w14:textId="77777777" w:rsidR="007E2EEB" w:rsidRPr="00A76962" w:rsidRDefault="001F413E"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Usted c</w:t>
      </w:r>
      <w:r w:rsidR="00144C23" w:rsidRPr="00A76962">
        <w:rPr>
          <w:rFonts w:ascii="Myriad Pro" w:eastAsia="Times New Roman" w:hAnsi="Myriad Pro" w:cs="Times New Roman"/>
          <w:sz w:val="22"/>
          <w:lang w:val="es-MX" w:eastAsia="es-MX"/>
        </w:rPr>
        <w:t xml:space="preserve">omprenderá el concepto y la necesidad de un Enfoque </w:t>
      </w:r>
      <w:proofErr w:type="spellStart"/>
      <w:r w:rsidR="00BE6849" w:rsidRPr="00A76962">
        <w:rPr>
          <w:rFonts w:ascii="Myriad Pro" w:eastAsia="Times New Roman" w:hAnsi="Myriad Pro" w:cs="Times New Roman"/>
          <w:sz w:val="22"/>
          <w:lang w:val="es-MX" w:eastAsia="es-MX"/>
        </w:rPr>
        <w:t>e</w:t>
      </w:r>
      <w:r w:rsidR="00144C23" w:rsidRPr="00A76962">
        <w:rPr>
          <w:rFonts w:ascii="Myriad Pro" w:eastAsia="Times New Roman" w:hAnsi="Myriad Pro" w:cs="Times New Roman"/>
          <w:sz w:val="22"/>
          <w:lang w:val="es-MX" w:eastAsia="es-MX"/>
        </w:rPr>
        <w:t>cosistémico</w:t>
      </w:r>
      <w:proofErr w:type="spellEnd"/>
      <w:r w:rsidR="00144C23" w:rsidRPr="00A76962">
        <w:rPr>
          <w:rFonts w:ascii="Myriad Pro" w:eastAsia="Times New Roman" w:hAnsi="Myriad Pro" w:cs="Times New Roman"/>
          <w:sz w:val="22"/>
          <w:lang w:val="es-MX" w:eastAsia="es-MX"/>
        </w:rPr>
        <w:t xml:space="preserve"> </w:t>
      </w:r>
      <w:r w:rsidR="00BE6849" w:rsidRPr="00A76962">
        <w:rPr>
          <w:rFonts w:ascii="Myriad Pro" w:eastAsia="Times New Roman" w:hAnsi="Myriad Pro" w:cs="Times New Roman"/>
          <w:sz w:val="22"/>
          <w:lang w:val="es-MX" w:eastAsia="es-MX"/>
        </w:rPr>
        <w:t>a</w:t>
      </w:r>
      <w:r w:rsidR="00681269" w:rsidRPr="00A76962">
        <w:rPr>
          <w:rFonts w:ascii="Myriad Pro" w:eastAsia="Times New Roman" w:hAnsi="Myriad Pro" w:cs="Times New Roman"/>
          <w:sz w:val="22"/>
          <w:lang w:val="es-MX" w:eastAsia="es-MX"/>
        </w:rPr>
        <w:t xml:space="preserve">l </w:t>
      </w:r>
      <w:r w:rsidR="00BE6849" w:rsidRPr="00A76962">
        <w:rPr>
          <w:rFonts w:ascii="Myriad Pro" w:eastAsia="Times New Roman" w:hAnsi="Myriad Pro" w:cs="Times New Roman"/>
          <w:sz w:val="22"/>
          <w:lang w:val="es-MX" w:eastAsia="es-MX"/>
        </w:rPr>
        <w:t>m</w:t>
      </w:r>
      <w:r w:rsidR="00681269" w:rsidRPr="00A76962">
        <w:rPr>
          <w:rFonts w:ascii="Myriad Pro" w:eastAsia="Times New Roman" w:hAnsi="Myriad Pro" w:cs="Times New Roman"/>
          <w:sz w:val="22"/>
          <w:lang w:val="es-MX" w:eastAsia="es-MX"/>
        </w:rPr>
        <w:t>anejo</w:t>
      </w:r>
      <w:r w:rsidR="00144C23" w:rsidRPr="00A76962">
        <w:rPr>
          <w:rFonts w:ascii="Myriad Pro" w:eastAsia="Times New Roman" w:hAnsi="Myriad Pro" w:cs="Times New Roman"/>
          <w:sz w:val="22"/>
          <w:lang w:val="es-MX" w:eastAsia="es-MX"/>
        </w:rPr>
        <w:t xml:space="preserve"> </w:t>
      </w:r>
      <w:r w:rsidR="00BE6849" w:rsidRPr="00A76962">
        <w:rPr>
          <w:rFonts w:ascii="Myriad Pro" w:eastAsia="Times New Roman" w:hAnsi="Myriad Pro" w:cs="Times New Roman"/>
          <w:sz w:val="22"/>
          <w:lang w:val="es-MX" w:eastAsia="es-MX"/>
        </w:rPr>
        <w:t>de la pesca</w:t>
      </w:r>
      <w:r w:rsidR="00144C23"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y adquirirá habilidades y conocimientos para desarrollar, implementar y monitorear un plan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para manejar de manera más sostenible las pesquerías de captura.</w:t>
      </w:r>
      <w:r w:rsidR="00144C23" w:rsidRPr="00A76962">
        <w:rPr>
          <w:rFonts w:ascii="Times New Roman" w:eastAsia="Times New Roman" w:hAnsi="Times New Roman" w:cs="Times New Roman"/>
          <w:lang w:val="es-MX" w:eastAsia="es-MX"/>
        </w:rPr>
        <w:t xml:space="preserve"> </w:t>
      </w:r>
    </w:p>
    <w:p w14:paraId="4FF227C6"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Este es un curso de cinco días:</w:t>
      </w:r>
      <w:r w:rsidRPr="00A76962">
        <w:rPr>
          <w:rFonts w:ascii="Times New Roman" w:eastAsia="Times New Roman" w:hAnsi="Times New Roman" w:cs="Times New Roman"/>
          <w:lang w:val="es-MX" w:eastAsia="es-MX"/>
        </w:rPr>
        <w:t xml:space="preserve"> </w:t>
      </w:r>
    </w:p>
    <w:p w14:paraId="17ECC2C1" w14:textId="77777777" w:rsidR="00144C23" w:rsidRPr="00A76962" w:rsidRDefault="00144C23" w:rsidP="00D54218">
      <w:pPr>
        <w:ind w:left="420"/>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Día 1:</w:t>
      </w:r>
      <w:r w:rsidRPr="00A76962">
        <w:rPr>
          <w:rFonts w:ascii="Times New Roman" w:eastAsia="Times New Roman" w:hAnsi="Times New Roman" w:cs="Times New Roman"/>
          <w:lang w:val="es-MX" w:eastAsia="es-MX"/>
        </w:rPr>
        <w:t xml:space="preserve"> </w:t>
      </w:r>
      <w:r w:rsidR="001A42AD" w:rsidRPr="00A76962">
        <w:rPr>
          <w:rFonts w:ascii="Myriad Pro" w:eastAsia="Times New Roman" w:hAnsi="Myriad Pro" w:cs="Times New Roman"/>
          <w:sz w:val="22"/>
          <w:lang w:val="es-MX" w:eastAsia="es-MX"/>
        </w:rPr>
        <w:t>En</w:t>
      </w:r>
      <w:r w:rsidRPr="00A76962">
        <w:rPr>
          <w:rFonts w:ascii="Myriad Pro" w:eastAsia="Times New Roman" w:hAnsi="Myriad Pro" w:cs="Times New Roman"/>
          <w:sz w:val="22"/>
          <w:lang w:val="es-MX" w:eastAsia="es-MX"/>
        </w:rPr>
        <w:t xml:space="preserve">tender lo que es </w:t>
      </w:r>
      <w:r w:rsidR="006F3A00" w:rsidRPr="00A76962">
        <w:rPr>
          <w:rFonts w:ascii="Myriad Pro" w:eastAsia="Times New Roman" w:hAnsi="Myriad Pro" w:cs="Times New Roman"/>
          <w:sz w:val="22"/>
          <w:lang w:val="es-MX" w:eastAsia="es-MX"/>
        </w:rPr>
        <w:t xml:space="preserve">el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y por qué debemos usarlo.</w:t>
      </w:r>
      <w:r w:rsidRPr="00A76962">
        <w:rPr>
          <w:rFonts w:ascii="Times New Roman" w:eastAsia="Times New Roman" w:hAnsi="Times New Roman" w:cs="Times New Roman"/>
          <w:lang w:val="es-MX" w:eastAsia="es-MX"/>
        </w:rPr>
        <w:t xml:space="preserve"> </w:t>
      </w:r>
    </w:p>
    <w:p w14:paraId="70F82833" w14:textId="77777777" w:rsidR="00144C23" w:rsidRPr="00A76962" w:rsidRDefault="00144C23" w:rsidP="00D54218">
      <w:pPr>
        <w:ind w:left="420"/>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Día 2:</w:t>
      </w:r>
      <w:r w:rsidRPr="00A76962">
        <w:rPr>
          <w:rFonts w:ascii="Times New Roman" w:eastAsia="Times New Roman" w:hAnsi="Times New Roman" w:cs="Times New Roman"/>
          <w:lang w:val="es-MX" w:eastAsia="es-MX"/>
        </w:rPr>
        <w:t xml:space="preserve"> </w:t>
      </w:r>
      <w:r w:rsidR="001A42AD" w:rsidRPr="00A76962">
        <w:rPr>
          <w:rFonts w:ascii="Myriad Pro" w:eastAsia="Times New Roman" w:hAnsi="Myriad Pro" w:cs="Times New Roman"/>
          <w:sz w:val="22"/>
          <w:lang w:val="es-MX" w:eastAsia="es-MX"/>
        </w:rPr>
        <w:t>En</w:t>
      </w:r>
      <w:r w:rsidRPr="00A76962">
        <w:rPr>
          <w:rFonts w:ascii="Myriad Pro" w:eastAsia="Times New Roman" w:hAnsi="Myriad Pro" w:cs="Times New Roman"/>
          <w:sz w:val="22"/>
          <w:lang w:val="es-MX" w:eastAsia="es-MX"/>
        </w:rPr>
        <w:t xml:space="preserve">tender lo que implica avanzar hacia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7B2B0E4E" w14:textId="77777777" w:rsidR="00144C23" w:rsidRPr="00A76962" w:rsidRDefault="00144C23" w:rsidP="00D54218">
      <w:pPr>
        <w:ind w:left="420"/>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Día 3:</w:t>
      </w:r>
      <w:r w:rsidRPr="00A76962">
        <w:rPr>
          <w:rFonts w:ascii="Times New Roman" w:eastAsia="Times New Roman" w:hAnsi="Times New Roman" w:cs="Times New Roman"/>
          <w:lang w:val="es-MX" w:eastAsia="es-MX"/>
        </w:rPr>
        <w:t xml:space="preserve"> </w:t>
      </w:r>
      <w:r w:rsidR="006F3A00" w:rsidRPr="00A76962">
        <w:rPr>
          <w:rFonts w:ascii="Myriad Pro" w:eastAsia="Times New Roman" w:hAnsi="Myriad Pro" w:cs="Times New Roman"/>
          <w:sz w:val="22"/>
          <w:lang w:val="es-MX" w:eastAsia="es-MX"/>
        </w:rPr>
        <w:t>Avanzar</w:t>
      </w:r>
      <w:r w:rsidRPr="00A76962">
        <w:rPr>
          <w:rFonts w:ascii="Myriad Pro" w:eastAsia="Times New Roman" w:hAnsi="Myriad Pro" w:cs="Times New Roman"/>
          <w:sz w:val="22"/>
          <w:lang w:val="es-MX" w:eastAsia="es-MX"/>
        </w:rPr>
        <w:t xml:space="preserve"> a través del proceso de planificación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3DD0C830" w14:textId="77777777" w:rsidR="00144C23" w:rsidRPr="00A76962" w:rsidRDefault="00144C23" w:rsidP="00D54218">
      <w:pPr>
        <w:ind w:left="420"/>
        <w:jc w:val="both"/>
        <w:rPr>
          <w:rFonts w:ascii="Times New Roman" w:eastAsia="Times New Roman" w:hAnsi="Times New Roman" w:cs="Times New Roman"/>
          <w:lang w:val="es-MX" w:eastAsia="es-MX"/>
        </w:rPr>
      </w:pPr>
      <w:r w:rsidRPr="00A76962">
        <w:rPr>
          <w:rFonts w:ascii="Myriad Pro" w:eastAsia="Times New Roman" w:hAnsi="Myriad Pro" w:cs="Times New Roman"/>
          <w:b/>
          <w:bCs/>
          <w:color w:val="000090"/>
          <w:sz w:val="22"/>
          <w:lang w:val="es-MX" w:eastAsia="es-MX"/>
        </w:rPr>
        <w:t>Día 4:</w:t>
      </w:r>
      <w:r w:rsidRPr="00A76962">
        <w:rPr>
          <w:rFonts w:ascii="Times New Roman" w:eastAsia="Times New Roman" w:hAnsi="Times New Roman" w:cs="Times New Roman"/>
          <w:lang w:val="es-MX" w:eastAsia="es-MX"/>
        </w:rPr>
        <w:t xml:space="preserve"> </w:t>
      </w:r>
      <w:r w:rsidR="006F3A00" w:rsidRPr="00A76962">
        <w:rPr>
          <w:rFonts w:ascii="Myriad Pro" w:eastAsia="Times New Roman" w:hAnsi="Myriad Pro" w:cs="Times New Roman"/>
          <w:sz w:val="22"/>
          <w:lang w:val="es-MX" w:eastAsia="es-MX"/>
        </w:rPr>
        <w:t>Avanza</w:t>
      </w:r>
      <w:r w:rsidRPr="00A76962">
        <w:rPr>
          <w:rFonts w:ascii="Myriad Pro" w:eastAsia="Times New Roman" w:hAnsi="Myriad Pro" w:cs="Times New Roman"/>
          <w:sz w:val="22"/>
          <w:lang w:val="es-MX" w:eastAsia="es-MX"/>
        </w:rPr>
        <w:t xml:space="preserve">r </w:t>
      </w:r>
      <w:r w:rsidR="00BE6849" w:rsidRPr="00A76962">
        <w:rPr>
          <w:rFonts w:ascii="Myriad Pro" w:eastAsia="Times New Roman" w:hAnsi="Myriad Pro" w:cs="Times New Roman"/>
          <w:sz w:val="22"/>
          <w:lang w:val="es-MX" w:eastAsia="es-MX"/>
        </w:rPr>
        <w:t xml:space="preserve">en </w:t>
      </w:r>
      <w:r w:rsidRPr="00A76962">
        <w:rPr>
          <w:rFonts w:ascii="Myriad Pro" w:eastAsia="Times New Roman" w:hAnsi="Myriad Pro" w:cs="Times New Roman"/>
          <w:sz w:val="22"/>
          <w:lang w:val="es-MX" w:eastAsia="es-MX"/>
        </w:rPr>
        <w:t xml:space="preserve">la implementación de planes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0D9CAB0A" w14:textId="77777777" w:rsidR="00144C23" w:rsidRPr="00A76962" w:rsidRDefault="00911CF2" w:rsidP="00D54218">
      <w:pPr>
        <w:ind w:left="420"/>
        <w:jc w:val="both"/>
        <w:rPr>
          <w:rFonts w:ascii="Times New Roman" w:eastAsia="Times New Roman" w:hAnsi="Times New Roman" w:cs="Times New Roman"/>
          <w:lang w:val="es-MX" w:eastAsia="es-MX"/>
        </w:rPr>
      </w:pPr>
      <w:bookmarkStart w:id="3" w:name="graphic1B"/>
      <w:bookmarkEnd w:id="3"/>
      <w:r>
        <w:rPr>
          <w:rFonts w:ascii="Myriad Pro" w:eastAsia="Times New Roman" w:hAnsi="Myriad Pro" w:cs="Times New Roman"/>
          <w:b/>
          <w:bCs/>
          <w:noProof/>
          <w:color w:val="000090"/>
          <w:sz w:val="22"/>
          <w:szCs w:val="22"/>
          <w:lang w:val="en-AU" w:eastAsia="en-AU"/>
        </w:rPr>
        <mc:AlternateContent>
          <mc:Choice Requires="wps">
            <w:drawing>
              <wp:inline distT="0" distB="0" distL="0" distR="0" wp14:anchorId="572FF4A9" wp14:editId="65C9E277">
                <wp:extent cx="12700" cy="12700"/>
                <wp:effectExtent l="0" t="0" r="0" b="0"/>
                <wp:docPr id="3" name="AutoShape 2" descr="Día 1 - Por Que Y Qu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700" cy="127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E92C44" id="AutoShape 2" o:spid="_x0000_s1026" alt="Día 1 - Por Que Y Que" style="width:1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" filled="f" stroked="f">
                <o:lock v:ext="edit" aspectratio="t"/>
                <w10:anchorlock/>
              </v:rect>
            </w:pict>
          </mc:Fallback>
        </mc:AlternateContent>
      </w:r>
      <w:r w:rsidR="00144C23" w:rsidRPr="00A76962">
        <w:rPr>
          <w:rFonts w:ascii="Myriad Pro" w:eastAsia="Times New Roman" w:hAnsi="Myriad Pro" w:cs="Times New Roman"/>
          <w:b/>
          <w:bCs/>
          <w:color w:val="000090"/>
          <w:sz w:val="22"/>
          <w:lang w:val="es-MX" w:eastAsia="es-MX"/>
        </w:rPr>
        <w:t>Día 5:</w:t>
      </w:r>
      <w:r w:rsidR="00144C23" w:rsidRPr="00A76962">
        <w:rPr>
          <w:rFonts w:ascii="Times New Roman" w:eastAsia="Times New Roman" w:hAnsi="Times New Roman" w:cs="Times New Roman"/>
          <w:lang w:val="es-MX" w:eastAsia="es-MX"/>
        </w:rPr>
        <w:t xml:space="preserve"> </w:t>
      </w:r>
      <w:r w:rsidR="006B0702" w:rsidRPr="00A76962">
        <w:rPr>
          <w:rFonts w:ascii="Myriad Pro" w:eastAsia="Times New Roman" w:hAnsi="Myriad Pro" w:cs="Times New Roman"/>
          <w:sz w:val="22"/>
          <w:lang w:val="es-MX" w:eastAsia="es-MX"/>
        </w:rPr>
        <w:t>P</w:t>
      </w:r>
      <w:r w:rsidR="00144C23" w:rsidRPr="00A76962">
        <w:rPr>
          <w:rFonts w:ascii="Myriad Pro" w:eastAsia="Times New Roman" w:hAnsi="Myriad Pro" w:cs="Times New Roman"/>
          <w:sz w:val="22"/>
          <w:lang w:val="es-MX" w:eastAsia="es-MX"/>
        </w:rPr>
        <w:t xml:space="preserve">resentar y recibir </w:t>
      </w:r>
      <w:r w:rsidR="006F3A00" w:rsidRPr="00A76962">
        <w:rPr>
          <w:rFonts w:ascii="Myriad Pro" w:eastAsia="Times New Roman" w:hAnsi="Myriad Pro" w:cs="Times New Roman"/>
          <w:sz w:val="22"/>
          <w:lang w:val="es-MX" w:eastAsia="es-MX"/>
        </w:rPr>
        <w:t>retro</w:t>
      </w:r>
      <w:r w:rsidR="00144C23" w:rsidRPr="00A76962">
        <w:rPr>
          <w:rFonts w:ascii="Myriad Pro" w:eastAsia="Times New Roman" w:hAnsi="Myriad Pro" w:cs="Times New Roman"/>
          <w:sz w:val="22"/>
          <w:lang w:val="es-MX" w:eastAsia="es-MX"/>
        </w:rPr>
        <w:t>informac</w:t>
      </w:r>
      <w:r w:rsidR="006F3A00" w:rsidRPr="00A76962">
        <w:rPr>
          <w:rFonts w:ascii="Myriad Pro" w:eastAsia="Times New Roman" w:hAnsi="Myriad Pro" w:cs="Times New Roman"/>
          <w:sz w:val="22"/>
          <w:lang w:val="es-MX" w:eastAsia="es-MX"/>
        </w:rPr>
        <w:t xml:space="preserve">ión sobre los planes </w:t>
      </w:r>
      <w:r w:rsidR="00307CD4" w:rsidRPr="00A76962">
        <w:rPr>
          <w:rFonts w:ascii="Myriad Pro" w:eastAsia="Times New Roman" w:hAnsi="Myriad Pro" w:cs="Times New Roman"/>
          <w:sz w:val="22"/>
          <w:lang w:val="es-MX" w:eastAsia="es-MX"/>
        </w:rPr>
        <w:t>EEMP</w:t>
      </w:r>
      <w:r w:rsidR="006F3A00" w:rsidRPr="00A76962">
        <w:rPr>
          <w:rFonts w:ascii="Myriad Pro" w:eastAsia="Times New Roman" w:hAnsi="Myriad Pro" w:cs="Times New Roman"/>
          <w:sz w:val="22"/>
          <w:lang w:val="es-MX" w:eastAsia="es-MX"/>
        </w:rPr>
        <w:t xml:space="preserve"> de los grupos</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4E5A4AB1" w14:textId="77777777" w:rsidR="00EB7316" w:rsidRPr="00A76962" w:rsidRDefault="00EB7316" w:rsidP="00D54218">
      <w:pPr>
        <w:ind w:left="420"/>
        <w:jc w:val="both"/>
        <w:rPr>
          <w:rFonts w:ascii="Times New Roman" w:eastAsia="Times New Roman" w:hAnsi="Times New Roman" w:cs="Times New Roman"/>
          <w:sz w:val="16"/>
          <w:szCs w:val="16"/>
          <w:lang w:val="es-MX" w:eastAsia="es-MX"/>
        </w:rPr>
      </w:pPr>
    </w:p>
    <w:p w14:paraId="78F03AA5" w14:textId="77777777" w:rsidR="00211EDA" w:rsidRPr="00A76962" w:rsidRDefault="00EB7316" w:rsidP="00C26EF7">
      <w:pPr>
        <w:shd w:val="clear" w:color="auto" w:fill="B8CCE4" w:themeFill="accent1" w:themeFillTint="66"/>
        <w:jc w:val="both"/>
        <w:rPr>
          <w:rFonts w:ascii="Myriad Pro" w:eastAsia="Times New Roman" w:hAnsi="Myriad Pro" w:cs="Times New Roman"/>
          <w:b/>
          <w:bCs/>
          <w:caps/>
          <w:color w:val="002060"/>
          <w:sz w:val="22"/>
          <w:u w:val="single"/>
          <w:lang w:val="es-MX" w:eastAsia="es-MX"/>
        </w:rPr>
      </w:pPr>
      <w:r w:rsidRPr="00A76962">
        <w:rPr>
          <w:rFonts w:ascii="Myriad Pro" w:eastAsia="Times New Roman" w:hAnsi="Myriad Pro" w:cs="Times New Roman"/>
          <w:b/>
          <w:bCs/>
          <w:caps/>
          <w:color w:val="002060"/>
          <w:sz w:val="22"/>
          <w:u w:val="single"/>
          <w:lang w:val="es-MX" w:eastAsia="es-MX"/>
        </w:rPr>
        <w:t>DÍA 1 – Por</w:t>
      </w:r>
      <w:r w:rsidR="006F3A00" w:rsidRPr="00A76962">
        <w:rPr>
          <w:rFonts w:ascii="Myriad Pro" w:eastAsia="Times New Roman" w:hAnsi="Myriad Pro" w:cs="Times New Roman"/>
          <w:b/>
          <w:bCs/>
          <w:caps/>
          <w:color w:val="002060"/>
          <w:sz w:val="22"/>
          <w:u w:val="single"/>
          <w:lang w:val="es-MX" w:eastAsia="es-MX"/>
        </w:rPr>
        <w:t xml:space="preserve"> </w:t>
      </w:r>
      <w:r w:rsidRPr="00A76962">
        <w:rPr>
          <w:rFonts w:ascii="Myriad Pro" w:eastAsia="Times New Roman" w:hAnsi="Myriad Pro" w:cs="Times New Roman"/>
          <w:b/>
          <w:bCs/>
          <w:caps/>
          <w:color w:val="002060"/>
          <w:sz w:val="22"/>
          <w:u w:val="single"/>
          <w:lang w:val="es-MX" w:eastAsia="es-MX"/>
        </w:rPr>
        <w:t>qu</w:t>
      </w:r>
      <w:r w:rsidR="006F3A00" w:rsidRPr="00A76962">
        <w:rPr>
          <w:rFonts w:ascii="Myriad Pro" w:eastAsia="Times New Roman" w:hAnsi="Myriad Pro" w:cs="Times New Roman"/>
          <w:b/>
          <w:bCs/>
          <w:caps/>
          <w:color w:val="002060"/>
          <w:sz w:val="22"/>
          <w:u w:val="single"/>
          <w:lang w:val="es-MX" w:eastAsia="es-MX"/>
        </w:rPr>
        <w:t>é</w:t>
      </w:r>
      <w:r w:rsidRPr="00A76962">
        <w:rPr>
          <w:rFonts w:ascii="Myriad Pro" w:eastAsia="Times New Roman" w:hAnsi="Myriad Pro" w:cs="Times New Roman"/>
          <w:b/>
          <w:bCs/>
          <w:caps/>
          <w:color w:val="002060"/>
          <w:sz w:val="22"/>
          <w:u w:val="single"/>
          <w:lang w:val="es-MX" w:eastAsia="es-MX"/>
        </w:rPr>
        <w:t xml:space="preserve"> y Qu</w:t>
      </w:r>
      <w:r w:rsidR="006F3A00" w:rsidRPr="00A76962">
        <w:rPr>
          <w:rFonts w:ascii="Myriad Pro" w:eastAsia="Times New Roman" w:hAnsi="Myriad Pro" w:cs="Times New Roman"/>
          <w:b/>
          <w:bCs/>
          <w:caps/>
          <w:color w:val="002060"/>
          <w:sz w:val="22"/>
          <w:u w:val="single"/>
          <w:lang w:val="es-MX" w:eastAsia="es-MX"/>
        </w:rPr>
        <w:t>é</w:t>
      </w:r>
    </w:p>
    <w:p w14:paraId="3306BDAF" w14:textId="77777777" w:rsidR="00C26EF7" w:rsidRDefault="00C26EF7" w:rsidP="00D54218">
      <w:pPr>
        <w:jc w:val="both"/>
        <w:rPr>
          <w:rFonts w:ascii="Myriad Pro" w:eastAsia="Times New Roman" w:hAnsi="Myriad Pro" w:cs="Times New Roman"/>
          <w:b/>
          <w:bCs/>
          <w:sz w:val="22"/>
          <w:lang w:val="es-MX" w:eastAsia="es-MX"/>
        </w:rPr>
      </w:pPr>
    </w:p>
    <w:p w14:paraId="24A7B23A"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Presentaciones de los participantes y descripción del curso</w:t>
      </w:r>
      <w:r w:rsidRPr="00A76962">
        <w:rPr>
          <w:rFonts w:ascii="Times New Roman" w:eastAsia="Times New Roman" w:hAnsi="Times New Roman" w:cs="Times New Roman"/>
          <w:lang w:val="es-MX" w:eastAsia="es-MX"/>
        </w:rPr>
        <w:t xml:space="preserve"> </w:t>
      </w:r>
    </w:p>
    <w:p w14:paraId="506D11C4"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w:t>
      </w:r>
      <w:r w:rsidR="00BE6849" w:rsidRPr="00A76962">
        <w:rPr>
          <w:rFonts w:ascii="Myriad Pro" w:eastAsia="Times New Roman" w:hAnsi="Myriad Pro" w:cs="Times New Roman"/>
          <w:i/>
          <w:iCs/>
          <w:sz w:val="22"/>
          <w:lang w:val="es-MX" w:eastAsia="es-MX"/>
        </w:rPr>
        <w:t xml:space="preserve"> usted</w:t>
      </w:r>
      <w:r w:rsidRPr="00A76962">
        <w:rPr>
          <w:rFonts w:ascii="Myriad Pro" w:eastAsia="Times New Roman" w:hAnsi="Myriad Pro" w:cs="Times New Roman"/>
          <w:i/>
          <w:iCs/>
          <w:sz w:val="22"/>
          <w:lang w:val="es-MX" w:eastAsia="es-MX"/>
        </w:rPr>
        <w:t>:</w:t>
      </w:r>
      <w:r w:rsidRPr="00A76962">
        <w:rPr>
          <w:rFonts w:ascii="Times New Roman" w:eastAsia="Times New Roman" w:hAnsi="Times New Roman" w:cs="Times New Roman"/>
          <w:lang w:val="es-MX" w:eastAsia="es-MX"/>
        </w:rPr>
        <w:t xml:space="preserve"> </w:t>
      </w:r>
    </w:p>
    <w:p w14:paraId="034F7CF9" w14:textId="77777777" w:rsidR="00144C23" w:rsidRPr="00A76962" w:rsidRDefault="00BE6849" w:rsidP="00A14DF9">
      <w:pPr>
        <w:numPr>
          <w:ilvl w:val="0"/>
          <w:numId w:val="1"/>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Se habrá p</w:t>
      </w:r>
      <w:r w:rsidR="005137A7" w:rsidRPr="00A76962">
        <w:rPr>
          <w:rFonts w:ascii="Myriad Pro" w:eastAsia="Times New Roman" w:hAnsi="Myriad Pro" w:cs="Times New Roman"/>
          <w:sz w:val="22"/>
          <w:lang w:val="es-MX" w:eastAsia="es-MX"/>
        </w:rPr>
        <w:t>resentado</w:t>
      </w:r>
      <w:r w:rsidR="00144C23" w:rsidRPr="00A76962">
        <w:rPr>
          <w:rFonts w:ascii="Myriad Pro" w:eastAsia="Times New Roman" w:hAnsi="Myriad Pro" w:cs="Times New Roman"/>
          <w:sz w:val="22"/>
          <w:lang w:val="es-MX" w:eastAsia="es-MX"/>
        </w:rPr>
        <w:t xml:space="preserve"> </w:t>
      </w:r>
      <w:r w:rsidRPr="00A76962">
        <w:rPr>
          <w:rFonts w:ascii="Myriad Pro" w:eastAsia="Times New Roman" w:hAnsi="Myriad Pro" w:cs="Times New Roman"/>
          <w:sz w:val="22"/>
          <w:lang w:val="es-MX" w:eastAsia="es-MX"/>
        </w:rPr>
        <w:t xml:space="preserve">ante el grupo y habrá </w:t>
      </w:r>
      <w:r w:rsidR="00144C23" w:rsidRPr="00A76962">
        <w:rPr>
          <w:rFonts w:ascii="Myriad Pro" w:eastAsia="Times New Roman" w:hAnsi="Myriad Pro" w:cs="Times New Roman"/>
          <w:sz w:val="22"/>
          <w:lang w:val="es-MX" w:eastAsia="es-MX"/>
        </w:rPr>
        <w:t>comunica</w:t>
      </w:r>
      <w:r w:rsidR="005137A7" w:rsidRPr="00A76962">
        <w:rPr>
          <w:rFonts w:ascii="Myriad Pro" w:eastAsia="Times New Roman" w:hAnsi="Myriad Pro" w:cs="Times New Roman"/>
          <w:sz w:val="22"/>
          <w:lang w:val="es-MX" w:eastAsia="es-MX"/>
        </w:rPr>
        <w:t>do</w:t>
      </w:r>
      <w:r w:rsidR="00144C23" w:rsidRPr="00A76962">
        <w:rPr>
          <w:rFonts w:ascii="Myriad Pro" w:eastAsia="Times New Roman" w:hAnsi="Myriad Pro" w:cs="Times New Roman"/>
          <w:sz w:val="22"/>
          <w:lang w:val="es-MX" w:eastAsia="es-MX"/>
        </w:rPr>
        <w:t xml:space="preserve"> </w:t>
      </w:r>
      <w:r w:rsidR="006B1688" w:rsidRPr="00A76962">
        <w:rPr>
          <w:rFonts w:ascii="Myriad Pro" w:eastAsia="Times New Roman" w:hAnsi="Myriad Pro" w:cs="Times New Roman"/>
          <w:sz w:val="22"/>
          <w:lang w:val="es-MX" w:eastAsia="es-MX"/>
        </w:rPr>
        <w:t>s</w:t>
      </w:r>
      <w:r w:rsidR="00144C23" w:rsidRPr="00A76962">
        <w:rPr>
          <w:rFonts w:ascii="Myriad Pro" w:eastAsia="Times New Roman" w:hAnsi="Myriad Pro" w:cs="Times New Roman"/>
          <w:sz w:val="22"/>
          <w:lang w:val="es-MX" w:eastAsia="es-MX"/>
        </w:rPr>
        <w:t xml:space="preserve">us </w:t>
      </w:r>
      <w:r w:rsidR="00517E61" w:rsidRPr="00A76962">
        <w:rPr>
          <w:rFonts w:ascii="Myriad Pro" w:eastAsia="Times New Roman" w:hAnsi="Myriad Pro" w:cs="Times New Roman"/>
          <w:sz w:val="22"/>
          <w:lang w:val="es-MX" w:eastAsia="es-MX"/>
        </w:rPr>
        <w:t xml:space="preserve">deseos </w:t>
      </w:r>
      <w:r w:rsidR="00144C23" w:rsidRPr="00A76962">
        <w:rPr>
          <w:rFonts w:ascii="Myriad Pro" w:eastAsia="Times New Roman" w:hAnsi="Myriad Pro" w:cs="Times New Roman"/>
          <w:sz w:val="22"/>
          <w:lang w:val="es-MX" w:eastAsia="es-MX"/>
        </w:rPr>
        <w:t xml:space="preserve">y preocupaciones personales </w:t>
      </w:r>
      <w:r w:rsidR="006F3A00" w:rsidRPr="00A76962">
        <w:rPr>
          <w:rFonts w:ascii="Myriad Pro" w:eastAsia="Times New Roman" w:hAnsi="Myriad Pro" w:cs="Times New Roman"/>
          <w:sz w:val="22"/>
          <w:lang w:val="es-MX" w:eastAsia="es-MX"/>
        </w:rPr>
        <w:t xml:space="preserve">sobre </w:t>
      </w:r>
      <w:r w:rsidR="00144C23" w:rsidRPr="00A76962">
        <w:rPr>
          <w:rFonts w:ascii="Myriad Pro" w:eastAsia="Times New Roman" w:hAnsi="Myriad Pro" w:cs="Times New Roman"/>
          <w:sz w:val="22"/>
          <w:lang w:val="es-MX" w:eastAsia="es-MX"/>
        </w:rPr>
        <w:t>el curso;</w:t>
      </w:r>
      <w:r w:rsidR="00144C23" w:rsidRPr="00A76962">
        <w:rPr>
          <w:rFonts w:ascii="Times New Roman" w:eastAsia="Times New Roman" w:hAnsi="Times New Roman" w:cs="Times New Roman"/>
          <w:lang w:val="es-MX" w:eastAsia="es-MX"/>
        </w:rPr>
        <w:t xml:space="preserve"> </w:t>
      </w:r>
    </w:p>
    <w:p w14:paraId="1B7A1E19" w14:textId="77777777" w:rsidR="00144C23" w:rsidRPr="00A76962" w:rsidRDefault="00BE6849" w:rsidP="00A14DF9">
      <w:pPr>
        <w:numPr>
          <w:ilvl w:val="0"/>
          <w:numId w:val="1"/>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Habrá d</w:t>
      </w:r>
      <w:r w:rsidR="00554679" w:rsidRPr="00A76962">
        <w:rPr>
          <w:rFonts w:ascii="Myriad Pro" w:eastAsia="Times New Roman" w:hAnsi="Myriad Pro" w:cs="Times New Roman"/>
          <w:sz w:val="22"/>
          <w:lang w:val="es-MX" w:eastAsia="es-MX"/>
        </w:rPr>
        <w:t xml:space="preserve">eclarado </w:t>
      </w:r>
      <w:r w:rsidR="006B1688" w:rsidRPr="00A76962">
        <w:rPr>
          <w:rFonts w:ascii="Myriad Pro" w:eastAsia="Times New Roman" w:hAnsi="Myriad Pro" w:cs="Times New Roman"/>
          <w:sz w:val="22"/>
          <w:lang w:val="es-MX" w:eastAsia="es-MX"/>
        </w:rPr>
        <w:t>s</w:t>
      </w:r>
      <w:r w:rsidR="00554679" w:rsidRPr="00A76962">
        <w:rPr>
          <w:rFonts w:ascii="Myriad Pro" w:eastAsia="Times New Roman" w:hAnsi="Myriad Pro" w:cs="Times New Roman"/>
          <w:sz w:val="22"/>
          <w:lang w:val="es-MX" w:eastAsia="es-MX"/>
        </w:rPr>
        <w:t xml:space="preserve">us </w:t>
      </w:r>
      <w:r w:rsidR="00BD5DB7" w:rsidRPr="00A76962">
        <w:rPr>
          <w:rFonts w:ascii="Myriad Pro" w:eastAsia="Times New Roman" w:hAnsi="Myriad Pro" w:cs="Times New Roman"/>
          <w:sz w:val="22"/>
          <w:lang w:val="es-MX" w:eastAsia="es-MX"/>
        </w:rPr>
        <w:t>aspiraciones</w:t>
      </w:r>
      <w:r w:rsidR="00144C23" w:rsidRPr="00A76962">
        <w:rPr>
          <w:rFonts w:ascii="Myriad Pro" w:eastAsia="Times New Roman" w:hAnsi="Myriad Pro" w:cs="Times New Roman"/>
          <w:sz w:val="22"/>
          <w:lang w:val="es-MX" w:eastAsia="es-MX"/>
        </w:rPr>
        <w:t xml:space="preserve"> y objetivos </w:t>
      </w:r>
      <w:r w:rsidR="006F3A00" w:rsidRPr="00A76962">
        <w:rPr>
          <w:rFonts w:ascii="Myriad Pro" w:eastAsia="Times New Roman" w:hAnsi="Myriad Pro" w:cs="Times New Roman"/>
          <w:sz w:val="22"/>
          <w:lang w:val="es-MX" w:eastAsia="es-MX"/>
        </w:rPr>
        <w:t xml:space="preserve">sobre </w:t>
      </w:r>
      <w:r w:rsidR="00144C23" w:rsidRPr="00A76962">
        <w:rPr>
          <w:rFonts w:ascii="Myriad Pro" w:eastAsia="Times New Roman" w:hAnsi="Myriad Pro" w:cs="Times New Roman"/>
          <w:sz w:val="22"/>
          <w:lang w:val="es-MX" w:eastAsia="es-MX"/>
        </w:rPr>
        <w:t>el curso;</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y</w:t>
      </w:r>
      <w:r w:rsidR="00144C23" w:rsidRPr="00A76962">
        <w:rPr>
          <w:rFonts w:ascii="Times New Roman" w:eastAsia="Times New Roman" w:hAnsi="Times New Roman" w:cs="Times New Roman"/>
          <w:lang w:val="es-MX" w:eastAsia="es-MX"/>
        </w:rPr>
        <w:t xml:space="preserve"> </w:t>
      </w:r>
    </w:p>
    <w:p w14:paraId="36E15D0F" w14:textId="77777777" w:rsidR="00144C23" w:rsidRPr="00A76962" w:rsidRDefault="00BE6849" w:rsidP="00A14DF9">
      <w:pPr>
        <w:numPr>
          <w:ilvl w:val="0"/>
          <w:numId w:val="1"/>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Habrá i</w:t>
      </w:r>
      <w:r w:rsidR="00BD5DB7" w:rsidRPr="00A76962">
        <w:rPr>
          <w:rFonts w:ascii="Myriad Pro" w:eastAsia="Times New Roman" w:hAnsi="Myriad Pro" w:cs="Times New Roman"/>
          <w:sz w:val="22"/>
          <w:lang w:val="es-MX" w:eastAsia="es-MX"/>
        </w:rPr>
        <w:t xml:space="preserve">dentificado </w:t>
      </w:r>
      <w:r w:rsidR="0094062F" w:rsidRPr="00A76962">
        <w:rPr>
          <w:rFonts w:ascii="Myriad Pro" w:eastAsia="Times New Roman" w:hAnsi="Myriad Pro" w:cs="Times New Roman"/>
          <w:sz w:val="22"/>
          <w:lang w:val="es-MX" w:eastAsia="es-MX"/>
        </w:rPr>
        <w:t>las a</w:t>
      </w:r>
      <w:r w:rsidR="00144C23" w:rsidRPr="00A76962">
        <w:rPr>
          <w:rFonts w:ascii="Myriad Pro" w:eastAsia="Times New Roman" w:hAnsi="Myriad Pro" w:cs="Times New Roman"/>
          <w:sz w:val="22"/>
          <w:lang w:val="es-MX" w:eastAsia="es-MX"/>
        </w:rPr>
        <w:t>menazas y</w:t>
      </w:r>
      <w:r w:rsidR="006F3A00" w:rsidRPr="00A76962">
        <w:rPr>
          <w:rFonts w:ascii="Myriad Pro" w:eastAsia="Times New Roman" w:hAnsi="Myriad Pro" w:cs="Times New Roman"/>
          <w:sz w:val="22"/>
          <w:lang w:val="es-MX" w:eastAsia="es-MX"/>
        </w:rPr>
        <w:t xml:space="preserve"> problemas </w:t>
      </w:r>
      <w:r w:rsidR="0094062F" w:rsidRPr="00A76962">
        <w:rPr>
          <w:rFonts w:ascii="Myriad Pro" w:eastAsia="Times New Roman" w:hAnsi="Myriad Pro" w:cs="Times New Roman"/>
          <w:sz w:val="22"/>
          <w:lang w:val="es-MX" w:eastAsia="es-MX"/>
        </w:rPr>
        <w:t>que</w:t>
      </w:r>
      <w:r w:rsidR="00144C23" w:rsidRPr="00A76962">
        <w:rPr>
          <w:rFonts w:ascii="Myriad Pro" w:eastAsia="Times New Roman" w:hAnsi="Myriad Pro" w:cs="Times New Roman"/>
          <w:sz w:val="22"/>
          <w:lang w:val="es-MX" w:eastAsia="es-MX"/>
        </w:rPr>
        <w:t xml:space="preserve"> enfrenta su pesca y los ecosistemas asociados.</w:t>
      </w:r>
      <w:r w:rsidR="00144C23" w:rsidRPr="00A76962">
        <w:rPr>
          <w:rFonts w:ascii="Times New Roman" w:eastAsia="Times New Roman" w:hAnsi="Times New Roman" w:cs="Times New Roman"/>
          <w:lang w:val="es-MX" w:eastAsia="es-MX"/>
        </w:rPr>
        <w:t xml:space="preserve"> </w:t>
      </w:r>
    </w:p>
    <w:p w14:paraId="7EBBC6DC" w14:textId="77777777" w:rsidR="00211EDA" w:rsidRPr="00A76962" w:rsidRDefault="00211EDA" w:rsidP="00D54218">
      <w:pPr>
        <w:jc w:val="both"/>
        <w:rPr>
          <w:rFonts w:ascii="Myriad Pro" w:eastAsia="Times New Roman" w:hAnsi="Myriad Pro" w:cs="Times New Roman"/>
          <w:b/>
          <w:bCs/>
          <w:sz w:val="8"/>
          <w:szCs w:val="8"/>
          <w:lang w:val="es-MX" w:eastAsia="es-MX"/>
        </w:rPr>
      </w:pPr>
    </w:p>
    <w:p w14:paraId="04C8F1E4" w14:textId="77777777" w:rsidR="00144C23" w:rsidRPr="00A76962" w:rsidRDefault="009303AC"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Manejo</w:t>
      </w:r>
      <w:r w:rsidR="00144C23" w:rsidRPr="00A76962">
        <w:rPr>
          <w:rFonts w:ascii="Myriad Pro" w:eastAsia="Times New Roman" w:hAnsi="Myriad Pro" w:cs="Times New Roman"/>
          <w:b/>
          <w:bCs/>
          <w:sz w:val="22"/>
          <w:lang w:val="es-MX" w:eastAsia="es-MX"/>
        </w:rPr>
        <w:t xml:space="preserve"> de las pesquerías y enfoque </w:t>
      </w:r>
      <w:proofErr w:type="spellStart"/>
      <w:r w:rsidR="00144C23" w:rsidRPr="00A76962">
        <w:rPr>
          <w:rFonts w:ascii="Myriad Pro" w:eastAsia="Times New Roman" w:hAnsi="Myriad Pro" w:cs="Times New Roman"/>
          <w:b/>
          <w:bCs/>
          <w:sz w:val="22"/>
          <w:lang w:val="es-MX" w:eastAsia="es-MX"/>
        </w:rPr>
        <w:t>ecosist</w:t>
      </w:r>
      <w:r w:rsidR="006F3A00" w:rsidRPr="00A76962">
        <w:rPr>
          <w:rFonts w:ascii="Myriad Pro" w:eastAsia="Times New Roman" w:hAnsi="Myriad Pro" w:cs="Times New Roman"/>
          <w:b/>
          <w:bCs/>
          <w:sz w:val="22"/>
          <w:lang w:val="es-MX" w:eastAsia="es-MX"/>
        </w:rPr>
        <w:t>émico</w:t>
      </w:r>
      <w:proofErr w:type="spellEnd"/>
      <w:r w:rsidR="00144C23" w:rsidRPr="00A76962">
        <w:rPr>
          <w:rFonts w:ascii="Times New Roman" w:eastAsia="Times New Roman" w:hAnsi="Times New Roman" w:cs="Times New Roman"/>
          <w:lang w:val="es-MX" w:eastAsia="es-MX"/>
        </w:rPr>
        <w:t xml:space="preserve"> </w:t>
      </w:r>
    </w:p>
    <w:p w14:paraId="2BF476FF"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 xml:space="preserve">Al final de la sesión </w:t>
      </w:r>
      <w:r w:rsidR="006B1688" w:rsidRPr="00A76962">
        <w:rPr>
          <w:rFonts w:ascii="Myriad Pro" w:eastAsia="Times New Roman" w:hAnsi="Myriad Pro" w:cs="Times New Roman"/>
          <w:i/>
          <w:iCs/>
          <w:sz w:val="22"/>
          <w:lang w:val="es-MX" w:eastAsia="es-MX"/>
        </w:rPr>
        <w:t xml:space="preserve">usted </w:t>
      </w:r>
      <w:r w:rsidRPr="00A76962">
        <w:rPr>
          <w:rFonts w:ascii="Myriad Pro" w:eastAsia="Times New Roman" w:hAnsi="Myriad Pro" w:cs="Times New Roman"/>
          <w:i/>
          <w:iCs/>
          <w:sz w:val="22"/>
          <w:lang w:val="es-MX" w:eastAsia="es-MX"/>
        </w:rPr>
        <w:t>será capaz de:</w:t>
      </w:r>
      <w:r w:rsidRPr="00A76962">
        <w:rPr>
          <w:rFonts w:ascii="Times New Roman" w:eastAsia="Times New Roman" w:hAnsi="Times New Roman" w:cs="Times New Roman"/>
          <w:lang w:val="es-MX" w:eastAsia="es-MX"/>
        </w:rPr>
        <w:t xml:space="preserve"> </w:t>
      </w:r>
    </w:p>
    <w:p w14:paraId="5C85CCD5" w14:textId="77777777" w:rsidR="00144C23" w:rsidRPr="00A76962" w:rsidRDefault="00144C23" w:rsidP="00A14DF9">
      <w:pPr>
        <w:numPr>
          <w:ilvl w:val="0"/>
          <w:numId w:val="2"/>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Re</w:t>
      </w:r>
      <w:r w:rsidR="006054B3" w:rsidRPr="00A76962">
        <w:rPr>
          <w:rFonts w:ascii="Myriad Pro" w:eastAsia="Times New Roman" w:hAnsi="Myriad Pro" w:cs="Times New Roman"/>
          <w:sz w:val="22"/>
          <w:lang w:val="es-MX" w:eastAsia="es-MX"/>
        </w:rPr>
        <w:t>conocer</w:t>
      </w:r>
      <w:r w:rsidRPr="00A76962">
        <w:rPr>
          <w:rFonts w:ascii="Myriad Pro" w:eastAsia="Times New Roman" w:hAnsi="Myriad Pro" w:cs="Times New Roman"/>
          <w:sz w:val="22"/>
          <w:lang w:val="es-MX" w:eastAsia="es-MX"/>
        </w:rPr>
        <w:t xml:space="preserve"> </w:t>
      </w:r>
      <w:r w:rsidR="006054B3" w:rsidRPr="00A76962">
        <w:rPr>
          <w:rFonts w:ascii="Myriad Pro" w:eastAsia="Times New Roman" w:hAnsi="Myriad Pro" w:cs="Times New Roman"/>
          <w:sz w:val="22"/>
          <w:lang w:val="es-MX" w:eastAsia="es-MX"/>
        </w:rPr>
        <w:t xml:space="preserve">que se requiere </w:t>
      </w:r>
      <w:r w:rsidRPr="00A76962">
        <w:rPr>
          <w:rFonts w:ascii="Myriad Pro" w:eastAsia="Times New Roman" w:hAnsi="Myriad Pro" w:cs="Times New Roman"/>
          <w:sz w:val="22"/>
          <w:lang w:val="es-MX" w:eastAsia="es-MX"/>
        </w:rPr>
        <w:t xml:space="preserve">un enfoque </w:t>
      </w:r>
      <w:r w:rsidR="006054B3" w:rsidRPr="00A76962">
        <w:rPr>
          <w:rFonts w:ascii="Myriad Pro" w:eastAsia="Times New Roman" w:hAnsi="Myriad Pro" w:cs="Times New Roman"/>
          <w:sz w:val="22"/>
          <w:lang w:val="es-MX" w:eastAsia="es-MX"/>
        </w:rPr>
        <w:t xml:space="preserve">nuevo </w:t>
      </w:r>
      <w:r w:rsidRPr="00A76962">
        <w:rPr>
          <w:rFonts w:ascii="Myriad Pro" w:eastAsia="Times New Roman" w:hAnsi="Myriad Pro" w:cs="Times New Roman"/>
          <w:sz w:val="22"/>
          <w:lang w:val="es-MX" w:eastAsia="es-MX"/>
        </w:rPr>
        <w:t xml:space="preserve">de </w:t>
      </w:r>
      <w:r w:rsidR="006054B3" w:rsidRPr="00A76962">
        <w:rPr>
          <w:rFonts w:ascii="Myriad Pro" w:eastAsia="Times New Roman" w:hAnsi="Myriad Pro" w:cs="Times New Roman"/>
          <w:sz w:val="22"/>
          <w:lang w:val="es-MX" w:eastAsia="es-MX"/>
        </w:rPr>
        <w:t>manejo</w:t>
      </w:r>
      <w:r w:rsidRPr="00A76962">
        <w:rPr>
          <w:rFonts w:ascii="Myriad Pro" w:eastAsia="Times New Roman" w:hAnsi="Myriad Pro" w:cs="Times New Roman"/>
          <w:sz w:val="22"/>
          <w:lang w:val="es-MX" w:eastAsia="es-MX"/>
        </w:rPr>
        <w:t xml:space="preserve"> para hacer</w:t>
      </w:r>
      <w:r w:rsidR="00653056" w:rsidRPr="00A76962">
        <w:rPr>
          <w:rFonts w:ascii="Myriad Pro" w:eastAsia="Times New Roman" w:hAnsi="Myriad Pro" w:cs="Times New Roman"/>
          <w:sz w:val="22"/>
          <w:lang w:val="es-MX" w:eastAsia="es-MX"/>
        </w:rPr>
        <w:t>le</w:t>
      </w:r>
      <w:r w:rsidRPr="00A76962">
        <w:rPr>
          <w:rFonts w:ascii="Myriad Pro" w:eastAsia="Times New Roman" w:hAnsi="Myriad Pro" w:cs="Times New Roman"/>
          <w:sz w:val="22"/>
          <w:lang w:val="es-MX" w:eastAsia="es-MX"/>
        </w:rPr>
        <w:t xml:space="preserve"> frente a las muchas</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amenazas y problemas</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que enfrenta la pesca de captura;</w:t>
      </w:r>
      <w:r w:rsidRPr="00A76962">
        <w:rPr>
          <w:rFonts w:ascii="Times New Roman" w:eastAsia="Times New Roman" w:hAnsi="Times New Roman" w:cs="Times New Roman"/>
          <w:lang w:val="es-MX" w:eastAsia="es-MX"/>
        </w:rPr>
        <w:t xml:space="preserve"> </w:t>
      </w:r>
    </w:p>
    <w:p w14:paraId="140FEA10" w14:textId="77777777" w:rsidR="00144C23" w:rsidRPr="00A76962" w:rsidRDefault="00144C23" w:rsidP="00A14DF9">
      <w:pPr>
        <w:numPr>
          <w:ilvl w:val="0"/>
          <w:numId w:val="2"/>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Reconocer cómo los ecosistemas benefician </w:t>
      </w:r>
      <w:r w:rsidR="00653056" w:rsidRPr="00A76962">
        <w:rPr>
          <w:rFonts w:ascii="Myriad Pro" w:eastAsia="Times New Roman" w:hAnsi="Myriad Pro" w:cs="Times New Roman"/>
          <w:sz w:val="22"/>
          <w:lang w:val="es-MX" w:eastAsia="es-MX"/>
        </w:rPr>
        <w:t xml:space="preserve">a </w:t>
      </w:r>
      <w:r w:rsidRPr="00A76962">
        <w:rPr>
          <w:rFonts w:ascii="Myriad Pro" w:eastAsia="Times New Roman" w:hAnsi="Myriad Pro" w:cs="Times New Roman"/>
          <w:sz w:val="22"/>
          <w:lang w:val="es-MX" w:eastAsia="es-MX"/>
        </w:rPr>
        <w:t>las sociedades humanas;</w:t>
      </w:r>
      <w:r w:rsidRPr="00A76962">
        <w:rPr>
          <w:rFonts w:ascii="Times New Roman" w:eastAsia="Times New Roman" w:hAnsi="Times New Roman" w:cs="Times New Roman"/>
          <w:lang w:val="es-MX" w:eastAsia="es-MX"/>
        </w:rPr>
        <w:t xml:space="preserve"> </w:t>
      </w:r>
    </w:p>
    <w:p w14:paraId="419323C1" w14:textId="77777777" w:rsidR="00144C23" w:rsidRPr="00A76962" w:rsidRDefault="00BE6849" w:rsidP="00A14DF9">
      <w:pPr>
        <w:numPr>
          <w:ilvl w:val="0"/>
          <w:numId w:val="2"/>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Describir </w:t>
      </w:r>
      <w:r w:rsidR="00144C23" w:rsidRPr="00A76962">
        <w:rPr>
          <w:rFonts w:ascii="Myriad Pro" w:eastAsia="Times New Roman" w:hAnsi="Myriad Pro" w:cs="Times New Roman"/>
          <w:sz w:val="22"/>
          <w:lang w:val="es-MX" w:eastAsia="es-MX"/>
        </w:rPr>
        <w:t>el concepto</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 xml:space="preserve">del enfoque </w:t>
      </w:r>
      <w:proofErr w:type="spellStart"/>
      <w:r w:rsidR="00144C23" w:rsidRPr="00A76962">
        <w:rPr>
          <w:rFonts w:ascii="Myriad Pro" w:eastAsia="Times New Roman" w:hAnsi="Myriad Pro" w:cs="Times New Roman"/>
          <w:sz w:val="22"/>
          <w:lang w:val="es-MX" w:eastAsia="es-MX"/>
        </w:rPr>
        <w:t>ecosist</w:t>
      </w:r>
      <w:r w:rsidR="006B1688" w:rsidRPr="00A76962">
        <w:rPr>
          <w:rFonts w:ascii="Myriad Pro" w:eastAsia="Times New Roman" w:hAnsi="Myriad Pro" w:cs="Times New Roman"/>
          <w:sz w:val="22"/>
          <w:lang w:val="es-MX" w:eastAsia="es-MX"/>
        </w:rPr>
        <w:t>émico</w:t>
      </w:r>
      <w:proofErr w:type="spellEnd"/>
      <w:r w:rsidR="006B1688" w:rsidRPr="00A76962">
        <w:rPr>
          <w:rFonts w:ascii="Myriad Pro" w:eastAsia="Times New Roman" w:hAnsi="Myriad Pro" w:cs="Times New Roman"/>
          <w:sz w:val="22"/>
          <w:lang w:val="es-MX" w:eastAsia="es-MX"/>
        </w:rPr>
        <w:t xml:space="preserve"> </w:t>
      </w:r>
      <w:r w:rsidR="00144C23" w:rsidRPr="00A76962">
        <w:rPr>
          <w:rFonts w:ascii="Myriad Pro" w:eastAsia="Times New Roman" w:hAnsi="Myriad Pro" w:cs="Times New Roman"/>
          <w:sz w:val="22"/>
          <w:lang w:val="es-MX" w:eastAsia="es-MX"/>
        </w:rPr>
        <w:t>(E</w:t>
      </w:r>
      <w:r w:rsidR="006B1688" w:rsidRPr="00A76962">
        <w:rPr>
          <w:rFonts w:ascii="Myriad Pro" w:eastAsia="Times New Roman" w:hAnsi="Myriad Pro" w:cs="Times New Roman"/>
          <w:sz w:val="22"/>
          <w:lang w:val="es-MX" w:eastAsia="es-MX"/>
        </w:rPr>
        <w:t>E</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y</w:t>
      </w:r>
      <w:r w:rsidR="00144C23" w:rsidRPr="00A76962">
        <w:rPr>
          <w:rFonts w:ascii="Times New Roman" w:eastAsia="Times New Roman" w:hAnsi="Times New Roman" w:cs="Times New Roman"/>
          <w:lang w:val="es-MX" w:eastAsia="es-MX"/>
        </w:rPr>
        <w:t xml:space="preserve"> </w:t>
      </w:r>
    </w:p>
    <w:p w14:paraId="44CF88F1" w14:textId="77777777" w:rsidR="00144C23" w:rsidRPr="00A76962" w:rsidRDefault="00BE6849" w:rsidP="00A14DF9">
      <w:pPr>
        <w:numPr>
          <w:ilvl w:val="0"/>
          <w:numId w:val="2"/>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Explicar </w:t>
      </w:r>
      <w:r w:rsidR="00144C23" w:rsidRPr="00A76962">
        <w:rPr>
          <w:rFonts w:ascii="Myriad Pro" w:eastAsia="Times New Roman" w:hAnsi="Myriad Pro" w:cs="Times New Roman"/>
          <w:sz w:val="22"/>
          <w:lang w:val="es-MX" w:eastAsia="es-MX"/>
        </w:rPr>
        <w:t>algunos de los beneficios de utilizar un E</w:t>
      </w:r>
      <w:r w:rsidR="006B1688" w:rsidRPr="00A76962">
        <w:rPr>
          <w:rFonts w:ascii="Myriad Pro" w:eastAsia="Times New Roman" w:hAnsi="Myriad Pro" w:cs="Times New Roman"/>
          <w:sz w:val="22"/>
          <w:lang w:val="es-MX" w:eastAsia="es-MX"/>
        </w:rPr>
        <w:t>E</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68C5599E"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760BFAF5" w14:textId="77777777" w:rsidR="00144C23" w:rsidRPr="00A76962" w:rsidRDefault="006B1688"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El q</w:t>
      </w:r>
      <w:r w:rsidR="00144C23" w:rsidRPr="00A76962">
        <w:rPr>
          <w:rFonts w:ascii="Myriad Pro" w:eastAsia="Times New Roman" w:hAnsi="Myriad Pro" w:cs="Times New Roman"/>
          <w:b/>
          <w:bCs/>
          <w:sz w:val="22"/>
          <w:lang w:val="es-MX" w:eastAsia="es-MX"/>
        </w:rPr>
        <w:t xml:space="preserve">ué y por qué </w:t>
      </w:r>
      <w:r w:rsidRPr="00A76962">
        <w:rPr>
          <w:rFonts w:ascii="Myriad Pro" w:eastAsia="Times New Roman" w:hAnsi="Myriad Pro" w:cs="Times New Roman"/>
          <w:b/>
          <w:bCs/>
          <w:sz w:val="22"/>
          <w:lang w:val="es-MX" w:eastAsia="es-MX"/>
        </w:rPr>
        <w:t xml:space="preserve">del </w:t>
      </w:r>
      <w:r w:rsidR="00307CD4" w:rsidRPr="00A76962">
        <w:rPr>
          <w:rFonts w:ascii="Myriad Pro" w:eastAsia="Times New Roman" w:hAnsi="Myriad Pro" w:cs="Times New Roman"/>
          <w:b/>
          <w:bCs/>
          <w:sz w:val="22"/>
          <w:lang w:val="es-MX" w:eastAsia="es-MX"/>
        </w:rPr>
        <w:t>EEMP</w:t>
      </w:r>
      <w:r w:rsidR="00144C23" w:rsidRPr="00A76962">
        <w:rPr>
          <w:rFonts w:ascii="Times New Roman" w:eastAsia="Times New Roman" w:hAnsi="Times New Roman" w:cs="Times New Roman"/>
          <w:lang w:val="es-MX" w:eastAsia="es-MX"/>
        </w:rPr>
        <w:t xml:space="preserve"> </w:t>
      </w:r>
    </w:p>
    <w:p w14:paraId="44A76CCF"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660618F0" w14:textId="77777777" w:rsidR="00144C23" w:rsidRPr="00A76962" w:rsidRDefault="00144C23" w:rsidP="00A14DF9">
      <w:pPr>
        <w:numPr>
          <w:ilvl w:val="0"/>
          <w:numId w:val="3"/>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Entender lo que es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12F7A3EE" w14:textId="77777777" w:rsidR="00144C23" w:rsidRPr="00A76962" w:rsidRDefault="00BE6849" w:rsidP="00A14DF9">
      <w:pPr>
        <w:numPr>
          <w:ilvl w:val="0"/>
          <w:numId w:val="3"/>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Explicar los beneficios de </w:t>
      </w:r>
      <w:r w:rsidR="00144C23" w:rsidRPr="00A76962">
        <w:rPr>
          <w:rFonts w:ascii="Myriad Pro" w:eastAsia="Times New Roman" w:hAnsi="Myriad Pro" w:cs="Times New Roman"/>
          <w:sz w:val="22"/>
          <w:lang w:val="es-MX" w:eastAsia="es-MX"/>
        </w:rPr>
        <w:t xml:space="preserve">usar un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415894C9" w14:textId="77777777" w:rsidR="00144C23" w:rsidRPr="00A76962" w:rsidRDefault="00144C23" w:rsidP="00A14DF9">
      <w:pPr>
        <w:numPr>
          <w:ilvl w:val="0"/>
          <w:numId w:val="3"/>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Explica</w:t>
      </w:r>
      <w:r w:rsidR="00681B2D" w:rsidRPr="00A76962">
        <w:rPr>
          <w:rFonts w:ascii="Myriad Pro" w:eastAsia="Times New Roman" w:hAnsi="Myriad Pro" w:cs="Times New Roman"/>
          <w:sz w:val="22"/>
          <w:lang w:val="es-MX" w:eastAsia="es-MX"/>
        </w:rPr>
        <w:t>r</w:t>
      </w:r>
      <w:r w:rsidRPr="00A76962">
        <w:rPr>
          <w:rFonts w:ascii="Myriad Pro" w:eastAsia="Times New Roman" w:hAnsi="Myriad Pro" w:cs="Times New Roman"/>
          <w:sz w:val="22"/>
          <w:lang w:val="es-MX" w:eastAsia="es-MX"/>
        </w:rPr>
        <w:t xml:space="preserve"> cómo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complementa otros enfoques;</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y</w:t>
      </w:r>
      <w:r w:rsidRPr="00A76962">
        <w:rPr>
          <w:rFonts w:ascii="Times New Roman" w:eastAsia="Times New Roman" w:hAnsi="Times New Roman" w:cs="Times New Roman"/>
          <w:lang w:val="es-MX" w:eastAsia="es-MX"/>
        </w:rPr>
        <w:t xml:space="preserve"> </w:t>
      </w:r>
    </w:p>
    <w:p w14:paraId="7E50CD1D" w14:textId="77777777" w:rsidR="00144C23" w:rsidRPr="00A76962" w:rsidRDefault="00BE6849" w:rsidP="00A14DF9">
      <w:pPr>
        <w:numPr>
          <w:ilvl w:val="0"/>
          <w:numId w:val="3"/>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Reconocer </w:t>
      </w:r>
      <w:r w:rsidR="00144C23" w:rsidRPr="00A76962">
        <w:rPr>
          <w:rFonts w:ascii="Myriad Pro" w:eastAsia="Times New Roman" w:hAnsi="Myriad Pro" w:cs="Times New Roman"/>
          <w:sz w:val="22"/>
          <w:lang w:val="es-MX" w:eastAsia="es-MX"/>
        </w:rPr>
        <w:t xml:space="preserve">las complejidades de </w:t>
      </w:r>
      <w:r w:rsidRPr="00A76962">
        <w:rPr>
          <w:rFonts w:ascii="Myriad Pro" w:eastAsia="Times New Roman" w:hAnsi="Myriad Pro" w:cs="Times New Roman"/>
          <w:sz w:val="22"/>
          <w:lang w:val="es-MX" w:eastAsia="es-MX"/>
        </w:rPr>
        <w:t xml:space="preserve">los </w:t>
      </w:r>
      <w:r w:rsidR="00144C23" w:rsidRPr="00A76962">
        <w:rPr>
          <w:rFonts w:ascii="Myriad Pro" w:eastAsia="Times New Roman" w:hAnsi="Myriad Pro" w:cs="Times New Roman"/>
          <w:sz w:val="22"/>
          <w:lang w:val="es-MX" w:eastAsia="es-MX"/>
        </w:rPr>
        <w:t xml:space="preserve">objetivos </w:t>
      </w:r>
      <w:r w:rsidR="004236CF" w:rsidRPr="00A76962">
        <w:rPr>
          <w:rFonts w:ascii="Myriad Pro" w:eastAsia="Times New Roman" w:hAnsi="Myriad Pro" w:cs="Times New Roman"/>
          <w:sz w:val="22"/>
          <w:lang w:val="es-MX" w:eastAsia="es-MX"/>
        </w:rPr>
        <w:t xml:space="preserve">múltiples </w:t>
      </w:r>
      <w:r w:rsidR="00144C23" w:rsidRPr="00A76962">
        <w:rPr>
          <w:rFonts w:ascii="Myriad Pro" w:eastAsia="Times New Roman" w:hAnsi="Myriad Pro" w:cs="Times New Roman"/>
          <w:sz w:val="22"/>
          <w:lang w:val="es-MX" w:eastAsia="es-MX"/>
        </w:rPr>
        <w:t xml:space="preserve">de </w:t>
      </w:r>
      <w:r w:rsidR="00AE2AF8" w:rsidRPr="00A76962">
        <w:rPr>
          <w:rFonts w:ascii="Myriad Pro" w:eastAsia="Times New Roman" w:hAnsi="Myriad Pro" w:cs="Times New Roman"/>
          <w:sz w:val="22"/>
          <w:lang w:val="es-MX" w:eastAsia="es-MX"/>
        </w:rPr>
        <w:t>una</w:t>
      </w:r>
      <w:r w:rsidR="00144C23" w:rsidRPr="00A76962">
        <w:rPr>
          <w:rFonts w:ascii="Myriad Pro" w:eastAsia="Times New Roman" w:hAnsi="Myriad Pro" w:cs="Times New Roman"/>
          <w:sz w:val="22"/>
          <w:lang w:val="es-MX" w:eastAsia="es-MX"/>
        </w:rPr>
        <w:t xml:space="preserve"> sociedad.</w:t>
      </w:r>
      <w:r w:rsidR="00144C23" w:rsidRPr="00A76962">
        <w:rPr>
          <w:rFonts w:ascii="Times New Roman" w:eastAsia="Times New Roman" w:hAnsi="Times New Roman" w:cs="Times New Roman"/>
          <w:lang w:val="es-MX" w:eastAsia="es-MX"/>
        </w:rPr>
        <w:t xml:space="preserve"> </w:t>
      </w:r>
    </w:p>
    <w:p w14:paraId="7CD9D987"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4C7B03F5"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Principios de</w:t>
      </w:r>
      <w:r w:rsidR="006B1688" w:rsidRPr="00A76962">
        <w:rPr>
          <w:rFonts w:ascii="Myriad Pro" w:eastAsia="Times New Roman" w:hAnsi="Myriad Pro" w:cs="Times New Roman"/>
          <w:b/>
          <w:bCs/>
          <w:sz w:val="22"/>
          <w:lang w:val="es-MX" w:eastAsia="es-MX"/>
        </w:rPr>
        <w:t>l</w:t>
      </w:r>
      <w:r w:rsidRPr="00A76962">
        <w:rPr>
          <w:rFonts w:ascii="Myriad Pro" w:eastAsia="Times New Roman" w:hAnsi="Myriad Pro" w:cs="Times New Roman"/>
          <w:b/>
          <w:bCs/>
          <w:sz w:val="22"/>
          <w:lang w:val="es-MX" w:eastAsia="es-MX"/>
        </w:rPr>
        <w:t xml:space="preserve"> </w:t>
      </w:r>
      <w:r w:rsidR="00307CD4" w:rsidRPr="00A76962">
        <w:rPr>
          <w:rFonts w:ascii="Myriad Pro" w:eastAsia="Times New Roman" w:hAnsi="Myriad Pro" w:cs="Times New Roman"/>
          <w:b/>
          <w:bCs/>
          <w:sz w:val="22"/>
          <w:lang w:val="es-MX" w:eastAsia="es-MX"/>
        </w:rPr>
        <w:t>EEMP</w:t>
      </w:r>
      <w:r w:rsidRPr="00A76962">
        <w:rPr>
          <w:rFonts w:ascii="Times New Roman" w:eastAsia="Times New Roman" w:hAnsi="Times New Roman" w:cs="Times New Roman"/>
          <w:lang w:val="es-MX" w:eastAsia="es-MX"/>
        </w:rPr>
        <w:t xml:space="preserve"> </w:t>
      </w:r>
    </w:p>
    <w:p w14:paraId="2653A7D8"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725ADB23" w14:textId="77777777" w:rsidR="00144C23" w:rsidRPr="00A76962" w:rsidRDefault="00BE6849" w:rsidP="00A14DF9">
      <w:pPr>
        <w:numPr>
          <w:ilvl w:val="0"/>
          <w:numId w:val="4"/>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Examinar </w:t>
      </w:r>
      <w:r w:rsidR="00144C23" w:rsidRPr="00A76962">
        <w:rPr>
          <w:rFonts w:ascii="Myriad Pro" w:eastAsia="Times New Roman" w:hAnsi="Myriad Pro" w:cs="Times New Roman"/>
          <w:sz w:val="22"/>
          <w:lang w:val="es-MX" w:eastAsia="es-MX"/>
        </w:rPr>
        <w:t>los principios de</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un</w:t>
      </w:r>
      <w:r w:rsidR="00144C23" w:rsidRPr="00A76962">
        <w:rPr>
          <w:rFonts w:ascii="Times New Roman" w:eastAsia="Times New Roman" w:hAnsi="Times New Roman" w:cs="Times New Roman"/>
          <w:lang w:val="es-MX" w:eastAsia="es-MX"/>
        </w:rPr>
        <w:t xml:space="preserv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y su vinculación con el Código de Conducta para la Pesca Responsable (CCPR)</w:t>
      </w:r>
      <w:r w:rsidR="009A3EDD" w:rsidRPr="00A76962">
        <w:rPr>
          <w:rFonts w:ascii="Myriad Pro" w:eastAsia="Times New Roman" w:hAnsi="Myriad Pro" w:cs="Times New Roman"/>
          <w:sz w:val="22"/>
          <w:lang w:val="es-MX" w:eastAsia="es-MX"/>
        </w:rPr>
        <w:t xml:space="preserve"> de la FAO</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2295CD78"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67F842E4"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¿Qué es </w:t>
      </w:r>
      <w:r w:rsidR="006B1688" w:rsidRPr="00A76962">
        <w:rPr>
          <w:rFonts w:ascii="Myriad Pro" w:eastAsia="Times New Roman" w:hAnsi="Myriad Pro" w:cs="Times New Roman"/>
          <w:b/>
          <w:bCs/>
          <w:sz w:val="22"/>
          <w:lang w:val="es-MX" w:eastAsia="es-MX"/>
        </w:rPr>
        <w:t xml:space="preserve">el </w:t>
      </w:r>
      <w:r w:rsidR="00307CD4" w:rsidRPr="00A76962">
        <w:rPr>
          <w:rFonts w:ascii="Myriad Pro" w:eastAsia="Times New Roman" w:hAnsi="Myriad Pro" w:cs="Times New Roman"/>
          <w:b/>
          <w:bCs/>
          <w:sz w:val="22"/>
          <w:lang w:val="es-MX" w:eastAsia="es-MX"/>
        </w:rPr>
        <w:t>EEMP</w:t>
      </w:r>
      <w:r w:rsidRPr="00A76962">
        <w:rPr>
          <w:rFonts w:ascii="Myriad Pro" w:eastAsia="Times New Roman" w:hAnsi="Myriad Pro" w:cs="Times New Roman"/>
          <w:b/>
          <w:bCs/>
          <w:sz w:val="22"/>
          <w:lang w:val="es-MX" w:eastAsia="es-MX"/>
        </w:rPr>
        <w:t xml:space="preserve"> y cuánto </w:t>
      </w:r>
      <w:r w:rsidR="006B1688" w:rsidRPr="00A76962">
        <w:rPr>
          <w:rFonts w:ascii="Myriad Pro" w:eastAsia="Times New Roman" w:hAnsi="Myriad Pro" w:cs="Times New Roman"/>
          <w:b/>
          <w:bCs/>
          <w:sz w:val="22"/>
          <w:lang w:val="es-MX" w:eastAsia="es-MX"/>
        </w:rPr>
        <w:t>EEMP y</w:t>
      </w:r>
      <w:r w:rsidRPr="00A76962">
        <w:rPr>
          <w:rFonts w:ascii="Myriad Pro" w:eastAsia="Times New Roman" w:hAnsi="Myriad Pro" w:cs="Times New Roman"/>
          <w:b/>
          <w:bCs/>
          <w:sz w:val="22"/>
          <w:lang w:val="es-MX" w:eastAsia="es-MX"/>
        </w:rPr>
        <w:t xml:space="preserve">a </w:t>
      </w:r>
      <w:r w:rsidR="006B1688" w:rsidRPr="00A76962">
        <w:rPr>
          <w:rFonts w:ascii="Myriad Pro" w:eastAsia="Times New Roman" w:hAnsi="Myriad Pro" w:cs="Times New Roman"/>
          <w:b/>
          <w:bCs/>
          <w:sz w:val="22"/>
          <w:lang w:val="es-MX" w:eastAsia="es-MX"/>
        </w:rPr>
        <w:t xml:space="preserve">está </w:t>
      </w:r>
      <w:r w:rsidRPr="00A76962">
        <w:rPr>
          <w:rFonts w:ascii="Myriad Pro" w:eastAsia="Times New Roman" w:hAnsi="Myriad Pro" w:cs="Times New Roman"/>
          <w:b/>
          <w:bCs/>
          <w:sz w:val="22"/>
          <w:lang w:val="es-MX" w:eastAsia="es-MX"/>
        </w:rPr>
        <w:t>haciendo?</w:t>
      </w:r>
      <w:r w:rsidRPr="00A76962">
        <w:rPr>
          <w:rFonts w:ascii="Times New Roman" w:eastAsia="Times New Roman" w:hAnsi="Times New Roman" w:cs="Times New Roman"/>
          <w:lang w:val="es-MX" w:eastAsia="es-MX"/>
        </w:rPr>
        <w:t xml:space="preserve"> </w:t>
      </w:r>
    </w:p>
    <w:p w14:paraId="3A2B1DEA"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232761DE" w14:textId="77777777" w:rsidR="00144C23" w:rsidRPr="00A76962" w:rsidRDefault="00881E1C" w:rsidP="00A14DF9">
      <w:pPr>
        <w:numPr>
          <w:ilvl w:val="0"/>
          <w:numId w:val="5"/>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Reconsider</w:t>
      </w:r>
      <w:r w:rsidR="00144C23" w:rsidRPr="00A76962">
        <w:rPr>
          <w:rFonts w:ascii="Myriad Pro" w:eastAsia="Times New Roman" w:hAnsi="Myriad Pro" w:cs="Times New Roman"/>
          <w:sz w:val="22"/>
          <w:lang w:val="es-MX" w:eastAsia="es-MX"/>
        </w:rPr>
        <w:t>ar sus amenazas y problemas y agruparlos de acuerdo con los tres componentes de</w:t>
      </w:r>
      <w:r w:rsidR="006B1688" w:rsidRPr="00A76962">
        <w:rPr>
          <w:rFonts w:ascii="Myriad Pro" w:eastAsia="Times New Roman" w:hAnsi="Myriad Pro" w:cs="Times New Roman"/>
          <w:sz w:val="22"/>
          <w:lang w:val="es-MX" w:eastAsia="es-MX"/>
        </w:rPr>
        <w:t>l</w:t>
      </w:r>
      <w:r w:rsidR="00144C23"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38E23C8B" w14:textId="77777777" w:rsidR="00144C23" w:rsidRPr="00A76962" w:rsidRDefault="00BE6849" w:rsidP="00A14DF9">
      <w:pPr>
        <w:numPr>
          <w:ilvl w:val="0"/>
          <w:numId w:val="5"/>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Darse cuenta </w:t>
      </w:r>
      <w:r w:rsidR="00FE4682" w:rsidRPr="00A76962">
        <w:rPr>
          <w:rFonts w:ascii="Myriad Pro" w:eastAsia="Times New Roman" w:hAnsi="Myriad Pro" w:cs="Times New Roman"/>
          <w:sz w:val="22"/>
          <w:lang w:val="es-MX" w:eastAsia="es-MX"/>
        </w:rPr>
        <w:t xml:space="preserve">que usted </w:t>
      </w:r>
      <w:r w:rsidR="00D41992" w:rsidRPr="00A76962">
        <w:rPr>
          <w:rFonts w:ascii="Myriad Pro" w:eastAsia="Times New Roman" w:hAnsi="Myriad Pro" w:cs="Times New Roman"/>
          <w:sz w:val="22"/>
          <w:lang w:val="es-MX" w:eastAsia="es-MX"/>
        </w:rPr>
        <w:t xml:space="preserve">ya </w:t>
      </w:r>
      <w:r w:rsidR="00FE4682" w:rsidRPr="00A76962">
        <w:rPr>
          <w:rFonts w:ascii="Myriad Pro" w:eastAsia="Times New Roman" w:hAnsi="Myriad Pro" w:cs="Times New Roman"/>
          <w:sz w:val="22"/>
          <w:lang w:val="es-MX" w:eastAsia="es-MX"/>
        </w:rPr>
        <w:t xml:space="preserve">está </w:t>
      </w:r>
      <w:r w:rsidR="00144C23" w:rsidRPr="00A76962">
        <w:rPr>
          <w:rFonts w:ascii="Myriad Pro" w:eastAsia="Times New Roman" w:hAnsi="Myriad Pro" w:cs="Times New Roman"/>
          <w:sz w:val="22"/>
          <w:lang w:val="es-MX" w:eastAsia="es-MX"/>
        </w:rPr>
        <w:t>haciendo algunos aspectos de</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un</w:t>
      </w:r>
      <w:r w:rsidR="00144C23" w:rsidRPr="00A76962">
        <w:rPr>
          <w:rFonts w:ascii="Times New Roman" w:eastAsia="Times New Roman" w:hAnsi="Times New Roman" w:cs="Times New Roman"/>
          <w:lang w:val="es-MX" w:eastAsia="es-MX"/>
        </w:rPr>
        <w:t xml:space="preserv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5A39717E" w14:textId="77777777" w:rsidR="00144C23" w:rsidRPr="00A76962" w:rsidRDefault="00144C23" w:rsidP="00A14DF9">
      <w:pPr>
        <w:numPr>
          <w:ilvl w:val="0"/>
          <w:numId w:val="5"/>
        </w:numPr>
        <w:ind w:right="-434"/>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Anal</w:t>
      </w:r>
      <w:r w:rsidR="00FE4379" w:rsidRPr="00A76962">
        <w:rPr>
          <w:rFonts w:ascii="Myriad Pro" w:eastAsia="Times New Roman" w:hAnsi="Myriad Pro" w:cs="Times New Roman"/>
          <w:sz w:val="22"/>
          <w:lang w:val="es-MX" w:eastAsia="es-MX"/>
        </w:rPr>
        <w:t>izar</w:t>
      </w:r>
      <w:r w:rsidRPr="00A76962">
        <w:rPr>
          <w:rFonts w:ascii="Times New Roman" w:eastAsia="Times New Roman" w:hAnsi="Times New Roman" w:cs="Times New Roman"/>
          <w:lang w:val="es-MX" w:eastAsia="es-MX"/>
        </w:rPr>
        <w:t xml:space="preserve"> </w:t>
      </w:r>
      <w:r w:rsidR="00FE4379" w:rsidRPr="00A76962">
        <w:rPr>
          <w:rFonts w:ascii="Myriad Pro" w:eastAsia="Times New Roman" w:hAnsi="Myriad Pro" w:cs="Times New Roman"/>
          <w:sz w:val="22"/>
          <w:lang w:val="es-MX" w:eastAsia="es-MX"/>
        </w:rPr>
        <w:t>sus p</w:t>
      </w:r>
      <w:r w:rsidRPr="00A76962">
        <w:rPr>
          <w:rFonts w:ascii="Myriad Pro" w:eastAsia="Times New Roman" w:hAnsi="Myriad Pro" w:cs="Times New Roman"/>
          <w:sz w:val="22"/>
          <w:lang w:val="es-MX" w:eastAsia="es-MX"/>
        </w:rPr>
        <w:t xml:space="preserve">rácticas actuales de pesca </w:t>
      </w:r>
      <w:r w:rsidR="008314D3" w:rsidRPr="00A76962">
        <w:rPr>
          <w:rFonts w:ascii="Myriad Pro" w:eastAsia="Times New Roman" w:hAnsi="Myriad Pro" w:cs="Times New Roman"/>
          <w:sz w:val="22"/>
          <w:lang w:val="es-MX" w:eastAsia="es-MX"/>
        </w:rPr>
        <w:t>e</w:t>
      </w:r>
      <w:r w:rsidRPr="00A76962">
        <w:rPr>
          <w:rFonts w:ascii="Myriad Pro" w:eastAsia="Times New Roman" w:hAnsi="Myriad Pro" w:cs="Times New Roman"/>
          <w:sz w:val="22"/>
          <w:lang w:val="es-MX" w:eastAsia="es-MX"/>
        </w:rPr>
        <w:t xml:space="preserve"> identificar </w:t>
      </w:r>
      <w:r w:rsidR="00DB7EF1" w:rsidRPr="00A76962">
        <w:rPr>
          <w:rFonts w:ascii="Myriad Pro" w:eastAsia="Times New Roman" w:hAnsi="Myriad Pro" w:cs="Times New Roman"/>
          <w:sz w:val="22"/>
          <w:lang w:val="es-MX" w:eastAsia="es-MX"/>
        </w:rPr>
        <w:t>qu</w:t>
      </w:r>
      <w:r w:rsidR="006B1688" w:rsidRPr="00A76962">
        <w:rPr>
          <w:rFonts w:ascii="Myriad Pro" w:eastAsia="Times New Roman" w:hAnsi="Myriad Pro" w:cs="Times New Roman"/>
          <w:sz w:val="22"/>
          <w:lang w:val="es-MX" w:eastAsia="es-MX"/>
        </w:rPr>
        <w:t>é</w:t>
      </w:r>
      <w:r w:rsidR="00DB7EF1" w:rsidRPr="00A76962">
        <w:rPr>
          <w:rFonts w:ascii="Myriad Pro" w:eastAsia="Times New Roman" w:hAnsi="Myriad Pro" w:cs="Times New Roman"/>
          <w:sz w:val="22"/>
          <w:lang w:val="es-MX" w:eastAsia="es-MX"/>
        </w:rPr>
        <w:t xml:space="preserve"> </w:t>
      </w:r>
      <w:r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ya está haciendo;</w:t>
      </w:r>
      <w:r w:rsidR="006B1688" w:rsidRPr="00A76962">
        <w:rPr>
          <w:rFonts w:ascii="Myriad Pro" w:eastAsia="Times New Roman" w:hAnsi="Myriad Pro" w:cs="Times New Roman"/>
          <w:sz w:val="22"/>
          <w:lang w:val="es-MX" w:eastAsia="es-MX"/>
        </w:rPr>
        <w:t xml:space="preserve"> e</w:t>
      </w:r>
      <w:r w:rsidRPr="00A76962">
        <w:rPr>
          <w:rFonts w:ascii="Times New Roman" w:eastAsia="Times New Roman" w:hAnsi="Times New Roman" w:cs="Times New Roman"/>
          <w:lang w:val="es-MX" w:eastAsia="es-MX"/>
        </w:rPr>
        <w:t xml:space="preserve"> </w:t>
      </w:r>
    </w:p>
    <w:p w14:paraId="68C3D62C" w14:textId="77777777" w:rsidR="00144C23" w:rsidRPr="00A76962" w:rsidRDefault="00144C23" w:rsidP="00A14DF9">
      <w:pPr>
        <w:numPr>
          <w:ilvl w:val="0"/>
          <w:numId w:val="5"/>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Identifi</w:t>
      </w:r>
      <w:r w:rsidR="00DB7EF1" w:rsidRPr="00A76962">
        <w:rPr>
          <w:rFonts w:ascii="Myriad Pro" w:eastAsia="Times New Roman" w:hAnsi="Myriad Pro" w:cs="Times New Roman"/>
          <w:sz w:val="22"/>
          <w:lang w:val="es-MX" w:eastAsia="es-MX"/>
        </w:rPr>
        <w:t>car</w:t>
      </w:r>
      <w:r w:rsidRPr="00A76962">
        <w:rPr>
          <w:rFonts w:ascii="Myriad Pro" w:eastAsia="Times New Roman" w:hAnsi="Myriad Pro" w:cs="Times New Roman"/>
          <w:sz w:val="22"/>
          <w:lang w:val="es-MX" w:eastAsia="es-MX"/>
        </w:rPr>
        <w:t xml:space="preserve"> </w:t>
      </w:r>
      <w:r w:rsidR="006F1B26" w:rsidRPr="00A76962">
        <w:rPr>
          <w:rFonts w:ascii="Myriad Pro" w:eastAsia="Times New Roman" w:hAnsi="Myriad Pro" w:cs="Times New Roman"/>
          <w:sz w:val="22"/>
          <w:lang w:val="es-MX" w:eastAsia="es-MX"/>
        </w:rPr>
        <w:t xml:space="preserve">las </w:t>
      </w:r>
      <w:r w:rsidRPr="00A76962">
        <w:rPr>
          <w:rFonts w:ascii="Myriad Pro" w:eastAsia="Times New Roman" w:hAnsi="Myriad Pro" w:cs="Times New Roman"/>
          <w:sz w:val="22"/>
          <w:lang w:val="es-MX" w:eastAsia="es-MX"/>
        </w:rPr>
        <w:t>brechas en sus prácticas de</w:t>
      </w:r>
      <w:r w:rsidR="006B1688" w:rsidRPr="00A76962">
        <w:rPr>
          <w:rFonts w:ascii="Myriad Pro" w:eastAsia="Times New Roman" w:hAnsi="Myriad Pro" w:cs="Times New Roman"/>
          <w:sz w:val="22"/>
          <w:lang w:val="es-MX" w:eastAsia="es-MX"/>
        </w:rPr>
        <w:t>l</w:t>
      </w:r>
      <w:r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y las posibles maneras de avanzar.</w:t>
      </w:r>
      <w:r w:rsidRPr="00A76962">
        <w:rPr>
          <w:rFonts w:ascii="Times New Roman" w:eastAsia="Times New Roman" w:hAnsi="Times New Roman" w:cs="Times New Roman"/>
          <w:lang w:val="es-MX" w:eastAsia="es-MX"/>
        </w:rPr>
        <w:t xml:space="preserve"> </w:t>
      </w:r>
    </w:p>
    <w:p w14:paraId="3BFC494D" w14:textId="77777777" w:rsidR="00211EDA" w:rsidRPr="00A76962" w:rsidRDefault="00211EDA" w:rsidP="00D54218">
      <w:pPr>
        <w:jc w:val="both"/>
        <w:rPr>
          <w:rFonts w:ascii="Myriad Pro" w:eastAsia="Times New Roman" w:hAnsi="Myriad Pro" w:cs="Times New Roman"/>
          <w:b/>
          <w:bCs/>
          <w:color w:val="000090"/>
          <w:sz w:val="16"/>
          <w:szCs w:val="16"/>
          <w:lang w:val="es-MX" w:eastAsia="es-MX"/>
        </w:rPr>
      </w:pPr>
      <w:bookmarkStart w:id="4" w:name="graphic1C"/>
      <w:bookmarkEnd w:id="4"/>
    </w:p>
    <w:p w14:paraId="5894D75A" w14:textId="77777777" w:rsidR="0089741C" w:rsidRPr="00C26EF7" w:rsidRDefault="006B1688" w:rsidP="00C26EF7">
      <w:pPr>
        <w:shd w:val="clear" w:color="auto" w:fill="B8CCE4" w:themeFill="accent1" w:themeFillTint="66"/>
        <w:jc w:val="both"/>
        <w:rPr>
          <w:rFonts w:ascii="Myriad Pro" w:eastAsia="Times New Roman" w:hAnsi="Myriad Pro" w:cs="Times New Roman"/>
          <w:b/>
          <w:bCs/>
          <w:caps/>
          <w:color w:val="002060"/>
          <w:sz w:val="22"/>
          <w:u w:val="single"/>
          <w:lang w:val="es-MX" w:eastAsia="es-MX"/>
        </w:rPr>
      </w:pPr>
      <w:r w:rsidRPr="00C26EF7">
        <w:rPr>
          <w:rFonts w:ascii="Myriad Pro" w:eastAsia="Times New Roman" w:hAnsi="Myriad Pro" w:cs="Times New Roman"/>
          <w:b/>
          <w:bCs/>
          <w:caps/>
          <w:color w:val="002060"/>
          <w:sz w:val="22"/>
          <w:u w:val="single"/>
          <w:lang w:val="es-MX" w:eastAsia="es-MX"/>
        </w:rPr>
        <w:t>DÍA 2- Có</w:t>
      </w:r>
      <w:r w:rsidR="004E056F" w:rsidRPr="00C26EF7">
        <w:rPr>
          <w:rFonts w:ascii="Myriad Pro" w:eastAsia="Times New Roman" w:hAnsi="Myriad Pro" w:cs="Times New Roman"/>
          <w:b/>
          <w:bCs/>
          <w:caps/>
          <w:color w:val="002060"/>
          <w:sz w:val="22"/>
          <w:u w:val="single"/>
          <w:lang w:val="es-MX" w:eastAsia="es-MX"/>
        </w:rPr>
        <w:t>mo</w:t>
      </w:r>
    </w:p>
    <w:p w14:paraId="6116835E" w14:textId="77777777" w:rsidR="00C26EF7" w:rsidRDefault="00C26EF7" w:rsidP="00D54218">
      <w:pPr>
        <w:jc w:val="both"/>
        <w:rPr>
          <w:rFonts w:ascii="Myriad Pro" w:eastAsia="Times New Roman" w:hAnsi="Myriad Pro" w:cs="Times New Roman"/>
          <w:b/>
          <w:bCs/>
          <w:sz w:val="22"/>
          <w:lang w:val="es-MX" w:eastAsia="es-MX"/>
        </w:rPr>
      </w:pPr>
    </w:p>
    <w:p w14:paraId="37BA87AA"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Avanzar hacia</w:t>
      </w:r>
      <w:r w:rsidRPr="00A76962">
        <w:rPr>
          <w:rFonts w:ascii="Times New Roman" w:eastAsia="Times New Roman" w:hAnsi="Times New Roman" w:cs="Times New Roman"/>
          <w:lang w:val="es-MX" w:eastAsia="es-MX"/>
        </w:rPr>
        <w:t xml:space="preserve"> </w:t>
      </w:r>
      <w:r w:rsidR="00307CD4" w:rsidRPr="00A76962">
        <w:rPr>
          <w:rFonts w:ascii="Myriad Pro" w:eastAsia="Times New Roman" w:hAnsi="Myriad Pro" w:cs="Times New Roman"/>
          <w:b/>
          <w:bCs/>
          <w:sz w:val="22"/>
          <w:lang w:val="es-MX" w:eastAsia="es-MX"/>
        </w:rPr>
        <w:t>EEMP</w:t>
      </w:r>
      <w:r w:rsidRPr="00A76962">
        <w:rPr>
          <w:rFonts w:ascii="Times New Roman" w:eastAsia="Times New Roman" w:hAnsi="Times New Roman" w:cs="Times New Roman"/>
          <w:lang w:val="es-MX" w:eastAsia="es-MX"/>
        </w:rPr>
        <w:t xml:space="preserve"> </w:t>
      </w:r>
    </w:p>
    <w:p w14:paraId="09F3486C"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552E0B89" w14:textId="77777777" w:rsidR="00144C23" w:rsidRPr="00A76962" w:rsidRDefault="00BE6849" w:rsidP="00A14DF9">
      <w:pPr>
        <w:numPr>
          <w:ilvl w:val="0"/>
          <w:numId w:val="6"/>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Reconocer cómo el estado de </w:t>
      </w:r>
      <w:r w:rsidR="00977CE7" w:rsidRPr="00A76962">
        <w:rPr>
          <w:rFonts w:ascii="Myriad Pro" w:eastAsia="Times New Roman" w:hAnsi="Myriad Pro" w:cs="Times New Roman"/>
          <w:sz w:val="22"/>
          <w:lang w:val="es-MX" w:eastAsia="es-MX"/>
        </w:rPr>
        <w:t>Hawái</w:t>
      </w:r>
      <w:r w:rsidRPr="00A76962">
        <w:rPr>
          <w:rFonts w:ascii="Myriad Pro" w:eastAsia="Times New Roman" w:hAnsi="Myriad Pro" w:cs="Times New Roman"/>
          <w:sz w:val="22"/>
          <w:lang w:val="es-MX" w:eastAsia="es-MX"/>
        </w:rPr>
        <w:t xml:space="preserve"> en Estados Unidos ha adoptado los principios del EEMP y ha avanzado </w:t>
      </w:r>
      <w:r w:rsidR="00ED569D" w:rsidRPr="00A76962">
        <w:rPr>
          <w:rFonts w:ascii="Myriad Pro" w:eastAsia="Times New Roman" w:hAnsi="Myriad Pro" w:cs="Times New Roman"/>
          <w:sz w:val="22"/>
          <w:lang w:val="es-MX" w:eastAsia="es-MX"/>
        </w:rPr>
        <w:t>hacia</w:t>
      </w:r>
      <w:r w:rsidR="00144C23"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w:t>
      </w:r>
      <w:r w:rsidR="00ED569D" w:rsidRPr="00A76962">
        <w:rPr>
          <w:rFonts w:ascii="Myriad Pro" w:eastAsia="Times New Roman" w:hAnsi="Myriad Pro" w:cs="Times New Roman"/>
          <w:sz w:val="22"/>
          <w:lang w:val="es-MX" w:eastAsia="es-MX"/>
        </w:rPr>
        <w:t xml:space="preserve">a </w:t>
      </w:r>
      <w:r w:rsidR="00144C23" w:rsidRPr="00A76962">
        <w:rPr>
          <w:rFonts w:ascii="Myriad Pro" w:eastAsia="Times New Roman" w:hAnsi="Myriad Pro" w:cs="Times New Roman"/>
          <w:sz w:val="22"/>
          <w:lang w:val="es-MX" w:eastAsia="es-MX"/>
        </w:rPr>
        <w:t>lo largo del tiempo;</w:t>
      </w:r>
      <w:r w:rsidR="00144C23" w:rsidRPr="00A76962">
        <w:rPr>
          <w:rFonts w:ascii="Times New Roman" w:eastAsia="Times New Roman" w:hAnsi="Times New Roman" w:cs="Times New Roman"/>
          <w:lang w:val="es-MX" w:eastAsia="es-MX"/>
        </w:rPr>
        <w:t xml:space="preserve"> </w:t>
      </w:r>
    </w:p>
    <w:p w14:paraId="627D585D" w14:textId="77777777" w:rsidR="00144C23" w:rsidRPr="00A76962" w:rsidRDefault="00144C23" w:rsidP="00A14DF9">
      <w:pPr>
        <w:numPr>
          <w:ilvl w:val="0"/>
          <w:numId w:val="6"/>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Determinar </w:t>
      </w:r>
      <w:r w:rsidR="00FE6A4D" w:rsidRPr="00A76962">
        <w:rPr>
          <w:rFonts w:ascii="Myriad Pro" w:eastAsia="Times New Roman" w:hAnsi="Myriad Pro" w:cs="Times New Roman"/>
          <w:sz w:val="22"/>
          <w:lang w:val="es-MX" w:eastAsia="es-MX"/>
        </w:rPr>
        <w:t>d</w:t>
      </w:r>
      <w:r w:rsidR="002A4FF3" w:rsidRPr="00A76962">
        <w:rPr>
          <w:rFonts w:ascii="Myriad Pro" w:eastAsia="Times New Roman" w:hAnsi="Myriad Pro" w:cs="Times New Roman"/>
          <w:sz w:val="22"/>
          <w:lang w:val="es-MX" w:eastAsia="es-MX"/>
        </w:rPr>
        <w:t>ó</w:t>
      </w:r>
      <w:r w:rsidR="00FE6A4D" w:rsidRPr="00A76962">
        <w:rPr>
          <w:rFonts w:ascii="Myriad Pro" w:eastAsia="Times New Roman" w:hAnsi="Myriad Pro" w:cs="Times New Roman"/>
          <w:sz w:val="22"/>
          <w:lang w:val="es-MX" w:eastAsia="es-MX"/>
        </w:rPr>
        <w:t xml:space="preserve">nde se encuentra </w:t>
      </w:r>
      <w:r w:rsidRPr="00A76962">
        <w:rPr>
          <w:rFonts w:ascii="Myriad Pro" w:eastAsia="Times New Roman" w:hAnsi="Myriad Pro" w:cs="Times New Roman"/>
          <w:sz w:val="22"/>
          <w:lang w:val="es-MX" w:eastAsia="es-MX"/>
        </w:rPr>
        <w:t xml:space="preserve">su país en el </w:t>
      </w:r>
      <w:r w:rsidR="00FE6A4D" w:rsidRPr="00A76962">
        <w:rPr>
          <w:rFonts w:ascii="Myriad Pro" w:eastAsia="Times New Roman" w:hAnsi="Myriad Pro" w:cs="Times New Roman"/>
          <w:sz w:val="22"/>
          <w:lang w:val="es-MX" w:eastAsia="es-MX"/>
        </w:rPr>
        <w:t xml:space="preserve">camino </w:t>
      </w:r>
      <w:r w:rsidRPr="00A76962">
        <w:rPr>
          <w:rFonts w:ascii="Myriad Pro" w:eastAsia="Times New Roman" w:hAnsi="Myriad Pro" w:cs="Times New Roman"/>
          <w:sz w:val="22"/>
          <w:lang w:val="es-MX" w:eastAsia="es-MX"/>
        </w:rPr>
        <w:t xml:space="preserve">hacia </w:t>
      </w:r>
      <w:r w:rsidR="002A4FF3" w:rsidRPr="00A76962">
        <w:rPr>
          <w:rFonts w:ascii="Myriad Pro" w:eastAsia="Times New Roman" w:hAnsi="Myriad Pro" w:cs="Times New Roman"/>
          <w:sz w:val="22"/>
          <w:lang w:val="es-MX" w:eastAsia="es-MX"/>
        </w:rPr>
        <w:t xml:space="preserve">el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002A4FF3" w:rsidRPr="00A76962">
        <w:rPr>
          <w:rFonts w:ascii="Myriad Pro" w:eastAsia="Times New Roman" w:hAnsi="Myriad Pro" w:cs="Times New Roman"/>
          <w:sz w:val="22"/>
          <w:lang w:val="es-MX" w:eastAsia="es-MX"/>
        </w:rPr>
        <w:t xml:space="preserve"> e </w:t>
      </w:r>
      <w:r w:rsidRPr="00A76962">
        <w:rPr>
          <w:rFonts w:ascii="Times New Roman" w:eastAsia="Times New Roman" w:hAnsi="Times New Roman" w:cs="Times New Roman"/>
          <w:lang w:val="es-MX" w:eastAsia="es-MX"/>
        </w:rPr>
        <w:t xml:space="preserve"> </w:t>
      </w:r>
    </w:p>
    <w:p w14:paraId="7DB3E091" w14:textId="77777777" w:rsidR="00144C23" w:rsidRPr="00A76962" w:rsidRDefault="00144C23" w:rsidP="00A14DF9">
      <w:pPr>
        <w:numPr>
          <w:ilvl w:val="0"/>
          <w:numId w:val="6"/>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Identificar los desafíos que enfrenta su país en el avance hacia </w:t>
      </w:r>
      <w:r w:rsidR="002A4FF3" w:rsidRPr="00A76962">
        <w:rPr>
          <w:rFonts w:ascii="Myriad Pro" w:eastAsia="Times New Roman" w:hAnsi="Myriad Pro" w:cs="Times New Roman"/>
          <w:sz w:val="22"/>
          <w:lang w:val="es-MX" w:eastAsia="es-MX"/>
        </w:rPr>
        <w:t xml:space="preserve">el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36C17F7B"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Plan</w:t>
      </w:r>
      <w:r w:rsidR="00DC3169" w:rsidRPr="00A76962">
        <w:rPr>
          <w:rFonts w:ascii="Myriad Pro" w:eastAsia="Times New Roman" w:hAnsi="Myriad Pro" w:cs="Times New Roman"/>
          <w:b/>
          <w:bCs/>
          <w:sz w:val="22"/>
          <w:lang w:val="es-MX" w:eastAsia="es-MX"/>
        </w:rPr>
        <w:t>es</w:t>
      </w:r>
      <w:r w:rsidRPr="00A76962">
        <w:rPr>
          <w:rFonts w:ascii="Myriad Pro" w:eastAsia="Times New Roman" w:hAnsi="Myriad Pro" w:cs="Times New Roman"/>
          <w:b/>
          <w:bCs/>
          <w:sz w:val="22"/>
          <w:lang w:val="es-MX" w:eastAsia="es-MX"/>
        </w:rPr>
        <w:t xml:space="preserve"> </w:t>
      </w:r>
      <w:r w:rsidR="00307CD4" w:rsidRPr="00A76962">
        <w:rPr>
          <w:rFonts w:ascii="Myriad Pro" w:eastAsia="Times New Roman" w:hAnsi="Myriad Pro" w:cs="Times New Roman"/>
          <w:b/>
          <w:bCs/>
          <w:sz w:val="22"/>
          <w:lang w:val="es-MX" w:eastAsia="es-MX"/>
        </w:rPr>
        <w:t>EEMP</w:t>
      </w:r>
      <w:r w:rsidRPr="00A76962">
        <w:rPr>
          <w:rFonts w:ascii="Myriad Pro" w:eastAsia="Times New Roman" w:hAnsi="Myriad Pro" w:cs="Times New Roman"/>
          <w:b/>
          <w:bCs/>
          <w:sz w:val="22"/>
          <w:lang w:val="es-MX" w:eastAsia="es-MX"/>
        </w:rPr>
        <w:t>: el vínculo entre la política y las acciones</w:t>
      </w:r>
      <w:r w:rsidRPr="00A76962">
        <w:rPr>
          <w:rFonts w:ascii="Times New Roman" w:eastAsia="Times New Roman" w:hAnsi="Times New Roman" w:cs="Times New Roman"/>
          <w:lang w:val="es-MX" w:eastAsia="es-MX"/>
        </w:rPr>
        <w:t xml:space="preserve"> </w:t>
      </w:r>
    </w:p>
    <w:p w14:paraId="38446095"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323A183C" w14:textId="77777777" w:rsidR="00144C23" w:rsidRPr="00A76962" w:rsidRDefault="00144C23" w:rsidP="00A14DF9">
      <w:pPr>
        <w:numPr>
          <w:ilvl w:val="0"/>
          <w:numId w:val="7"/>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Reconocer la necesidad de planificación y planes efectivos para</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traducir</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las políticas en acciones.</w:t>
      </w:r>
      <w:r w:rsidRPr="00A76962">
        <w:rPr>
          <w:rFonts w:ascii="Times New Roman" w:eastAsia="Times New Roman" w:hAnsi="Times New Roman" w:cs="Times New Roman"/>
          <w:lang w:val="es-MX" w:eastAsia="es-MX"/>
        </w:rPr>
        <w:t xml:space="preserve"> </w:t>
      </w:r>
    </w:p>
    <w:p w14:paraId="79C0830B"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6970479C" w14:textId="77777777" w:rsidR="00144C23" w:rsidRPr="00A76962" w:rsidRDefault="002A4FF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Resumen </w:t>
      </w:r>
      <w:r w:rsidR="00144C23" w:rsidRPr="00A76962">
        <w:rPr>
          <w:rFonts w:ascii="Myriad Pro" w:eastAsia="Times New Roman" w:hAnsi="Myriad Pro" w:cs="Times New Roman"/>
          <w:b/>
          <w:bCs/>
          <w:sz w:val="22"/>
          <w:lang w:val="es-MX" w:eastAsia="es-MX"/>
        </w:rPr>
        <w:t xml:space="preserve">del </w:t>
      </w:r>
      <w:r w:rsidR="00977CE7" w:rsidRPr="00A76962">
        <w:rPr>
          <w:rFonts w:ascii="Myriad Pro" w:eastAsia="Times New Roman" w:hAnsi="Myriad Pro" w:cs="Times New Roman"/>
          <w:b/>
          <w:bCs/>
          <w:sz w:val="22"/>
          <w:lang w:val="es-MX" w:eastAsia="es-MX"/>
        </w:rPr>
        <w:t>ciclo</w:t>
      </w:r>
      <w:r w:rsidR="00144C23" w:rsidRPr="00A76962">
        <w:rPr>
          <w:rFonts w:ascii="Myriad Pro" w:eastAsia="Times New Roman" w:hAnsi="Myriad Pro" w:cs="Times New Roman"/>
          <w:b/>
          <w:bCs/>
          <w:sz w:val="22"/>
          <w:lang w:val="es-MX" w:eastAsia="es-MX"/>
        </w:rPr>
        <w:t xml:space="preserve"> </w:t>
      </w:r>
      <w:r w:rsidR="00307CD4" w:rsidRPr="00A76962">
        <w:rPr>
          <w:rFonts w:ascii="Myriad Pro" w:eastAsia="Times New Roman" w:hAnsi="Myriad Pro" w:cs="Times New Roman"/>
          <w:b/>
          <w:bCs/>
          <w:sz w:val="22"/>
          <w:lang w:val="es-MX" w:eastAsia="es-MX"/>
        </w:rPr>
        <w:t>EEMP</w:t>
      </w:r>
      <w:r w:rsidR="00144C23" w:rsidRPr="00A76962">
        <w:rPr>
          <w:rFonts w:ascii="Times New Roman" w:eastAsia="Times New Roman" w:hAnsi="Times New Roman" w:cs="Times New Roman"/>
          <w:lang w:val="es-MX" w:eastAsia="es-MX"/>
        </w:rPr>
        <w:t xml:space="preserve"> </w:t>
      </w:r>
    </w:p>
    <w:p w14:paraId="13782D60"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04717F77" w14:textId="77777777" w:rsidR="00144C23" w:rsidRPr="00A76962" w:rsidRDefault="00144C23" w:rsidP="00A14DF9">
      <w:pPr>
        <w:numPr>
          <w:ilvl w:val="0"/>
          <w:numId w:val="8"/>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Describir los pasos clave de</w:t>
      </w:r>
      <w:r w:rsidR="00C12E18" w:rsidRPr="00A76962">
        <w:rPr>
          <w:rFonts w:ascii="Myriad Pro" w:eastAsia="Times New Roman" w:hAnsi="Myriad Pro" w:cs="Times New Roman"/>
          <w:sz w:val="22"/>
          <w:lang w:val="es-MX" w:eastAsia="es-MX"/>
        </w:rPr>
        <w:t xml:space="preserve">l proceso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y la forma de planificar, </w:t>
      </w:r>
      <w:r w:rsidR="002A4FF3" w:rsidRPr="00A76962">
        <w:rPr>
          <w:rFonts w:ascii="Myriad Pro" w:eastAsia="Times New Roman" w:hAnsi="Myriad Pro" w:cs="Times New Roman"/>
          <w:sz w:val="22"/>
          <w:lang w:val="es-MX" w:eastAsia="es-MX"/>
        </w:rPr>
        <w:t xml:space="preserve">implementar </w:t>
      </w:r>
      <w:r w:rsidRPr="00A76962">
        <w:rPr>
          <w:rFonts w:ascii="Myriad Pro" w:eastAsia="Times New Roman" w:hAnsi="Myriad Pro" w:cs="Times New Roman"/>
          <w:sz w:val="22"/>
          <w:lang w:val="es-MX" w:eastAsia="es-MX"/>
        </w:rPr>
        <w:t xml:space="preserve">y </w:t>
      </w:r>
      <w:r w:rsidR="002A4FF3" w:rsidRPr="00A76962">
        <w:rPr>
          <w:rFonts w:ascii="Myriad Pro" w:eastAsia="Times New Roman" w:hAnsi="Myriad Pro" w:cs="Times New Roman"/>
          <w:sz w:val="22"/>
          <w:lang w:val="es-MX" w:eastAsia="es-MX"/>
        </w:rPr>
        <w:t>monitorear el</w:t>
      </w:r>
      <w:r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1133A591" w14:textId="77777777" w:rsidR="00144C23" w:rsidRPr="00A76962" w:rsidRDefault="00144C23" w:rsidP="00A14DF9">
      <w:pPr>
        <w:numPr>
          <w:ilvl w:val="0"/>
          <w:numId w:val="8"/>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Identificar los pasos de planificación en </w:t>
      </w:r>
      <w:r w:rsidR="009B64BA" w:rsidRPr="00A76962">
        <w:rPr>
          <w:rFonts w:ascii="Myriad Pro" w:eastAsia="Times New Roman" w:hAnsi="Myriad Pro" w:cs="Times New Roman"/>
          <w:sz w:val="22"/>
          <w:lang w:val="es-MX" w:eastAsia="es-MX"/>
        </w:rPr>
        <w:t xml:space="preserve">el </w:t>
      </w:r>
      <w:r w:rsidRPr="00A76962">
        <w:rPr>
          <w:rFonts w:ascii="Myriad Pro" w:eastAsia="Times New Roman" w:hAnsi="Myriad Pro" w:cs="Times New Roman"/>
          <w:sz w:val="22"/>
          <w:lang w:val="es-MX" w:eastAsia="es-MX"/>
        </w:rPr>
        <w:t>proceso de</w:t>
      </w:r>
      <w:r w:rsidR="002A4FF3" w:rsidRPr="00A76962">
        <w:rPr>
          <w:rFonts w:ascii="Myriad Pro" w:eastAsia="Times New Roman" w:hAnsi="Myriad Pro" w:cs="Times New Roman"/>
          <w:sz w:val="22"/>
          <w:lang w:val="es-MX" w:eastAsia="es-MX"/>
        </w:rPr>
        <w:t>l</w:t>
      </w:r>
      <w:r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y</w:t>
      </w:r>
      <w:r w:rsidRPr="00A76962">
        <w:rPr>
          <w:rFonts w:ascii="Times New Roman" w:eastAsia="Times New Roman" w:hAnsi="Times New Roman" w:cs="Times New Roman"/>
          <w:lang w:val="es-MX" w:eastAsia="es-MX"/>
        </w:rPr>
        <w:t xml:space="preserve"> </w:t>
      </w:r>
    </w:p>
    <w:p w14:paraId="05635B09" w14:textId="77777777" w:rsidR="00144C23" w:rsidRPr="00A76962" w:rsidRDefault="00977CE7" w:rsidP="00A14DF9">
      <w:pPr>
        <w:numPr>
          <w:ilvl w:val="0"/>
          <w:numId w:val="8"/>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Describir el esquema de</w:t>
      </w:r>
      <w:r w:rsidR="005B0702" w:rsidRPr="00A76962">
        <w:rPr>
          <w:rFonts w:ascii="Myriad Pro" w:eastAsia="Times New Roman" w:hAnsi="Myriad Pro" w:cs="Times New Roman"/>
          <w:sz w:val="22"/>
          <w:lang w:val="es-MX" w:eastAsia="es-MX"/>
        </w:rPr>
        <w:t xml:space="preserve"> un plan</w:t>
      </w:r>
      <w:r w:rsidR="00144C23"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4FA813F4"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7E124D81" w14:textId="77777777" w:rsidR="00144C23" w:rsidRPr="00A76962" w:rsidRDefault="002A4FF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Tareas iniciales</w:t>
      </w:r>
      <w:r w:rsidR="00144C23" w:rsidRPr="00A76962">
        <w:rPr>
          <w:rFonts w:ascii="Times New Roman" w:eastAsia="Times New Roman" w:hAnsi="Times New Roman" w:cs="Times New Roman"/>
          <w:lang w:val="es-MX" w:eastAsia="es-MX"/>
        </w:rPr>
        <w:t xml:space="preserve"> </w:t>
      </w:r>
    </w:p>
    <w:p w14:paraId="1F345436"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A. </w:t>
      </w:r>
      <w:r w:rsidR="00977CE7" w:rsidRPr="00A76962">
        <w:rPr>
          <w:rFonts w:ascii="Myriad Pro" w:eastAsia="Times New Roman" w:hAnsi="Myriad Pro" w:cs="Times New Roman"/>
          <w:b/>
          <w:bCs/>
          <w:sz w:val="22"/>
          <w:lang w:val="es-MX" w:eastAsia="es-MX"/>
        </w:rPr>
        <w:t>Preparándose para</w:t>
      </w:r>
      <w:r w:rsidRPr="00A76962">
        <w:rPr>
          <w:rFonts w:ascii="Myriad Pro" w:eastAsia="Times New Roman" w:hAnsi="Myriad Pro" w:cs="Times New Roman"/>
          <w:b/>
          <w:bCs/>
          <w:sz w:val="22"/>
          <w:lang w:val="es-MX" w:eastAsia="es-MX"/>
        </w:rPr>
        <w:t xml:space="preserve"> el </w:t>
      </w:r>
      <w:r w:rsidR="00977CE7" w:rsidRPr="00A76962">
        <w:rPr>
          <w:rFonts w:ascii="Myriad Pro" w:eastAsia="Times New Roman" w:hAnsi="Myriad Pro" w:cs="Times New Roman"/>
          <w:b/>
          <w:bCs/>
          <w:sz w:val="22"/>
          <w:lang w:val="es-MX" w:eastAsia="es-MX"/>
        </w:rPr>
        <w:t>EEMP</w:t>
      </w:r>
      <w:r w:rsidRPr="00A76962">
        <w:rPr>
          <w:rFonts w:ascii="Times New Roman" w:eastAsia="Times New Roman" w:hAnsi="Times New Roman" w:cs="Times New Roman"/>
          <w:lang w:val="es-MX" w:eastAsia="es-MX"/>
        </w:rPr>
        <w:t xml:space="preserve"> </w:t>
      </w:r>
    </w:p>
    <w:p w14:paraId="358F6952"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59C83020" w14:textId="77777777" w:rsidR="00144C23" w:rsidRPr="00A76962" w:rsidRDefault="00144C23" w:rsidP="00A14DF9">
      <w:pPr>
        <w:numPr>
          <w:ilvl w:val="0"/>
          <w:numId w:val="9"/>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De</w:t>
      </w:r>
      <w:r w:rsidR="00BB686B" w:rsidRPr="00A76962">
        <w:rPr>
          <w:rFonts w:ascii="Myriad Pro" w:eastAsia="Times New Roman" w:hAnsi="Myriad Pro" w:cs="Times New Roman"/>
          <w:sz w:val="22"/>
          <w:lang w:val="es-MX" w:eastAsia="es-MX"/>
        </w:rPr>
        <w:t>scribir l</w:t>
      </w:r>
      <w:r w:rsidR="00977CE7" w:rsidRPr="00A76962">
        <w:rPr>
          <w:rFonts w:ascii="Myriad Pro" w:eastAsia="Times New Roman" w:hAnsi="Myriad Pro" w:cs="Times New Roman"/>
          <w:sz w:val="22"/>
          <w:lang w:val="es-MX" w:eastAsia="es-MX"/>
        </w:rPr>
        <w:t xml:space="preserve">as tareas iniciales </w:t>
      </w:r>
      <w:r w:rsidR="002A4FF3" w:rsidRPr="00A76962">
        <w:rPr>
          <w:rFonts w:ascii="Myriad Pro" w:eastAsia="Times New Roman" w:hAnsi="Myriad Pro" w:cs="Times New Roman"/>
          <w:sz w:val="22"/>
          <w:lang w:val="es-MX" w:eastAsia="es-MX"/>
        </w:rPr>
        <w:t>necesari</w:t>
      </w:r>
      <w:r w:rsidR="00977CE7" w:rsidRPr="00A76962">
        <w:rPr>
          <w:rFonts w:ascii="Myriad Pro" w:eastAsia="Times New Roman" w:hAnsi="Myriad Pro" w:cs="Times New Roman"/>
          <w:sz w:val="22"/>
          <w:lang w:val="es-MX" w:eastAsia="es-MX"/>
        </w:rPr>
        <w:t>a</w:t>
      </w:r>
      <w:r w:rsidR="002A4FF3" w:rsidRPr="00A76962">
        <w:rPr>
          <w:rFonts w:ascii="Myriad Pro" w:eastAsia="Times New Roman" w:hAnsi="Myriad Pro" w:cs="Times New Roman"/>
          <w:sz w:val="22"/>
          <w:lang w:val="es-MX" w:eastAsia="es-MX"/>
        </w:rPr>
        <w:t xml:space="preserve">s para iniciar </w:t>
      </w:r>
      <w:r w:rsidRPr="00A76962">
        <w:rPr>
          <w:rFonts w:ascii="Myriad Pro" w:eastAsia="Times New Roman" w:hAnsi="Myriad Pro" w:cs="Times New Roman"/>
          <w:sz w:val="22"/>
          <w:lang w:val="es-MX" w:eastAsia="es-MX"/>
        </w:rPr>
        <w:t>e</w:t>
      </w:r>
      <w:r w:rsidR="00BB686B" w:rsidRPr="00A76962">
        <w:rPr>
          <w:rFonts w:ascii="Myriad Pro" w:eastAsia="Times New Roman" w:hAnsi="Myriad Pro" w:cs="Times New Roman"/>
          <w:sz w:val="22"/>
          <w:lang w:val="es-MX" w:eastAsia="es-MX"/>
        </w:rPr>
        <w:t xml:space="preserve">l </w:t>
      </w:r>
      <w:r w:rsidR="00977CE7" w:rsidRPr="00A76962">
        <w:rPr>
          <w:rFonts w:ascii="Myriad Pro" w:eastAsia="Times New Roman" w:hAnsi="Myriad Pro" w:cs="Times New Roman"/>
          <w:sz w:val="22"/>
          <w:lang w:val="es-MX" w:eastAsia="es-MX"/>
        </w:rPr>
        <w:t xml:space="preserve">ciclo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y </w:t>
      </w:r>
      <w:r w:rsidR="002A4FF3" w:rsidRPr="00A76962">
        <w:rPr>
          <w:rFonts w:ascii="Myriad Pro" w:eastAsia="Times New Roman" w:hAnsi="Myriad Pro" w:cs="Times New Roman"/>
          <w:sz w:val="22"/>
          <w:lang w:val="es-MX" w:eastAsia="es-MX"/>
        </w:rPr>
        <w:t xml:space="preserve">el </w:t>
      </w:r>
      <w:proofErr w:type="spellStart"/>
      <w:r w:rsidR="002A4FF3" w:rsidRPr="00A76962">
        <w:rPr>
          <w:rFonts w:ascii="Myriad Pro" w:eastAsia="Times New Roman" w:hAnsi="Myriad Pro" w:cs="Times New Roman"/>
          <w:sz w:val="22"/>
          <w:lang w:val="es-MX" w:eastAsia="es-MX"/>
        </w:rPr>
        <w:t>co</w:t>
      </w:r>
      <w:proofErr w:type="spellEnd"/>
      <w:r w:rsidR="002A4FF3" w:rsidRPr="00A76962">
        <w:rPr>
          <w:rFonts w:ascii="Myriad Pro" w:eastAsia="Times New Roman" w:hAnsi="Myriad Pro" w:cs="Times New Roman"/>
          <w:sz w:val="22"/>
          <w:lang w:val="es-MX" w:eastAsia="es-MX"/>
        </w:rPr>
        <w:t>-manejo</w:t>
      </w:r>
      <w:r w:rsidRPr="00A76962">
        <w:rPr>
          <w:rFonts w:ascii="Myriad Pro" w:eastAsia="Times New Roman" w:hAnsi="Myriad Pro" w:cs="Times New Roman"/>
          <w:sz w:val="22"/>
          <w:lang w:val="es-MX" w:eastAsia="es-MX"/>
        </w:rPr>
        <w:t>;</w:t>
      </w:r>
      <w:r w:rsidR="002A4FF3" w:rsidRPr="00A76962">
        <w:rPr>
          <w:rFonts w:ascii="Myriad Pro" w:eastAsia="Times New Roman" w:hAnsi="Myriad Pro" w:cs="Times New Roman"/>
          <w:sz w:val="22"/>
          <w:lang w:val="es-MX" w:eastAsia="es-MX"/>
        </w:rPr>
        <w:t xml:space="preserve"> </w:t>
      </w:r>
      <w:r w:rsidR="00977CE7" w:rsidRPr="00A76962">
        <w:rPr>
          <w:rFonts w:ascii="Myriad Pro" w:eastAsia="Times New Roman" w:hAnsi="Myriad Pro" w:cs="Times New Roman"/>
          <w:sz w:val="22"/>
          <w:lang w:val="es-MX" w:eastAsia="es-MX"/>
        </w:rPr>
        <w:t>e</w:t>
      </w:r>
      <w:r w:rsidR="00521703" w:rsidRPr="00A76962">
        <w:rPr>
          <w:rFonts w:ascii="Times New Roman" w:eastAsia="Times New Roman" w:hAnsi="Times New Roman" w:cs="Times New Roman"/>
          <w:lang w:val="es-MX" w:eastAsia="es-MX"/>
        </w:rPr>
        <w:t xml:space="preserve"> </w:t>
      </w:r>
    </w:p>
    <w:p w14:paraId="6FEB2472" w14:textId="77777777" w:rsidR="00144C23" w:rsidRPr="00A76962" w:rsidRDefault="00977CE7" w:rsidP="00A14DF9">
      <w:pPr>
        <w:numPr>
          <w:ilvl w:val="0"/>
          <w:numId w:val="9"/>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I</w:t>
      </w:r>
      <w:r w:rsidR="00144C23" w:rsidRPr="00A76962">
        <w:rPr>
          <w:rFonts w:ascii="Myriad Pro" w:eastAsia="Times New Roman" w:hAnsi="Myriad Pro" w:cs="Times New Roman"/>
          <w:sz w:val="22"/>
          <w:lang w:val="es-MX" w:eastAsia="es-MX"/>
        </w:rPr>
        <w:t xml:space="preserve">dentificar </w:t>
      </w:r>
      <w:r w:rsidRPr="00A76962">
        <w:rPr>
          <w:rFonts w:ascii="Myriad Pro" w:eastAsia="Times New Roman" w:hAnsi="Myriad Pro" w:cs="Times New Roman"/>
          <w:sz w:val="22"/>
          <w:lang w:val="es-MX" w:eastAsia="es-MX"/>
        </w:rPr>
        <w:t xml:space="preserve">y priorizar </w:t>
      </w:r>
      <w:r w:rsidR="00144C23" w:rsidRPr="00A76962">
        <w:rPr>
          <w:rFonts w:ascii="Myriad Pro" w:eastAsia="Times New Roman" w:hAnsi="Myriad Pro" w:cs="Times New Roman"/>
          <w:sz w:val="22"/>
          <w:lang w:val="es-MX" w:eastAsia="es-MX"/>
        </w:rPr>
        <w:t>las partes interesadas.</w:t>
      </w:r>
      <w:r w:rsidR="00144C23" w:rsidRPr="00A76962">
        <w:rPr>
          <w:rFonts w:ascii="Times New Roman" w:eastAsia="Times New Roman" w:hAnsi="Times New Roman" w:cs="Times New Roman"/>
          <w:lang w:val="es-MX" w:eastAsia="es-MX"/>
        </w:rPr>
        <w:t xml:space="preserve"> </w:t>
      </w:r>
    </w:p>
    <w:p w14:paraId="2AE22E0A"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420CFC97" w14:textId="77777777" w:rsidR="002A4FF3" w:rsidRPr="00A76962" w:rsidRDefault="002A4FF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Tareas iniciales</w:t>
      </w:r>
      <w:r w:rsidRPr="00A76962">
        <w:rPr>
          <w:rFonts w:ascii="Times New Roman" w:eastAsia="Times New Roman" w:hAnsi="Times New Roman" w:cs="Times New Roman"/>
          <w:lang w:val="es-MX" w:eastAsia="es-MX"/>
        </w:rPr>
        <w:t xml:space="preserve"> </w:t>
      </w:r>
    </w:p>
    <w:p w14:paraId="07430739"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B. Participación de las partes interesadas</w:t>
      </w:r>
      <w:r w:rsidRPr="00A76962">
        <w:rPr>
          <w:rFonts w:ascii="Times New Roman" w:eastAsia="Times New Roman" w:hAnsi="Times New Roman" w:cs="Times New Roman"/>
          <w:lang w:val="es-MX" w:eastAsia="es-MX"/>
        </w:rPr>
        <w:t xml:space="preserve"> </w:t>
      </w:r>
    </w:p>
    <w:p w14:paraId="3178CB6F"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02211DDF" w14:textId="77777777" w:rsidR="00144C23" w:rsidRPr="00A76962" w:rsidRDefault="00144C23" w:rsidP="00A14DF9">
      <w:pPr>
        <w:numPr>
          <w:ilvl w:val="0"/>
          <w:numId w:val="10"/>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Definir enfoques participativos para la participación de l</w:t>
      </w:r>
      <w:r w:rsidR="002A4FF3" w:rsidRPr="00A76962">
        <w:rPr>
          <w:rFonts w:ascii="Myriad Pro" w:eastAsia="Times New Roman" w:hAnsi="Myriad Pro" w:cs="Times New Roman"/>
          <w:sz w:val="22"/>
          <w:lang w:val="es-MX" w:eastAsia="es-MX"/>
        </w:rPr>
        <w:t>as partes</w:t>
      </w:r>
      <w:r w:rsidRPr="00A76962">
        <w:rPr>
          <w:rFonts w:ascii="Myriad Pro" w:eastAsia="Times New Roman" w:hAnsi="Myriad Pro" w:cs="Times New Roman"/>
          <w:sz w:val="22"/>
          <w:lang w:val="es-MX" w:eastAsia="es-MX"/>
        </w:rPr>
        <w:t xml:space="preserve"> interesad</w:t>
      </w:r>
      <w:r w:rsidR="002A4FF3" w:rsidRPr="00A76962">
        <w:rPr>
          <w:rFonts w:ascii="Myriad Pro" w:eastAsia="Times New Roman" w:hAnsi="Myriad Pro" w:cs="Times New Roman"/>
          <w:sz w:val="22"/>
          <w:lang w:val="es-MX" w:eastAsia="es-MX"/>
        </w:rPr>
        <w:t>a</w:t>
      </w:r>
      <w:r w:rsidRPr="00A76962">
        <w:rPr>
          <w:rFonts w:ascii="Myriad Pro" w:eastAsia="Times New Roman" w:hAnsi="Myriad Pro" w:cs="Times New Roman"/>
          <w:sz w:val="22"/>
          <w:lang w:val="es-MX" w:eastAsia="es-MX"/>
        </w:rPr>
        <w:t>s;</w:t>
      </w:r>
      <w:r w:rsidRPr="00A76962">
        <w:rPr>
          <w:rFonts w:ascii="Times New Roman" w:eastAsia="Times New Roman" w:hAnsi="Times New Roman" w:cs="Times New Roman"/>
          <w:lang w:val="es-MX" w:eastAsia="es-MX"/>
        </w:rPr>
        <w:t xml:space="preserve"> </w:t>
      </w:r>
    </w:p>
    <w:p w14:paraId="4B839E7F" w14:textId="77777777" w:rsidR="00144C23" w:rsidRPr="00A76962" w:rsidRDefault="00977CE7" w:rsidP="00A14DF9">
      <w:pPr>
        <w:numPr>
          <w:ilvl w:val="0"/>
          <w:numId w:val="10"/>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O</w:t>
      </w:r>
      <w:r w:rsidR="00144C23" w:rsidRPr="00A76962">
        <w:rPr>
          <w:rFonts w:ascii="Myriad Pro" w:eastAsia="Times New Roman" w:hAnsi="Myriad Pro" w:cs="Times New Roman"/>
          <w:sz w:val="22"/>
          <w:lang w:val="es-MX" w:eastAsia="es-MX"/>
        </w:rPr>
        <w:t>rganizar y tener reuniones con l</w:t>
      </w:r>
      <w:r w:rsidR="002A4FF3" w:rsidRPr="00A76962">
        <w:rPr>
          <w:rFonts w:ascii="Myriad Pro" w:eastAsia="Times New Roman" w:hAnsi="Myriad Pro" w:cs="Times New Roman"/>
          <w:sz w:val="22"/>
          <w:lang w:val="es-MX" w:eastAsia="es-MX"/>
        </w:rPr>
        <w:t>as partes</w:t>
      </w:r>
      <w:r w:rsidR="00144C23" w:rsidRPr="00A76962">
        <w:rPr>
          <w:rFonts w:ascii="Myriad Pro" w:eastAsia="Times New Roman" w:hAnsi="Myriad Pro" w:cs="Times New Roman"/>
          <w:sz w:val="22"/>
          <w:lang w:val="es-MX" w:eastAsia="es-MX"/>
        </w:rPr>
        <w:t xml:space="preserve"> interesad</w:t>
      </w:r>
      <w:r w:rsidR="002A4FF3" w:rsidRPr="00A76962">
        <w:rPr>
          <w:rFonts w:ascii="Myriad Pro" w:eastAsia="Times New Roman" w:hAnsi="Myriad Pro" w:cs="Times New Roman"/>
          <w:sz w:val="22"/>
          <w:lang w:val="es-MX" w:eastAsia="es-MX"/>
        </w:rPr>
        <w:t>a</w:t>
      </w:r>
      <w:r w:rsidR="00144C23" w:rsidRPr="00A76962">
        <w:rPr>
          <w:rFonts w:ascii="Myriad Pro" w:eastAsia="Times New Roman" w:hAnsi="Myriad Pro" w:cs="Times New Roman"/>
          <w:sz w:val="22"/>
          <w:lang w:val="es-MX" w:eastAsia="es-MX"/>
        </w:rPr>
        <w:t>s;</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y</w:t>
      </w:r>
      <w:r w:rsidR="00144C23" w:rsidRPr="00A76962">
        <w:rPr>
          <w:rFonts w:ascii="Times New Roman" w:eastAsia="Times New Roman" w:hAnsi="Times New Roman" w:cs="Times New Roman"/>
          <w:lang w:val="es-MX" w:eastAsia="es-MX"/>
        </w:rPr>
        <w:t xml:space="preserve"> </w:t>
      </w:r>
    </w:p>
    <w:p w14:paraId="1364479B" w14:textId="77777777" w:rsidR="00144C23" w:rsidRPr="00A76962" w:rsidRDefault="00977CE7" w:rsidP="00A14DF9">
      <w:pPr>
        <w:numPr>
          <w:ilvl w:val="0"/>
          <w:numId w:val="10"/>
        </w:numPr>
        <w:jc w:val="both"/>
        <w:rPr>
          <w:rFonts w:ascii="Times New Roman" w:eastAsia="Times New Roman" w:hAnsi="Times New Roman" w:cs="Times New Roman"/>
          <w:lang w:val="es-MX" w:eastAsia="es-MX"/>
        </w:rPr>
      </w:pPr>
      <w:bookmarkStart w:id="5" w:name="graphic1D"/>
      <w:bookmarkEnd w:id="5"/>
      <w:r w:rsidRPr="00A76962">
        <w:rPr>
          <w:rFonts w:ascii="Myriad Pro" w:eastAsia="Times New Roman" w:hAnsi="Myriad Pro" w:cs="Times New Roman"/>
          <w:sz w:val="22"/>
          <w:lang w:val="es-MX" w:eastAsia="es-MX"/>
        </w:rPr>
        <w:t>Describir l</w:t>
      </w:r>
      <w:r w:rsidR="00144C23" w:rsidRPr="00A76962">
        <w:rPr>
          <w:rFonts w:ascii="Myriad Pro" w:eastAsia="Times New Roman" w:hAnsi="Myriad Pro" w:cs="Times New Roman"/>
          <w:sz w:val="22"/>
          <w:lang w:val="es-MX" w:eastAsia="es-MX"/>
        </w:rPr>
        <w:t>os conceptos básicos de</w:t>
      </w:r>
      <w:r w:rsidR="00F27DB8" w:rsidRPr="00A76962">
        <w:rPr>
          <w:rFonts w:ascii="Myriad Pro" w:eastAsia="Times New Roman" w:hAnsi="Myriad Pro" w:cs="Times New Roman"/>
          <w:sz w:val="22"/>
          <w:lang w:val="es-MX" w:eastAsia="es-MX"/>
        </w:rPr>
        <w:t xml:space="preserve">l </w:t>
      </w:r>
      <w:proofErr w:type="spellStart"/>
      <w:r w:rsidR="00F27DB8" w:rsidRPr="00A76962">
        <w:rPr>
          <w:rFonts w:ascii="Myriad Pro" w:eastAsia="Times New Roman" w:hAnsi="Myriad Pro" w:cs="Times New Roman"/>
          <w:sz w:val="22"/>
          <w:lang w:val="es-MX" w:eastAsia="es-MX"/>
        </w:rPr>
        <w:t>co</w:t>
      </w:r>
      <w:proofErr w:type="spellEnd"/>
      <w:r w:rsidR="00F27DB8" w:rsidRPr="00A76962">
        <w:rPr>
          <w:rFonts w:ascii="Myriad Pro" w:eastAsia="Times New Roman" w:hAnsi="Myriad Pro" w:cs="Times New Roman"/>
          <w:sz w:val="22"/>
          <w:lang w:val="es-MX" w:eastAsia="es-MX"/>
        </w:rPr>
        <w:t>-manejo</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091BCB25" w14:textId="77777777" w:rsidR="002A4FF3" w:rsidRPr="00A76962" w:rsidRDefault="002A4FF3" w:rsidP="00D54218">
      <w:pPr>
        <w:jc w:val="both"/>
        <w:rPr>
          <w:rFonts w:ascii="Myriad Pro" w:eastAsia="Times New Roman" w:hAnsi="Myriad Pro" w:cs="Times New Roman"/>
          <w:b/>
          <w:bCs/>
          <w:sz w:val="16"/>
          <w:szCs w:val="16"/>
          <w:lang w:val="es-MX" w:eastAsia="es-MX"/>
        </w:rPr>
      </w:pPr>
    </w:p>
    <w:p w14:paraId="0A4D0903" w14:textId="77777777" w:rsidR="0057552F" w:rsidRPr="00A76962" w:rsidRDefault="0057552F" w:rsidP="00C26EF7">
      <w:pPr>
        <w:shd w:val="clear" w:color="auto" w:fill="B8CCE4" w:themeFill="accent1" w:themeFillTint="66"/>
        <w:jc w:val="both"/>
        <w:rPr>
          <w:rFonts w:ascii="Myriad Pro" w:eastAsia="Times New Roman" w:hAnsi="Myriad Pro" w:cs="Times New Roman"/>
          <w:b/>
          <w:bCs/>
          <w:caps/>
          <w:color w:val="002060"/>
          <w:sz w:val="22"/>
          <w:u w:val="single"/>
          <w:lang w:val="es-MX" w:eastAsia="es-MX"/>
        </w:rPr>
      </w:pPr>
      <w:r w:rsidRPr="00A76962">
        <w:rPr>
          <w:rFonts w:ascii="Myriad Pro" w:eastAsia="Times New Roman" w:hAnsi="Myriad Pro" w:cs="Times New Roman"/>
          <w:b/>
          <w:bCs/>
          <w:caps/>
          <w:color w:val="002060"/>
          <w:sz w:val="22"/>
          <w:u w:val="single"/>
          <w:lang w:val="es-MX" w:eastAsia="es-MX"/>
        </w:rPr>
        <w:t>Día 3 – Planear y Revisar</w:t>
      </w:r>
    </w:p>
    <w:p w14:paraId="485F5EE7" w14:textId="77777777" w:rsidR="00C26EF7" w:rsidRDefault="00C26EF7" w:rsidP="00D54218">
      <w:pPr>
        <w:jc w:val="both"/>
        <w:rPr>
          <w:rFonts w:ascii="Myriad Pro" w:eastAsia="Times New Roman" w:hAnsi="Myriad Pro" w:cs="Times New Roman"/>
          <w:b/>
          <w:bCs/>
          <w:sz w:val="22"/>
          <w:lang w:val="es-MX" w:eastAsia="es-MX"/>
        </w:rPr>
      </w:pPr>
    </w:p>
    <w:p w14:paraId="0DC8A135"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Paso 1 Defini</w:t>
      </w:r>
      <w:r w:rsidR="0074510C" w:rsidRPr="00A76962">
        <w:rPr>
          <w:rFonts w:ascii="Myriad Pro" w:eastAsia="Times New Roman" w:hAnsi="Myriad Pro" w:cs="Times New Roman"/>
          <w:b/>
          <w:bCs/>
          <w:sz w:val="22"/>
          <w:lang w:val="es-MX" w:eastAsia="es-MX"/>
        </w:rPr>
        <w:t>r</w:t>
      </w:r>
      <w:r w:rsidRPr="00A76962">
        <w:rPr>
          <w:rFonts w:ascii="Myriad Pro" w:eastAsia="Times New Roman" w:hAnsi="Myriad Pro" w:cs="Times New Roman"/>
          <w:b/>
          <w:bCs/>
          <w:sz w:val="22"/>
          <w:lang w:val="es-MX" w:eastAsia="es-MX"/>
        </w:rPr>
        <w:t xml:space="preserve"> y </w:t>
      </w:r>
      <w:r w:rsidR="004929FF" w:rsidRPr="00A76962">
        <w:rPr>
          <w:rFonts w:ascii="Myriad Pro" w:eastAsia="Times New Roman" w:hAnsi="Myriad Pro" w:cs="Times New Roman"/>
          <w:b/>
          <w:bCs/>
          <w:sz w:val="22"/>
          <w:lang w:val="es-MX" w:eastAsia="es-MX"/>
        </w:rPr>
        <w:t>d</w:t>
      </w:r>
      <w:r w:rsidR="00EE11C0" w:rsidRPr="00A76962">
        <w:rPr>
          <w:rFonts w:ascii="Myriad Pro" w:eastAsia="Times New Roman" w:hAnsi="Myriad Pro" w:cs="Times New Roman"/>
          <w:b/>
          <w:bCs/>
          <w:sz w:val="22"/>
          <w:lang w:val="es-MX" w:eastAsia="es-MX"/>
        </w:rPr>
        <w:t xml:space="preserve">ar </w:t>
      </w:r>
      <w:r w:rsidR="004929FF" w:rsidRPr="00A76962">
        <w:rPr>
          <w:rFonts w:ascii="Myriad Pro" w:eastAsia="Times New Roman" w:hAnsi="Myriad Pro" w:cs="Times New Roman"/>
          <w:b/>
          <w:bCs/>
          <w:sz w:val="22"/>
          <w:lang w:val="es-MX" w:eastAsia="es-MX"/>
        </w:rPr>
        <w:t xml:space="preserve">el </w:t>
      </w:r>
      <w:r w:rsidRPr="00A76962">
        <w:rPr>
          <w:rFonts w:ascii="Myriad Pro" w:eastAsia="Times New Roman" w:hAnsi="Myriad Pro" w:cs="Times New Roman"/>
          <w:b/>
          <w:bCs/>
          <w:sz w:val="22"/>
          <w:lang w:val="es-MX" w:eastAsia="es-MX"/>
        </w:rPr>
        <w:t xml:space="preserve">alcance </w:t>
      </w:r>
      <w:r w:rsidR="00EE11C0" w:rsidRPr="00A76962">
        <w:rPr>
          <w:rFonts w:ascii="Myriad Pro" w:eastAsia="Times New Roman" w:hAnsi="Myriad Pro" w:cs="Times New Roman"/>
          <w:b/>
          <w:bCs/>
          <w:sz w:val="22"/>
          <w:lang w:val="es-MX" w:eastAsia="es-MX"/>
        </w:rPr>
        <w:t>a</w:t>
      </w:r>
      <w:r w:rsidRPr="00A76962">
        <w:rPr>
          <w:rFonts w:ascii="Myriad Pro" w:eastAsia="Times New Roman" w:hAnsi="Myriad Pro" w:cs="Times New Roman"/>
          <w:b/>
          <w:bCs/>
          <w:sz w:val="22"/>
          <w:lang w:val="es-MX" w:eastAsia="es-MX"/>
        </w:rPr>
        <w:t xml:space="preserve"> l</w:t>
      </w:r>
      <w:r w:rsidR="004929FF" w:rsidRPr="00A76962">
        <w:rPr>
          <w:rFonts w:ascii="Myriad Pro" w:eastAsia="Times New Roman" w:hAnsi="Myriad Pro" w:cs="Times New Roman"/>
          <w:b/>
          <w:bCs/>
          <w:sz w:val="22"/>
          <w:lang w:val="es-MX" w:eastAsia="es-MX"/>
        </w:rPr>
        <w:t>a Unidad de Manejo Pesquero (UMP</w:t>
      </w:r>
      <w:r w:rsidRPr="00A76962">
        <w:rPr>
          <w:rFonts w:ascii="Myriad Pro" w:eastAsia="Times New Roman" w:hAnsi="Myriad Pro" w:cs="Times New Roman"/>
          <w:b/>
          <w:bCs/>
          <w:sz w:val="22"/>
          <w:lang w:val="es-MX" w:eastAsia="es-MX"/>
        </w:rPr>
        <w:t>)</w:t>
      </w:r>
      <w:r w:rsidRPr="00A76962">
        <w:rPr>
          <w:rFonts w:ascii="Times New Roman" w:eastAsia="Times New Roman" w:hAnsi="Times New Roman" w:cs="Times New Roman"/>
          <w:lang w:val="es-MX" w:eastAsia="es-MX"/>
        </w:rPr>
        <w:t xml:space="preserve"> </w:t>
      </w:r>
    </w:p>
    <w:p w14:paraId="64DD2733"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1335AB2B" w14:textId="77777777" w:rsidR="00144C23" w:rsidRPr="00A76962" w:rsidRDefault="00977CE7" w:rsidP="00A14DF9">
      <w:pPr>
        <w:numPr>
          <w:ilvl w:val="0"/>
          <w:numId w:val="11"/>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Describir </w:t>
      </w:r>
      <w:r w:rsidR="00144C23" w:rsidRPr="00A76962">
        <w:rPr>
          <w:rFonts w:ascii="Myriad Pro" w:eastAsia="Times New Roman" w:hAnsi="Myriad Pro" w:cs="Times New Roman"/>
          <w:sz w:val="22"/>
          <w:lang w:val="es-MX" w:eastAsia="es-MX"/>
        </w:rPr>
        <w:t>la definición y d</w:t>
      </w:r>
      <w:r w:rsidRPr="00A76962">
        <w:rPr>
          <w:rFonts w:ascii="Myriad Pro" w:eastAsia="Times New Roman" w:hAnsi="Myriad Pro" w:cs="Times New Roman"/>
          <w:sz w:val="22"/>
          <w:lang w:val="es-MX" w:eastAsia="es-MX"/>
        </w:rPr>
        <w:t xml:space="preserve">ar </w:t>
      </w:r>
      <w:r w:rsidR="00144C23" w:rsidRPr="00A76962">
        <w:rPr>
          <w:rFonts w:ascii="Myriad Pro" w:eastAsia="Times New Roman" w:hAnsi="Myriad Pro" w:cs="Times New Roman"/>
          <w:sz w:val="22"/>
          <w:lang w:val="es-MX" w:eastAsia="es-MX"/>
        </w:rPr>
        <w:t>el alcance</w:t>
      </w:r>
      <w:r w:rsidR="00665BDD" w:rsidRPr="00A76962">
        <w:rPr>
          <w:rFonts w:ascii="Myriad Pro" w:eastAsia="Times New Roman" w:hAnsi="Myriad Pro" w:cs="Times New Roman"/>
          <w:sz w:val="22"/>
          <w:lang w:val="es-MX" w:eastAsia="es-MX"/>
        </w:rPr>
        <w:t xml:space="preserve"> de la UM</w:t>
      </w:r>
      <w:r w:rsidR="002A4FF3" w:rsidRPr="00A76962">
        <w:rPr>
          <w:rFonts w:ascii="Myriad Pro" w:eastAsia="Times New Roman" w:hAnsi="Myriad Pro" w:cs="Times New Roman"/>
          <w:sz w:val="22"/>
          <w:lang w:val="es-MX" w:eastAsia="es-MX"/>
        </w:rPr>
        <w:t>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y</w:t>
      </w:r>
      <w:r w:rsidR="00144C23" w:rsidRPr="00A76962">
        <w:rPr>
          <w:rFonts w:ascii="Times New Roman" w:eastAsia="Times New Roman" w:hAnsi="Times New Roman" w:cs="Times New Roman"/>
          <w:lang w:val="es-MX" w:eastAsia="es-MX"/>
        </w:rPr>
        <w:t xml:space="preserve"> </w:t>
      </w:r>
    </w:p>
    <w:p w14:paraId="0CF449B8" w14:textId="77777777" w:rsidR="00144C23" w:rsidRPr="00A76962" w:rsidRDefault="00977CE7" w:rsidP="00A14DF9">
      <w:pPr>
        <w:numPr>
          <w:ilvl w:val="0"/>
          <w:numId w:val="11"/>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G</w:t>
      </w:r>
      <w:r w:rsidR="00D5596C" w:rsidRPr="00A76962">
        <w:rPr>
          <w:rFonts w:ascii="Myriad Pro" w:eastAsia="Times New Roman" w:hAnsi="Myriad Pro" w:cs="Times New Roman"/>
          <w:sz w:val="22"/>
          <w:lang w:val="es-MX" w:eastAsia="es-MX"/>
        </w:rPr>
        <w:t xml:space="preserve">enerar </w:t>
      </w:r>
      <w:r w:rsidRPr="00A76962">
        <w:rPr>
          <w:rFonts w:ascii="Myriad Pro" w:eastAsia="Times New Roman" w:hAnsi="Myriad Pro" w:cs="Times New Roman"/>
          <w:sz w:val="22"/>
          <w:lang w:val="es-MX" w:eastAsia="es-MX"/>
        </w:rPr>
        <w:t xml:space="preserve">la </w:t>
      </w:r>
      <w:r w:rsidR="002A4FF3" w:rsidRPr="00A76962">
        <w:rPr>
          <w:rFonts w:ascii="Myriad Pro" w:eastAsia="Times New Roman" w:hAnsi="Myriad Pro" w:cs="Times New Roman"/>
          <w:sz w:val="22"/>
          <w:lang w:val="es-MX" w:eastAsia="es-MX"/>
        </w:rPr>
        <w:t>v</w:t>
      </w:r>
      <w:r w:rsidR="00144C23" w:rsidRPr="00A76962">
        <w:rPr>
          <w:rFonts w:ascii="Myriad Pro" w:eastAsia="Times New Roman" w:hAnsi="Myriad Pro" w:cs="Times New Roman"/>
          <w:sz w:val="22"/>
          <w:lang w:val="es-MX" w:eastAsia="es-MX"/>
        </w:rPr>
        <w:t xml:space="preserve">isión </w:t>
      </w:r>
      <w:r w:rsidR="00FD6620" w:rsidRPr="00A76962">
        <w:rPr>
          <w:rFonts w:ascii="Myriad Pro" w:eastAsia="Times New Roman" w:hAnsi="Myriad Pro" w:cs="Times New Roman"/>
          <w:sz w:val="22"/>
          <w:lang w:val="es-MX" w:eastAsia="es-MX"/>
        </w:rPr>
        <w:t xml:space="preserve">y </w:t>
      </w:r>
      <w:r w:rsidR="00144C23" w:rsidRPr="00A76962">
        <w:rPr>
          <w:rFonts w:ascii="Myriad Pro" w:eastAsia="Times New Roman" w:hAnsi="Myriad Pro" w:cs="Times New Roman"/>
          <w:sz w:val="22"/>
          <w:lang w:val="es-MX" w:eastAsia="es-MX"/>
        </w:rPr>
        <w:t>ser capaz de ponerse de acuerdo en una visión.</w:t>
      </w:r>
      <w:r w:rsidR="00144C23" w:rsidRPr="00A76962">
        <w:rPr>
          <w:rFonts w:ascii="Times New Roman" w:eastAsia="Times New Roman" w:hAnsi="Times New Roman" w:cs="Times New Roman"/>
          <w:lang w:val="es-MX" w:eastAsia="es-MX"/>
        </w:rPr>
        <w:t xml:space="preserve"> </w:t>
      </w:r>
    </w:p>
    <w:p w14:paraId="12BCDB0F"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722C7F4D"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Paso 2: Identificar y priorizar </w:t>
      </w:r>
      <w:r w:rsidR="002A4FF3" w:rsidRPr="00A76962">
        <w:rPr>
          <w:rFonts w:ascii="Myriad Pro" w:eastAsia="Times New Roman" w:hAnsi="Myriad Pro" w:cs="Times New Roman"/>
          <w:b/>
          <w:bCs/>
          <w:sz w:val="22"/>
          <w:lang w:val="es-MX" w:eastAsia="es-MX"/>
        </w:rPr>
        <w:t xml:space="preserve">problemas </w:t>
      </w:r>
      <w:r w:rsidRPr="00A76962">
        <w:rPr>
          <w:rFonts w:ascii="Myriad Pro" w:eastAsia="Times New Roman" w:hAnsi="Myriad Pro" w:cs="Times New Roman"/>
          <w:b/>
          <w:bCs/>
          <w:sz w:val="22"/>
          <w:lang w:val="es-MX" w:eastAsia="es-MX"/>
        </w:rPr>
        <w:t>y metas</w:t>
      </w:r>
      <w:r w:rsidRPr="00A76962">
        <w:rPr>
          <w:rFonts w:ascii="Times New Roman" w:eastAsia="Times New Roman" w:hAnsi="Times New Roman" w:cs="Times New Roman"/>
          <w:lang w:val="es-MX" w:eastAsia="es-MX"/>
        </w:rPr>
        <w:t xml:space="preserve"> </w:t>
      </w:r>
    </w:p>
    <w:p w14:paraId="301C974C"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Pasos 2.1 a 2.3</w:t>
      </w:r>
      <w:r w:rsidRPr="00A76962">
        <w:rPr>
          <w:rFonts w:ascii="Times New Roman" w:eastAsia="Times New Roman" w:hAnsi="Times New Roman" w:cs="Times New Roman"/>
          <w:lang w:val="es-MX" w:eastAsia="es-MX"/>
        </w:rPr>
        <w:t xml:space="preserve"> </w:t>
      </w:r>
    </w:p>
    <w:p w14:paraId="53E50EDB"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1577D601" w14:textId="77777777" w:rsidR="00144C23" w:rsidRPr="00A76962" w:rsidRDefault="00B3288E" w:rsidP="00A14DF9">
      <w:pPr>
        <w:numPr>
          <w:ilvl w:val="0"/>
          <w:numId w:val="12"/>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Identificar los</w:t>
      </w:r>
      <w:r w:rsidR="00144C23" w:rsidRPr="00A76962">
        <w:rPr>
          <w:rFonts w:ascii="Myriad Pro" w:eastAsia="Times New Roman" w:hAnsi="Myriad Pro" w:cs="Times New Roman"/>
          <w:sz w:val="22"/>
          <w:lang w:val="es-MX" w:eastAsia="es-MX"/>
        </w:rPr>
        <w:t xml:space="preserve"> problemas </w:t>
      </w:r>
      <w:r w:rsidR="00BC7530" w:rsidRPr="00A76962">
        <w:rPr>
          <w:rFonts w:ascii="Myriad Pro" w:eastAsia="Times New Roman" w:hAnsi="Myriad Pro" w:cs="Times New Roman"/>
          <w:sz w:val="22"/>
          <w:lang w:val="es-MX" w:eastAsia="es-MX"/>
        </w:rPr>
        <w:t>especí</w:t>
      </w:r>
      <w:r w:rsidRPr="00A76962">
        <w:rPr>
          <w:rFonts w:ascii="Myriad Pro" w:eastAsia="Times New Roman" w:hAnsi="Myriad Pro" w:cs="Times New Roman"/>
          <w:sz w:val="22"/>
          <w:lang w:val="es-MX" w:eastAsia="es-MX"/>
        </w:rPr>
        <w:t xml:space="preserve">ficos de su </w:t>
      </w:r>
      <w:r w:rsidR="00144C23" w:rsidRPr="00A76962">
        <w:rPr>
          <w:rFonts w:ascii="Myriad Pro" w:eastAsia="Times New Roman" w:hAnsi="Myriad Pro" w:cs="Times New Roman"/>
          <w:sz w:val="22"/>
          <w:lang w:val="es-MX" w:eastAsia="es-MX"/>
        </w:rPr>
        <w:t>UM</w:t>
      </w:r>
      <w:r w:rsidR="00BC7530" w:rsidRPr="00A76962">
        <w:rPr>
          <w:rFonts w:ascii="Myriad Pro" w:eastAsia="Times New Roman" w:hAnsi="Myriad Pro" w:cs="Times New Roman"/>
          <w:sz w:val="22"/>
          <w:lang w:val="es-MX" w:eastAsia="es-MX"/>
        </w:rPr>
        <w:t>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3159B42A" w14:textId="77777777" w:rsidR="00C014AF" w:rsidRPr="00C014AF" w:rsidRDefault="00144C23" w:rsidP="00A14DF9">
      <w:pPr>
        <w:numPr>
          <w:ilvl w:val="0"/>
          <w:numId w:val="12"/>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Desarrollar metas para el plan </w:t>
      </w:r>
      <w:r w:rsidR="00307CD4" w:rsidRPr="00A76962">
        <w:rPr>
          <w:rFonts w:ascii="Myriad Pro" w:eastAsia="Times New Roman" w:hAnsi="Myriad Pro" w:cs="Times New Roman"/>
          <w:sz w:val="22"/>
          <w:lang w:val="es-MX" w:eastAsia="es-MX"/>
        </w:rPr>
        <w:t>EEMP</w:t>
      </w:r>
      <w:r w:rsidR="00C014AF">
        <w:rPr>
          <w:rFonts w:ascii="Myriad Pro" w:eastAsia="Times New Roman" w:hAnsi="Myriad Pro" w:cs="Times New Roman"/>
          <w:sz w:val="22"/>
          <w:lang w:val="es-MX" w:eastAsia="es-MX"/>
        </w:rPr>
        <w:t>; y</w:t>
      </w:r>
    </w:p>
    <w:p w14:paraId="596173E4" w14:textId="77777777" w:rsidR="00144C23" w:rsidRPr="00A76962" w:rsidRDefault="00C014AF" w:rsidP="00A14DF9">
      <w:pPr>
        <w:numPr>
          <w:ilvl w:val="0"/>
          <w:numId w:val="12"/>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Asignar prioridades a los problemas a tra</w:t>
      </w:r>
      <w:r>
        <w:rPr>
          <w:rFonts w:ascii="Myriad Pro" w:eastAsia="Times New Roman" w:hAnsi="Myriad Pro" w:cs="Times New Roman"/>
          <w:sz w:val="22"/>
          <w:lang w:val="es-MX" w:eastAsia="es-MX"/>
        </w:rPr>
        <w:t>vés de la evaluación de riesgos</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0AA7DA5B"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64709771"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Re</w:t>
      </w:r>
      <w:r w:rsidR="00721EFE" w:rsidRPr="00A76962">
        <w:rPr>
          <w:rFonts w:ascii="Myriad Pro" w:eastAsia="Times New Roman" w:hAnsi="Myriad Pro" w:cs="Times New Roman"/>
          <w:b/>
          <w:bCs/>
          <w:sz w:val="22"/>
          <w:lang w:val="es-MX" w:eastAsia="es-MX"/>
        </w:rPr>
        <w:t>visi</w:t>
      </w:r>
      <w:r w:rsidR="004634E1" w:rsidRPr="00A76962">
        <w:rPr>
          <w:rFonts w:ascii="Myriad Pro" w:eastAsia="Times New Roman" w:hAnsi="Myriad Pro" w:cs="Times New Roman"/>
          <w:b/>
          <w:bCs/>
          <w:sz w:val="22"/>
          <w:lang w:val="es-MX" w:eastAsia="es-MX"/>
        </w:rPr>
        <w:t>ó</w:t>
      </w:r>
      <w:r w:rsidR="00721EFE" w:rsidRPr="00A76962">
        <w:rPr>
          <w:rFonts w:ascii="Myriad Pro" w:eastAsia="Times New Roman" w:hAnsi="Myriad Pro" w:cs="Times New Roman"/>
          <w:b/>
          <w:bCs/>
          <w:sz w:val="22"/>
          <w:lang w:val="es-MX" w:eastAsia="es-MX"/>
        </w:rPr>
        <w:t xml:space="preserve">n </w:t>
      </w:r>
      <w:r w:rsidR="004634E1" w:rsidRPr="00A76962">
        <w:rPr>
          <w:rFonts w:ascii="Myriad Pro" w:eastAsia="Times New Roman" w:hAnsi="Myriad Pro" w:cs="Times New Roman"/>
          <w:b/>
          <w:bCs/>
          <w:sz w:val="22"/>
          <w:lang w:val="es-MX" w:eastAsia="es-MX"/>
        </w:rPr>
        <w:t xml:space="preserve">de </w:t>
      </w:r>
      <w:r w:rsidR="002A4FF3" w:rsidRPr="00A76962">
        <w:rPr>
          <w:rFonts w:ascii="Myriad Pro" w:eastAsia="Times New Roman" w:hAnsi="Myriad Pro" w:cs="Times New Roman"/>
          <w:b/>
          <w:bCs/>
          <w:sz w:val="22"/>
          <w:lang w:val="es-MX" w:eastAsia="es-MX"/>
        </w:rPr>
        <w:t>la r</w:t>
      </w:r>
      <w:r w:rsidR="004634E1" w:rsidRPr="00A76962">
        <w:rPr>
          <w:rFonts w:ascii="Myriad Pro" w:eastAsia="Times New Roman" w:hAnsi="Myriad Pro" w:cs="Times New Roman"/>
          <w:b/>
          <w:bCs/>
          <w:sz w:val="22"/>
          <w:lang w:val="es-MX" w:eastAsia="es-MX"/>
        </w:rPr>
        <w:t>ealidad</w:t>
      </w:r>
      <w:r w:rsidRPr="00A76962">
        <w:rPr>
          <w:rFonts w:ascii="Myriad Pro" w:eastAsia="Times New Roman" w:hAnsi="Myriad Pro" w:cs="Times New Roman"/>
          <w:b/>
          <w:bCs/>
          <w:sz w:val="22"/>
          <w:lang w:val="es-MX" w:eastAsia="es-MX"/>
        </w:rPr>
        <w:t xml:space="preserve"> I</w:t>
      </w:r>
      <w:r w:rsidRPr="00A76962">
        <w:rPr>
          <w:rFonts w:ascii="Times New Roman" w:eastAsia="Times New Roman" w:hAnsi="Times New Roman" w:cs="Times New Roman"/>
          <w:lang w:val="es-MX" w:eastAsia="es-MX"/>
        </w:rPr>
        <w:t xml:space="preserve"> </w:t>
      </w:r>
    </w:p>
    <w:p w14:paraId="4E6EC7B4"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0AF035B0" w14:textId="77777777" w:rsidR="00144C23" w:rsidRPr="00A76962" w:rsidRDefault="00144C23" w:rsidP="00A14DF9">
      <w:pPr>
        <w:numPr>
          <w:ilvl w:val="0"/>
          <w:numId w:val="13"/>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Identificar las limitaciones y oportunidades en el cumplimiento de sus </w:t>
      </w:r>
      <w:r w:rsidR="002A4FF3" w:rsidRPr="00A76962">
        <w:rPr>
          <w:rFonts w:ascii="Myriad Pro" w:eastAsia="Times New Roman" w:hAnsi="Myriad Pro" w:cs="Times New Roman"/>
          <w:sz w:val="22"/>
          <w:lang w:val="es-MX" w:eastAsia="es-MX"/>
        </w:rPr>
        <w:t xml:space="preserve">metas </w:t>
      </w:r>
      <w:r w:rsidRPr="00A76962">
        <w:rPr>
          <w:rFonts w:ascii="Myriad Pro" w:eastAsia="Times New Roman" w:hAnsi="Myriad Pro" w:cs="Times New Roman"/>
          <w:sz w:val="22"/>
          <w:lang w:val="es-MX" w:eastAsia="es-MX"/>
        </w:rPr>
        <w:t>de la UM</w:t>
      </w:r>
      <w:r w:rsidR="008D23E5" w:rsidRPr="00A76962">
        <w:rPr>
          <w:rFonts w:ascii="Myriad Pro" w:eastAsia="Times New Roman" w:hAnsi="Myriad Pro" w:cs="Times New Roman"/>
          <w:sz w:val="22"/>
          <w:lang w:val="es-MX" w:eastAsia="es-MX"/>
        </w:rPr>
        <w:t>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3C4846A1" w14:textId="77777777" w:rsidR="00144C23" w:rsidRPr="00CA0651" w:rsidRDefault="00144C23" w:rsidP="00A14DF9">
      <w:pPr>
        <w:numPr>
          <w:ilvl w:val="0"/>
          <w:numId w:val="13"/>
        </w:numPr>
        <w:jc w:val="both"/>
        <w:rPr>
          <w:rFonts w:ascii="Times New Roman" w:eastAsia="Times New Roman" w:hAnsi="Times New Roman" w:cs="Times New Roman"/>
          <w:spacing w:val="-6"/>
          <w:szCs w:val="22"/>
          <w:lang w:val="es-MX" w:eastAsia="es-MX"/>
        </w:rPr>
      </w:pPr>
      <w:r w:rsidRPr="00CA0651">
        <w:rPr>
          <w:rFonts w:ascii="Myriad Pro" w:eastAsia="Times New Roman" w:hAnsi="Myriad Pro" w:cs="Times New Roman"/>
          <w:spacing w:val="-6"/>
          <w:sz w:val="22"/>
          <w:szCs w:val="22"/>
          <w:lang w:val="es-MX" w:eastAsia="es-MX"/>
        </w:rPr>
        <w:t xml:space="preserve">Utilizar técnicas de facilitación con socios de </w:t>
      </w:r>
      <w:proofErr w:type="spellStart"/>
      <w:r w:rsidRPr="00CA0651">
        <w:rPr>
          <w:rFonts w:ascii="Myriad Pro" w:eastAsia="Times New Roman" w:hAnsi="Myriad Pro" w:cs="Times New Roman"/>
          <w:spacing w:val="-6"/>
          <w:sz w:val="22"/>
          <w:szCs w:val="22"/>
          <w:lang w:val="es-MX" w:eastAsia="es-MX"/>
        </w:rPr>
        <w:t>co</w:t>
      </w:r>
      <w:proofErr w:type="spellEnd"/>
      <w:r w:rsidR="008D23E5" w:rsidRPr="00CA0651">
        <w:rPr>
          <w:rFonts w:ascii="Myriad Pro" w:eastAsia="Times New Roman" w:hAnsi="Myriad Pro" w:cs="Times New Roman"/>
          <w:spacing w:val="-6"/>
          <w:sz w:val="22"/>
          <w:szCs w:val="22"/>
          <w:lang w:val="es-MX" w:eastAsia="es-MX"/>
        </w:rPr>
        <w:t>-manejo</w:t>
      </w:r>
      <w:r w:rsidRPr="00CA0651">
        <w:rPr>
          <w:rFonts w:ascii="Myriad Pro" w:eastAsia="Times New Roman" w:hAnsi="Myriad Pro" w:cs="Times New Roman"/>
          <w:spacing w:val="-6"/>
          <w:sz w:val="22"/>
          <w:szCs w:val="22"/>
          <w:lang w:val="es-MX" w:eastAsia="es-MX"/>
        </w:rPr>
        <w:t xml:space="preserve"> en </w:t>
      </w:r>
      <w:r w:rsidR="009F403D" w:rsidRPr="00CA0651">
        <w:rPr>
          <w:rFonts w:ascii="Myriad Pro" w:eastAsia="Times New Roman" w:hAnsi="Myriad Pro" w:cs="Times New Roman"/>
          <w:spacing w:val="-6"/>
          <w:sz w:val="22"/>
          <w:szCs w:val="22"/>
          <w:lang w:val="es-MX" w:eastAsia="es-MX"/>
        </w:rPr>
        <w:t xml:space="preserve">discusiones de </w:t>
      </w:r>
      <w:r w:rsidRPr="00CA0651">
        <w:rPr>
          <w:rFonts w:ascii="Myriad Pro" w:eastAsia="Times New Roman" w:hAnsi="Myriad Pro" w:cs="Times New Roman"/>
          <w:spacing w:val="-6"/>
          <w:sz w:val="22"/>
          <w:szCs w:val="22"/>
          <w:lang w:val="es-MX" w:eastAsia="es-MX"/>
        </w:rPr>
        <w:t xml:space="preserve">grupos </w:t>
      </w:r>
      <w:r w:rsidR="008D23E5" w:rsidRPr="00CA0651">
        <w:rPr>
          <w:rFonts w:ascii="Myriad Pro" w:eastAsia="Times New Roman" w:hAnsi="Myriad Pro" w:cs="Times New Roman"/>
          <w:spacing w:val="-6"/>
          <w:sz w:val="22"/>
          <w:szCs w:val="22"/>
          <w:lang w:val="es-MX" w:eastAsia="es-MX"/>
        </w:rPr>
        <w:t>focales</w:t>
      </w:r>
      <w:r w:rsidR="009F403D" w:rsidRPr="00CA0651">
        <w:rPr>
          <w:rFonts w:ascii="Myriad Pro" w:eastAsia="Times New Roman" w:hAnsi="Myriad Pro" w:cs="Times New Roman"/>
          <w:spacing w:val="-6"/>
          <w:sz w:val="22"/>
          <w:szCs w:val="22"/>
          <w:lang w:val="es-MX" w:eastAsia="es-MX"/>
        </w:rPr>
        <w:t xml:space="preserve"> (</w:t>
      </w:r>
      <w:r w:rsidRPr="00CA0651">
        <w:rPr>
          <w:rFonts w:ascii="Myriad Pro" w:eastAsia="Times New Roman" w:hAnsi="Myriad Pro" w:cs="Times New Roman"/>
          <w:spacing w:val="-6"/>
          <w:sz w:val="22"/>
          <w:szCs w:val="22"/>
          <w:lang w:val="es-MX" w:eastAsia="es-MX"/>
        </w:rPr>
        <w:t>D</w:t>
      </w:r>
      <w:r w:rsidR="009F403D" w:rsidRPr="00CA0651">
        <w:rPr>
          <w:rFonts w:ascii="Myriad Pro" w:eastAsia="Times New Roman" w:hAnsi="Myriad Pro" w:cs="Times New Roman"/>
          <w:spacing w:val="-6"/>
          <w:sz w:val="22"/>
          <w:szCs w:val="22"/>
          <w:lang w:val="es-MX" w:eastAsia="es-MX"/>
        </w:rPr>
        <w:t>GF</w:t>
      </w:r>
      <w:r w:rsidRPr="00CA0651">
        <w:rPr>
          <w:rFonts w:ascii="Myriad Pro" w:eastAsia="Times New Roman" w:hAnsi="Myriad Pro" w:cs="Times New Roman"/>
          <w:spacing w:val="-6"/>
          <w:sz w:val="22"/>
          <w:szCs w:val="22"/>
          <w:lang w:val="es-MX" w:eastAsia="es-MX"/>
        </w:rPr>
        <w:t>);</w:t>
      </w:r>
      <w:r w:rsidRPr="00CA0651">
        <w:rPr>
          <w:rFonts w:ascii="Times New Roman" w:eastAsia="Times New Roman" w:hAnsi="Times New Roman" w:cs="Times New Roman"/>
          <w:spacing w:val="-6"/>
          <w:szCs w:val="22"/>
          <w:lang w:val="es-MX" w:eastAsia="es-MX"/>
        </w:rPr>
        <w:t xml:space="preserve"> </w:t>
      </w:r>
      <w:r w:rsidRPr="00CA0651">
        <w:rPr>
          <w:rFonts w:ascii="Myriad Pro" w:eastAsia="Times New Roman" w:hAnsi="Myriad Pro" w:cs="Times New Roman"/>
          <w:spacing w:val="-6"/>
          <w:sz w:val="22"/>
          <w:szCs w:val="22"/>
          <w:lang w:val="es-MX" w:eastAsia="es-MX"/>
        </w:rPr>
        <w:t>y</w:t>
      </w:r>
      <w:r w:rsidRPr="00CA0651">
        <w:rPr>
          <w:rFonts w:ascii="Times New Roman" w:eastAsia="Times New Roman" w:hAnsi="Times New Roman" w:cs="Times New Roman"/>
          <w:spacing w:val="-6"/>
          <w:szCs w:val="22"/>
          <w:lang w:val="es-MX" w:eastAsia="es-MX"/>
        </w:rPr>
        <w:t xml:space="preserve"> </w:t>
      </w:r>
    </w:p>
    <w:p w14:paraId="3BCA4FFA" w14:textId="77777777" w:rsidR="00144C23" w:rsidRPr="00A76962" w:rsidRDefault="004132B3" w:rsidP="00A14DF9">
      <w:pPr>
        <w:numPr>
          <w:ilvl w:val="0"/>
          <w:numId w:val="13"/>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Usar </w:t>
      </w:r>
      <w:r w:rsidR="00144C23" w:rsidRPr="00A76962">
        <w:rPr>
          <w:rFonts w:ascii="Myriad Pro" w:eastAsia="Times New Roman" w:hAnsi="Myriad Pro" w:cs="Times New Roman"/>
          <w:sz w:val="22"/>
          <w:lang w:val="es-MX" w:eastAsia="es-MX"/>
        </w:rPr>
        <w:t>e</w:t>
      </w:r>
      <w:r w:rsidR="00495196" w:rsidRPr="00A76962">
        <w:rPr>
          <w:rFonts w:ascii="Myriad Pro" w:eastAsia="Times New Roman" w:hAnsi="Myriad Pro" w:cs="Times New Roman"/>
          <w:sz w:val="22"/>
          <w:lang w:val="es-MX" w:eastAsia="es-MX"/>
        </w:rPr>
        <w:t>l</w:t>
      </w:r>
      <w:r w:rsidR="00144C23" w:rsidRPr="00A76962">
        <w:rPr>
          <w:rFonts w:ascii="Myriad Pro" w:eastAsia="Times New Roman" w:hAnsi="Myriad Pro" w:cs="Times New Roman"/>
          <w:sz w:val="22"/>
          <w:lang w:val="es-MX" w:eastAsia="es-MX"/>
        </w:rPr>
        <w:t xml:space="preserve"> </w:t>
      </w:r>
      <w:r w:rsidR="00495196" w:rsidRPr="00A76962">
        <w:rPr>
          <w:rFonts w:ascii="Myriad Pro" w:eastAsia="Times New Roman" w:hAnsi="Myriad Pro" w:cs="Times New Roman"/>
          <w:sz w:val="22"/>
          <w:lang w:val="es-MX" w:eastAsia="es-MX"/>
        </w:rPr>
        <w:t xml:space="preserve">manejo </w:t>
      </w:r>
      <w:r w:rsidR="00144C23" w:rsidRPr="00A76962">
        <w:rPr>
          <w:rFonts w:ascii="Myriad Pro" w:eastAsia="Times New Roman" w:hAnsi="Myriad Pro" w:cs="Times New Roman"/>
          <w:sz w:val="22"/>
          <w:lang w:val="es-MX" w:eastAsia="es-MX"/>
        </w:rPr>
        <w:t>de conflictos</w:t>
      </w:r>
      <w:r w:rsidRPr="00A76962">
        <w:rPr>
          <w:rFonts w:ascii="Myriad Pro" w:eastAsia="Times New Roman" w:hAnsi="Myriad Pro" w:cs="Times New Roman"/>
          <w:sz w:val="22"/>
          <w:lang w:val="es-MX" w:eastAsia="es-MX"/>
        </w:rPr>
        <w:t xml:space="preserve"> para resolver conflictos en el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5B6AFA38" w14:textId="77777777" w:rsidR="00367BEA" w:rsidRPr="00A76962" w:rsidRDefault="00367BEA" w:rsidP="00D54218">
      <w:pPr>
        <w:jc w:val="both"/>
        <w:rPr>
          <w:rFonts w:ascii="Myriad Pro" w:eastAsia="Times New Roman" w:hAnsi="Myriad Pro" w:cs="Times New Roman"/>
          <w:b/>
          <w:bCs/>
          <w:sz w:val="16"/>
          <w:szCs w:val="16"/>
          <w:lang w:val="es-MX" w:eastAsia="es-MX"/>
        </w:rPr>
      </w:pPr>
    </w:p>
    <w:p w14:paraId="320E0C5D"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Paso 3a: Desarrollar objetivos, indicadores y puntos de referencia</w:t>
      </w:r>
      <w:r w:rsidRPr="00A76962">
        <w:rPr>
          <w:rFonts w:ascii="Times New Roman" w:eastAsia="Times New Roman" w:hAnsi="Times New Roman" w:cs="Times New Roman"/>
          <w:lang w:val="es-MX" w:eastAsia="es-MX"/>
        </w:rPr>
        <w:t xml:space="preserve"> </w:t>
      </w:r>
    </w:p>
    <w:p w14:paraId="5FFD1357"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Pasos 3.1 y 3.2</w:t>
      </w:r>
      <w:r w:rsidRPr="00A76962">
        <w:rPr>
          <w:rFonts w:ascii="Times New Roman" w:eastAsia="Times New Roman" w:hAnsi="Times New Roman" w:cs="Times New Roman"/>
          <w:lang w:val="es-MX" w:eastAsia="es-MX"/>
        </w:rPr>
        <w:t xml:space="preserve"> </w:t>
      </w:r>
    </w:p>
    <w:p w14:paraId="0ADBDC5B"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2FA14A2E" w14:textId="77777777" w:rsidR="00144C23" w:rsidRPr="00A76962" w:rsidRDefault="00144C23" w:rsidP="00A14DF9">
      <w:pPr>
        <w:numPr>
          <w:ilvl w:val="0"/>
          <w:numId w:val="14"/>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Desarrollar objetivos de </w:t>
      </w:r>
      <w:r w:rsidR="00367BEA" w:rsidRPr="00A76962">
        <w:rPr>
          <w:rFonts w:ascii="Myriad Pro" w:eastAsia="Times New Roman" w:hAnsi="Myriad Pro" w:cs="Times New Roman"/>
          <w:sz w:val="22"/>
          <w:lang w:val="es-MX" w:eastAsia="es-MX"/>
        </w:rPr>
        <w:t>manejo</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y</w:t>
      </w:r>
      <w:r w:rsidRPr="00A76962">
        <w:rPr>
          <w:rFonts w:ascii="Times New Roman" w:eastAsia="Times New Roman" w:hAnsi="Times New Roman" w:cs="Times New Roman"/>
          <w:lang w:val="es-MX" w:eastAsia="es-MX"/>
        </w:rPr>
        <w:t xml:space="preserve"> </w:t>
      </w:r>
    </w:p>
    <w:p w14:paraId="59A78640" w14:textId="77777777" w:rsidR="00144C23" w:rsidRPr="00A76962" w:rsidRDefault="00144C23" w:rsidP="00A14DF9">
      <w:pPr>
        <w:numPr>
          <w:ilvl w:val="0"/>
          <w:numId w:val="14"/>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Desarrollar indicadores y </w:t>
      </w:r>
      <w:r w:rsidR="007B18F8" w:rsidRPr="00A76962">
        <w:rPr>
          <w:rFonts w:ascii="Myriad Pro" w:eastAsia="Times New Roman" w:hAnsi="Myriad Pro" w:cs="Times New Roman"/>
          <w:sz w:val="22"/>
          <w:lang w:val="es-MX" w:eastAsia="es-MX"/>
        </w:rPr>
        <w:t xml:space="preserve">puntos de referencia </w:t>
      </w:r>
      <w:r w:rsidRPr="00A76962">
        <w:rPr>
          <w:rFonts w:ascii="Myriad Pro" w:eastAsia="Times New Roman" w:hAnsi="Myriad Pro" w:cs="Times New Roman"/>
          <w:sz w:val="22"/>
          <w:lang w:val="es-MX" w:eastAsia="es-MX"/>
        </w:rPr>
        <w:t>relacionados con los objetivos.</w:t>
      </w:r>
      <w:r w:rsidRPr="00A76962">
        <w:rPr>
          <w:rFonts w:ascii="Times New Roman" w:eastAsia="Times New Roman" w:hAnsi="Times New Roman" w:cs="Times New Roman"/>
          <w:lang w:val="es-MX" w:eastAsia="es-MX"/>
        </w:rPr>
        <w:t xml:space="preserve"> </w:t>
      </w:r>
    </w:p>
    <w:p w14:paraId="0AD6204B" w14:textId="77777777" w:rsidR="00D54218" w:rsidRPr="00A76962" w:rsidRDefault="00D54218" w:rsidP="00D54218">
      <w:pPr>
        <w:jc w:val="both"/>
        <w:rPr>
          <w:rFonts w:ascii="Myriad Pro" w:eastAsia="Times New Roman" w:hAnsi="Myriad Pro" w:cs="Times New Roman"/>
          <w:b/>
          <w:bCs/>
          <w:sz w:val="22"/>
          <w:lang w:val="es-MX" w:eastAsia="es-MX"/>
        </w:rPr>
      </w:pPr>
    </w:p>
    <w:p w14:paraId="53A184F5"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Paso 3b: Acciones de </w:t>
      </w:r>
      <w:r w:rsidR="00B70F67" w:rsidRPr="00A76962">
        <w:rPr>
          <w:rFonts w:ascii="Myriad Pro" w:eastAsia="Times New Roman" w:hAnsi="Myriad Pro" w:cs="Times New Roman"/>
          <w:b/>
          <w:bCs/>
          <w:sz w:val="22"/>
          <w:lang w:val="es-MX" w:eastAsia="es-MX"/>
        </w:rPr>
        <w:t>manejo</w:t>
      </w:r>
      <w:r w:rsidRPr="00A76962">
        <w:rPr>
          <w:rFonts w:ascii="Myriad Pro" w:eastAsia="Times New Roman" w:hAnsi="Myriad Pro" w:cs="Times New Roman"/>
          <w:b/>
          <w:bCs/>
          <w:sz w:val="22"/>
          <w:lang w:val="es-MX" w:eastAsia="es-MX"/>
        </w:rPr>
        <w:t>, cumplimiento, financia</w:t>
      </w:r>
      <w:r w:rsidR="00B70F67" w:rsidRPr="00A76962">
        <w:rPr>
          <w:rFonts w:ascii="Myriad Pro" w:eastAsia="Times New Roman" w:hAnsi="Myriad Pro" w:cs="Times New Roman"/>
          <w:b/>
          <w:bCs/>
          <w:sz w:val="22"/>
          <w:lang w:val="es-MX" w:eastAsia="es-MX"/>
        </w:rPr>
        <w:t>miento</w:t>
      </w:r>
      <w:r w:rsidRPr="00A76962">
        <w:rPr>
          <w:rFonts w:ascii="Myriad Pro" w:eastAsia="Times New Roman" w:hAnsi="Myriad Pro" w:cs="Times New Roman"/>
          <w:b/>
          <w:bCs/>
          <w:sz w:val="22"/>
          <w:lang w:val="es-MX" w:eastAsia="es-MX"/>
        </w:rPr>
        <w:t xml:space="preserve"> y finalización del plan </w:t>
      </w:r>
      <w:r w:rsidR="00307CD4" w:rsidRPr="00A76962">
        <w:rPr>
          <w:rFonts w:ascii="Myriad Pro" w:eastAsia="Times New Roman" w:hAnsi="Myriad Pro" w:cs="Times New Roman"/>
          <w:b/>
          <w:bCs/>
          <w:sz w:val="22"/>
          <w:lang w:val="es-MX" w:eastAsia="es-MX"/>
        </w:rPr>
        <w:t>EEMP</w:t>
      </w:r>
      <w:r w:rsidRPr="00A76962">
        <w:rPr>
          <w:rFonts w:ascii="Times New Roman" w:eastAsia="Times New Roman" w:hAnsi="Times New Roman" w:cs="Times New Roman"/>
          <w:lang w:val="es-MX" w:eastAsia="es-MX"/>
        </w:rPr>
        <w:t xml:space="preserve"> </w:t>
      </w:r>
    </w:p>
    <w:p w14:paraId="76768F2E"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Pasos 3.3 a 3.5</w:t>
      </w:r>
      <w:r w:rsidRPr="00A76962">
        <w:rPr>
          <w:rFonts w:ascii="Times New Roman" w:eastAsia="Times New Roman" w:hAnsi="Times New Roman" w:cs="Times New Roman"/>
          <w:lang w:val="es-MX" w:eastAsia="es-MX"/>
        </w:rPr>
        <w:t xml:space="preserve"> </w:t>
      </w:r>
    </w:p>
    <w:p w14:paraId="3D5FD24B"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 usted será capaz de:</w:t>
      </w:r>
      <w:r w:rsidRPr="00A76962">
        <w:rPr>
          <w:rFonts w:ascii="Times New Roman" w:eastAsia="Times New Roman" w:hAnsi="Times New Roman" w:cs="Times New Roman"/>
          <w:lang w:val="es-MX" w:eastAsia="es-MX"/>
        </w:rPr>
        <w:t xml:space="preserve"> </w:t>
      </w:r>
    </w:p>
    <w:p w14:paraId="20136762" w14:textId="77777777" w:rsidR="00144C23" w:rsidRPr="00A76962" w:rsidRDefault="004132B3" w:rsidP="00A14DF9">
      <w:pPr>
        <w:numPr>
          <w:ilvl w:val="0"/>
          <w:numId w:val="15"/>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Identificar acc</w:t>
      </w:r>
      <w:r w:rsidR="00144C23" w:rsidRPr="00A76962">
        <w:rPr>
          <w:rFonts w:ascii="Myriad Pro" w:eastAsia="Times New Roman" w:hAnsi="Myriad Pro" w:cs="Times New Roman"/>
          <w:sz w:val="22"/>
          <w:lang w:val="es-MX" w:eastAsia="es-MX"/>
        </w:rPr>
        <w:t xml:space="preserve">iones de manejo y cómo las partes interesadas </w:t>
      </w:r>
      <w:r w:rsidR="003209BC" w:rsidRPr="00A76962">
        <w:rPr>
          <w:rFonts w:ascii="Myriad Pro" w:eastAsia="Times New Roman" w:hAnsi="Myriad Pro" w:cs="Times New Roman"/>
          <w:sz w:val="22"/>
          <w:lang w:val="es-MX" w:eastAsia="es-MX"/>
        </w:rPr>
        <w:t xml:space="preserve">las </w:t>
      </w:r>
      <w:r w:rsidR="00144C23" w:rsidRPr="00A76962">
        <w:rPr>
          <w:rFonts w:ascii="Myriad Pro" w:eastAsia="Times New Roman" w:hAnsi="Myriad Pro" w:cs="Times New Roman"/>
          <w:sz w:val="22"/>
          <w:lang w:val="es-MX" w:eastAsia="es-MX"/>
        </w:rPr>
        <w:t>cumpl</w:t>
      </w:r>
      <w:r w:rsidR="007C7A64" w:rsidRPr="00A76962">
        <w:rPr>
          <w:rFonts w:ascii="Myriad Pro" w:eastAsia="Times New Roman" w:hAnsi="Myriad Pro" w:cs="Times New Roman"/>
          <w:sz w:val="22"/>
          <w:lang w:val="es-MX" w:eastAsia="es-MX"/>
        </w:rPr>
        <w:t>irá</w:t>
      </w:r>
      <w:r w:rsidR="003209BC" w:rsidRPr="00A76962">
        <w:rPr>
          <w:rFonts w:ascii="Myriad Pro" w:eastAsia="Times New Roman" w:hAnsi="Myriad Pro" w:cs="Times New Roman"/>
          <w:sz w:val="22"/>
          <w:lang w:val="es-MX" w:eastAsia="es-MX"/>
        </w:rPr>
        <w:t>n</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2371CFCD" w14:textId="77777777" w:rsidR="00144C23" w:rsidRPr="00A76962" w:rsidRDefault="00144C23" w:rsidP="00A14DF9">
      <w:pPr>
        <w:numPr>
          <w:ilvl w:val="0"/>
          <w:numId w:val="15"/>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Incluir mecanismos de financia</w:t>
      </w:r>
      <w:r w:rsidR="003209BC" w:rsidRPr="00A76962">
        <w:rPr>
          <w:rFonts w:ascii="Myriad Pro" w:eastAsia="Times New Roman" w:hAnsi="Myriad Pro" w:cs="Times New Roman"/>
          <w:sz w:val="22"/>
          <w:lang w:val="es-MX" w:eastAsia="es-MX"/>
        </w:rPr>
        <w:t>miento</w:t>
      </w:r>
      <w:r w:rsidRPr="00A76962">
        <w:rPr>
          <w:rFonts w:ascii="Myriad Pro" w:eastAsia="Times New Roman" w:hAnsi="Myriad Pro" w:cs="Times New Roman"/>
          <w:sz w:val="22"/>
          <w:lang w:val="es-MX" w:eastAsia="es-MX"/>
        </w:rPr>
        <w:t xml:space="preserve"> en el plan;</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y</w:t>
      </w:r>
      <w:r w:rsidRPr="00A76962">
        <w:rPr>
          <w:rFonts w:ascii="Times New Roman" w:eastAsia="Times New Roman" w:hAnsi="Times New Roman" w:cs="Times New Roman"/>
          <w:lang w:val="es-MX" w:eastAsia="es-MX"/>
        </w:rPr>
        <w:t xml:space="preserve"> </w:t>
      </w:r>
    </w:p>
    <w:p w14:paraId="603DC3F6" w14:textId="77777777" w:rsidR="00144C23" w:rsidRDefault="004132B3" w:rsidP="00A14DF9">
      <w:pPr>
        <w:numPr>
          <w:ilvl w:val="0"/>
          <w:numId w:val="15"/>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Reunir </w:t>
      </w:r>
      <w:r w:rsidR="00144C23" w:rsidRPr="00A76962">
        <w:rPr>
          <w:rFonts w:ascii="Myriad Pro" w:eastAsia="Times New Roman" w:hAnsi="Myriad Pro" w:cs="Times New Roman"/>
          <w:sz w:val="22"/>
          <w:lang w:val="es-MX" w:eastAsia="es-MX"/>
        </w:rPr>
        <w:t>todo -</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 xml:space="preserve">finalizar el plan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7635CA6A" w14:textId="77777777" w:rsidR="00612FE3" w:rsidRDefault="00612FE3" w:rsidP="00612FE3">
      <w:pPr>
        <w:jc w:val="both"/>
        <w:rPr>
          <w:rFonts w:ascii="Times New Roman" w:eastAsia="Times New Roman" w:hAnsi="Times New Roman" w:cs="Times New Roman"/>
          <w:lang w:val="es-MX" w:eastAsia="es-MX"/>
        </w:rPr>
      </w:pPr>
    </w:p>
    <w:p w14:paraId="08A3435D" w14:textId="77777777" w:rsidR="00612FE3" w:rsidRDefault="00612FE3" w:rsidP="00612FE3">
      <w:pPr>
        <w:jc w:val="both"/>
        <w:rPr>
          <w:rFonts w:ascii="Times New Roman" w:eastAsia="Times New Roman" w:hAnsi="Times New Roman" w:cs="Times New Roman"/>
          <w:lang w:val="es-MX" w:eastAsia="es-MX"/>
        </w:rPr>
      </w:pPr>
    </w:p>
    <w:p w14:paraId="7A5C0E30" w14:textId="77777777" w:rsidR="00612FE3" w:rsidRPr="00A76962" w:rsidRDefault="00612FE3" w:rsidP="00612FE3">
      <w:pPr>
        <w:jc w:val="both"/>
        <w:rPr>
          <w:rFonts w:ascii="Times New Roman" w:eastAsia="Times New Roman" w:hAnsi="Times New Roman" w:cs="Times New Roman"/>
          <w:lang w:val="es-MX" w:eastAsia="es-MX"/>
        </w:rPr>
      </w:pPr>
      <w:bookmarkStart w:id="6" w:name="_GoBack"/>
      <w:bookmarkEnd w:id="6"/>
    </w:p>
    <w:p w14:paraId="06BD16A9" w14:textId="77777777" w:rsidR="002071E0" w:rsidRDefault="002071E0" w:rsidP="00D54218">
      <w:pPr>
        <w:jc w:val="both"/>
        <w:rPr>
          <w:rFonts w:ascii="Myriad Pro" w:eastAsia="Times New Roman" w:hAnsi="Myriad Pro" w:cs="Times New Roman"/>
          <w:b/>
          <w:bCs/>
          <w:caps/>
          <w:color w:val="002060"/>
          <w:sz w:val="22"/>
          <w:u w:val="single"/>
          <w:lang w:val="es-MX" w:eastAsia="es-MX"/>
        </w:rPr>
      </w:pPr>
      <w:bookmarkStart w:id="7" w:name="graphic1E"/>
      <w:bookmarkEnd w:id="7"/>
    </w:p>
    <w:p w14:paraId="1F1AF284" w14:textId="77777777" w:rsidR="00B22257" w:rsidRPr="00A76962" w:rsidRDefault="003209BC" w:rsidP="00C26EF7">
      <w:pPr>
        <w:shd w:val="clear" w:color="auto" w:fill="B8CCE4" w:themeFill="accent1" w:themeFillTint="66"/>
        <w:jc w:val="both"/>
        <w:rPr>
          <w:rFonts w:ascii="Myriad Pro" w:eastAsia="Times New Roman" w:hAnsi="Myriad Pro" w:cs="Times New Roman"/>
          <w:b/>
          <w:bCs/>
          <w:caps/>
          <w:color w:val="002060"/>
          <w:sz w:val="22"/>
          <w:u w:val="single"/>
          <w:lang w:val="es-MX" w:eastAsia="es-MX"/>
        </w:rPr>
      </w:pPr>
      <w:r w:rsidRPr="00A76962">
        <w:rPr>
          <w:rFonts w:ascii="Myriad Pro" w:eastAsia="Times New Roman" w:hAnsi="Myriad Pro" w:cs="Times New Roman"/>
          <w:b/>
          <w:bCs/>
          <w:caps/>
          <w:color w:val="002060"/>
          <w:sz w:val="22"/>
          <w:u w:val="single"/>
          <w:lang w:val="es-MX" w:eastAsia="es-MX"/>
        </w:rPr>
        <w:t>Día 4 – Hacer y r</w:t>
      </w:r>
      <w:r w:rsidR="00B22257" w:rsidRPr="00A76962">
        <w:rPr>
          <w:rFonts w:ascii="Myriad Pro" w:eastAsia="Times New Roman" w:hAnsi="Myriad Pro" w:cs="Times New Roman"/>
          <w:b/>
          <w:bCs/>
          <w:caps/>
          <w:color w:val="002060"/>
          <w:sz w:val="22"/>
          <w:u w:val="single"/>
          <w:lang w:val="es-MX" w:eastAsia="es-MX"/>
        </w:rPr>
        <w:t xml:space="preserve">evisar </w:t>
      </w:r>
    </w:p>
    <w:p w14:paraId="67D6705E" w14:textId="77777777" w:rsidR="00C26EF7" w:rsidRDefault="00C26EF7" w:rsidP="00D54218">
      <w:pPr>
        <w:jc w:val="both"/>
        <w:rPr>
          <w:rFonts w:ascii="Myriad Pro" w:eastAsia="Times New Roman" w:hAnsi="Myriad Pro" w:cs="Times New Roman"/>
          <w:b/>
          <w:bCs/>
          <w:sz w:val="22"/>
          <w:lang w:val="es-MX" w:eastAsia="es-MX"/>
        </w:rPr>
      </w:pPr>
    </w:p>
    <w:p w14:paraId="28A1ABC1"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Paso 4: Implementar el plan</w:t>
      </w:r>
      <w:r w:rsidRPr="00A76962">
        <w:rPr>
          <w:rFonts w:ascii="Times New Roman" w:eastAsia="Times New Roman" w:hAnsi="Times New Roman" w:cs="Times New Roman"/>
          <w:lang w:val="es-MX" w:eastAsia="es-MX"/>
        </w:rPr>
        <w:t xml:space="preserve"> </w:t>
      </w:r>
    </w:p>
    <w:p w14:paraId="5D46CA47"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Paso 4.1 Formalizar, comunicar y participar</w:t>
      </w:r>
      <w:r w:rsidRPr="00A76962">
        <w:rPr>
          <w:rFonts w:ascii="Times New Roman" w:eastAsia="Times New Roman" w:hAnsi="Times New Roman" w:cs="Times New Roman"/>
          <w:lang w:val="es-MX" w:eastAsia="es-MX"/>
        </w:rPr>
        <w:t xml:space="preserve"> </w:t>
      </w:r>
    </w:p>
    <w:p w14:paraId="7FCAE459"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 xml:space="preserve">Al final de la sesión </w:t>
      </w:r>
      <w:r w:rsidR="003209BC" w:rsidRPr="00A76962">
        <w:rPr>
          <w:rFonts w:ascii="Myriad Pro" w:eastAsia="Times New Roman" w:hAnsi="Myriad Pro" w:cs="Times New Roman"/>
          <w:i/>
          <w:iCs/>
          <w:sz w:val="22"/>
          <w:lang w:val="es-MX" w:eastAsia="es-MX"/>
        </w:rPr>
        <w:t xml:space="preserve">usted </w:t>
      </w:r>
      <w:r w:rsidRPr="00A76962">
        <w:rPr>
          <w:rFonts w:ascii="Myriad Pro" w:eastAsia="Times New Roman" w:hAnsi="Myriad Pro" w:cs="Times New Roman"/>
          <w:i/>
          <w:iCs/>
          <w:sz w:val="22"/>
          <w:lang w:val="es-MX" w:eastAsia="es-MX"/>
        </w:rPr>
        <w:t>será capaz de:</w:t>
      </w:r>
      <w:r w:rsidRPr="00A76962">
        <w:rPr>
          <w:rFonts w:ascii="Times New Roman" w:eastAsia="Times New Roman" w:hAnsi="Times New Roman" w:cs="Times New Roman"/>
          <w:lang w:val="es-MX" w:eastAsia="es-MX"/>
        </w:rPr>
        <w:t xml:space="preserve"> </w:t>
      </w:r>
    </w:p>
    <w:p w14:paraId="25A73361" w14:textId="77777777" w:rsidR="00144C23" w:rsidRPr="00A76962" w:rsidRDefault="00144C23" w:rsidP="00A14DF9">
      <w:pPr>
        <w:numPr>
          <w:ilvl w:val="0"/>
          <w:numId w:val="16"/>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Desarrollar un plan de trabajo </w:t>
      </w:r>
      <w:r w:rsidR="00016BF9" w:rsidRPr="00A76962">
        <w:rPr>
          <w:rFonts w:ascii="Myriad Pro" w:eastAsia="Times New Roman" w:hAnsi="Myriad Pro" w:cs="Times New Roman"/>
          <w:sz w:val="22"/>
          <w:lang w:val="es-MX" w:eastAsia="es-MX"/>
        </w:rPr>
        <w:t>para</w:t>
      </w:r>
      <w:r w:rsidRPr="00A76962">
        <w:rPr>
          <w:rFonts w:ascii="Myriad Pro" w:eastAsia="Times New Roman" w:hAnsi="Myriad Pro" w:cs="Times New Roman"/>
          <w:sz w:val="22"/>
          <w:lang w:val="es-MX" w:eastAsia="es-MX"/>
        </w:rPr>
        <w:t xml:space="preserve"> implementación ;</w:t>
      </w:r>
      <w:r w:rsidRPr="00A76962">
        <w:rPr>
          <w:rFonts w:ascii="Times New Roman" w:eastAsia="Times New Roman" w:hAnsi="Times New Roman" w:cs="Times New Roman"/>
          <w:lang w:val="es-MX" w:eastAsia="es-MX"/>
        </w:rPr>
        <w:t xml:space="preserve"> </w:t>
      </w:r>
    </w:p>
    <w:p w14:paraId="1A6ACC42" w14:textId="77777777" w:rsidR="00144C23" w:rsidRPr="00A76962" w:rsidRDefault="00144C23" w:rsidP="00A14DF9">
      <w:pPr>
        <w:numPr>
          <w:ilvl w:val="0"/>
          <w:numId w:val="16"/>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Resumir lo que se entiende por adopción formal del plan </w:t>
      </w:r>
      <w:r w:rsidR="00307CD4" w:rsidRPr="00A76962">
        <w:rPr>
          <w:rFonts w:ascii="Myriad Pro" w:eastAsia="Times New Roman" w:hAnsi="Myriad Pro" w:cs="Times New Roman"/>
          <w:sz w:val="22"/>
          <w:lang w:val="es-MX" w:eastAsia="es-MX"/>
        </w:rPr>
        <w:t>EEMP</w:t>
      </w:r>
      <w:r w:rsidRPr="00A76962">
        <w:rPr>
          <w:rFonts w:ascii="Myriad Pro" w:eastAsia="Times New Roman" w:hAnsi="Myriad Pro" w:cs="Times New Roman"/>
          <w:sz w:val="22"/>
          <w:lang w:val="es-MX" w:eastAsia="es-MX"/>
        </w:rPr>
        <w:t xml:space="preserve"> ;</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y</w:t>
      </w:r>
      <w:r w:rsidRPr="00A76962">
        <w:rPr>
          <w:rFonts w:ascii="Times New Roman" w:eastAsia="Times New Roman" w:hAnsi="Times New Roman" w:cs="Times New Roman"/>
          <w:lang w:val="es-MX" w:eastAsia="es-MX"/>
        </w:rPr>
        <w:t xml:space="preserve"> </w:t>
      </w:r>
    </w:p>
    <w:p w14:paraId="0E2AC66A" w14:textId="77777777" w:rsidR="00144C23" w:rsidRPr="00A76962" w:rsidRDefault="00144C23" w:rsidP="00A14DF9">
      <w:pPr>
        <w:numPr>
          <w:ilvl w:val="0"/>
          <w:numId w:val="16"/>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Desarrollar una estrategia de comunicación.</w:t>
      </w:r>
      <w:r w:rsidRPr="00A76962">
        <w:rPr>
          <w:rFonts w:ascii="Times New Roman" w:eastAsia="Times New Roman" w:hAnsi="Times New Roman" w:cs="Times New Roman"/>
          <w:lang w:val="es-MX" w:eastAsia="es-MX"/>
        </w:rPr>
        <w:t xml:space="preserve"> </w:t>
      </w:r>
    </w:p>
    <w:p w14:paraId="1A0A7A18"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1EFABD4B" w14:textId="77777777" w:rsidR="00144C23" w:rsidRPr="00A76962" w:rsidRDefault="00A8591C"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Re</w:t>
      </w:r>
      <w:r w:rsidR="003209BC" w:rsidRPr="00A76962">
        <w:rPr>
          <w:rFonts w:ascii="Myriad Pro" w:eastAsia="Times New Roman" w:hAnsi="Myriad Pro" w:cs="Times New Roman"/>
          <w:b/>
          <w:bCs/>
          <w:sz w:val="22"/>
          <w:lang w:val="es-MX" w:eastAsia="es-MX"/>
        </w:rPr>
        <w:t>visión de la r</w:t>
      </w:r>
      <w:r w:rsidRPr="00A76962">
        <w:rPr>
          <w:rFonts w:ascii="Myriad Pro" w:eastAsia="Times New Roman" w:hAnsi="Myriad Pro" w:cs="Times New Roman"/>
          <w:b/>
          <w:bCs/>
          <w:sz w:val="22"/>
          <w:lang w:val="es-MX" w:eastAsia="es-MX"/>
        </w:rPr>
        <w:t>ealidad</w:t>
      </w:r>
      <w:r w:rsidR="00144C23" w:rsidRPr="00A76962">
        <w:rPr>
          <w:rFonts w:ascii="Myriad Pro" w:eastAsia="Times New Roman" w:hAnsi="Myriad Pro" w:cs="Times New Roman"/>
          <w:b/>
          <w:bCs/>
          <w:sz w:val="22"/>
          <w:lang w:val="es-MX" w:eastAsia="es-MX"/>
        </w:rPr>
        <w:t xml:space="preserve"> II</w:t>
      </w:r>
      <w:r w:rsidR="00144C23" w:rsidRPr="00A76962">
        <w:rPr>
          <w:rFonts w:ascii="Times New Roman" w:eastAsia="Times New Roman" w:hAnsi="Times New Roman" w:cs="Times New Roman"/>
          <w:lang w:val="es-MX" w:eastAsia="es-MX"/>
        </w:rPr>
        <w:t xml:space="preserve"> </w:t>
      </w:r>
    </w:p>
    <w:p w14:paraId="143CA02B"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 xml:space="preserve">Al final de la sesión </w:t>
      </w:r>
      <w:r w:rsidR="003209BC" w:rsidRPr="00A76962">
        <w:rPr>
          <w:rFonts w:ascii="Myriad Pro" w:eastAsia="Times New Roman" w:hAnsi="Myriad Pro" w:cs="Times New Roman"/>
          <w:i/>
          <w:iCs/>
          <w:sz w:val="22"/>
          <w:lang w:val="es-MX" w:eastAsia="es-MX"/>
        </w:rPr>
        <w:t xml:space="preserve">usted </w:t>
      </w:r>
      <w:r w:rsidRPr="00A76962">
        <w:rPr>
          <w:rFonts w:ascii="Myriad Pro" w:eastAsia="Times New Roman" w:hAnsi="Myriad Pro" w:cs="Times New Roman"/>
          <w:i/>
          <w:iCs/>
          <w:sz w:val="22"/>
          <w:lang w:val="es-MX" w:eastAsia="es-MX"/>
        </w:rPr>
        <w:t>será capaz de:</w:t>
      </w:r>
      <w:r w:rsidRPr="00A76962">
        <w:rPr>
          <w:rFonts w:ascii="Times New Roman" w:eastAsia="Times New Roman" w:hAnsi="Times New Roman" w:cs="Times New Roman"/>
          <w:lang w:val="es-MX" w:eastAsia="es-MX"/>
        </w:rPr>
        <w:t xml:space="preserve"> </w:t>
      </w:r>
    </w:p>
    <w:p w14:paraId="74D954C1" w14:textId="77777777" w:rsidR="00144C23" w:rsidRPr="00A76962" w:rsidRDefault="005A6C47" w:rsidP="00A14DF9">
      <w:pPr>
        <w:numPr>
          <w:ilvl w:val="0"/>
          <w:numId w:val="17"/>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Verificar</w:t>
      </w:r>
      <w:r w:rsidR="00144C23" w:rsidRPr="00A76962">
        <w:rPr>
          <w:rFonts w:ascii="Myriad Pro" w:eastAsia="Times New Roman" w:hAnsi="Myriad Pro" w:cs="Times New Roman"/>
          <w:sz w:val="22"/>
          <w:lang w:val="es-MX" w:eastAsia="es-MX"/>
        </w:rPr>
        <w:t xml:space="preserve"> el </w:t>
      </w:r>
      <w:r w:rsidR="006862B5" w:rsidRPr="00A76962">
        <w:rPr>
          <w:rFonts w:ascii="Myriad Pro" w:eastAsia="Times New Roman" w:hAnsi="Myriad Pro" w:cs="Times New Roman"/>
          <w:sz w:val="22"/>
          <w:lang w:val="es-MX" w:eastAsia="es-MX"/>
        </w:rPr>
        <w:t>status</w:t>
      </w:r>
      <w:r w:rsidR="00144C23" w:rsidRPr="00A76962">
        <w:rPr>
          <w:rFonts w:ascii="Myriad Pro" w:eastAsia="Times New Roman" w:hAnsi="Myriad Pro" w:cs="Times New Roman"/>
          <w:sz w:val="22"/>
          <w:lang w:val="es-MX" w:eastAsia="es-MX"/>
        </w:rPr>
        <w:t xml:space="preserve"> de la implementación del plan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 xml:space="preserve"> ;</w:t>
      </w:r>
      <w:r w:rsidR="00144C23" w:rsidRPr="00A76962">
        <w:rPr>
          <w:rFonts w:ascii="Times New Roman" w:eastAsia="Times New Roman" w:hAnsi="Times New Roman" w:cs="Times New Roman"/>
          <w:lang w:val="es-MX" w:eastAsia="es-MX"/>
        </w:rPr>
        <w:t xml:space="preserve"> </w:t>
      </w:r>
    </w:p>
    <w:p w14:paraId="509566B9" w14:textId="77777777" w:rsidR="003209BC" w:rsidRPr="00A76962" w:rsidRDefault="005A6C47" w:rsidP="00A14DF9">
      <w:pPr>
        <w:numPr>
          <w:ilvl w:val="0"/>
          <w:numId w:val="17"/>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Considerar</w:t>
      </w:r>
      <w:r w:rsidR="00144C23" w:rsidRPr="00A76962">
        <w:rPr>
          <w:rFonts w:ascii="Myriad Pro" w:eastAsia="Times New Roman" w:hAnsi="Myriad Pro" w:cs="Times New Roman"/>
          <w:sz w:val="22"/>
          <w:lang w:val="es-MX" w:eastAsia="es-MX"/>
        </w:rPr>
        <w:t xml:space="preserve"> si la </w:t>
      </w:r>
      <w:r w:rsidR="003209BC" w:rsidRPr="00A76962">
        <w:rPr>
          <w:rFonts w:ascii="Myriad Pro" w:eastAsia="Times New Roman" w:hAnsi="Myriad Pro" w:cs="Times New Roman"/>
          <w:sz w:val="22"/>
          <w:lang w:val="es-MX" w:eastAsia="es-MX"/>
        </w:rPr>
        <w:t>implementa</w:t>
      </w:r>
      <w:r w:rsidR="00144C23" w:rsidRPr="00A76962">
        <w:rPr>
          <w:rFonts w:ascii="Myriad Pro" w:eastAsia="Times New Roman" w:hAnsi="Myriad Pro" w:cs="Times New Roman"/>
          <w:sz w:val="22"/>
          <w:lang w:val="es-MX" w:eastAsia="es-MX"/>
        </w:rPr>
        <w:t xml:space="preserve">ción está </w:t>
      </w:r>
      <w:r w:rsidR="005C790B" w:rsidRPr="00A76962">
        <w:rPr>
          <w:rFonts w:ascii="Myriad Pro" w:eastAsia="Times New Roman" w:hAnsi="Myriad Pro" w:cs="Times New Roman"/>
          <w:sz w:val="22"/>
          <w:lang w:val="es-MX" w:eastAsia="es-MX"/>
        </w:rPr>
        <w:t>alineada</w:t>
      </w:r>
      <w:r w:rsidR="00144C23" w:rsidRPr="00A76962">
        <w:rPr>
          <w:rFonts w:ascii="Myriad Pro" w:eastAsia="Times New Roman" w:hAnsi="Myriad Pro" w:cs="Times New Roman"/>
          <w:sz w:val="22"/>
          <w:lang w:val="es-MX" w:eastAsia="es-MX"/>
        </w:rPr>
        <w:t xml:space="preserve"> con los principios de</w:t>
      </w:r>
      <w:r w:rsidR="003209BC" w:rsidRPr="00A76962">
        <w:rPr>
          <w:rFonts w:ascii="Myriad Pro" w:eastAsia="Times New Roman" w:hAnsi="Myriad Pro" w:cs="Times New Roman"/>
          <w:sz w:val="22"/>
          <w:lang w:val="es-MX" w:eastAsia="es-MX"/>
        </w:rPr>
        <w:t>l</w:t>
      </w:r>
      <w:r w:rsidR="00144C23" w:rsidRPr="00A76962">
        <w:rPr>
          <w:rFonts w:ascii="Myriad Pro" w:eastAsia="Times New Roman" w:hAnsi="Myriad Pro" w:cs="Times New Roman"/>
          <w:sz w:val="22"/>
          <w:lang w:val="es-MX" w:eastAsia="es-MX"/>
        </w:rPr>
        <w:t xml:space="preserve"> </w:t>
      </w:r>
      <w:r w:rsidR="00307CD4" w:rsidRPr="00A76962">
        <w:rPr>
          <w:rFonts w:ascii="Myriad Pro" w:eastAsia="Times New Roman" w:hAnsi="Myriad Pro" w:cs="Times New Roman"/>
          <w:sz w:val="22"/>
          <w:lang w:val="es-MX" w:eastAsia="es-MX"/>
        </w:rPr>
        <w:t>EEMP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0E92B5BB" w14:textId="77777777" w:rsidR="00144C23" w:rsidRPr="00A76962" w:rsidRDefault="001E4170" w:rsidP="00A14DF9">
      <w:pPr>
        <w:numPr>
          <w:ilvl w:val="0"/>
          <w:numId w:val="17"/>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Revisar </w:t>
      </w:r>
      <w:r w:rsidR="00144C23" w:rsidRPr="00A76962">
        <w:rPr>
          <w:rFonts w:ascii="Myriad Pro" w:eastAsia="Times New Roman" w:hAnsi="Myriad Pro" w:cs="Times New Roman"/>
          <w:sz w:val="22"/>
          <w:lang w:val="es-MX" w:eastAsia="es-MX"/>
        </w:rPr>
        <w:t xml:space="preserve">los aspectos prácticos </w:t>
      </w:r>
      <w:r w:rsidRPr="00A76962">
        <w:rPr>
          <w:rFonts w:ascii="Myriad Pro" w:eastAsia="Times New Roman" w:hAnsi="Myriad Pro" w:cs="Times New Roman"/>
          <w:sz w:val="22"/>
          <w:lang w:val="es-MX" w:eastAsia="es-MX"/>
        </w:rPr>
        <w:t>–</w:t>
      </w:r>
      <w:r w:rsidR="00144C23" w:rsidRPr="00A76962">
        <w:rPr>
          <w:rFonts w:ascii="Myriad Pro" w:eastAsia="Times New Roman" w:hAnsi="Myriad Pro" w:cs="Times New Roman"/>
          <w:sz w:val="22"/>
          <w:lang w:val="es-MX" w:eastAsia="es-MX"/>
        </w:rPr>
        <w:t xml:space="preserve"> </w:t>
      </w:r>
      <w:r w:rsidR="003209BC" w:rsidRPr="00A76962">
        <w:rPr>
          <w:rFonts w:ascii="Myriad Pro" w:eastAsia="Times New Roman" w:hAnsi="Myriad Pro" w:cs="Times New Roman"/>
          <w:sz w:val="22"/>
          <w:lang w:val="es-MX" w:eastAsia="es-MX"/>
        </w:rPr>
        <w:t>¿</w:t>
      </w:r>
      <w:r w:rsidRPr="00A76962">
        <w:rPr>
          <w:rFonts w:ascii="Myriad Pro" w:eastAsia="Times New Roman" w:hAnsi="Myriad Pro" w:cs="Times New Roman"/>
          <w:sz w:val="22"/>
          <w:lang w:val="es-MX" w:eastAsia="es-MX"/>
        </w:rPr>
        <w:t xml:space="preserve">se cuenta con </w:t>
      </w:r>
      <w:r w:rsidR="00144C23" w:rsidRPr="00A76962">
        <w:rPr>
          <w:rFonts w:ascii="Myriad Pro" w:eastAsia="Times New Roman" w:hAnsi="Myriad Pro" w:cs="Times New Roman"/>
          <w:sz w:val="22"/>
          <w:lang w:val="es-MX" w:eastAsia="es-MX"/>
        </w:rPr>
        <w:t>el entorno de apoyo?</w:t>
      </w:r>
      <w:r w:rsidR="00144C23" w:rsidRPr="00A76962">
        <w:rPr>
          <w:rFonts w:ascii="Times New Roman" w:eastAsia="Times New Roman" w:hAnsi="Times New Roman" w:cs="Times New Roman"/>
          <w:lang w:val="es-MX" w:eastAsia="es-MX"/>
        </w:rPr>
        <w:t xml:space="preserve"> </w:t>
      </w:r>
      <w:r w:rsidR="00144C23" w:rsidRPr="00A76962">
        <w:rPr>
          <w:rFonts w:ascii="Myriad Pro" w:eastAsia="Times New Roman" w:hAnsi="Myriad Pro" w:cs="Times New Roman"/>
          <w:sz w:val="22"/>
          <w:lang w:val="es-MX" w:eastAsia="es-MX"/>
        </w:rPr>
        <w:t>y</w:t>
      </w:r>
      <w:r w:rsidR="00144C23" w:rsidRPr="00A76962">
        <w:rPr>
          <w:rFonts w:ascii="Times New Roman" w:eastAsia="Times New Roman" w:hAnsi="Times New Roman" w:cs="Times New Roman"/>
          <w:lang w:val="es-MX" w:eastAsia="es-MX"/>
        </w:rPr>
        <w:t xml:space="preserve"> </w:t>
      </w:r>
    </w:p>
    <w:p w14:paraId="2D527757" w14:textId="77777777" w:rsidR="00144C23" w:rsidRPr="00A76962" w:rsidRDefault="004F5A27" w:rsidP="00A14DF9">
      <w:pPr>
        <w:numPr>
          <w:ilvl w:val="0"/>
          <w:numId w:val="17"/>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Revisar </w:t>
      </w:r>
      <w:r w:rsidR="00144C23" w:rsidRPr="00A76962">
        <w:rPr>
          <w:rFonts w:ascii="Myriad Pro" w:eastAsia="Times New Roman" w:hAnsi="Myriad Pro" w:cs="Times New Roman"/>
          <w:sz w:val="22"/>
          <w:lang w:val="es-MX" w:eastAsia="es-MX"/>
        </w:rPr>
        <w:t xml:space="preserve">las limitaciones y oportunidades </w:t>
      </w:r>
      <w:r w:rsidR="00BB155D" w:rsidRPr="00A76962">
        <w:rPr>
          <w:rFonts w:ascii="Myriad Pro" w:eastAsia="Times New Roman" w:hAnsi="Myriad Pro" w:cs="Times New Roman"/>
          <w:sz w:val="22"/>
          <w:lang w:val="es-MX" w:eastAsia="es-MX"/>
        </w:rPr>
        <w:t xml:space="preserve">para </w:t>
      </w:r>
      <w:r w:rsidR="00144C23" w:rsidRPr="00A76962">
        <w:rPr>
          <w:rFonts w:ascii="Myriad Pro" w:eastAsia="Times New Roman" w:hAnsi="Myriad Pro" w:cs="Times New Roman"/>
          <w:sz w:val="22"/>
          <w:lang w:val="es-MX" w:eastAsia="es-MX"/>
        </w:rPr>
        <w:t xml:space="preserve">el cumplimiento de </w:t>
      </w:r>
      <w:r w:rsidR="003209BC" w:rsidRPr="00A76962">
        <w:rPr>
          <w:rFonts w:ascii="Myriad Pro" w:eastAsia="Times New Roman" w:hAnsi="Myriad Pro" w:cs="Times New Roman"/>
          <w:sz w:val="22"/>
          <w:lang w:val="es-MX" w:eastAsia="es-MX"/>
        </w:rPr>
        <w:t>la metas de su</w:t>
      </w:r>
      <w:r w:rsidR="00144C23" w:rsidRPr="00A76962">
        <w:rPr>
          <w:rFonts w:ascii="Myriad Pro" w:eastAsia="Times New Roman" w:hAnsi="Myriad Pro" w:cs="Times New Roman"/>
          <w:sz w:val="22"/>
          <w:lang w:val="es-MX" w:eastAsia="es-MX"/>
        </w:rPr>
        <w:t xml:space="preserve"> UM</w:t>
      </w:r>
      <w:r w:rsidR="00BB155D" w:rsidRPr="00A76962">
        <w:rPr>
          <w:rFonts w:ascii="Myriad Pro" w:eastAsia="Times New Roman" w:hAnsi="Myriad Pro" w:cs="Times New Roman"/>
          <w:sz w:val="22"/>
          <w:lang w:val="es-MX" w:eastAsia="es-MX"/>
        </w:rPr>
        <w:t>P</w:t>
      </w:r>
      <w:r w:rsidR="00144C23" w:rsidRPr="00A76962">
        <w:rPr>
          <w:rFonts w:ascii="Myriad Pro" w:eastAsia="Times New Roman" w:hAnsi="Myriad Pro" w:cs="Times New Roman"/>
          <w:sz w:val="22"/>
          <w:lang w:val="es-MX" w:eastAsia="es-MX"/>
        </w:rPr>
        <w:t>.</w:t>
      </w:r>
      <w:r w:rsidR="00144C23" w:rsidRPr="00A76962">
        <w:rPr>
          <w:rFonts w:ascii="Times New Roman" w:eastAsia="Times New Roman" w:hAnsi="Times New Roman" w:cs="Times New Roman"/>
          <w:lang w:val="es-MX" w:eastAsia="es-MX"/>
        </w:rPr>
        <w:t xml:space="preserve"> </w:t>
      </w:r>
    </w:p>
    <w:p w14:paraId="4FB9051E"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080638CD"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Paso 5: Monitorear, evaluar y adaptar</w:t>
      </w:r>
      <w:r w:rsidRPr="00A76962">
        <w:rPr>
          <w:rFonts w:ascii="Times New Roman" w:eastAsia="Times New Roman" w:hAnsi="Times New Roman" w:cs="Times New Roman"/>
          <w:lang w:val="es-MX" w:eastAsia="es-MX"/>
        </w:rPr>
        <w:t xml:space="preserve"> </w:t>
      </w:r>
    </w:p>
    <w:p w14:paraId="71BDCF56" w14:textId="77777777" w:rsidR="00144C23" w:rsidRPr="00A76962" w:rsidRDefault="003209BC"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w:t>
      </w:r>
      <w:r w:rsidR="00144C23" w:rsidRPr="00A76962">
        <w:rPr>
          <w:rFonts w:ascii="Myriad Pro" w:eastAsia="Times New Roman" w:hAnsi="Myriad Pro" w:cs="Times New Roman"/>
          <w:b/>
          <w:bCs/>
          <w:sz w:val="22"/>
          <w:lang w:val="es-MX" w:eastAsia="es-MX"/>
        </w:rPr>
        <w:t>asos 5.1 y 5.2</w:t>
      </w:r>
      <w:r w:rsidR="00144C23" w:rsidRPr="00A76962">
        <w:rPr>
          <w:rFonts w:ascii="Times New Roman" w:eastAsia="Times New Roman" w:hAnsi="Times New Roman" w:cs="Times New Roman"/>
          <w:lang w:val="es-MX" w:eastAsia="es-MX"/>
        </w:rPr>
        <w:t xml:space="preserve"> </w:t>
      </w:r>
    </w:p>
    <w:p w14:paraId="19C7FF4B"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 xml:space="preserve">Al final de la sesión </w:t>
      </w:r>
      <w:r w:rsidR="003209BC" w:rsidRPr="00A76962">
        <w:rPr>
          <w:rFonts w:ascii="Myriad Pro" w:eastAsia="Times New Roman" w:hAnsi="Myriad Pro" w:cs="Times New Roman"/>
          <w:i/>
          <w:iCs/>
          <w:sz w:val="22"/>
          <w:lang w:val="es-MX" w:eastAsia="es-MX"/>
        </w:rPr>
        <w:t xml:space="preserve">usted </w:t>
      </w:r>
      <w:r w:rsidRPr="00A76962">
        <w:rPr>
          <w:rFonts w:ascii="Myriad Pro" w:eastAsia="Times New Roman" w:hAnsi="Myriad Pro" w:cs="Times New Roman"/>
          <w:i/>
          <w:iCs/>
          <w:sz w:val="22"/>
          <w:lang w:val="es-MX" w:eastAsia="es-MX"/>
        </w:rPr>
        <w:t>será capaz de:</w:t>
      </w:r>
      <w:r w:rsidRPr="00A76962">
        <w:rPr>
          <w:rFonts w:ascii="Times New Roman" w:eastAsia="Times New Roman" w:hAnsi="Times New Roman" w:cs="Times New Roman"/>
          <w:lang w:val="es-MX" w:eastAsia="es-MX"/>
        </w:rPr>
        <w:t xml:space="preserve"> </w:t>
      </w:r>
    </w:p>
    <w:p w14:paraId="2899AD33" w14:textId="77777777" w:rsidR="00144C23" w:rsidRPr="00A76962" w:rsidRDefault="002B507B" w:rsidP="00A14DF9">
      <w:pPr>
        <w:numPr>
          <w:ilvl w:val="0"/>
          <w:numId w:val="18"/>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Monitorear</w:t>
      </w:r>
      <w:r w:rsidR="00144C23" w:rsidRPr="00A76962">
        <w:rPr>
          <w:rFonts w:ascii="Myriad Pro" w:eastAsia="Times New Roman" w:hAnsi="Myriad Pro" w:cs="Times New Roman"/>
          <w:sz w:val="22"/>
          <w:lang w:val="es-MX" w:eastAsia="es-MX"/>
        </w:rPr>
        <w:t xml:space="preserve"> </w:t>
      </w:r>
      <w:r w:rsidRPr="00A76962">
        <w:rPr>
          <w:rFonts w:ascii="Myriad Pro" w:eastAsia="Times New Roman" w:hAnsi="Myriad Pro" w:cs="Times New Roman"/>
          <w:sz w:val="22"/>
          <w:lang w:val="es-MX" w:eastAsia="es-MX"/>
        </w:rPr>
        <w:t xml:space="preserve">cuán eficientemente </w:t>
      </w:r>
      <w:r w:rsidR="00F00B93" w:rsidRPr="00A76962">
        <w:rPr>
          <w:rFonts w:ascii="Myriad Pro" w:eastAsia="Times New Roman" w:hAnsi="Myriad Pro" w:cs="Times New Roman"/>
          <w:sz w:val="22"/>
          <w:lang w:val="es-MX" w:eastAsia="es-MX"/>
        </w:rPr>
        <w:t xml:space="preserve">están </w:t>
      </w:r>
      <w:r w:rsidR="00144C23" w:rsidRPr="00A76962">
        <w:rPr>
          <w:rFonts w:ascii="Myriad Pro" w:eastAsia="Times New Roman" w:hAnsi="Myriad Pro" w:cs="Times New Roman"/>
          <w:sz w:val="22"/>
          <w:lang w:val="es-MX" w:eastAsia="es-MX"/>
        </w:rPr>
        <w:t>las acciones de manejo cumpliendo con las metas y objetivos ;</w:t>
      </w:r>
      <w:r w:rsidR="00144C23" w:rsidRPr="00A76962">
        <w:rPr>
          <w:rFonts w:ascii="Times New Roman" w:eastAsia="Times New Roman" w:hAnsi="Times New Roman" w:cs="Times New Roman"/>
          <w:lang w:val="es-MX" w:eastAsia="es-MX"/>
        </w:rPr>
        <w:t xml:space="preserve"> </w:t>
      </w:r>
    </w:p>
    <w:p w14:paraId="2A9645E9" w14:textId="77777777" w:rsidR="00144C23" w:rsidRPr="00A76962" w:rsidRDefault="00144C23" w:rsidP="00A14DF9">
      <w:pPr>
        <w:numPr>
          <w:ilvl w:val="0"/>
          <w:numId w:val="18"/>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Entender qu</w:t>
      </w:r>
      <w:r w:rsidR="003209BC" w:rsidRPr="00A76962">
        <w:rPr>
          <w:rFonts w:ascii="Myriad Pro" w:eastAsia="Times New Roman" w:hAnsi="Myriad Pro" w:cs="Times New Roman"/>
          <w:sz w:val="22"/>
          <w:lang w:val="es-MX" w:eastAsia="es-MX"/>
        </w:rPr>
        <w:t>é</w:t>
      </w:r>
      <w:r w:rsidRPr="00A76962">
        <w:rPr>
          <w:rFonts w:ascii="Myriad Pro" w:eastAsia="Times New Roman" w:hAnsi="Myriad Pro" w:cs="Times New Roman"/>
          <w:sz w:val="22"/>
          <w:lang w:val="es-MX" w:eastAsia="es-MX"/>
        </w:rPr>
        <w:t xml:space="preserve"> </w:t>
      </w:r>
      <w:r w:rsidR="00F00B93" w:rsidRPr="00A76962">
        <w:rPr>
          <w:rFonts w:ascii="Myriad Pro" w:eastAsia="Times New Roman" w:hAnsi="Myriad Pro" w:cs="Times New Roman"/>
          <w:sz w:val="22"/>
          <w:lang w:val="es-MX" w:eastAsia="es-MX"/>
        </w:rPr>
        <w:t xml:space="preserve">se </w:t>
      </w:r>
      <w:r w:rsidR="003209BC" w:rsidRPr="00A76962">
        <w:rPr>
          <w:rFonts w:ascii="Myriad Pro" w:eastAsia="Times New Roman" w:hAnsi="Myriad Pro" w:cs="Times New Roman"/>
          <w:sz w:val="22"/>
          <w:lang w:val="es-MX" w:eastAsia="es-MX"/>
        </w:rPr>
        <w:t xml:space="preserve">debe </w:t>
      </w:r>
      <w:r w:rsidR="00F00B93" w:rsidRPr="00A76962">
        <w:rPr>
          <w:rFonts w:ascii="Myriad Pro" w:eastAsia="Times New Roman" w:hAnsi="Myriad Pro" w:cs="Times New Roman"/>
          <w:sz w:val="22"/>
          <w:lang w:val="es-MX" w:eastAsia="es-MX"/>
        </w:rPr>
        <w:t>monitorear</w:t>
      </w:r>
      <w:r w:rsidRPr="00A76962">
        <w:rPr>
          <w:rFonts w:ascii="Myriad Pro" w:eastAsia="Times New Roman" w:hAnsi="Myriad Pro" w:cs="Times New Roman"/>
          <w:sz w:val="22"/>
          <w:lang w:val="es-MX" w:eastAsia="es-MX"/>
        </w:rPr>
        <w:t>, por qué, cuándo, cómo y por quién;</w:t>
      </w:r>
      <w:r w:rsidRPr="00A76962">
        <w:rPr>
          <w:rFonts w:ascii="Times New Roman" w:eastAsia="Times New Roman" w:hAnsi="Times New Roman" w:cs="Times New Roman"/>
          <w:lang w:val="es-MX" w:eastAsia="es-MX"/>
        </w:rPr>
        <w:t xml:space="preserve"> </w:t>
      </w:r>
    </w:p>
    <w:p w14:paraId="6204C0F4" w14:textId="77777777" w:rsidR="00144C23" w:rsidRPr="00A76962" w:rsidRDefault="00144C23" w:rsidP="00A14DF9">
      <w:pPr>
        <w:numPr>
          <w:ilvl w:val="0"/>
          <w:numId w:val="18"/>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Evaluar la información de monitoreo y </w:t>
      </w:r>
      <w:r w:rsidR="004F64D2" w:rsidRPr="00A76962">
        <w:rPr>
          <w:rFonts w:ascii="Myriad Pro" w:eastAsia="Times New Roman" w:hAnsi="Myriad Pro" w:cs="Times New Roman"/>
          <w:sz w:val="22"/>
          <w:lang w:val="es-MX" w:eastAsia="es-MX"/>
        </w:rPr>
        <w:t xml:space="preserve">reportar </w:t>
      </w:r>
      <w:r w:rsidR="003005F1" w:rsidRPr="00A76962">
        <w:rPr>
          <w:rFonts w:ascii="Myriad Pro" w:eastAsia="Times New Roman" w:hAnsi="Myriad Pro" w:cs="Times New Roman"/>
          <w:sz w:val="22"/>
          <w:lang w:val="es-MX" w:eastAsia="es-MX"/>
        </w:rPr>
        <w:t xml:space="preserve">sobre </w:t>
      </w:r>
      <w:r w:rsidRPr="00A76962">
        <w:rPr>
          <w:rFonts w:ascii="Myriad Pro" w:eastAsia="Times New Roman" w:hAnsi="Myriad Pro" w:cs="Times New Roman"/>
          <w:sz w:val="22"/>
          <w:lang w:val="es-MX" w:eastAsia="es-MX"/>
        </w:rPr>
        <w:t xml:space="preserve">el </w:t>
      </w:r>
      <w:r w:rsidR="004B4B1C" w:rsidRPr="00A76962">
        <w:rPr>
          <w:rFonts w:ascii="Myriad Pro" w:eastAsia="Times New Roman" w:hAnsi="Myriad Pro" w:cs="Times New Roman"/>
          <w:sz w:val="22"/>
          <w:lang w:val="es-MX" w:eastAsia="es-MX"/>
        </w:rPr>
        <w:t>desempeño</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y</w:t>
      </w:r>
      <w:r w:rsidRPr="00A76962">
        <w:rPr>
          <w:rFonts w:ascii="Times New Roman" w:eastAsia="Times New Roman" w:hAnsi="Times New Roman" w:cs="Times New Roman"/>
          <w:lang w:val="es-MX" w:eastAsia="es-MX"/>
        </w:rPr>
        <w:t xml:space="preserve"> </w:t>
      </w:r>
    </w:p>
    <w:p w14:paraId="6B6B2B27" w14:textId="77777777" w:rsidR="00144C23" w:rsidRPr="00A76962" w:rsidRDefault="00144C23" w:rsidP="00A14DF9">
      <w:pPr>
        <w:numPr>
          <w:ilvl w:val="0"/>
          <w:numId w:val="18"/>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Revisar y adaptar el plan.</w:t>
      </w:r>
      <w:r w:rsidRPr="00A76962">
        <w:rPr>
          <w:rFonts w:ascii="Times New Roman" w:eastAsia="Times New Roman" w:hAnsi="Times New Roman" w:cs="Times New Roman"/>
          <w:lang w:val="es-MX" w:eastAsia="es-MX"/>
        </w:rPr>
        <w:t xml:space="preserve"> </w:t>
      </w:r>
    </w:p>
    <w:p w14:paraId="09636132" w14:textId="77777777" w:rsidR="00140ED4" w:rsidRPr="00A76962" w:rsidRDefault="00140ED4" w:rsidP="00D54218">
      <w:pPr>
        <w:jc w:val="both"/>
        <w:rPr>
          <w:rFonts w:ascii="Myriad Pro" w:eastAsia="Times New Roman" w:hAnsi="Myriad Pro" w:cs="Times New Roman"/>
          <w:b/>
          <w:bCs/>
          <w:sz w:val="16"/>
          <w:szCs w:val="16"/>
          <w:lang w:val="es-MX" w:eastAsia="es-MX"/>
        </w:rPr>
      </w:pPr>
      <w:bookmarkStart w:id="8" w:name="graphic1F"/>
      <w:bookmarkEnd w:id="8"/>
    </w:p>
    <w:p w14:paraId="44946F8A" w14:textId="77777777" w:rsidR="00140ED4" w:rsidRPr="00A76962" w:rsidRDefault="00140ED4" w:rsidP="00C26EF7">
      <w:pPr>
        <w:shd w:val="clear" w:color="auto" w:fill="B8CCE4" w:themeFill="accent1" w:themeFillTint="66"/>
        <w:jc w:val="both"/>
        <w:rPr>
          <w:rFonts w:ascii="Myriad Pro" w:eastAsia="Times New Roman" w:hAnsi="Myriad Pro" w:cs="Times New Roman"/>
          <w:b/>
          <w:bCs/>
          <w:caps/>
          <w:color w:val="002060"/>
          <w:sz w:val="22"/>
          <w:u w:val="single"/>
          <w:lang w:val="es-MX" w:eastAsia="es-MX"/>
        </w:rPr>
      </w:pPr>
      <w:r w:rsidRPr="00A76962">
        <w:rPr>
          <w:rFonts w:ascii="Myriad Pro" w:eastAsia="Times New Roman" w:hAnsi="Myriad Pro" w:cs="Times New Roman"/>
          <w:b/>
          <w:bCs/>
          <w:caps/>
          <w:color w:val="002060"/>
          <w:sz w:val="22"/>
          <w:u w:val="single"/>
          <w:lang w:val="es-MX" w:eastAsia="es-MX"/>
        </w:rPr>
        <w:t>Día 5 – Presentar y Mostrar Aprendizaje</w:t>
      </w:r>
    </w:p>
    <w:p w14:paraId="0D87D9B4" w14:textId="77777777" w:rsidR="00C26EF7" w:rsidRDefault="00C26EF7" w:rsidP="00D54218">
      <w:pPr>
        <w:jc w:val="both"/>
        <w:rPr>
          <w:rFonts w:ascii="Myriad Pro" w:eastAsia="Times New Roman" w:hAnsi="Myriad Pro" w:cs="Times New Roman"/>
          <w:b/>
          <w:bCs/>
          <w:sz w:val="22"/>
          <w:lang w:val="es-MX" w:eastAsia="es-MX"/>
        </w:rPr>
      </w:pPr>
    </w:p>
    <w:p w14:paraId="2FB77654"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w:t>
      </w:r>
      <w:r w:rsidR="00DD1DDF" w:rsidRPr="00A76962">
        <w:rPr>
          <w:rFonts w:ascii="Myriad Pro" w:eastAsia="Times New Roman" w:hAnsi="Myriad Pro" w:cs="Times New Roman"/>
          <w:b/>
          <w:bCs/>
          <w:sz w:val="22"/>
          <w:lang w:val="es-MX" w:eastAsia="es-MX"/>
        </w:rPr>
        <w:t xml:space="preserve">reparación de presentaciones de los grupos de </w:t>
      </w:r>
      <w:r w:rsidRPr="00A76962">
        <w:rPr>
          <w:rFonts w:ascii="Myriad Pro" w:eastAsia="Times New Roman" w:hAnsi="Myriad Pro" w:cs="Times New Roman"/>
          <w:b/>
          <w:bCs/>
          <w:sz w:val="22"/>
          <w:lang w:val="es-MX" w:eastAsia="es-MX"/>
        </w:rPr>
        <w:t xml:space="preserve">trabajo </w:t>
      </w:r>
    </w:p>
    <w:p w14:paraId="2C43473D"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 xml:space="preserve">Al final de la sesión </w:t>
      </w:r>
      <w:r w:rsidR="003209BC" w:rsidRPr="00A76962">
        <w:rPr>
          <w:rFonts w:ascii="Myriad Pro" w:eastAsia="Times New Roman" w:hAnsi="Myriad Pro" w:cs="Times New Roman"/>
          <w:i/>
          <w:iCs/>
          <w:sz w:val="22"/>
          <w:lang w:val="es-MX" w:eastAsia="es-MX"/>
        </w:rPr>
        <w:t xml:space="preserve">usted </w:t>
      </w:r>
      <w:r w:rsidRPr="00A76962">
        <w:rPr>
          <w:rFonts w:ascii="Myriad Pro" w:eastAsia="Times New Roman" w:hAnsi="Myriad Pro" w:cs="Times New Roman"/>
          <w:i/>
          <w:iCs/>
          <w:sz w:val="22"/>
          <w:lang w:val="es-MX" w:eastAsia="es-MX"/>
        </w:rPr>
        <w:t>tendrá:</w:t>
      </w:r>
      <w:r w:rsidRPr="00A76962">
        <w:rPr>
          <w:rFonts w:ascii="Times New Roman" w:eastAsia="Times New Roman" w:hAnsi="Times New Roman" w:cs="Times New Roman"/>
          <w:lang w:val="es-MX" w:eastAsia="es-MX"/>
        </w:rPr>
        <w:t xml:space="preserve"> </w:t>
      </w:r>
    </w:p>
    <w:p w14:paraId="2C10B705" w14:textId="77777777" w:rsidR="00144C23" w:rsidRPr="00A76962" w:rsidRDefault="00144C23" w:rsidP="00A14DF9">
      <w:pPr>
        <w:numPr>
          <w:ilvl w:val="0"/>
          <w:numId w:val="19"/>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Preparad</w:t>
      </w:r>
      <w:r w:rsidR="000A0262" w:rsidRPr="00A76962">
        <w:rPr>
          <w:rFonts w:ascii="Myriad Pro" w:eastAsia="Times New Roman" w:hAnsi="Myriad Pro" w:cs="Times New Roman"/>
          <w:sz w:val="22"/>
          <w:lang w:val="es-MX" w:eastAsia="es-MX"/>
        </w:rPr>
        <w:t>a</w:t>
      </w:r>
      <w:r w:rsidRPr="00A76962">
        <w:rPr>
          <w:rFonts w:ascii="Myriad Pro" w:eastAsia="Times New Roman" w:hAnsi="Myriad Pro" w:cs="Times New Roman"/>
          <w:sz w:val="22"/>
          <w:lang w:val="es-MX" w:eastAsia="es-MX"/>
        </w:rPr>
        <w:t xml:space="preserve"> </w:t>
      </w:r>
      <w:r w:rsidR="003005F1" w:rsidRPr="00A76962">
        <w:rPr>
          <w:rFonts w:ascii="Myriad Pro" w:eastAsia="Times New Roman" w:hAnsi="Myriad Pro" w:cs="Times New Roman"/>
          <w:sz w:val="22"/>
          <w:lang w:val="es-MX" w:eastAsia="es-MX"/>
        </w:rPr>
        <w:t xml:space="preserve">la </w:t>
      </w:r>
      <w:r w:rsidR="000A0262" w:rsidRPr="00A76962">
        <w:rPr>
          <w:rFonts w:ascii="Myriad Pro" w:eastAsia="Times New Roman" w:hAnsi="Myriad Pro" w:cs="Times New Roman"/>
          <w:sz w:val="22"/>
          <w:lang w:val="es-MX" w:eastAsia="es-MX"/>
        </w:rPr>
        <w:t xml:space="preserve">presentación </w:t>
      </w:r>
      <w:r w:rsidR="003209BC" w:rsidRPr="00A76962">
        <w:rPr>
          <w:rFonts w:ascii="Myriad Pro" w:eastAsia="Times New Roman" w:hAnsi="Myriad Pro" w:cs="Times New Roman"/>
          <w:sz w:val="22"/>
          <w:lang w:val="es-MX" w:eastAsia="es-MX"/>
        </w:rPr>
        <w:t>de</w:t>
      </w:r>
      <w:r w:rsidR="003005F1" w:rsidRPr="00A76962">
        <w:rPr>
          <w:rFonts w:ascii="Myriad Pro" w:eastAsia="Times New Roman" w:hAnsi="Myriad Pro" w:cs="Times New Roman"/>
          <w:sz w:val="22"/>
          <w:lang w:val="es-MX" w:eastAsia="es-MX"/>
        </w:rPr>
        <w:t>l EEMP realizada por</w:t>
      </w:r>
      <w:r w:rsidR="003209BC" w:rsidRPr="00A76962">
        <w:rPr>
          <w:rFonts w:ascii="Myriad Pro" w:eastAsia="Times New Roman" w:hAnsi="Myriad Pro" w:cs="Times New Roman"/>
          <w:sz w:val="22"/>
          <w:lang w:val="es-MX" w:eastAsia="es-MX"/>
        </w:rPr>
        <w:t xml:space="preserve"> su grupo </w:t>
      </w:r>
      <w:r w:rsidR="003005F1" w:rsidRPr="00A76962">
        <w:rPr>
          <w:rFonts w:ascii="Myriad Pro" w:eastAsia="Times New Roman" w:hAnsi="Myriad Pro" w:cs="Times New Roman"/>
          <w:sz w:val="22"/>
          <w:lang w:val="es-MX" w:eastAsia="es-MX"/>
        </w:rPr>
        <w:t>de UMP</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p w14:paraId="1849F5B6" w14:textId="77777777" w:rsidR="003005F1" w:rsidRPr="00A76962" w:rsidRDefault="003005F1" w:rsidP="003005F1">
      <w:pPr>
        <w:ind w:left="720"/>
        <w:jc w:val="both"/>
        <w:rPr>
          <w:rFonts w:ascii="Times New Roman" w:eastAsia="Times New Roman" w:hAnsi="Times New Roman" w:cs="Times New Roman"/>
          <w:lang w:val="es-MX" w:eastAsia="es-MX"/>
        </w:rPr>
      </w:pPr>
    </w:p>
    <w:p w14:paraId="6864181D" w14:textId="77777777" w:rsidR="00144C23" w:rsidRPr="00A76962" w:rsidRDefault="00CD206D"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P</w:t>
      </w:r>
      <w:r w:rsidR="00144C23" w:rsidRPr="00A76962">
        <w:rPr>
          <w:rFonts w:ascii="Myriad Pro" w:eastAsia="Times New Roman" w:hAnsi="Myriad Pro" w:cs="Times New Roman"/>
          <w:b/>
          <w:bCs/>
          <w:sz w:val="22"/>
          <w:lang w:val="es-MX" w:eastAsia="es-MX"/>
        </w:rPr>
        <w:t>resentaciones de los participantes</w:t>
      </w:r>
      <w:r w:rsidR="00144C23" w:rsidRPr="00A76962">
        <w:rPr>
          <w:rFonts w:ascii="Times New Roman" w:eastAsia="Times New Roman" w:hAnsi="Times New Roman" w:cs="Times New Roman"/>
          <w:lang w:val="es-MX" w:eastAsia="es-MX"/>
        </w:rPr>
        <w:t xml:space="preserve"> </w:t>
      </w:r>
    </w:p>
    <w:p w14:paraId="62FDF7EF"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w:t>
      </w:r>
      <w:r w:rsidR="003209BC" w:rsidRPr="00A76962">
        <w:rPr>
          <w:rFonts w:ascii="Myriad Pro" w:eastAsia="Times New Roman" w:hAnsi="Myriad Pro" w:cs="Times New Roman"/>
          <w:i/>
          <w:iCs/>
          <w:sz w:val="22"/>
          <w:lang w:val="es-MX" w:eastAsia="es-MX"/>
        </w:rPr>
        <w:t xml:space="preserve"> usted </w:t>
      </w:r>
      <w:r w:rsidRPr="00A76962">
        <w:rPr>
          <w:rFonts w:ascii="Myriad Pro" w:eastAsia="Times New Roman" w:hAnsi="Myriad Pro" w:cs="Times New Roman"/>
          <w:i/>
          <w:iCs/>
          <w:sz w:val="22"/>
          <w:lang w:val="es-MX" w:eastAsia="es-MX"/>
        </w:rPr>
        <w:t xml:space="preserve"> </w:t>
      </w:r>
      <w:r w:rsidR="00A6752E" w:rsidRPr="00A76962">
        <w:rPr>
          <w:rFonts w:ascii="Myriad Pro" w:eastAsia="Times New Roman" w:hAnsi="Myriad Pro" w:cs="Times New Roman"/>
          <w:i/>
          <w:iCs/>
          <w:sz w:val="22"/>
          <w:lang w:val="es-MX" w:eastAsia="es-MX"/>
        </w:rPr>
        <w:t>hab</w:t>
      </w:r>
      <w:r w:rsidRPr="00A76962">
        <w:rPr>
          <w:rFonts w:ascii="Myriad Pro" w:eastAsia="Times New Roman" w:hAnsi="Myriad Pro" w:cs="Times New Roman"/>
          <w:i/>
          <w:iCs/>
          <w:sz w:val="22"/>
          <w:lang w:val="es-MX" w:eastAsia="es-MX"/>
        </w:rPr>
        <w:t>rá:</w:t>
      </w:r>
      <w:r w:rsidRPr="00A76962">
        <w:rPr>
          <w:rFonts w:ascii="Times New Roman" w:eastAsia="Times New Roman" w:hAnsi="Times New Roman" w:cs="Times New Roman"/>
          <w:lang w:val="es-MX" w:eastAsia="es-MX"/>
        </w:rPr>
        <w:t xml:space="preserve"> </w:t>
      </w:r>
    </w:p>
    <w:p w14:paraId="441D7F24" w14:textId="77777777" w:rsidR="00144C23" w:rsidRPr="00A76962" w:rsidRDefault="00144C23" w:rsidP="00A14DF9">
      <w:pPr>
        <w:numPr>
          <w:ilvl w:val="0"/>
          <w:numId w:val="20"/>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Present</w:t>
      </w:r>
      <w:r w:rsidR="00A6752E" w:rsidRPr="00A76962">
        <w:rPr>
          <w:rFonts w:ascii="Myriad Pro" w:eastAsia="Times New Roman" w:hAnsi="Myriad Pro" w:cs="Times New Roman"/>
          <w:sz w:val="22"/>
          <w:lang w:val="es-MX" w:eastAsia="es-MX"/>
        </w:rPr>
        <w:t>ado</w:t>
      </w:r>
      <w:r w:rsidRPr="00A76962">
        <w:rPr>
          <w:rFonts w:ascii="Myriad Pro" w:eastAsia="Times New Roman" w:hAnsi="Myriad Pro" w:cs="Times New Roman"/>
          <w:sz w:val="22"/>
          <w:lang w:val="es-MX" w:eastAsia="es-MX"/>
        </w:rPr>
        <w:t xml:space="preserve"> </w:t>
      </w:r>
      <w:r w:rsidR="006D6A68" w:rsidRPr="00A76962">
        <w:rPr>
          <w:rFonts w:ascii="Myriad Pro" w:eastAsia="Times New Roman" w:hAnsi="Myriad Pro" w:cs="Times New Roman"/>
          <w:sz w:val="22"/>
          <w:lang w:val="es-MX" w:eastAsia="es-MX"/>
        </w:rPr>
        <w:t xml:space="preserve">ante </w:t>
      </w:r>
      <w:r w:rsidR="003209BC" w:rsidRPr="00A76962">
        <w:rPr>
          <w:rFonts w:ascii="Myriad Pro" w:eastAsia="Times New Roman" w:hAnsi="Myriad Pro" w:cs="Times New Roman"/>
          <w:sz w:val="22"/>
          <w:lang w:val="es-MX" w:eastAsia="es-MX"/>
        </w:rPr>
        <w:t xml:space="preserve">la plenaria el </w:t>
      </w:r>
      <w:r w:rsidRPr="00A76962">
        <w:rPr>
          <w:rFonts w:ascii="Myriad Pro" w:eastAsia="Times New Roman" w:hAnsi="Myriad Pro" w:cs="Times New Roman"/>
          <w:sz w:val="22"/>
          <w:lang w:val="es-MX" w:eastAsia="es-MX"/>
        </w:rPr>
        <w:t xml:space="preserve">plan </w:t>
      </w:r>
      <w:r w:rsidR="00307CD4" w:rsidRPr="00A76962">
        <w:rPr>
          <w:rFonts w:ascii="Myriad Pro" w:eastAsia="Times New Roman" w:hAnsi="Myriad Pro" w:cs="Times New Roman"/>
          <w:sz w:val="22"/>
          <w:lang w:val="es-MX" w:eastAsia="es-MX"/>
        </w:rPr>
        <w:t>EEMP</w:t>
      </w:r>
      <w:r w:rsidR="00B07F5A" w:rsidRPr="00A76962">
        <w:rPr>
          <w:rFonts w:ascii="Myriad Pro" w:eastAsia="Times New Roman" w:hAnsi="Myriad Pro" w:cs="Times New Roman"/>
          <w:sz w:val="22"/>
          <w:lang w:val="es-MX" w:eastAsia="es-MX"/>
        </w:rPr>
        <w:t xml:space="preserve"> </w:t>
      </w:r>
      <w:r w:rsidR="003005F1" w:rsidRPr="00A76962">
        <w:rPr>
          <w:rFonts w:ascii="Myriad Pro" w:eastAsia="Times New Roman" w:hAnsi="Myriad Pro" w:cs="Times New Roman"/>
          <w:sz w:val="22"/>
          <w:lang w:val="es-MX" w:eastAsia="es-MX"/>
        </w:rPr>
        <w:t xml:space="preserve">preparada por </w:t>
      </w:r>
      <w:r w:rsidR="00B07F5A" w:rsidRPr="00A76962">
        <w:rPr>
          <w:rFonts w:ascii="Myriad Pro" w:eastAsia="Times New Roman" w:hAnsi="Myriad Pro" w:cs="Times New Roman"/>
          <w:sz w:val="22"/>
          <w:lang w:val="es-MX" w:eastAsia="es-MX"/>
        </w:rPr>
        <w:t xml:space="preserve">su grupo </w:t>
      </w:r>
      <w:r w:rsidR="003005F1" w:rsidRPr="00A76962">
        <w:rPr>
          <w:rFonts w:ascii="Myriad Pro" w:eastAsia="Times New Roman" w:hAnsi="Myriad Pro" w:cs="Times New Roman"/>
          <w:sz w:val="22"/>
          <w:lang w:val="es-MX" w:eastAsia="es-MX"/>
        </w:rPr>
        <w:t>de</w:t>
      </w:r>
      <w:r w:rsidR="003209BC" w:rsidRPr="00A76962">
        <w:rPr>
          <w:rFonts w:ascii="Myriad Pro" w:eastAsia="Times New Roman" w:hAnsi="Myriad Pro" w:cs="Times New Roman"/>
          <w:sz w:val="22"/>
          <w:lang w:val="es-MX" w:eastAsia="es-MX"/>
        </w:rPr>
        <w:t xml:space="preserve"> </w:t>
      </w:r>
      <w:r w:rsidR="00B07F5A" w:rsidRPr="00A76962">
        <w:rPr>
          <w:rFonts w:ascii="Myriad Pro" w:eastAsia="Times New Roman" w:hAnsi="Myriad Pro" w:cs="Times New Roman"/>
          <w:sz w:val="22"/>
          <w:lang w:val="es-MX" w:eastAsia="es-MX"/>
        </w:rPr>
        <w:t xml:space="preserve">UMP </w:t>
      </w:r>
      <w:r w:rsidRPr="00A76962">
        <w:rPr>
          <w:rFonts w:ascii="Myriad Pro" w:eastAsia="Times New Roman" w:hAnsi="Myriad Pro" w:cs="Times New Roman"/>
          <w:sz w:val="22"/>
          <w:lang w:val="es-MX" w:eastAsia="es-MX"/>
        </w:rPr>
        <w:t xml:space="preserve">o </w:t>
      </w:r>
      <w:r w:rsidR="00B07F5A" w:rsidRPr="00A76962">
        <w:rPr>
          <w:rFonts w:ascii="Myriad Pro" w:eastAsia="Times New Roman" w:hAnsi="Myriad Pro" w:cs="Times New Roman"/>
          <w:sz w:val="22"/>
          <w:lang w:val="es-MX" w:eastAsia="es-MX"/>
        </w:rPr>
        <w:t xml:space="preserve">las herramientas </w:t>
      </w:r>
      <w:r w:rsidRPr="00A76962">
        <w:rPr>
          <w:rFonts w:ascii="Myriad Pro" w:eastAsia="Times New Roman" w:hAnsi="Myriad Pro" w:cs="Times New Roman"/>
          <w:sz w:val="22"/>
          <w:lang w:val="es-MX" w:eastAsia="es-MX"/>
        </w:rPr>
        <w:t>relacionad</w:t>
      </w:r>
      <w:r w:rsidR="006D6A68" w:rsidRPr="00A76962">
        <w:rPr>
          <w:rFonts w:ascii="Myriad Pro" w:eastAsia="Times New Roman" w:hAnsi="Myriad Pro" w:cs="Times New Roman"/>
          <w:sz w:val="22"/>
          <w:lang w:val="es-MX" w:eastAsia="es-MX"/>
        </w:rPr>
        <w:t>a</w:t>
      </w:r>
      <w:r w:rsidRPr="00A76962">
        <w:rPr>
          <w:rFonts w:ascii="Myriad Pro" w:eastAsia="Times New Roman" w:hAnsi="Myriad Pro" w:cs="Times New Roman"/>
          <w:sz w:val="22"/>
          <w:lang w:val="es-MX" w:eastAsia="es-MX"/>
        </w:rPr>
        <w:t xml:space="preserve">s con </w:t>
      </w:r>
      <w:r w:rsidR="00BC35A4" w:rsidRPr="00A76962">
        <w:rPr>
          <w:rFonts w:ascii="Myriad Pro" w:eastAsia="Times New Roman" w:hAnsi="Myriad Pro" w:cs="Times New Roman"/>
          <w:sz w:val="22"/>
          <w:lang w:val="es-MX" w:eastAsia="es-MX"/>
        </w:rPr>
        <w:t>dicho</w:t>
      </w:r>
      <w:r w:rsidRPr="00A76962">
        <w:rPr>
          <w:rFonts w:ascii="Myriad Pro" w:eastAsia="Times New Roman" w:hAnsi="Myriad Pro" w:cs="Times New Roman"/>
          <w:sz w:val="22"/>
          <w:lang w:val="es-MX" w:eastAsia="es-MX"/>
        </w:rPr>
        <w:t xml:space="preserve"> plan;</w:t>
      </w:r>
      <w:r w:rsidRPr="00A76962">
        <w:rPr>
          <w:rFonts w:ascii="Times New Roman" w:eastAsia="Times New Roman" w:hAnsi="Times New Roman" w:cs="Times New Roman"/>
          <w:lang w:val="es-MX" w:eastAsia="es-MX"/>
        </w:rPr>
        <w:t xml:space="preserve"> </w:t>
      </w:r>
    </w:p>
    <w:p w14:paraId="3AA35076" w14:textId="77777777" w:rsidR="00144C23" w:rsidRPr="00A76962" w:rsidRDefault="00144C23" w:rsidP="00A14DF9">
      <w:pPr>
        <w:numPr>
          <w:ilvl w:val="0"/>
          <w:numId w:val="20"/>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R</w:t>
      </w:r>
      <w:r w:rsidR="00BC35A4" w:rsidRPr="00A76962">
        <w:rPr>
          <w:rFonts w:ascii="Myriad Pro" w:eastAsia="Times New Roman" w:hAnsi="Myriad Pro" w:cs="Times New Roman"/>
          <w:sz w:val="22"/>
          <w:lang w:val="es-MX" w:eastAsia="es-MX"/>
        </w:rPr>
        <w:t>ecibido</w:t>
      </w:r>
      <w:r w:rsidRPr="00A76962">
        <w:rPr>
          <w:rFonts w:ascii="Myriad Pro" w:eastAsia="Times New Roman" w:hAnsi="Myriad Pro" w:cs="Times New Roman"/>
          <w:sz w:val="22"/>
          <w:lang w:val="es-MX" w:eastAsia="es-MX"/>
        </w:rPr>
        <w:t xml:space="preserve"> </w:t>
      </w:r>
      <w:r w:rsidR="00746FB2" w:rsidRPr="00A76962">
        <w:rPr>
          <w:rFonts w:ascii="Myriad Pro" w:eastAsia="Times New Roman" w:hAnsi="Myriad Pro" w:cs="Times New Roman"/>
          <w:sz w:val="22"/>
          <w:lang w:val="es-MX" w:eastAsia="es-MX"/>
        </w:rPr>
        <w:t xml:space="preserve">retroalimentación </w:t>
      </w:r>
      <w:r w:rsidRPr="00A76962">
        <w:rPr>
          <w:rFonts w:ascii="Myriad Pro" w:eastAsia="Times New Roman" w:hAnsi="Myriad Pro" w:cs="Times New Roman"/>
          <w:sz w:val="22"/>
          <w:lang w:val="es-MX" w:eastAsia="es-MX"/>
        </w:rPr>
        <w:t>sobre sus presentaciones;</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y</w:t>
      </w:r>
      <w:r w:rsidRPr="00A76962">
        <w:rPr>
          <w:rFonts w:ascii="Times New Roman" w:eastAsia="Times New Roman" w:hAnsi="Times New Roman" w:cs="Times New Roman"/>
          <w:lang w:val="es-MX" w:eastAsia="es-MX"/>
        </w:rPr>
        <w:t xml:space="preserve"> </w:t>
      </w:r>
    </w:p>
    <w:p w14:paraId="2652842E" w14:textId="77777777" w:rsidR="00144C23" w:rsidRPr="00A76962" w:rsidRDefault="00746FB2" w:rsidP="00A14DF9">
      <w:pPr>
        <w:numPr>
          <w:ilvl w:val="0"/>
          <w:numId w:val="20"/>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Proporcionado </w:t>
      </w:r>
      <w:r w:rsidR="00144C23" w:rsidRPr="00A76962">
        <w:rPr>
          <w:rFonts w:ascii="Myriad Pro" w:eastAsia="Times New Roman" w:hAnsi="Myriad Pro" w:cs="Times New Roman"/>
          <w:sz w:val="22"/>
          <w:lang w:val="es-MX" w:eastAsia="es-MX"/>
        </w:rPr>
        <w:t xml:space="preserve">retroalimentación constructiva </w:t>
      </w:r>
      <w:r w:rsidR="00A926EC" w:rsidRPr="00A76962">
        <w:rPr>
          <w:rFonts w:ascii="Myriad Pro" w:eastAsia="Times New Roman" w:hAnsi="Myriad Pro" w:cs="Times New Roman"/>
          <w:sz w:val="22"/>
          <w:lang w:val="es-MX" w:eastAsia="es-MX"/>
        </w:rPr>
        <w:t>a las presentaciones de</w:t>
      </w:r>
      <w:r w:rsidR="00144C23" w:rsidRPr="00A76962">
        <w:rPr>
          <w:rFonts w:ascii="Myriad Pro" w:eastAsia="Times New Roman" w:hAnsi="Myriad Pro" w:cs="Times New Roman"/>
          <w:sz w:val="22"/>
          <w:lang w:val="es-MX" w:eastAsia="es-MX"/>
        </w:rPr>
        <w:t xml:space="preserve"> otros. </w:t>
      </w:r>
    </w:p>
    <w:p w14:paraId="46A58CDC" w14:textId="77777777" w:rsidR="009948EF" w:rsidRPr="00A76962" w:rsidRDefault="009948EF" w:rsidP="00D54218">
      <w:pPr>
        <w:jc w:val="both"/>
        <w:rPr>
          <w:rFonts w:ascii="Myriad Pro" w:eastAsia="Times New Roman" w:hAnsi="Myriad Pro" w:cs="Times New Roman"/>
          <w:b/>
          <w:bCs/>
          <w:sz w:val="16"/>
          <w:szCs w:val="16"/>
          <w:lang w:val="es-MX" w:eastAsia="es-MX"/>
        </w:rPr>
      </w:pPr>
    </w:p>
    <w:p w14:paraId="5819BDF2" w14:textId="77777777" w:rsidR="00144C23" w:rsidRPr="00A76962" w:rsidRDefault="009948EF"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R</w:t>
      </w:r>
      <w:r w:rsidR="00144C23" w:rsidRPr="00A76962">
        <w:rPr>
          <w:rFonts w:ascii="Myriad Pro" w:eastAsia="Times New Roman" w:hAnsi="Myriad Pro" w:cs="Times New Roman"/>
          <w:b/>
          <w:bCs/>
          <w:sz w:val="22"/>
          <w:lang w:val="es-MX" w:eastAsia="es-MX"/>
        </w:rPr>
        <w:t>e</w:t>
      </w:r>
      <w:r w:rsidR="003209BC" w:rsidRPr="00A76962">
        <w:rPr>
          <w:rFonts w:ascii="Myriad Pro" w:eastAsia="Times New Roman" w:hAnsi="Myriad Pro" w:cs="Times New Roman"/>
          <w:b/>
          <w:bCs/>
          <w:sz w:val="22"/>
          <w:lang w:val="es-MX" w:eastAsia="es-MX"/>
        </w:rPr>
        <w:t xml:space="preserve">paso </w:t>
      </w:r>
      <w:r w:rsidR="00144C23" w:rsidRPr="00A76962">
        <w:rPr>
          <w:rFonts w:ascii="Myriad Pro" w:eastAsia="Times New Roman" w:hAnsi="Myriad Pro" w:cs="Times New Roman"/>
          <w:b/>
          <w:bCs/>
          <w:sz w:val="22"/>
          <w:lang w:val="es-MX" w:eastAsia="es-MX"/>
        </w:rPr>
        <w:t>del curso y planificación de la acción individual</w:t>
      </w:r>
      <w:r w:rsidR="00144C23" w:rsidRPr="00A76962">
        <w:rPr>
          <w:rFonts w:ascii="Times New Roman" w:eastAsia="Times New Roman" w:hAnsi="Times New Roman" w:cs="Times New Roman"/>
          <w:lang w:val="es-MX" w:eastAsia="es-MX"/>
        </w:rPr>
        <w:t xml:space="preserve"> </w:t>
      </w:r>
    </w:p>
    <w:p w14:paraId="6E98C793"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w:t>
      </w:r>
      <w:r w:rsidR="003209BC" w:rsidRPr="00A76962">
        <w:rPr>
          <w:rFonts w:ascii="Myriad Pro" w:eastAsia="Times New Roman" w:hAnsi="Myriad Pro" w:cs="Times New Roman"/>
          <w:i/>
          <w:iCs/>
          <w:sz w:val="22"/>
          <w:lang w:val="es-MX" w:eastAsia="es-MX"/>
        </w:rPr>
        <w:t xml:space="preserve"> usted</w:t>
      </w:r>
      <w:r w:rsidRPr="00A76962">
        <w:rPr>
          <w:rFonts w:ascii="Myriad Pro" w:eastAsia="Times New Roman" w:hAnsi="Myriad Pro" w:cs="Times New Roman"/>
          <w:i/>
          <w:iCs/>
          <w:sz w:val="22"/>
          <w:lang w:val="es-MX" w:eastAsia="es-MX"/>
        </w:rPr>
        <w:t xml:space="preserve"> </w:t>
      </w:r>
      <w:r w:rsidR="009A68CA" w:rsidRPr="00A76962">
        <w:rPr>
          <w:rFonts w:ascii="Myriad Pro" w:eastAsia="Times New Roman" w:hAnsi="Myriad Pro" w:cs="Times New Roman"/>
          <w:i/>
          <w:iCs/>
          <w:sz w:val="22"/>
          <w:lang w:val="es-MX" w:eastAsia="es-MX"/>
        </w:rPr>
        <w:t>habrá</w:t>
      </w:r>
      <w:r w:rsidRPr="00A76962">
        <w:rPr>
          <w:rFonts w:ascii="Myriad Pro" w:eastAsia="Times New Roman" w:hAnsi="Myriad Pro" w:cs="Times New Roman"/>
          <w:i/>
          <w:iCs/>
          <w:sz w:val="22"/>
          <w:lang w:val="es-MX" w:eastAsia="es-MX"/>
        </w:rPr>
        <w:t>:</w:t>
      </w:r>
      <w:r w:rsidRPr="00A76962">
        <w:rPr>
          <w:rFonts w:ascii="Times New Roman" w:eastAsia="Times New Roman" w:hAnsi="Times New Roman" w:cs="Times New Roman"/>
          <w:lang w:val="es-MX" w:eastAsia="es-MX"/>
        </w:rPr>
        <w:t xml:space="preserve"> </w:t>
      </w:r>
    </w:p>
    <w:p w14:paraId="762D4A5C" w14:textId="77777777" w:rsidR="00144C23" w:rsidRPr="00A76962" w:rsidRDefault="00144C23" w:rsidP="00A14DF9">
      <w:pPr>
        <w:numPr>
          <w:ilvl w:val="0"/>
          <w:numId w:val="21"/>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 xml:space="preserve">Discutido </w:t>
      </w:r>
      <w:r w:rsidR="00CF79CE" w:rsidRPr="00A76962">
        <w:rPr>
          <w:rFonts w:ascii="Myriad Pro" w:eastAsia="Times New Roman" w:hAnsi="Myriad Pro" w:cs="Times New Roman"/>
          <w:sz w:val="22"/>
          <w:lang w:val="es-MX" w:eastAsia="es-MX"/>
        </w:rPr>
        <w:t xml:space="preserve">los </w:t>
      </w:r>
      <w:r w:rsidRPr="00A76962">
        <w:rPr>
          <w:rFonts w:ascii="Myriad Pro" w:eastAsia="Times New Roman" w:hAnsi="Myriad Pro" w:cs="Times New Roman"/>
          <w:sz w:val="22"/>
          <w:lang w:val="es-MX" w:eastAsia="es-MX"/>
        </w:rPr>
        <w:t>aprendizaje</w:t>
      </w:r>
      <w:r w:rsidR="00CF79CE" w:rsidRPr="00A76962">
        <w:rPr>
          <w:rFonts w:ascii="Myriad Pro" w:eastAsia="Times New Roman" w:hAnsi="Myriad Pro" w:cs="Times New Roman"/>
          <w:sz w:val="22"/>
          <w:lang w:val="es-MX" w:eastAsia="es-MX"/>
        </w:rPr>
        <w:t>s</w:t>
      </w:r>
      <w:r w:rsidRPr="00A76962">
        <w:rPr>
          <w:rFonts w:ascii="Myriad Pro" w:eastAsia="Times New Roman" w:hAnsi="Myriad Pro" w:cs="Times New Roman"/>
          <w:sz w:val="22"/>
          <w:lang w:val="es-MX" w:eastAsia="es-MX"/>
        </w:rPr>
        <w:t xml:space="preserve"> </w:t>
      </w:r>
      <w:r w:rsidR="00CF79CE" w:rsidRPr="00A76962">
        <w:rPr>
          <w:rFonts w:ascii="Myriad Pro" w:eastAsia="Times New Roman" w:hAnsi="Myriad Pro" w:cs="Times New Roman"/>
          <w:sz w:val="22"/>
          <w:lang w:val="es-MX" w:eastAsia="es-MX"/>
        </w:rPr>
        <w:t xml:space="preserve">clave </w:t>
      </w:r>
      <w:r w:rsidRPr="00A76962">
        <w:rPr>
          <w:rFonts w:ascii="Myriad Pro" w:eastAsia="Times New Roman" w:hAnsi="Myriad Pro" w:cs="Times New Roman"/>
          <w:sz w:val="22"/>
          <w:lang w:val="es-MX" w:eastAsia="es-MX"/>
        </w:rPr>
        <w:t>del curso ;</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y</w:t>
      </w:r>
      <w:r w:rsidRPr="00A76962">
        <w:rPr>
          <w:rFonts w:ascii="Times New Roman" w:eastAsia="Times New Roman" w:hAnsi="Times New Roman" w:cs="Times New Roman"/>
          <w:lang w:val="es-MX" w:eastAsia="es-MX"/>
        </w:rPr>
        <w:t xml:space="preserve"> </w:t>
      </w:r>
    </w:p>
    <w:p w14:paraId="428AA448" w14:textId="77777777" w:rsidR="00144C23" w:rsidRPr="00A76962" w:rsidRDefault="00144C23" w:rsidP="00A14DF9">
      <w:pPr>
        <w:numPr>
          <w:ilvl w:val="0"/>
          <w:numId w:val="21"/>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D</w:t>
      </w:r>
      <w:r w:rsidR="00CF79CE" w:rsidRPr="00A76962">
        <w:rPr>
          <w:rFonts w:ascii="Myriad Pro" w:eastAsia="Times New Roman" w:hAnsi="Myriad Pro" w:cs="Times New Roman"/>
          <w:sz w:val="22"/>
          <w:lang w:val="es-MX" w:eastAsia="es-MX"/>
        </w:rPr>
        <w:t>esarrollado</w:t>
      </w:r>
      <w:r w:rsidRPr="00A76962">
        <w:rPr>
          <w:rFonts w:ascii="Myriad Pro" w:eastAsia="Times New Roman" w:hAnsi="Myriad Pro" w:cs="Times New Roman"/>
          <w:sz w:val="22"/>
          <w:lang w:val="es-MX" w:eastAsia="es-MX"/>
        </w:rPr>
        <w:t xml:space="preserve"> un plan </w:t>
      </w:r>
      <w:r w:rsidR="00D301DF" w:rsidRPr="00A76962">
        <w:rPr>
          <w:rFonts w:ascii="Myriad Pro" w:eastAsia="Times New Roman" w:hAnsi="Myriad Pro" w:cs="Times New Roman"/>
          <w:sz w:val="22"/>
          <w:lang w:val="es-MX" w:eastAsia="es-MX"/>
        </w:rPr>
        <w:t xml:space="preserve">de acción </w:t>
      </w:r>
      <w:r w:rsidRPr="00A76962">
        <w:rPr>
          <w:rFonts w:ascii="Myriad Pro" w:eastAsia="Times New Roman" w:hAnsi="Myriad Pro" w:cs="Times New Roman"/>
          <w:sz w:val="22"/>
          <w:lang w:val="es-MX" w:eastAsia="es-MX"/>
        </w:rPr>
        <w:t xml:space="preserve">individual y posibles pasos a seguir para su </w:t>
      </w:r>
      <w:r w:rsidR="00D301DF" w:rsidRPr="00A76962">
        <w:rPr>
          <w:rFonts w:ascii="Myriad Pro" w:eastAsia="Times New Roman" w:hAnsi="Myriad Pro" w:cs="Times New Roman"/>
          <w:sz w:val="22"/>
          <w:lang w:val="es-MX" w:eastAsia="es-MX"/>
        </w:rPr>
        <w:t>organización</w:t>
      </w:r>
      <w:r w:rsidR="003005F1" w:rsidRPr="00A76962">
        <w:rPr>
          <w:rFonts w:ascii="Myriad Pro" w:eastAsia="Times New Roman" w:hAnsi="Myriad Pro" w:cs="Times New Roman"/>
          <w:sz w:val="22"/>
          <w:lang w:val="es-MX" w:eastAsia="es-MX"/>
        </w:rPr>
        <w:t xml:space="preserve">, a fin de </w:t>
      </w:r>
      <w:r w:rsidR="00A75026" w:rsidRPr="00A76962">
        <w:rPr>
          <w:rFonts w:ascii="Myriad Pro" w:eastAsia="Times New Roman" w:hAnsi="Myriad Pro" w:cs="Times New Roman"/>
          <w:sz w:val="22"/>
          <w:lang w:val="es-MX" w:eastAsia="es-MX"/>
        </w:rPr>
        <w:t>ejecut</w:t>
      </w:r>
      <w:r w:rsidR="003209BC" w:rsidRPr="00A76962">
        <w:rPr>
          <w:rFonts w:ascii="Myriad Pro" w:eastAsia="Times New Roman" w:hAnsi="Myriad Pro" w:cs="Times New Roman"/>
          <w:sz w:val="22"/>
          <w:lang w:val="es-MX" w:eastAsia="es-MX"/>
        </w:rPr>
        <w:t xml:space="preserve">arlos </w:t>
      </w:r>
      <w:r w:rsidR="00A75026" w:rsidRPr="00A76962">
        <w:rPr>
          <w:rFonts w:ascii="Myriad Pro" w:eastAsia="Times New Roman" w:hAnsi="Myriad Pro" w:cs="Times New Roman"/>
          <w:sz w:val="22"/>
          <w:lang w:val="es-MX" w:eastAsia="es-MX"/>
        </w:rPr>
        <w:t>a</w:t>
      </w:r>
      <w:r w:rsidRPr="00A76962">
        <w:rPr>
          <w:rFonts w:ascii="Myriad Pro" w:eastAsia="Times New Roman" w:hAnsi="Myriad Pro" w:cs="Times New Roman"/>
          <w:sz w:val="22"/>
          <w:lang w:val="es-MX" w:eastAsia="es-MX"/>
        </w:rPr>
        <w:t xml:space="preserve"> su regreso al trabajo.</w:t>
      </w:r>
      <w:r w:rsidRPr="00A76962">
        <w:rPr>
          <w:rFonts w:ascii="Times New Roman" w:eastAsia="Times New Roman" w:hAnsi="Times New Roman" w:cs="Times New Roman"/>
          <w:lang w:val="es-MX" w:eastAsia="es-MX"/>
        </w:rPr>
        <w:t xml:space="preserve"> </w:t>
      </w:r>
    </w:p>
    <w:p w14:paraId="5BCD378B" w14:textId="77777777" w:rsidR="00211EDA" w:rsidRPr="00A76962" w:rsidRDefault="00211EDA" w:rsidP="00D54218">
      <w:pPr>
        <w:jc w:val="both"/>
        <w:rPr>
          <w:rFonts w:ascii="Myriad Pro" w:eastAsia="Times New Roman" w:hAnsi="Myriad Pro" w:cs="Times New Roman"/>
          <w:b/>
          <w:bCs/>
          <w:sz w:val="16"/>
          <w:szCs w:val="16"/>
          <w:lang w:val="es-MX" w:eastAsia="es-MX"/>
        </w:rPr>
      </w:pPr>
    </w:p>
    <w:p w14:paraId="6AD8C415" w14:textId="77777777" w:rsidR="00144C23" w:rsidRPr="00A76962" w:rsidRDefault="00144C23"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Evaluación del curso</w:t>
      </w:r>
      <w:r w:rsidRPr="00A76962">
        <w:rPr>
          <w:rFonts w:ascii="Times New Roman" w:eastAsia="Times New Roman" w:hAnsi="Times New Roman" w:cs="Times New Roman"/>
          <w:lang w:val="es-MX" w:eastAsia="es-MX"/>
        </w:rPr>
        <w:t xml:space="preserve"> </w:t>
      </w:r>
    </w:p>
    <w:p w14:paraId="18E74BBF" w14:textId="77777777" w:rsidR="00144C23" w:rsidRPr="00A76962" w:rsidRDefault="00A75026"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w:t>
      </w:r>
      <w:r w:rsidR="003209BC" w:rsidRPr="00A76962">
        <w:rPr>
          <w:rFonts w:ascii="Myriad Pro" w:eastAsia="Times New Roman" w:hAnsi="Myriad Pro" w:cs="Times New Roman"/>
          <w:i/>
          <w:iCs/>
          <w:sz w:val="22"/>
          <w:lang w:val="es-MX" w:eastAsia="es-MX"/>
        </w:rPr>
        <w:t xml:space="preserve"> usted</w:t>
      </w:r>
      <w:r w:rsidRPr="00A76962">
        <w:rPr>
          <w:rFonts w:ascii="Myriad Pro" w:eastAsia="Times New Roman" w:hAnsi="Myriad Pro" w:cs="Times New Roman"/>
          <w:i/>
          <w:iCs/>
          <w:sz w:val="22"/>
          <w:lang w:val="es-MX" w:eastAsia="es-MX"/>
        </w:rPr>
        <w:t xml:space="preserve"> hab</w:t>
      </w:r>
      <w:r w:rsidR="00144C23" w:rsidRPr="00A76962">
        <w:rPr>
          <w:rFonts w:ascii="Myriad Pro" w:eastAsia="Times New Roman" w:hAnsi="Myriad Pro" w:cs="Times New Roman"/>
          <w:i/>
          <w:iCs/>
          <w:sz w:val="22"/>
          <w:lang w:val="es-MX" w:eastAsia="es-MX"/>
        </w:rPr>
        <w:t>rá:</w:t>
      </w:r>
      <w:r w:rsidR="00144C23" w:rsidRPr="00A76962">
        <w:rPr>
          <w:rFonts w:ascii="Times New Roman" w:eastAsia="Times New Roman" w:hAnsi="Times New Roman" w:cs="Times New Roman"/>
          <w:lang w:val="es-MX" w:eastAsia="es-MX"/>
        </w:rPr>
        <w:t xml:space="preserve"> </w:t>
      </w:r>
    </w:p>
    <w:p w14:paraId="7C51AA70" w14:textId="77777777" w:rsidR="00144C23" w:rsidRPr="00A76962" w:rsidRDefault="00144C23" w:rsidP="00A14DF9">
      <w:pPr>
        <w:numPr>
          <w:ilvl w:val="0"/>
          <w:numId w:val="22"/>
        </w:numPr>
        <w:jc w:val="both"/>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Complet</w:t>
      </w:r>
      <w:r w:rsidR="00726329" w:rsidRPr="00A76962">
        <w:rPr>
          <w:rFonts w:ascii="Myriad Pro" w:eastAsia="Times New Roman" w:hAnsi="Myriad Pro" w:cs="Times New Roman"/>
          <w:sz w:val="22"/>
          <w:lang w:val="es-MX" w:eastAsia="es-MX"/>
        </w:rPr>
        <w:t>a</w:t>
      </w:r>
      <w:r w:rsidRPr="00A76962">
        <w:rPr>
          <w:rFonts w:ascii="Myriad Pro" w:eastAsia="Times New Roman" w:hAnsi="Myriad Pro" w:cs="Times New Roman"/>
          <w:sz w:val="22"/>
          <w:lang w:val="es-MX" w:eastAsia="es-MX"/>
        </w:rPr>
        <w:t>d</w:t>
      </w:r>
      <w:r w:rsidR="00726329" w:rsidRPr="00A76962">
        <w:rPr>
          <w:rFonts w:ascii="Myriad Pro" w:eastAsia="Times New Roman" w:hAnsi="Myriad Pro" w:cs="Times New Roman"/>
          <w:sz w:val="22"/>
          <w:lang w:val="es-MX" w:eastAsia="es-MX"/>
        </w:rPr>
        <w:t>o</w:t>
      </w:r>
      <w:r w:rsidRPr="00A76962">
        <w:rPr>
          <w:rFonts w:ascii="Myriad Pro" w:eastAsia="Times New Roman" w:hAnsi="Myriad Pro" w:cs="Times New Roman"/>
          <w:sz w:val="22"/>
          <w:lang w:val="es-MX" w:eastAsia="es-MX"/>
        </w:rPr>
        <w:t xml:space="preserve"> </w:t>
      </w:r>
      <w:r w:rsidR="00C51524" w:rsidRPr="00A76962">
        <w:rPr>
          <w:rFonts w:ascii="Myriad Pro" w:eastAsia="Times New Roman" w:hAnsi="Myriad Pro" w:cs="Times New Roman"/>
          <w:sz w:val="22"/>
          <w:lang w:val="es-MX" w:eastAsia="es-MX"/>
        </w:rPr>
        <w:t>l</w:t>
      </w:r>
      <w:r w:rsidR="003209BC" w:rsidRPr="00A76962">
        <w:rPr>
          <w:rFonts w:ascii="Myriad Pro" w:eastAsia="Times New Roman" w:hAnsi="Myriad Pro" w:cs="Times New Roman"/>
          <w:sz w:val="22"/>
          <w:lang w:val="es-MX" w:eastAsia="es-MX"/>
        </w:rPr>
        <w:t xml:space="preserve">os formularios </w:t>
      </w:r>
      <w:r w:rsidR="00C51524" w:rsidRPr="00A76962">
        <w:rPr>
          <w:rFonts w:ascii="Myriad Pro" w:eastAsia="Times New Roman" w:hAnsi="Myriad Pro" w:cs="Times New Roman"/>
          <w:sz w:val="22"/>
          <w:lang w:val="es-MX" w:eastAsia="es-MX"/>
        </w:rPr>
        <w:t xml:space="preserve">finales </w:t>
      </w:r>
      <w:r w:rsidRPr="00A76962">
        <w:rPr>
          <w:rFonts w:ascii="Myriad Pro" w:eastAsia="Times New Roman" w:hAnsi="Myriad Pro" w:cs="Times New Roman"/>
          <w:sz w:val="22"/>
          <w:lang w:val="es-MX" w:eastAsia="es-MX"/>
        </w:rPr>
        <w:t xml:space="preserve">de evaluación del </w:t>
      </w:r>
      <w:proofErr w:type="gramStart"/>
      <w:r w:rsidRPr="00A76962">
        <w:rPr>
          <w:rFonts w:ascii="Myriad Pro" w:eastAsia="Times New Roman" w:hAnsi="Myriad Pro" w:cs="Times New Roman"/>
          <w:sz w:val="22"/>
          <w:lang w:val="es-MX" w:eastAsia="es-MX"/>
        </w:rPr>
        <w:t>curso .</w:t>
      </w:r>
      <w:proofErr w:type="gramEnd"/>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  </w:t>
      </w:r>
    </w:p>
    <w:p w14:paraId="64047289" w14:textId="77777777" w:rsidR="003005F1" w:rsidRPr="00A76962" w:rsidRDefault="003005F1" w:rsidP="003005F1">
      <w:pPr>
        <w:ind w:left="720"/>
        <w:jc w:val="both"/>
        <w:rPr>
          <w:rFonts w:ascii="Times New Roman" w:eastAsia="Times New Roman" w:hAnsi="Times New Roman" w:cs="Times New Roman"/>
          <w:lang w:val="es-MX" w:eastAsia="es-MX"/>
        </w:rPr>
      </w:pPr>
    </w:p>
    <w:p w14:paraId="19AAE8AF" w14:textId="77777777" w:rsidR="00144C23" w:rsidRPr="00A76962" w:rsidRDefault="00633D3D"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C</w:t>
      </w:r>
      <w:r w:rsidR="003209BC" w:rsidRPr="00A76962">
        <w:rPr>
          <w:rFonts w:ascii="Myriad Pro" w:eastAsia="Times New Roman" w:hAnsi="Myriad Pro" w:cs="Times New Roman"/>
          <w:b/>
          <w:bCs/>
          <w:sz w:val="22"/>
          <w:lang w:val="es-MX" w:eastAsia="es-MX"/>
        </w:rPr>
        <w:t xml:space="preserve">lausura </w:t>
      </w:r>
      <w:r w:rsidR="00144C23" w:rsidRPr="00A76962">
        <w:rPr>
          <w:rFonts w:ascii="Myriad Pro" w:eastAsia="Times New Roman" w:hAnsi="Myriad Pro" w:cs="Times New Roman"/>
          <w:b/>
          <w:bCs/>
          <w:sz w:val="22"/>
          <w:lang w:val="es-MX" w:eastAsia="es-MX"/>
        </w:rPr>
        <w:t>del curso y certificación</w:t>
      </w:r>
      <w:r w:rsidR="00144C23" w:rsidRPr="00A76962">
        <w:rPr>
          <w:rFonts w:ascii="Times New Roman" w:eastAsia="Times New Roman" w:hAnsi="Times New Roman" w:cs="Times New Roman"/>
          <w:lang w:val="es-MX" w:eastAsia="es-MX"/>
        </w:rPr>
        <w:t xml:space="preserve"> </w:t>
      </w:r>
    </w:p>
    <w:p w14:paraId="4CAD3F2A" w14:textId="77777777" w:rsidR="00144C23" w:rsidRPr="00A76962" w:rsidRDefault="00633D3D" w:rsidP="00D54218">
      <w:pPr>
        <w:jc w:val="both"/>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Al final de la sesión</w:t>
      </w:r>
      <w:r w:rsidR="00144C23" w:rsidRPr="00A76962">
        <w:rPr>
          <w:rFonts w:ascii="Myriad Pro" w:eastAsia="Times New Roman" w:hAnsi="Myriad Pro" w:cs="Times New Roman"/>
          <w:i/>
          <w:iCs/>
          <w:sz w:val="22"/>
          <w:lang w:val="es-MX" w:eastAsia="es-MX"/>
        </w:rPr>
        <w:t xml:space="preserve"> </w:t>
      </w:r>
      <w:r w:rsidR="003209BC" w:rsidRPr="00A76962">
        <w:rPr>
          <w:rFonts w:ascii="Myriad Pro" w:eastAsia="Times New Roman" w:hAnsi="Myriad Pro" w:cs="Times New Roman"/>
          <w:i/>
          <w:iCs/>
          <w:sz w:val="22"/>
          <w:lang w:val="es-MX" w:eastAsia="es-MX"/>
        </w:rPr>
        <w:t xml:space="preserve">usted </w:t>
      </w:r>
      <w:r w:rsidRPr="00A76962">
        <w:rPr>
          <w:rFonts w:ascii="Myriad Pro" w:eastAsia="Times New Roman" w:hAnsi="Myriad Pro" w:cs="Times New Roman"/>
          <w:i/>
          <w:iCs/>
          <w:sz w:val="22"/>
          <w:lang w:val="es-MX" w:eastAsia="es-MX"/>
        </w:rPr>
        <w:t>hab</w:t>
      </w:r>
      <w:r w:rsidR="00144C23" w:rsidRPr="00A76962">
        <w:rPr>
          <w:rFonts w:ascii="Myriad Pro" w:eastAsia="Times New Roman" w:hAnsi="Myriad Pro" w:cs="Times New Roman"/>
          <w:i/>
          <w:iCs/>
          <w:sz w:val="22"/>
          <w:lang w:val="es-MX" w:eastAsia="es-MX"/>
        </w:rPr>
        <w:t>rá:</w:t>
      </w:r>
      <w:r w:rsidR="00144C23" w:rsidRPr="00A76962">
        <w:rPr>
          <w:rFonts w:ascii="Times New Roman" w:eastAsia="Times New Roman" w:hAnsi="Times New Roman" w:cs="Times New Roman"/>
          <w:lang w:val="es-MX" w:eastAsia="es-MX"/>
        </w:rPr>
        <w:t xml:space="preserve"> </w:t>
      </w:r>
    </w:p>
    <w:p w14:paraId="2D5D13F0" w14:textId="77777777" w:rsidR="005E5B7D" w:rsidRPr="0037182E" w:rsidRDefault="00633D3D" w:rsidP="003F0436">
      <w:pPr>
        <w:numPr>
          <w:ilvl w:val="0"/>
          <w:numId w:val="23"/>
        </w:numPr>
        <w:jc w:val="both"/>
        <w:rPr>
          <w:rFonts w:ascii="Myriad Pro" w:eastAsia="Times New Roman" w:hAnsi="Myriad Pro" w:cs="Times New Roman"/>
          <w:b/>
          <w:color w:val="002060"/>
          <w:u w:val="single"/>
          <w:lang w:val="es-MX" w:eastAsia="es-MX"/>
        </w:rPr>
      </w:pPr>
      <w:r w:rsidRPr="0037182E">
        <w:rPr>
          <w:rFonts w:ascii="Myriad Pro" w:eastAsia="Times New Roman" w:hAnsi="Myriad Pro" w:cs="Times New Roman"/>
          <w:sz w:val="22"/>
          <w:lang w:val="es-MX" w:eastAsia="es-MX"/>
        </w:rPr>
        <w:t>Recibi</w:t>
      </w:r>
      <w:r w:rsidR="00144C23" w:rsidRPr="0037182E">
        <w:rPr>
          <w:rFonts w:ascii="Myriad Pro" w:eastAsia="Times New Roman" w:hAnsi="Myriad Pro" w:cs="Times New Roman"/>
          <w:sz w:val="22"/>
          <w:lang w:val="es-MX" w:eastAsia="es-MX"/>
        </w:rPr>
        <w:t>d</w:t>
      </w:r>
      <w:r w:rsidRPr="0037182E">
        <w:rPr>
          <w:rFonts w:ascii="Myriad Pro" w:eastAsia="Times New Roman" w:hAnsi="Myriad Pro" w:cs="Times New Roman"/>
          <w:sz w:val="22"/>
          <w:lang w:val="es-MX" w:eastAsia="es-MX"/>
        </w:rPr>
        <w:t>o</w:t>
      </w:r>
      <w:r w:rsidR="00144C23" w:rsidRPr="0037182E">
        <w:rPr>
          <w:rFonts w:ascii="Myriad Pro" w:eastAsia="Times New Roman" w:hAnsi="Myriad Pro" w:cs="Times New Roman"/>
          <w:sz w:val="22"/>
          <w:lang w:val="es-MX" w:eastAsia="es-MX"/>
        </w:rPr>
        <w:t xml:space="preserve"> sus certificados del curso.</w:t>
      </w:r>
      <w:r w:rsidR="00144C23" w:rsidRPr="0037182E">
        <w:rPr>
          <w:rFonts w:ascii="Times New Roman" w:eastAsia="Times New Roman" w:hAnsi="Times New Roman" w:cs="Times New Roman"/>
          <w:lang w:val="es-MX" w:eastAsia="es-MX"/>
        </w:rPr>
        <w:t xml:space="preserve"> </w:t>
      </w:r>
    </w:p>
    <w:p w14:paraId="66D2A451" w14:textId="77777777" w:rsidR="005E5B7D" w:rsidRDefault="005E5B7D" w:rsidP="00F5558B">
      <w:pPr>
        <w:rPr>
          <w:rFonts w:ascii="Myriad Pro" w:eastAsia="Times New Roman" w:hAnsi="Myriad Pro" w:cs="Times New Roman"/>
          <w:b/>
          <w:color w:val="002060"/>
          <w:u w:val="single"/>
          <w:lang w:val="es-MX" w:eastAsia="es-MX"/>
        </w:rPr>
        <w:sectPr w:rsidR="005E5B7D" w:rsidSect="00965052">
          <w:headerReference w:type="default" r:id="rId63"/>
          <w:footerReference w:type="default" r:id="rId64"/>
          <w:headerReference w:type="first" r:id="rId65"/>
          <w:footerReference w:type="first" r:id="rId66"/>
          <w:pgSz w:w="11900" w:h="16840"/>
          <w:pgMar w:top="1247" w:right="1418" w:bottom="737" w:left="1418" w:header="567" w:footer="567" w:gutter="0"/>
          <w:pgNumType w:fmt="lowerRoman" w:start="12"/>
          <w:cols w:space="708"/>
          <w:titlePg/>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9204"/>
      </w:tblGrid>
      <w:tr w:rsidR="00F50094" w:rsidRPr="00A76962" w14:paraId="49066C20" w14:textId="77777777" w:rsidTr="00F51BD0">
        <w:tc>
          <w:tcPr>
            <w:tcW w:w="9204" w:type="dxa"/>
          </w:tcPr>
          <w:p w14:paraId="39F6B83A"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ACC</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Adaptación al cambio climático </w:t>
            </w:r>
          </w:p>
        </w:tc>
      </w:tr>
      <w:tr w:rsidR="00F50094" w:rsidRPr="00A76962" w14:paraId="378A1B5E" w14:textId="77777777" w:rsidTr="00F51BD0">
        <w:tc>
          <w:tcPr>
            <w:tcW w:w="9204" w:type="dxa"/>
          </w:tcPr>
          <w:p w14:paraId="166EE66A"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AMLM</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Área </w:t>
            </w:r>
            <w:r w:rsidR="001D4928" w:rsidRPr="00A76962">
              <w:rPr>
                <w:rFonts w:ascii="Myriad Pro" w:eastAsia="Times New Roman" w:hAnsi="Myriad Pro" w:cs="Times New Roman"/>
                <w:sz w:val="22"/>
                <w:szCs w:val="22"/>
                <w:lang w:val="es-MX" w:eastAsia="es-MX"/>
              </w:rPr>
              <w:t>m</w:t>
            </w:r>
            <w:r w:rsidR="00F50094" w:rsidRPr="00A76962">
              <w:rPr>
                <w:rFonts w:ascii="Myriad Pro" w:eastAsia="Times New Roman" w:hAnsi="Myriad Pro" w:cs="Times New Roman"/>
                <w:sz w:val="22"/>
                <w:szCs w:val="22"/>
                <w:lang w:val="es-MX" w:eastAsia="es-MX"/>
              </w:rPr>
              <w:t xml:space="preserve">arina </w:t>
            </w:r>
            <w:r w:rsidR="001D4928" w:rsidRPr="00A76962">
              <w:rPr>
                <w:rFonts w:ascii="Myriad Pro" w:eastAsia="Times New Roman" w:hAnsi="Myriad Pro" w:cs="Times New Roman"/>
                <w:sz w:val="22"/>
                <w:szCs w:val="22"/>
                <w:lang w:val="es-MX" w:eastAsia="es-MX"/>
              </w:rPr>
              <w:t>l</w:t>
            </w:r>
            <w:r w:rsidR="00F50094" w:rsidRPr="00A76962">
              <w:rPr>
                <w:rFonts w:ascii="Myriad Pro" w:eastAsia="Times New Roman" w:hAnsi="Myriad Pro" w:cs="Times New Roman"/>
                <w:sz w:val="22"/>
                <w:szCs w:val="22"/>
                <w:lang w:val="es-MX" w:eastAsia="es-MX"/>
              </w:rPr>
              <w:t xml:space="preserve">ocalmente </w:t>
            </w:r>
            <w:r w:rsidR="001D4928" w:rsidRPr="00A76962">
              <w:rPr>
                <w:rFonts w:ascii="Myriad Pro" w:eastAsia="Times New Roman" w:hAnsi="Myriad Pro" w:cs="Times New Roman"/>
                <w:sz w:val="22"/>
                <w:szCs w:val="22"/>
                <w:lang w:val="es-MX" w:eastAsia="es-MX"/>
              </w:rPr>
              <w:t>m</w:t>
            </w:r>
            <w:r w:rsidR="00F50094" w:rsidRPr="00A76962">
              <w:rPr>
                <w:rFonts w:ascii="Myriad Pro" w:eastAsia="Times New Roman" w:hAnsi="Myriad Pro" w:cs="Times New Roman"/>
                <w:sz w:val="22"/>
                <w:szCs w:val="22"/>
                <w:lang w:val="es-MX" w:eastAsia="es-MX"/>
              </w:rPr>
              <w:t xml:space="preserve">anejada </w:t>
            </w:r>
          </w:p>
        </w:tc>
      </w:tr>
      <w:tr w:rsidR="00F50094" w:rsidRPr="00A76962" w14:paraId="293E484F" w14:textId="77777777" w:rsidTr="00F51BD0">
        <w:tc>
          <w:tcPr>
            <w:tcW w:w="9204" w:type="dxa"/>
          </w:tcPr>
          <w:p w14:paraId="4848BB17"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AMP</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Área </w:t>
            </w:r>
            <w:r w:rsidR="001D4928" w:rsidRPr="00A76962">
              <w:rPr>
                <w:rFonts w:ascii="Myriad Pro" w:eastAsia="Times New Roman" w:hAnsi="Myriad Pro" w:cs="Times New Roman"/>
                <w:sz w:val="22"/>
                <w:szCs w:val="22"/>
                <w:lang w:val="es-MX" w:eastAsia="es-MX"/>
              </w:rPr>
              <w:t>m</w:t>
            </w:r>
            <w:r w:rsidR="00F50094" w:rsidRPr="00A76962">
              <w:rPr>
                <w:rFonts w:ascii="Myriad Pro" w:eastAsia="Times New Roman" w:hAnsi="Myriad Pro" w:cs="Times New Roman"/>
                <w:sz w:val="22"/>
                <w:szCs w:val="22"/>
                <w:lang w:val="es-MX" w:eastAsia="es-MX"/>
              </w:rPr>
              <w:t xml:space="preserve">arina </w:t>
            </w:r>
            <w:r w:rsidR="001D4928" w:rsidRPr="00A76962">
              <w:rPr>
                <w:rFonts w:ascii="Myriad Pro" w:eastAsia="Times New Roman" w:hAnsi="Myriad Pro" w:cs="Times New Roman"/>
                <w:sz w:val="22"/>
                <w:szCs w:val="22"/>
                <w:lang w:val="es-MX" w:eastAsia="es-MX"/>
              </w:rPr>
              <w:t>p</w:t>
            </w:r>
            <w:r w:rsidR="00F50094" w:rsidRPr="00A76962">
              <w:rPr>
                <w:rFonts w:ascii="Myriad Pro" w:eastAsia="Times New Roman" w:hAnsi="Myriad Pro" w:cs="Times New Roman"/>
                <w:sz w:val="22"/>
                <w:szCs w:val="22"/>
                <w:lang w:val="es-MX" w:eastAsia="es-MX"/>
              </w:rPr>
              <w:t xml:space="preserve">rotegida </w:t>
            </w:r>
          </w:p>
        </w:tc>
      </w:tr>
      <w:tr w:rsidR="00F50094" w:rsidRPr="00A76962" w14:paraId="2FD55400" w14:textId="77777777" w:rsidTr="00F51BD0">
        <w:tc>
          <w:tcPr>
            <w:tcW w:w="9204" w:type="dxa"/>
          </w:tcPr>
          <w:p w14:paraId="5568C834"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ATD</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Análisis transfronterizo de diagnóstico</w:t>
            </w:r>
          </w:p>
        </w:tc>
      </w:tr>
      <w:tr w:rsidR="00F50094" w:rsidRPr="00A76962" w14:paraId="0D26FA19" w14:textId="77777777" w:rsidTr="00F51BD0">
        <w:tc>
          <w:tcPr>
            <w:tcW w:w="9204" w:type="dxa"/>
          </w:tcPr>
          <w:p w14:paraId="26044710" w14:textId="77777777" w:rsidR="00F50094" w:rsidRPr="00A76962" w:rsidRDefault="00F50094" w:rsidP="00F51BD0">
            <w:pPr>
              <w:ind w:left="1276" w:hanging="1276"/>
              <w:jc w:val="both"/>
              <w:rPr>
                <w:rFonts w:ascii="Myriad Pro" w:eastAsia="Times New Roman" w:hAnsi="Myriad Pro" w:cs="Times New Roman"/>
                <w:sz w:val="22"/>
                <w:szCs w:val="22"/>
                <w:lang w:val="es-MX" w:eastAsia="es-MX"/>
              </w:rPr>
            </w:pPr>
            <w:r w:rsidRPr="00A76962">
              <w:rPr>
                <w:rFonts w:ascii="Myriad Pro" w:eastAsia="Times New Roman" w:hAnsi="Myriad Pro" w:cs="Times New Roman"/>
                <w:sz w:val="22"/>
                <w:szCs w:val="22"/>
                <w:lang w:val="es-MX" w:eastAsia="es-MX"/>
              </w:rPr>
              <w:t>CARMP</w:t>
            </w:r>
            <w:r w:rsidR="003005F1" w:rsidRPr="00A76962">
              <w:rPr>
                <w:rFonts w:ascii="Myriad Pro" w:eastAsia="Times New Roman" w:hAnsi="Myriad Pro" w:cs="Times New Roman"/>
                <w:sz w:val="22"/>
                <w:szCs w:val="22"/>
                <w:lang w:val="es-MX" w:eastAsia="es-MX"/>
              </w:rPr>
              <w:t xml:space="preserve"> </w:t>
            </w:r>
            <w:r w:rsidRPr="00A76962">
              <w:rPr>
                <w:rFonts w:ascii="Myriad Pro" w:eastAsia="Times New Roman" w:hAnsi="Myriad Pro" w:cs="Times New Roman"/>
                <w:sz w:val="22"/>
                <w:szCs w:val="22"/>
                <w:lang w:val="es-MX" w:eastAsia="es-MX"/>
              </w:rPr>
              <w:tab/>
              <w:t xml:space="preserve">Comité Asesor Regional de Manejo Pesquero </w:t>
            </w:r>
          </w:p>
        </w:tc>
      </w:tr>
      <w:tr w:rsidR="00F50094" w:rsidRPr="00A76962" w14:paraId="7F28CB28" w14:textId="77777777" w:rsidTr="00F51BD0">
        <w:tc>
          <w:tcPr>
            <w:tcW w:w="9204" w:type="dxa"/>
          </w:tcPr>
          <w:p w14:paraId="2B5536EC"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CCPR</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Código de Conducta para la Pesca Responsable </w:t>
            </w:r>
          </w:p>
        </w:tc>
      </w:tr>
      <w:tr w:rsidR="00F50094" w:rsidRPr="00A76962" w14:paraId="2A034591" w14:textId="77777777" w:rsidTr="00F51BD0">
        <w:tc>
          <w:tcPr>
            <w:tcW w:w="9204" w:type="dxa"/>
          </w:tcPr>
          <w:p w14:paraId="5B06AC0D"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CDC</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Capacitación de capacitadores  </w:t>
            </w:r>
          </w:p>
        </w:tc>
      </w:tr>
      <w:tr w:rsidR="00F50094" w:rsidRPr="00A76962" w14:paraId="776A4A4F" w14:textId="77777777" w:rsidTr="00F51BD0">
        <w:tc>
          <w:tcPr>
            <w:tcW w:w="9204" w:type="dxa"/>
          </w:tcPr>
          <w:p w14:paraId="5A909328"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CDP</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Comité </w:t>
            </w:r>
            <w:r w:rsidR="003C72EA" w:rsidRPr="00A76962">
              <w:rPr>
                <w:rFonts w:ascii="Myriad Pro" w:eastAsia="Times New Roman" w:hAnsi="Myriad Pro" w:cs="Times New Roman"/>
                <w:sz w:val="22"/>
                <w:szCs w:val="22"/>
                <w:lang w:val="es-MX" w:eastAsia="es-MX"/>
              </w:rPr>
              <w:t>d</w:t>
            </w:r>
            <w:r w:rsidR="00F50094" w:rsidRPr="00A76962">
              <w:rPr>
                <w:rFonts w:ascii="Myriad Pro" w:eastAsia="Times New Roman" w:hAnsi="Myriad Pro" w:cs="Times New Roman"/>
                <w:sz w:val="22"/>
                <w:szCs w:val="22"/>
                <w:lang w:val="es-MX" w:eastAsia="es-MX"/>
              </w:rPr>
              <w:t xml:space="preserve">irectivo del </w:t>
            </w:r>
            <w:r w:rsidR="003C72EA" w:rsidRPr="00A76962">
              <w:rPr>
                <w:rFonts w:ascii="Myriad Pro" w:eastAsia="Times New Roman" w:hAnsi="Myriad Pro" w:cs="Times New Roman"/>
                <w:sz w:val="22"/>
                <w:szCs w:val="22"/>
                <w:lang w:val="es-MX" w:eastAsia="es-MX"/>
              </w:rPr>
              <w:t>p</w:t>
            </w:r>
            <w:r w:rsidR="00F50094" w:rsidRPr="00A76962">
              <w:rPr>
                <w:rFonts w:ascii="Myriad Pro" w:eastAsia="Times New Roman" w:hAnsi="Myriad Pro" w:cs="Times New Roman"/>
                <w:sz w:val="22"/>
                <w:szCs w:val="22"/>
                <w:lang w:val="es-MX" w:eastAsia="es-MX"/>
              </w:rPr>
              <w:t xml:space="preserve">royecto </w:t>
            </w:r>
          </w:p>
        </w:tc>
      </w:tr>
      <w:tr w:rsidR="00F50094" w:rsidRPr="00A76962" w14:paraId="1012D581" w14:textId="77777777" w:rsidTr="00F51BD0">
        <w:tc>
          <w:tcPr>
            <w:tcW w:w="9204" w:type="dxa"/>
          </w:tcPr>
          <w:p w14:paraId="43B19E4D"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CIT</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Cuota </w:t>
            </w:r>
            <w:r w:rsidR="003C72EA" w:rsidRPr="00A76962">
              <w:rPr>
                <w:rFonts w:ascii="Myriad Pro" w:eastAsia="Times New Roman" w:hAnsi="Myriad Pro" w:cs="Times New Roman"/>
                <w:sz w:val="22"/>
                <w:szCs w:val="22"/>
                <w:lang w:val="es-MX" w:eastAsia="es-MX"/>
              </w:rPr>
              <w:t>i</w:t>
            </w:r>
            <w:r w:rsidR="00F50094" w:rsidRPr="00A76962">
              <w:rPr>
                <w:rFonts w:ascii="Myriad Pro" w:eastAsia="Times New Roman" w:hAnsi="Myriad Pro" w:cs="Times New Roman"/>
                <w:sz w:val="22"/>
                <w:szCs w:val="22"/>
                <w:lang w:val="es-MX" w:eastAsia="es-MX"/>
              </w:rPr>
              <w:t xml:space="preserve">ndividual </w:t>
            </w:r>
            <w:r w:rsidR="003C72EA" w:rsidRPr="00A76962">
              <w:rPr>
                <w:rFonts w:ascii="Myriad Pro" w:eastAsia="Times New Roman" w:hAnsi="Myriad Pro" w:cs="Times New Roman"/>
                <w:sz w:val="22"/>
                <w:szCs w:val="22"/>
                <w:lang w:val="es-MX" w:eastAsia="es-MX"/>
              </w:rPr>
              <w:t>t</w:t>
            </w:r>
            <w:r w:rsidR="00F50094" w:rsidRPr="00A76962">
              <w:rPr>
                <w:rFonts w:ascii="Myriad Pro" w:eastAsia="Times New Roman" w:hAnsi="Myriad Pro" w:cs="Times New Roman"/>
                <w:sz w:val="22"/>
                <w:szCs w:val="22"/>
                <w:lang w:val="es-MX" w:eastAsia="es-MX"/>
              </w:rPr>
              <w:t xml:space="preserve">ransferible </w:t>
            </w:r>
          </w:p>
        </w:tc>
      </w:tr>
      <w:tr w:rsidR="00F50094" w:rsidRPr="00A76962" w14:paraId="28AC1822" w14:textId="77777777" w:rsidTr="00F51BD0">
        <w:tc>
          <w:tcPr>
            <w:tcW w:w="9204" w:type="dxa"/>
          </w:tcPr>
          <w:p w14:paraId="3D956E0F" w14:textId="77777777" w:rsidR="00F50094" w:rsidRPr="00A76962" w:rsidRDefault="00F50094" w:rsidP="00F51BD0">
            <w:pPr>
              <w:ind w:left="1276" w:hanging="1276"/>
              <w:jc w:val="both"/>
              <w:rPr>
                <w:rFonts w:ascii="Myriad Pro" w:eastAsia="Times New Roman" w:hAnsi="Myriad Pro" w:cs="Times New Roman"/>
                <w:sz w:val="22"/>
                <w:szCs w:val="22"/>
                <w:lang w:val="es-MX" w:eastAsia="es-MX"/>
              </w:rPr>
            </w:pPr>
            <w:r w:rsidRPr="00A76962">
              <w:rPr>
                <w:rFonts w:ascii="Myriad Pro" w:eastAsia="Times New Roman" w:hAnsi="Myriad Pro" w:cs="Times New Roman"/>
                <w:sz w:val="22"/>
                <w:szCs w:val="22"/>
                <w:lang w:val="es-MX" w:eastAsia="es-MX"/>
              </w:rPr>
              <w:t xml:space="preserve">COASTFISH </w:t>
            </w:r>
            <w:r w:rsidRPr="00A76962">
              <w:rPr>
                <w:rFonts w:ascii="Myriad Pro" w:eastAsia="Times New Roman" w:hAnsi="Myriad Pro" w:cs="Times New Roman"/>
                <w:sz w:val="22"/>
                <w:szCs w:val="22"/>
                <w:lang w:val="es-MX" w:eastAsia="es-MX"/>
              </w:rPr>
              <w:tab/>
              <w:t xml:space="preserve">Iniciativa para la Pesca Costera Sostenible y Reducción de la Pobreza </w:t>
            </w:r>
          </w:p>
        </w:tc>
      </w:tr>
      <w:tr w:rsidR="00F50094" w:rsidRPr="00A76962" w14:paraId="7AE0FF12" w14:textId="77777777" w:rsidTr="00F51BD0">
        <w:tc>
          <w:tcPr>
            <w:tcW w:w="9204" w:type="dxa"/>
          </w:tcPr>
          <w:p w14:paraId="6D268C4B"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CTA</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Captura total admisible </w:t>
            </w:r>
          </w:p>
        </w:tc>
      </w:tr>
      <w:tr w:rsidR="00F50094" w:rsidRPr="00A76962" w14:paraId="1B59B59A" w14:textId="77777777" w:rsidTr="00F51BD0">
        <w:tc>
          <w:tcPr>
            <w:tcW w:w="9204" w:type="dxa"/>
          </w:tcPr>
          <w:p w14:paraId="24A6500C"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EE</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Enfoque </w:t>
            </w:r>
            <w:proofErr w:type="spellStart"/>
            <w:r w:rsidR="00F50094" w:rsidRPr="00A76962">
              <w:rPr>
                <w:rFonts w:ascii="Myriad Pro" w:eastAsia="Times New Roman" w:hAnsi="Myriad Pro" w:cs="Times New Roman"/>
                <w:sz w:val="22"/>
                <w:szCs w:val="22"/>
                <w:lang w:val="es-MX" w:eastAsia="es-MX"/>
              </w:rPr>
              <w:t>ecosistémico</w:t>
            </w:r>
            <w:proofErr w:type="spellEnd"/>
            <w:r w:rsidR="00F50094" w:rsidRPr="00A76962">
              <w:rPr>
                <w:rFonts w:ascii="Myriad Pro" w:eastAsia="Times New Roman" w:hAnsi="Myriad Pro" w:cs="Times New Roman"/>
                <w:sz w:val="22"/>
                <w:szCs w:val="22"/>
                <w:lang w:val="es-MX" w:eastAsia="es-MX"/>
              </w:rPr>
              <w:t xml:space="preserve">  </w:t>
            </w:r>
          </w:p>
        </w:tc>
      </w:tr>
      <w:tr w:rsidR="00F50094" w:rsidRPr="00A76962" w14:paraId="07A1F2CC" w14:textId="77777777" w:rsidTr="00F51BD0">
        <w:tc>
          <w:tcPr>
            <w:tcW w:w="9204" w:type="dxa"/>
          </w:tcPr>
          <w:p w14:paraId="5B98953C" w14:textId="77777777" w:rsidR="00F50094" w:rsidRPr="00A76962" w:rsidRDefault="00F50094" w:rsidP="00F51BD0">
            <w:pPr>
              <w:ind w:left="1276" w:hanging="1276"/>
              <w:jc w:val="both"/>
              <w:rPr>
                <w:rFonts w:ascii="Myriad Pro" w:eastAsia="Times New Roman" w:hAnsi="Myriad Pro" w:cs="Times New Roman"/>
                <w:sz w:val="22"/>
                <w:szCs w:val="22"/>
                <w:lang w:val="es-MX" w:eastAsia="es-MX"/>
              </w:rPr>
            </w:pPr>
            <w:r w:rsidRPr="00A76962">
              <w:rPr>
                <w:rFonts w:ascii="Myriad Pro" w:eastAsia="Times New Roman" w:hAnsi="Myriad Pro" w:cs="Times New Roman"/>
                <w:sz w:val="22"/>
                <w:szCs w:val="22"/>
                <w:lang w:val="es-MX" w:eastAsia="es-MX"/>
              </w:rPr>
              <w:t>EEMP LEAD</w:t>
            </w:r>
            <w:r w:rsidRPr="00A76962">
              <w:rPr>
                <w:rFonts w:ascii="Myriad Pro" w:eastAsia="Times New Roman" w:hAnsi="Myriad Pro" w:cs="Times New Roman"/>
                <w:sz w:val="22"/>
                <w:szCs w:val="22"/>
                <w:lang w:val="es-MX" w:eastAsia="es-MX"/>
              </w:rPr>
              <w:tab/>
              <w:t xml:space="preserve">EEMP para líderes, ejecutivos y tomadores de decisiones (curso de capacitación) </w:t>
            </w:r>
          </w:p>
        </w:tc>
      </w:tr>
      <w:tr w:rsidR="00F50094" w:rsidRPr="00A76962" w14:paraId="7FB9D861" w14:textId="77777777" w:rsidTr="00F51BD0">
        <w:tc>
          <w:tcPr>
            <w:tcW w:w="9204" w:type="dxa"/>
          </w:tcPr>
          <w:p w14:paraId="6AEC20F9"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EEMP</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Enfoque </w:t>
            </w:r>
            <w:proofErr w:type="spellStart"/>
            <w:r w:rsidR="00F50094" w:rsidRPr="00A76962">
              <w:rPr>
                <w:rFonts w:ascii="Myriad Pro" w:eastAsia="Times New Roman" w:hAnsi="Myriad Pro" w:cs="Times New Roman"/>
                <w:sz w:val="22"/>
                <w:szCs w:val="22"/>
                <w:lang w:val="es-MX" w:eastAsia="es-MX"/>
              </w:rPr>
              <w:t>ecosistémico</w:t>
            </w:r>
            <w:proofErr w:type="spellEnd"/>
            <w:r w:rsidR="00F50094" w:rsidRPr="00A76962">
              <w:rPr>
                <w:rFonts w:ascii="Myriad Pro" w:eastAsia="Times New Roman" w:hAnsi="Myriad Pro" w:cs="Times New Roman"/>
                <w:sz w:val="22"/>
                <w:szCs w:val="22"/>
                <w:lang w:val="es-MX" w:eastAsia="es-MX"/>
              </w:rPr>
              <w:t xml:space="preserve"> al manejo de la pesca</w:t>
            </w:r>
          </w:p>
        </w:tc>
      </w:tr>
      <w:tr w:rsidR="00F50094" w:rsidRPr="00A76962" w14:paraId="2F7B21F0" w14:textId="77777777" w:rsidTr="00F51BD0">
        <w:tc>
          <w:tcPr>
            <w:tcW w:w="9204" w:type="dxa"/>
          </w:tcPr>
          <w:p w14:paraId="17AEFF0C"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EEP</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Enfoque </w:t>
            </w:r>
            <w:proofErr w:type="spellStart"/>
            <w:r w:rsidR="00F50094" w:rsidRPr="00A76962">
              <w:rPr>
                <w:rFonts w:ascii="Myriad Pro" w:eastAsia="Times New Roman" w:hAnsi="Myriad Pro" w:cs="Times New Roman"/>
                <w:sz w:val="22"/>
                <w:szCs w:val="22"/>
                <w:lang w:val="es-MX" w:eastAsia="es-MX"/>
              </w:rPr>
              <w:t>ecosistémico</w:t>
            </w:r>
            <w:proofErr w:type="spellEnd"/>
            <w:r w:rsidR="00F50094" w:rsidRPr="00A76962">
              <w:rPr>
                <w:rFonts w:ascii="Myriad Pro" w:eastAsia="Times New Roman" w:hAnsi="Myriad Pro" w:cs="Times New Roman"/>
                <w:sz w:val="22"/>
                <w:szCs w:val="22"/>
                <w:lang w:val="es-MX" w:eastAsia="es-MX"/>
              </w:rPr>
              <w:t xml:space="preserve"> para la pesca</w:t>
            </w:r>
          </w:p>
        </w:tc>
      </w:tr>
      <w:tr w:rsidR="00F50094" w:rsidRPr="00A76962" w14:paraId="0697EE37" w14:textId="77777777" w:rsidTr="00F51BD0">
        <w:tc>
          <w:tcPr>
            <w:tcW w:w="9204" w:type="dxa"/>
          </w:tcPr>
          <w:p w14:paraId="21D1BEF8"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 xml:space="preserve">FAO </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Organización de las Naciones Unidas para la Agricultura y la alimentación </w:t>
            </w:r>
          </w:p>
        </w:tc>
      </w:tr>
      <w:tr w:rsidR="00F50094" w:rsidRPr="00A76962" w14:paraId="7515C0FA" w14:textId="77777777" w:rsidTr="00F51BD0">
        <w:tc>
          <w:tcPr>
            <w:tcW w:w="9204" w:type="dxa"/>
          </w:tcPr>
          <w:p w14:paraId="0D9A575A"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GEM</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Gran Ecosistema Marino </w:t>
            </w:r>
          </w:p>
        </w:tc>
      </w:tr>
      <w:tr w:rsidR="00F50094" w:rsidRPr="00A76962" w14:paraId="375C4D71" w14:textId="77777777" w:rsidTr="00F51BD0">
        <w:tc>
          <w:tcPr>
            <w:tcW w:w="9204" w:type="dxa"/>
          </w:tcPr>
          <w:p w14:paraId="5E993A3E"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INDNR</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Ilegal, </w:t>
            </w:r>
            <w:r w:rsidR="000B2E56" w:rsidRPr="00A76962">
              <w:rPr>
                <w:rFonts w:ascii="Myriad Pro" w:eastAsia="Times New Roman" w:hAnsi="Myriad Pro" w:cs="Times New Roman"/>
                <w:sz w:val="22"/>
                <w:szCs w:val="22"/>
                <w:lang w:val="es-MX" w:eastAsia="es-MX"/>
              </w:rPr>
              <w:t>n</w:t>
            </w:r>
            <w:r w:rsidR="00F50094" w:rsidRPr="00A76962">
              <w:rPr>
                <w:rFonts w:ascii="Myriad Pro" w:eastAsia="Times New Roman" w:hAnsi="Myriad Pro" w:cs="Times New Roman"/>
                <w:sz w:val="22"/>
                <w:szCs w:val="22"/>
                <w:lang w:val="es-MX" w:eastAsia="es-MX"/>
              </w:rPr>
              <w:t xml:space="preserve">o </w:t>
            </w:r>
            <w:r w:rsidR="000B2E56" w:rsidRPr="00A76962">
              <w:rPr>
                <w:rFonts w:ascii="Myriad Pro" w:eastAsia="Times New Roman" w:hAnsi="Myriad Pro" w:cs="Times New Roman"/>
                <w:sz w:val="22"/>
                <w:szCs w:val="22"/>
                <w:lang w:val="es-MX" w:eastAsia="es-MX"/>
              </w:rPr>
              <w:t>declarada</w:t>
            </w:r>
            <w:r w:rsidR="00F50094" w:rsidRPr="00A76962">
              <w:rPr>
                <w:rFonts w:ascii="Myriad Pro" w:eastAsia="Times New Roman" w:hAnsi="Myriad Pro" w:cs="Times New Roman"/>
                <w:sz w:val="22"/>
                <w:szCs w:val="22"/>
                <w:lang w:val="es-MX" w:eastAsia="es-MX"/>
              </w:rPr>
              <w:t xml:space="preserve">, </w:t>
            </w:r>
            <w:r w:rsidR="000B2E56" w:rsidRPr="00A76962">
              <w:rPr>
                <w:rFonts w:ascii="Myriad Pro" w:eastAsia="Times New Roman" w:hAnsi="Myriad Pro" w:cs="Times New Roman"/>
                <w:sz w:val="22"/>
                <w:szCs w:val="22"/>
                <w:lang w:val="es-MX" w:eastAsia="es-MX"/>
              </w:rPr>
              <w:t>n</w:t>
            </w:r>
            <w:r w:rsidR="00F50094" w:rsidRPr="00A76962">
              <w:rPr>
                <w:rFonts w:ascii="Myriad Pro" w:eastAsia="Times New Roman" w:hAnsi="Myriad Pro" w:cs="Times New Roman"/>
                <w:sz w:val="22"/>
                <w:szCs w:val="22"/>
                <w:lang w:val="es-MX" w:eastAsia="es-MX"/>
              </w:rPr>
              <w:t xml:space="preserve">o </w:t>
            </w:r>
            <w:r w:rsidR="000B2E56" w:rsidRPr="00A76962">
              <w:rPr>
                <w:rFonts w:ascii="Myriad Pro" w:eastAsia="Times New Roman" w:hAnsi="Myriad Pro" w:cs="Times New Roman"/>
                <w:sz w:val="22"/>
                <w:szCs w:val="22"/>
                <w:lang w:val="es-MX" w:eastAsia="es-MX"/>
              </w:rPr>
              <w:t xml:space="preserve">regulada </w:t>
            </w:r>
            <w:r w:rsidR="00F50094" w:rsidRPr="00A76962">
              <w:rPr>
                <w:rFonts w:ascii="Myriad Pro" w:eastAsia="Times New Roman" w:hAnsi="Myriad Pro" w:cs="Times New Roman"/>
                <w:sz w:val="22"/>
                <w:szCs w:val="22"/>
                <w:lang w:val="es-MX" w:eastAsia="es-MX"/>
              </w:rPr>
              <w:t xml:space="preserve"> </w:t>
            </w:r>
          </w:p>
        </w:tc>
      </w:tr>
      <w:tr w:rsidR="00F50094" w:rsidRPr="00A76962" w14:paraId="6E784B37" w14:textId="77777777" w:rsidTr="00F51BD0">
        <w:tc>
          <w:tcPr>
            <w:tcW w:w="9204" w:type="dxa"/>
          </w:tcPr>
          <w:p w14:paraId="6B13B79F"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IP</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Integrador de Programas </w:t>
            </w:r>
          </w:p>
        </w:tc>
      </w:tr>
      <w:tr w:rsidR="00F50094" w:rsidRPr="00A76962" w14:paraId="18221939" w14:textId="77777777" w:rsidTr="00F51BD0">
        <w:tc>
          <w:tcPr>
            <w:tcW w:w="9204" w:type="dxa"/>
          </w:tcPr>
          <w:p w14:paraId="17EA71F2"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 xml:space="preserve">IPCC </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Panel Intergubernamental sobre el Cambio Climático </w:t>
            </w:r>
          </w:p>
        </w:tc>
      </w:tr>
      <w:tr w:rsidR="00F50094" w:rsidRPr="00A76962" w14:paraId="60DAD0FE" w14:textId="77777777" w:rsidTr="00F51BD0">
        <w:tc>
          <w:tcPr>
            <w:tcW w:w="9204" w:type="dxa"/>
          </w:tcPr>
          <w:p w14:paraId="6F2E5E0B"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 xml:space="preserve">MBE </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Manejo basado en ecosistemas </w:t>
            </w:r>
          </w:p>
        </w:tc>
      </w:tr>
      <w:tr w:rsidR="00F50094" w:rsidRPr="00A76962" w14:paraId="550AE0CA" w14:textId="77777777" w:rsidTr="00F51BD0">
        <w:tc>
          <w:tcPr>
            <w:tcW w:w="9204" w:type="dxa"/>
          </w:tcPr>
          <w:p w14:paraId="459089FF"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MCV</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Monitoreo, Control y Vigilancia </w:t>
            </w:r>
          </w:p>
        </w:tc>
      </w:tr>
      <w:tr w:rsidR="00F50094" w:rsidRPr="00A76962" w14:paraId="4E7FB127" w14:textId="77777777" w:rsidTr="00F51BD0">
        <w:tc>
          <w:tcPr>
            <w:tcW w:w="9204" w:type="dxa"/>
          </w:tcPr>
          <w:p w14:paraId="1D5E8777"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MIC</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Manejo integrado de costas </w:t>
            </w:r>
          </w:p>
        </w:tc>
      </w:tr>
      <w:tr w:rsidR="00F50094" w:rsidRPr="00A76962" w14:paraId="2F2FB605" w14:textId="77777777" w:rsidTr="00F51BD0">
        <w:tc>
          <w:tcPr>
            <w:tcW w:w="9204" w:type="dxa"/>
          </w:tcPr>
          <w:p w14:paraId="13BC059B" w14:textId="77777777" w:rsidR="00F50094" w:rsidRPr="00A76962" w:rsidRDefault="00F50094" w:rsidP="00F51BD0">
            <w:pPr>
              <w:ind w:left="1276" w:hanging="1276"/>
              <w:jc w:val="both"/>
              <w:rPr>
                <w:rFonts w:ascii="Myriad Pro" w:eastAsia="Times New Roman" w:hAnsi="Myriad Pro" w:cs="Times New Roman"/>
                <w:sz w:val="22"/>
                <w:szCs w:val="22"/>
                <w:lang w:val="es-MX" w:eastAsia="es-MX"/>
              </w:rPr>
            </w:pPr>
            <w:proofErr w:type="spellStart"/>
            <w:r w:rsidRPr="00A76962">
              <w:rPr>
                <w:rFonts w:ascii="Myriad Pro" w:eastAsia="Times New Roman" w:hAnsi="Myriad Pro" w:cs="Times New Roman"/>
                <w:sz w:val="22"/>
                <w:szCs w:val="22"/>
                <w:lang w:val="es-MX" w:eastAsia="es-MX"/>
              </w:rPr>
              <w:t>MIC</w:t>
            </w:r>
            <w:r w:rsidR="003C72EA" w:rsidRPr="00A76962">
              <w:rPr>
                <w:rFonts w:ascii="Myriad Pro" w:eastAsia="Times New Roman" w:hAnsi="Myriad Pro" w:cs="Times New Roman"/>
                <w:sz w:val="22"/>
                <w:szCs w:val="22"/>
                <w:lang w:val="es-MX" w:eastAsia="es-MX"/>
              </w:rPr>
              <w:t>uencas</w:t>
            </w:r>
            <w:proofErr w:type="spellEnd"/>
            <w:r w:rsidRPr="00A76962">
              <w:rPr>
                <w:rFonts w:ascii="Myriad Pro" w:eastAsia="Times New Roman" w:hAnsi="Myriad Pro" w:cs="Times New Roman"/>
                <w:sz w:val="22"/>
                <w:szCs w:val="22"/>
                <w:lang w:val="es-MX" w:eastAsia="es-MX"/>
              </w:rPr>
              <w:tab/>
              <w:t>Manejo integrado de cuencas</w:t>
            </w:r>
          </w:p>
        </w:tc>
      </w:tr>
      <w:tr w:rsidR="00F50094" w:rsidRPr="00A76962" w14:paraId="00F4587D" w14:textId="77777777" w:rsidTr="00F51BD0">
        <w:tc>
          <w:tcPr>
            <w:tcW w:w="9204" w:type="dxa"/>
          </w:tcPr>
          <w:p w14:paraId="5466A5D2" w14:textId="77777777" w:rsidR="00F50094" w:rsidRPr="00A76962" w:rsidRDefault="00F50094" w:rsidP="00F51BD0">
            <w:pPr>
              <w:ind w:left="1276" w:hanging="1276"/>
              <w:jc w:val="both"/>
              <w:rPr>
                <w:rFonts w:ascii="Myriad Pro" w:eastAsia="Times New Roman" w:hAnsi="Myriad Pro" w:cs="Times New Roman"/>
                <w:sz w:val="22"/>
                <w:szCs w:val="22"/>
                <w:lang w:val="es-MX" w:eastAsia="es-MX"/>
              </w:rPr>
            </w:pPr>
            <w:r w:rsidRPr="00A76962">
              <w:rPr>
                <w:rFonts w:ascii="Myriad Pro" w:eastAsia="Times New Roman" w:hAnsi="Myriad Pro" w:cs="Times New Roman"/>
                <w:sz w:val="22"/>
                <w:szCs w:val="22"/>
                <w:lang w:val="es-MX" w:eastAsia="es-MX"/>
              </w:rPr>
              <w:t>MORM</w:t>
            </w:r>
            <w:r w:rsidRPr="00A76962">
              <w:rPr>
                <w:rFonts w:ascii="Myriad Pro" w:eastAsia="Times New Roman" w:hAnsi="Myriad Pro" w:cs="Times New Roman"/>
                <w:sz w:val="22"/>
                <w:szCs w:val="22"/>
                <w:lang w:val="es-MX" w:eastAsia="es-MX"/>
              </w:rPr>
              <w:tab/>
              <w:t xml:space="preserve">Manejo orientado al recurso meta </w:t>
            </w:r>
          </w:p>
        </w:tc>
      </w:tr>
      <w:tr w:rsidR="00F50094" w:rsidRPr="00A76962" w14:paraId="6A2F819F" w14:textId="77777777" w:rsidTr="00F51BD0">
        <w:tc>
          <w:tcPr>
            <w:tcW w:w="9204" w:type="dxa"/>
          </w:tcPr>
          <w:p w14:paraId="38F355CE"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 xml:space="preserve">MOU </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Memorando de </w:t>
            </w:r>
            <w:r w:rsidR="003C72EA" w:rsidRPr="00A76962">
              <w:rPr>
                <w:rFonts w:ascii="Myriad Pro" w:eastAsia="Times New Roman" w:hAnsi="Myriad Pro" w:cs="Times New Roman"/>
                <w:sz w:val="22"/>
                <w:szCs w:val="22"/>
                <w:lang w:val="es-MX" w:eastAsia="es-MX"/>
              </w:rPr>
              <w:t>e</w:t>
            </w:r>
            <w:r w:rsidR="00F50094" w:rsidRPr="00A76962">
              <w:rPr>
                <w:rFonts w:ascii="Myriad Pro" w:eastAsia="Times New Roman" w:hAnsi="Myriad Pro" w:cs="Times New Roman"/>
                <w:sz w:val="22"/>
                <w:szCs w:val="22"/>
                <w:lang w:val="es-MX" w:eastAsia="es-MX"/>
              </w:rPr>
              <w:t xml:space="preserve">ntendimiento </w:t>
            </w:r>
          </w:p>
        </w:tc>
      </w:tr>
      <w:tr w:rsidR="00025971" w:rsidRPr="00A76962" w14:paraId="1E28F405" w14:textId="77777777" w:rsidTr="00F51BD0">
        <w:tc>
          <w:tcPr>
            <w:tcW w:w="9204" w:type="dxa"/>
          </w:tcPr>
          <w:p w14:paraId="3B8CA87F" w14:textId="77777777" w:rsidR="00025971"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 xml:space="preserve">MPBC </w:t>
            </w:r>
            <w:r>
              <w:rPr>
                <w:rFonts w:ascii="Myriad Pro" w:eastAsia="Times New Roman" w:hAnsi="Myriad Pro" w:cs="Times New Roman"/>
                <w:sz w:val="22"/>
                <w:szCs w:val="22"/>
                <w:lang w:val="es-MX" w:eastAsia="es-MX"/>
              </w:rPr>
              <w:tab/>
            </w:r>
            <w:r w:rsidR="00025971" w:rsidRPr="00A76962">
              <w:rPr>
                <w:rFonts w:ascii="Myriad Pro" w:eastAsia="Times New Roman" w:hAnsi="Myriad Pro" w:cs="Times New Roman"/>
                <w:sz w:val="22"/>
                <w:szCs w:val="22"/>
                <w:lang w:val="es-MX" w:eastAsia="es-MX"/>
              </w:rPr>
              <w:t xml:space="preserve">Manejo pesquero basado en comunidades </w:t>
            </w:r>
          </w:p>
        </w:tc>
      </w:tr>
      <w:tr w:rsidR="00F50094" w:rsidRPr="00A76962" w14:paraId="65134183" w14:textId="77777777" w:rsidTr="00F51BD0">
        <w:tc>
          <w:tcPr>
            <w:tcW w:w="9204" w:type="dxa"/>
          </w:tcPr>
          <w:p w14:paraId="24261C2A"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MPBE</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Manejo de la pesca basado en ecosistemas</w:t>
            </w:r>
          </w:p>
        </w:tc>
      </w:tr>
      <w:tr w:rsidR="00F50094" w:rsidRPr="00A76962" w14:paraId="5A4FA53E" w14:textId="77777777" w:rsidTr="00F51BD0">
        <w:tc>
          <w:tcPr>
            <w:tcW w:w="9204" w:type="dxa"/>
          </w:tcPr>
          <w:p w14:paraId="2EC518A8"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 xml:space="preserve">NOAA </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Administración Nacional Oceánica y Atmosférica, EE.UU. </w:t>
            </w:r>
          </w:p>
        </w:tc>
      </w:tr>
      <w:tr w:rsidR="00F50094" w:rsidRPr="00A76962" w14:paraId="0FAB965C" w14:textId="77777777" w:rsidTr="00F51BD0">
        <w:tc>
          <w:tcPr>
            <w:tcW w:w="9204" w:type="dxa"/>
          </w:tcPr>
          <w:p w14:paraId="3C832EEA"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ORMP</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Organización </w:t>
            </w:r>
            <w:r w:rsidR="003C72EA" w:rsidRPr="00A76962">
              <w:rPr>
                <w:rFonts w:ascii="Myriad Pro" w:eastAsia="Times New Roman" w:hAnsi="Myriad Pro" w:cs="Times New Roman"/>
                <w:sz w:val="22"/>
                <w:szCs w:val="22"/>
                <w:lang w:val="es-MX" w:eastAsia="es-MX"/>
              </w:rPr>
              <w:t>r</w:t>
            </w:r>
            <w:r w:rsidR="00F50094" w:rsidRPr="00A76962">
              <w:rPr>
                <w:rFonts w:ascii="Myriad Pro" w:eastAsia="Times New Roman" w:hAnsi="Myriad Pro" w:cs="Times New Roman"/>
                <w:sz w:val="22"/>
                <w:szCs w:val="22"/>
                <w:lang w:val="es-MX" w:eastAsia="es-MX"/>
              </w:rPr>
              <w:t xml:space="preserve">egional de </w:t>
            </w:r>
            <w:r w:rsidR="003C72EA" w:rsidRPr="00A76962">
              <w:rPr>
                <w:rFonts w:ascii="Myriad Pro" w:eastAsia="Times New Roman" w:hAnsi="Myriad Pro" w:cs="Times New Roman"/>
                <w:sz w:val="22"/>
                <w:szCs w:val="22"/>
                <w:lang w:val="es-MX" w:eastAsia="es-MX"/>
              </w:rPr>
              <w:t>m</w:t>
            </w:r>
            <w:r w:rsidR="00F50094" w:rsidRPr="00A76962">
              <w:rPr>
                <w:rFonts w:ascii="Myriad Pro" w:eastAsia="Times New Roman" w:hAnsi="Myriad Pro" w:cs="Times New Roman"/>
                <w:sz w:val="22"/>
                <w:szCs w:val="22"/>
                <w:lang w:val="es-MX" w:eastAsia="es-MX"/>
              </w:rPr>
              <w:t xml:space="preserve">anejo </w:t>
            </w:r>
            <w:r w:rsidR="003C72EA" w:rsidRPr="00A76962">
              <w:rPr>
                <w:rFonts w:ascii="Myriad Pro" w:eastAsia="Times New Roman" w:hAnsi="Myriad Pro" w:cs="Times New Roman"/>
                <w:sz w:val="22"/>
                <w:szCs w:val="22"/>
                <w:lang w:val="es-MX" w:eastAsia="es-MX"/>
              </w:rPr>
              <w:t>p</w:t>
            </w:r>
            <w:r w:rsidR="00F50094" w:rsidRPr="00A76962">
              <w:rPr>
                <w:rFonts w:ascii="Myriad Pro" w:eastAsia="Times New Roman" w:hAnsi="Myriad Pro" w:cs="Times New Roman"/>
                <w:sz w:val="22"/>
                <w:szCs w:val="22"/>
                <w:lang w:val="es-MX" w:eastAsia="es-MX"/>
              </w:rPr>
              <w:t xml:space="preserve">esquero </w:t>
            </w:r>
          </w:p>
        </w:tc>
      </w:tr>
      <w:tr w:rsidR="00F50094" w:rsidRPr="00A76962" w14:paraId="49BB238F" w14:textId="77777777" w:rsidTr="00F51BD0">
        <w:tc>
          <w:tcPr>
            <w:tcW w:w="9204" w:type="dxa"/>
          </w:tcPr>
          <w:p w14:paraId="44B4089C"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PEM</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Planificación </w:t>
            </w:r>
            <w:r w:rsidR="003C72EA" w:rsidRPr="00A76962">
              <w:rPr>
                <w:rFonts w:ascii="Myriad Pro" w:eastAsia="Times New Roman" w:hAnsi="Myriad Pro" w:cs="Times New Roman"/>
                <w:sz w:val="22"/>
                <w:szCs w:val="22"/>
                <w:lang w:val="es-MX" w:eastAsia="es-MX"/>
              </w:rPr>
              <w:t>e</w:t>
            </w:r>
            <w:r w:rsidR="00F50094" w:rsidRPr="00A76962">
              <w:rPr>
                <w:rFonts w:ascii="Myriad Pro" w:eastAsia="Times New Roman" w:hAnsi="Myriad Pro" w:cs="Times New Roman"/>
                <w:sz w:val="22"/>
                <w:szCs w:val="22"/>
                <w:lang w:val="es-MX" w:eastAsia="es-MX"/>
              </w:rPr>
              <w:t xml:space="preserve">spacial </w:t>
            </w:r>
            <w:r w:rsidR="003C72EA" w:rsidRPr="00A76962">
              <w:rPr>
                <w:rFonts w:ascii="Myriad Pro" w:eastAsia="Times New Roman" w:hAnsi="Myriad Pro" w:cs="Times New Roman"/>
                <w:sz w:val="22"/>
                <w:szCs w:val="22"/>
                <w:lang w:val="es-MX" w:eastAsia="es-MX"/>
              </w:rPr>
              <w:t>m</w:t>
            </w:r>
            <w:r w:rsidR="00F50094" w:rsidRPr="00A76962">
              <w:rPr>
                <w:rFonts w:ascii="Myriad Pro" w:eastAsia="Times New Roman" w:hAnsi="Myriad Pro" w:cs="Times New Roman"/>
                <w:sz w:val="22"/>
                <w:szCs w:val="22"/>
                <w:lang w:val="es-MX" w:eastAsia="es-MX"/>
              </w:rPr>
              <w:t xml:space="preserve">arina </w:t>
            </w:r>
          </w:p>
        </w:tc>
      </w:tr>
      <w:tr w:rsidR="00F50094" w:rsidRPr="00A76962" w14:paraId="38D42733" w14:textId="77777777" w:rsidTr="00F51BD0">
        <w:tc>
          <w:tcPr>
            <w:tcW w:w="9204" w:type="dxa"/>
          </w:tcPr>
          <w:p w14:paraId="2B500B74" w14:textId="77777777" w:rsidR="00F50094" w:rsidRPr="00A76962" w:rsidRDefault="00F50094" w:rsidP="00F51BD0">
            <w:pPr>
              <w:ind w:left="1276" w:hanging="1276"/>
              <w:jc w:val="both"/>
              <w:rPr>
                <w:rFonts w:ascii="Myriad Pro" w:eastAsia="Times New Roman" w:hAnsi="Myriad Pro" w:cs="Times New Roman"/>
                <w:sz w:val="22"/>
                <w:szCs w:val="22"/>
                <w:lang w:val="es-MX" w:eastAsia="es-MX"/>
              </w:rPr>
            </w:pPr>
            <w:r w:rsidRPr="00A76962">
              <w:rPr>
                <w:rFonts w:ascii="Myriad Pro" w:eastAsia="Times New Roman" w:hAnsi="Myriad Pro" w:cs="Times New Roman"/>
                <w:sz w:val="22"/>
                <w:szCs w:val="22"/>
                <w:lang w:val="es-MX" w:eastAsia="es-MX"/>
              </w:rPr>
              <w:t xml:space="preserve">PM &amp; </w:t>
            </w:r>
            <w:r w:rsidR="00F51BD0">
              <w:rPr>
                <w:rFonts w:ascii="Myriad Pro" w:eastAsia="Times New Roman" w:hAnsi="Myriad Pro" w:cs="Times New Roman"/>
                <w:sz w:val="22"/>
                <w:szCs w:val="22"/>
                <w:lang w:val="es-MX" w:eastAsia="es-MX"/>
              </w:rPr>
              <w:tab/>
            </w:r>
            <w:r w:rsidRPr="00A76962">
              <w:rPr>
                <w:rFonts w:ascii="Myriad Pro" w:eastAsia="Times New Roman" w:hAnsi="Myriad Pro" w:cs="Times New Roman"/>
                <w:sz w:val="22"/>
                <w:szCs w:val="22"/>
                <w:lang w:val="es-MX" w:eastAsia="es-MX"/>
              </w:rPr>
              <w:t xml:space="preserve">Planificación, </w:t>
            </w:r>
            <w:r w:rsidR="003C72EA" w:rsidRPr="00A76962">
              <w:rPr>
                <w:rFonts w:ascii="Myriad Pro" w:eastAsia="Times New Roman" w:hAnsi="Myriad Pro" w:cs="Times New Roman"/>
                <w:sz w:val="22"/>
                <w:szCs w:val="22"/>
                <w:lang w:val="es-MX" w:eastAsia="es-MX"/>
              </w:rPr>
              <w:t>m</w:t>
            </w:r>
            <w:r w:rsidRPr="00A76962">
              <w:rPr>
                <w:rFonts w:ascii="Myriad Pro" w:eastAsia="Times New Roman" w:hAnsi="Myriad Pro" w:cs="Times New Roman"/>
                <w:sz w:val="22"/>
                <w:szCs w:val="22"/>
                <w:lang w:val="es-MX" w:eastAsia="es-MX"/>
              </w:rPr>
              <w:t xml:space="preserve">onitoreo y </w:t>
            </w:r>
            <w:r w:rsidR="003C72EA" w:rsidRPr="00A76962">
              <w:rPr>
                <w:rFonts w:ascii="Myriad Pro" w:eastAsia="Times New Roman" w:hAnsi="Myriad Pro" w:cs="Times New Roman"/>
                <w:sz w:val="22"/>
                <w:szCs w:val="22"/>
                <w:lang w:val="es-MX" w:eastAsia="es-MX"/>
              </w:rPr>
              <w:t>e</w:t>
            </w:r>
            <w:r w:rsidRPr="00A76962">
              <w:rPr>
                <w:rFonts w:ascii="Myriad Pro" w:eastAsia="Times New Roman" w:hAnsi="Myriad Pro" w:cs="Times New Roman"/>
                <w:sz w:val="22"/>
                <w:szCs w:val="22"/>
                <w:lang w:val="es-MX" w:eastAsia="es-MX"/>
              </w:rPr>
              <w:t xml:space="preserve">valuación </w:t>
            </w:r>
          </w:p>
        </w:tc>
      </w:tr>
      <w:tr w:rsidR="00F50094" w:rsidRPr="00A76962" w14:paraId="53A9F7D0" w14:textId="77777777" w:rsidTr="00F51BD0">
        <w:tc>
          <w:tcPr>
            <w:tcW w:w="9204" w:type="dxa"/>
          </w:tcPr>
          <w:p w14:paraId="3DF0A2FF"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proofErr w:type="spellStart"/>
            <w:r>
              <w:rPr>
                <w:rFonts w:ascii="Myriad Pro" w:eastAsia="Times New Roman" w:hAnsi="Myriad Pro" w:cs="Times New Roman"/>
                <w:sz w:val="22"/>
                <w:szCs w:val="22"/>
                <w:lang w:val="es-MX" w:eastAsia="es-MX"/>
              </w:rPr>
              <w:t>PMeP</w:t>
            </w:r>
            <w:proofErr w:type="spellEnd"/>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Plan de mejoramiento de la pesca </w:t>
            </w:r>
          </w:p>
        </w:tc>
      </w:tr>
      <w:tr w:rsidR="00F50094" w:rsidRPr="00A76962" w14:paraId="78555933" w14:textId="77777777" w:rsidTr="00F51BD0">
        <w:tc>
          <w:tcPr>
            <w:tcW w:w="9204" w:type="dxa"/>
          </w:tcPr>
          <w:p w14:paraId="3A94C4F9"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PMP</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Plan de manejo pesquero </w:t>
            </w:r>
          </w:p>
        </w:tc>
      </w:tr>
      <w:tr w:rsidR="00025971" w:rsidRPr="00A76962" w14:paraId="63799221" w14:textId="77777777" w:rsidTr="00F51BD0">
        <w:tc>
          <w:tcPr>
            <w:tcW w:w="9204" w:type="dxa"/>
          </w:tcPr>
          <w:p w14:paraId="7D4BE412" w14:textId="77777777" w:rsidR="00025971" w:rsidRPr="00A76962" w:rsidRDefault="00025971" w:rsidP="00F51BD0">
            <w:pPr>
              <w:ind w:left="1276" w:hanging="1276"/>
              <w:jc w:val="both"/>
              <w:rPr>
                <w:rFonts w:ascii="Myriad Pro" w:eastAsia="Times New Roman" w:hAnsi="Myriad Pro" w:cs="Times New Roman"/>
                <w:sz w:val="22"/>
                <w:szCs w:val="22"/>
                <w:lang w:val="es-MX" w:eastAsia="es-MX"/>
              </w:rPr>
            </w:pPr>
            <w:r w:rsidRPr="00A76962">
              <w:rPr>
                <w:rFonts w:ascii="Myriad Pro" w:eastAsia="Times New Roman" w:hAnsi="Myriad Pro" w:cs="Times New Roman"/>
                <w:sz w:val="22"/>
                <w:szCs w:val="22"/>
                <w:lang w:val="es-MX" w:eastAsia="es-MX"/>
              </w:rPr>
              <w:t xml:space="preserve">PMPBC </w:t>
            </w:r>
            <w:r w:rsidRPr="00A76962">
              <w:rPr>
                <w:rFonts w:ascii="Myriad Pro" w:eastAsia="Times New Roman" w:hAnsi="Myriad Pro" w:cs="Times New Roman"/>
                <w:sz w:val="22"/>
                <w:szCs w:val="22"/>
                <w:lang w:val="es-MX" w:eastAsia="es-MX"/>
              </w:rPr>
              <w:tab/>
              <w:t xml:space="preserve">Plan de manejo pesquero basado en comunidades </w:t>
            </w:r>
          </w:p>
        </w:tc>
      </w:tr>
      <w:tr w:rsidR="003005F1" w:rsidRPr="00A76962" w14:paraId="604D5D4E" w14:textId="77777777" w:rsidTr="00F51BD0">
        <w:tc>
          <w:tcPr>
            <w:tcW w:w="9204" w:type="dxa"/>
          </w:tcPr>
          <w:p w14:paraId="49E7E51D" w14:textId="77777777" w:rsidR="003005F1"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PMPBE</w:t>
            </w:r>
            <w:r>
              <w:rPr>
                <w:rFonts w:ascii="Myriad Pro" w:eastAsia="Times New Roman" w:hAnsi="Myriad Pro" w:cs="Times New Roman"/>
                <w:sz w:val="22"/>
                <w:szCs w:val="22"/>
                <w:lang w:val="es-MX" w:eastAsia="es-MX"/>
              </w:rPr>
              <w:tab/>
            </w:r>
            <w:r w:rsidR="003005F1" w:rsidRPr="00A76962">
              <w:rPr>
                <w:rFonts w:ascii="Myriad Pro" w:eastAsia="Times New Roman" w:hAnsi="Myriad Pro" w:cs="Times New Roman"/>
                <w:sz w:val="22"/>
                <w:szCs w:val="22"/>
                <w:lang w:val="es-MX" w:eastAsia="es-MX"/>
              </w:rPr>
              <w:t>Plan de manejo de la pesca basado en ecosistemas</w:t>
            </w:r>
          </w:p>
        </w:tc>
      </w:tr>
      <w:tr w:rsidR="00F50094" w:rsidRPr="00A76962" w14:paraId="354DF21B" w14:textId="77777777" w:rsidTr="00F51BD0">
        <w:tc>
          <w:tcPr>
            <w:tcW w:w="9204" w:type="dxa"/>
          </w:tcPr>
          <w:p w14:paraId="13015606"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 xml:space="preserve">TURF </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Pesca basada en derechos territoriales de uso </w:t>
            </w:r>
          </w:p>
        </w:tc>
      </w:tr>
      <w:tr w:rsidR="00F50094" w:rsidRPr="00A76962" w14:paraId="6599EB2F" w14:textId="77777777" w:rsidTr="00F51BD0">
        <w:tc>
          <w:tcPr>
            <w:tcW w:w="9204" w:type="dxa"/>
          </w:tcPr>
          <w:p w14:paraId="0A4DCC0E"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UMI</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Unidad de manejo integral </w:t>
            </w:r>
          </w:p>
        </w:tc>
      </w:tr>
      <w:tr w:rsidR="00F50094" w:rsidRPr="00A76962" w14:paraId="236EF01D" w14:textId="77777777" w:rsidTr="00F51BD0">
        <w:tc>
          <w:tcPr>
            <w:tcW w:w="9204" w:type="dxa"/>
          </w:tcPr>
          <w:p w14:paraId="5CE04975"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UMP</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Unidad de manejo pesquero </w:t>
            </w:r>
          </w:p>
        </w:tc>
      </w:tr>
      <w:tr w:rsidR="00F50094" w:rsidRPr="00A76962" w14:paraId="418A8E2D" w14:textId="77777777" w:rsidTr="00F51BD0">
        <w:tc>
          <w:tcPr>
            <w:tcW w:w="9204" w:type="dxa"/>
          </w:tcPr>
          <w:p w14:paraId="71FE3D82" w14:textId="77777777" w:rsidR="00F50094" w:rsidRPr="00A76962" w:rsidRDefault="00CF38DD" w:rsidP="00F51BD0">
            <w:pPr>
              <w:ind w:left="1276" w:hanging="1276"/>
              <w:jc w:val="both"/>
              <w:rPr>
                <w:rFonts w:ascii="Myriad Pro" w:eastAsia="Times New Roman" w:hAnsi="Myriad Pro" w:cs="Times New Roman"/>
                <w:sz w:val="22"/>
                <w:szCs w:val="22"/>
                <w:lang w:val="es-MX" w:eastAsia="es-MX"/>
              </w:rPr>
            </w:pPr>
            <w:r>
              <w:rPr>
                <w:rFonts w:ascii="Myriad Pro" w:eastAsia="Times New Roman" w:hAnsi="Myriad Pro" w:cs="Times New Roman"/>
                <w:sz w:val="22"/>
                <w:szCs w:val="22"/>
                <w:lang w:val="es-MX" w:eastAsia="es-MX"/>
              </w:rPr>
              <w:t xml:space="preserve">ZEE </w:t>
            </w:r>
            <w:r>
              <w:rPr>
                <w:rFonts w:ascii="Myriad Pro" w:eastAsia="Times New Roman" w:hAnsi="Myriad Pro" w:cs="Times New Roman"/>
                <w:sz w:val="22"/>
                <w:szCs w:val="22"/>
                <w:lang w:val="es-MX" w:eastAsia="es-MX"/>
              </w:rPr>
              <w:tab/>
            </w:r>
            <w:r w:rsidR="00F50094" w:rsidRPr="00A76962">
              <w:rPr>
                <w:rFonts w:ascii="Myriad Pro" w:eastAsia="Times New Roman" w:hAnsi="Myriad Pro" w:cs="Times New Roman"/>
                <w:sz w:val="22"/>
                <w:szCs w:val="22"/>
                <w:lang w:val="es-MX" w:eastAsia="es-MX"/>
              </w:rPr>
              <w:t xml:space="preserve">Zona económica exclusiva </w:t>
            </w:r>
          </w:p>
        </w:tc>
      </w:tr>
    </w:tbl>
    <w:p w14:paraId="7B7D2830" w14:textId="77777777" w:rsidR="008F191A" w:rsidRPr="00A76962" w:rsidRDefault="008F191A" w:rsidP="00BB6B47">
      <w:pPr>
        <w:spacing w:before="100" w:beforeAutospacing="1" w:after="100" w:afterAutospacing="1"/>
        <w:rPr>
          <w:rFonts w:ascii="Myriad Pro" w:eastAsia="Times New Roman" w:hAnsi="Myriad Pro" w:cs="Times New Roman"/>
          <w:b/>
          <w:bCs/>
          <w:color w:val="000090"/>
          <w:u w:val="single"/>
          <w:lang w:val="es-MX" w:eastAsia="es-MX"/>
        </w:rPr>
      </w:pPr>
    </w:p>
    <w:p w14:paraId="0B7BC375" w14:textId="77777777" w:rsidR="005E5B7D" w:rsidRDefault="005E5B7D" w:rsidP="005E5B7D">
      <w:pPr>
        <w:rPr>
          <w:rFonts w:ascii="Myriad Pro" w:eastAsia="Times New Roman" w:hAnsi="Myriad Pro" w:cs="Times New Roman"/>
          <w:b/>
          <w:bCs/>
          <w:color w:val="000090"/>
          <w:u w:val="single"/>
          <w:lang w:val="es-MX" w:eastAsia="es-MX"/>
        </w:rPr>
        <w:sectPr w:rsidR="005E5B7D" w:rsidSect="00D10D70">
          <w:headerReference w:type="even" r:id="rId67"/>
          <w:headerReference w:type="default" r:id="rId68"/>
          <w:footerReference w:type="even" r:id="rId69"/>
          <w:footerReference w:type="default" r:id="rId70"/>
          <w:headerReference w:type="first" r:id="rId71"/>
          <w:footerReference w:type="first" r:id="rId72"/>
          <w:pgSz w:w="11900" w:h="16840"/>
          <w:pgMar w:top="1247" w:right="1418" w:bottom="737" w:left="1418" w:header="737" w:footer="567" w:gutter="0"/>
          <w:pgNumType w:fmt="lowerRoman" w:start="15"/>
          <w:cols w:space="708"/>
          <w:titlePg/>
          <w:docGrid w:linePitch="360"/>
        </w:sectPr>
      </w:pPr>
    </w:p>
    <w:p w14:paraId="26062976" w14:textId="77777777" w:rsidR="00144C23" w:rsidRPr="00A76962" w:rsidRDefault="00144C23" w:rsidP="005A0098">
      <w:pPr>
        <w:spacing w:before="100" w:beforeAutospacing="1"/>
        <w:rPr>
          <w:rFonts w:ascii="Times New Roman" w:eastAsia="Times New Roman" w:hAnsi="Times New Roman" w:cs="Times New Roman"/>
          <w:lang w:val="es-MX" w:eastAsia="es-MX"/>
        </w:rPr>
      </w:pPr>
      <w:r w:rsidRPr="00A76962">
        <w:rPr>
          <w:rFonts w:ascii="Times New Roman" w:eastAsia="Times New Roman" w:hAnsi="Times New Roman" w:cs="Times New Roman"/>
          <w:sz w:val="22"/>
          <w:lang w:val="es-MX" w:eastAsia="es-MX"/>
        </w:rPr>
        <w:t xml:space="preserve">☺ </w:t>
      </w:r>
      <w:r w:rsidRPr="00A76962">
        <w:rPr>
          <w:rFonts w:ascii="Myriad Pro" w:eastAsia="Times New Roman" w:hAnsi="Myriad Pro" w:cs="Times New Roman"/>
          <w:sz w:val="22"/>
          <w:lang w:val="es-MX" w:eastAsia="es-MX"/>
        </w:rPr>
        <w:t xml:space="preserve">Cuando vea una cara sonriente en los módulos, indica que </w:t>
      </w:r>
      <w:r w:rsidR="008F191A" w:rsidRPr="00A76962">
        <w:rPr>
          <w:rFonts w:ascii="Myriad Pro" w:eastAsia="Times New Roman" w:hAnsi="Myriad Pro" w:cs="Times New Roman"/>
          <w:sz w:val="22"/>
          <w:lang w:val="es-MX" w:eastAsia="es-MX"/>
        </w:rPr>
        <w:t>el</w:t>
      </w:r>
      <w:r w:rsidRPr="00A76962">
        <w:rPr>
          <w:rFonts w:ascii="Myriad Pro" w:eastAsia="Times New Roman" w:hAnsi="Myriad Pro" w:cs="Times New Roman"/>
          <w:sz w:val="22"/>
          <w:lang w:val="es-MX" w:eastAsia="es-MX"/>
        </w:rPr>
        <w:t xml:space="preserve"> término </w:t>
      </w:r>
      <w:r w:rsidR="008F191A" w:rsidRPr="00A76962">
        <w:rPr>
          <w:rFonts w:ascii="Myriad Pro" w:eastAsia="Times New Roman" w:hAnsi="Myriad Pro" w:cs="Times New Roman"/>
          <w:sz w:val="22"/>
          <w:lang w:val="es-MX" w:eastAsia="es-MX"/>
        </w:rPr>
        <w:t xml:space="preserve">está </w:t>
      </w:r>
      <w:r w:rsidRPr="00A76962">
        <w:rPr>
          <w:rFonts w:ascii="Myriad Pro" w:eastAsia="Times New Roman" w:hAnsi="Myriad Pro" w:cs="Times New Roman"/>
          <w:sz w:val="22"/>
          <w:lang w:val="es-MX" w:eastAsia="es-MX"/>
        </w:rPr>
        <w:t>explica</w:t>
      </w:r>
      <w:r w:rsidR="008F191A" w:rsidRPr="00A76962">
        <w:rPr>
          <w:rFonts w:ascii="Myriad Pro" w:eastAsia="Times New Roman" w:hAnsi="Myriad Pro" w:cs="Times New Roman"/>
          <w:sz w:val="22"/>
          <w:lang w:val="es-MX" w:eastAsia="es-MX"/>
        </w:rPr>
        <w:t>do</w:t>
      </w:r>
      <w:r w:rsidRPr="00A76962">
        <w:rPr>
          <w:rFonts w:ascii="Myriad Pro" w:eastAsia="Times New Roman" w:hAnsi="Myriad Pro" w:cs="Times New Roman"/>
          <w:sz w:val="22"/>
          <w:lang w:val="es-MX" w:eastAsia="es-MX"/>
        </w:rPr>
        <w:t xml:space="preserve"> en el glosario.</w:t>
      </w:r>
      <w:r w:rsidRPr="00A76962">
        <w:rPr>
          <w:rFonts w:ascii="Times New Roman" w:eastAsia="Times New Roman" w:hAnsi="Times New Roman" w:cs="Times New Roman"/>
          <w:lang w:val="es-MX" w:eastAsia="es-MX"/>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4"/>
      </w:tblGrid>
      <w:tr w:rsidR="001D4928" w:rsidRPr="00A76962" w14:paraId="7765DA25" w14:textId="77777777" w:rsidTr="008F191A">
        <w:tc>
          <w:tcPr>
            <w:tcW w:w="9204" w:type="dxa"/>
          </w:tcPr>
          <w:p w14:paraId="5571520F" w14:textId="77777777" w:rsidR="001D4928" w:rsidRPr="00A76962" w:rsidRDefault="001D4928" w:rsidP="005A0098">
            <w:pPr>
              <w:spacing w:before="240"/>
              <w:rPr>
                <w:rFonts w:ascii="Times New Roman" w:eastAsia="Times New Roman" w:hAnsi="Times New Roman" w:cs="Times New Roman"/>
                <w:lang w:val="es-MX" w:eastAsia="es-MX"/>
              </w:rPr>
            </w:pPr>
            <w:r w:rsidRPr="00A76962">
              <w:rPr>
                <w:rFonts w:ascii="Myriad Pro" w:eastAsia="Times New Roman" w:hAnsi="Myriad Pro" w:cs="Times New Roman"/>
                <w:b/>
                <w:bCs/>
                <w:lang w:val="es-MX" w:eastAsia="es-MX"/>
              </w:rPr>
              <w:t>Acidificación</w:t>
            </w:r>
            <w:r w:rsidRPr="00A76962">
              <w:rPr>
                <w:rFonts w:ascii="Myriad Pro" w:eastAsia="Times New Roman" w:hAnsi="Myriad Pro" w:cs="Times New Roman"/>
                <w:b/>
                <w:bCs/>
                <w:sz w:val="22"/>
                <w:lang w:val="es-MX" w:eastAsia="es-MX"/>
              </w:rPr>
              <w:t>:</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La acidificación del océano se refiere al proceso de bajar el pH de los océanos (es decir, aumento de la concentración de iones de hidrógeno) mediante la disolución adicional de dióxido de carbono de la atmósfera en el agua de mar, o por la adición de otros químicos ya sea causados por procesos naturales o la actividad humana. La palabra “acidificación” se refiere a la reducción del pH desde cualquier punto de partida a cualquier punto final en la escala de pH. Woods </w:t>
            </w:r>
            <w:proofErr w:type="spellStart"/>
            <w:r w:rsidRPr="00A76962">
              <w:rPr>
                <w:rFonts w:ascii="Myriad Pro" w:eastAsia="Times New Roman" w:hAnsi="Myriad Pro" w:cs="Times New Roman"/>
                <w:sz w:val="22"/>
                <w:lang w:val="es-MX" w:eastAsia="es-MX"/>
              </w:rPr>
              <w:t>Hole</w:t>
            </w:r>
            <w:proofErr w:type="spellEnd"/>
            <w:r w:rsidRPr="00A76962">
              <w:rPr>
                <w:rFonts w:ascii="Myriad Pro" w:eastAsia="Times New Roman" w:hAnsi="Myriad Pro" w:cs="Times New Roman"/>
                <w:sz w:val="22"/>
                <w:lang w:val="es-MX" w:eastAsia="es-MX"/>
              </w:rPr>
              <w:t xml:space="preserve"> </w:t>
            </w:r>
            <w:proofErr w:type="spellStart"/>
            <w:r w:rsidRPr="00A76962">
              <w:rPr>
                <w:rFonts w:ascii="Myriad Pro" w:eastAsia="Times New Roman" w:hAnsi="Myriad Pro" w:cs="Times New Roman"/>
                <w:sz w:val="22"/>
                <w:lang w:val="es-MX" w:eastAsia="es-MX"/>
              </w:rPr>
              <w:t>Oceanographic</w:t>
            </w:r>
            <w:proofErr w:type="spellEnd"/>
            <w:r w:rsidRPr="00A76962">
              <w:rPr>
                <w:rFonts w:ascii="Myriad Pro" w:eastAsia="Times New Roman" w:hAnsi="Myriad Pro" w:cs="Times New Roman"/>
                <w:sz w:val="22"/>
                <w:lang w:val="es-MX" w:eastAsia="es-MX"/>
              </w:rPr>
              <w:t xml:space="preserve"> </w:t>
            </w:r>
            <w:proofErr w:type="spellStart"/>
            <w:r w:rsidRPr="00A76962">
              <w:rPr>
                <w:rFonts w:ascii="Myriad Pro" w:eastAsia="Times New Roman" w:hAnsi="Myriad Pro" w:cs="Times New Roman"/>
                <w:sz w:val="22"/>
                <w:lang w:val="es-MX" w:eastAsia="es-MX"/>
              </w:rPr>
              <w:t>Institution</w:t>
            </w:r>
            <w:proofErr w:type="spellEnd"/>
            <w:r w:rsidRPr="00A76962">
              <w:rPr>
                <w:rFonts w:ascii="Myriad Pro" w:eastAsia="Times New Roman" w:hAnsi="Myriad Pro" w:cs="Times New Roman"/>
                <w:sz w:val="22"/>
                <w:lang w:val="es-MX" w:eastAsia="es-MX"/>
              </w:rPr>
              <w:t>; http://www.whoi.edu/OCB-OA/page.do?pid=112096</w:t>
            </w:r>
          </w:p>
        </w:tc>
      </w:tr>
      <w:tr w:rsidR="001D4928" w:rsidRPr="00A76962" w14:paraId="46492D50" w14:textId="77777777" w:rsidTr="008F191A">
        <w:tc>
          <w:tcPr>
            <w:tcW w:w="9204" w:type="dxa"/>
          </w:tcPr>
          <w:p w14:paraId="196EAF56" w14:textId="77777777" w:rsidR="001D4928" w:rsidRPr="00A76962" w:rsidRDefault="001D4928" w:rsidP="005A0098">
            <w:pPr>
              <w:spacing w:before="240"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Acceso abierto: </w:t>
            </w:r>
            <w:r w:rsidRPr="00A76962">
              <w:rPr>
                <w:rFonts w:ascii="Myriad Pro" w:eastAsia="Times New Roman" w:hAnsi="Myriad Pro" w:cs="Times New Roman"/>
                <w:sz w:val="22"/>
                <w:lang w:val="es-MX" w:eastAsia="es-MX"/>
              </w:rPr>
              <w:t>Un sistema abierto a cualquier persona que quiera pescar y no hay restricciones en el número de barcos y/o pescadores.</w:t>
            </w:r>
            <w:r w:rsidRPr="00A76962">
              <w:rPr>
                <w:rFonts w:ascii="Times New Roman" w:eastAsia="Times New Roman" w:hAnsi="Times New Roman" w:cs="Times New Roman"/>
                <w:lang w:val="es-MX" w:eastAsia="es-MX"/>
              </w:rPr>
              <w:t xml:space="preserve"> </w:t>
            </w:r>
          </w:p>
        </w:tc>
      </w:tr>
      <w:tr w:rsidR="001D4928" w:rsidRPr="00A76962" w14:paraId="6E8F0118" w14:textId="77777777" w:rsidTr="008F191A">
        <w:tc>
          <w:tcPr>
            <w:tcW w:w="9204" w:type="dxa"/>
          </w:tcPr>
          <w:p w14:paraId="005C4350"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Acceso limitado: </w:t>
            </w:r>
            <w:r w:rsidRPr="00A76962">
              <w:rPr>
                <w:rFonts w:ascii="Myriad Pro" w:eastAsia="Times New Roman" w:hAnsi="Myriad Pro" w:cs="Times New Roman"/>
                <w:sz w:val="22"/>
                <w:lang w:val="es-MX" w:eastAsia="es-MX"/>
              </w:rPr>
              <w:t>Un sistema de manejo de las pesquerías en donde el número de b</w:t>
            </w:r>
            <w:r w:rsidR="006B2416" w:rsidRPr="00A76962">
              <w:rPr>
                <w:rFonts w:ascii="Myriad Pro" w:eastAsia="Times New Roman" w:hAnsi="Myriad Pro" w:cs="Times New Roman"/>
                <w:sz w:val="22"/>
                <w:lang w:val="es-MX" w:eastAsia="es-MX"/>
              </w:rPr>
              <w:t xml:space="preserve">arcos </w:t>
            </w:r>
            <w:r w:rsidRPr="00A76962">
              <w:rPr>
                <w:rFonts w:ascii="Myriad Pro" w:eastAsia="Times New Roman" w:hAnsi="Myriad Pro" w:cs="Times New Roman"/>
                <w:sz w:val="22"/>
                <w:lang w:val="es-MX" w:eastAsia="es-MX"/>
              </w:rPr>
              <w:t>de pesca y/o pescadores se limita para conservar el recurso.</w:t>
            </w:r>
            <w:r w:rsidRPr="00A76962">
              <w:rPr>
                <w:rFonts w:ascii="Times New Roman" w:eastAsia="Times New Roman" w:hAnsi="Times New Roman" w:cs="Times New Roman"/>
                <w:lang w:val="es-MX" w:eastAsia="es-MX"/>
              </w:rPr>
              <w:t xml:space="preserve"> </w:t>
            </w:r>
          </w:p>
        </w:tc>
      </w:tr>
      <w:tr w:rsidR="001D4928" w:rsidRPr="00A76962" w14:paraId="0300D605" w14:textId="77777777" w:rsidTr="008F191A">
        <w:tc>
          <w:tcPr>
            <w:tcW w:w="9204" w:type="dxa"/>
          </w:tcPr>
          <w:p w14:paraId="7F29D5ED"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Acciones de manejo: </w:t>
            </w:r>
            <w:r w:rsidRPr="00A76962">
              <w:rPr>
                <w:rFonts w:ascii="Myriad Pro" w:eastAsia="Times New Roman" w:hAnsi="Myriad Pro" w:cs="Times New Roman"/>
                <w:sz w:val="22"/>
                <w:lang w:val="es-MX" w:eastAsia="es-MX"/>
              </w:rPr>
              <w:t>Acciones específicas (controles) aplicadas para lograr el objetivo de manejo, incluyendo regulaciones de las artes de pesca, las zonas y las prohibiciones/cierres temporales (véase AMP), y los controles de entradas y salidas sobre el esfuerzo de pesca, las manipulaciones del ecosistema o acciones de gobernanza.</w:t>
            </w:r>
            <w:r w:rsidRPr="00A76962">
              <w:rPr>
                <w:rFonts w:ascii="Times New Roman" w:eastAsia="Times New Roman" w:hAnsi="Times New Roman" w:cs="Times New Roman"/>
                <w:lang w:val="es-MX" w:eastAsia="es-MX"/>
              </w:rPr>
              <w:t xml:space="preserve"> </w:t>
            </w:r>
          </w:p>
        </w:tc>
      </w:tr>
      <w:tr w:rsidR="001D4928" w:rsidRPr="00A76962" w14:paraId="102BED83" w14:textId="77777777" w:rsidTr="008F191A">
        <w:tc>
          <w:tcPr>
            <w:tcW w:w="9204" w:type="dxa"/>
          </w:tcPr>
          <w:p w14:paraId="521F271A" w14:textId="77777777" w:rsidR="001D4928" w:rsidRPr="000A02BC" w:rsidRDefault="001D4928" w:rsidP="005A0098">
            <w:pPr>
              <w:spacing w:before="100" w:beforeAutospacing="1" w:after="120"/>
              <w:rPr>
                <w:rFonts w:ascii="Times New Roman" w:eastAsia="Times New Roman" w:hAnsi="Times New Roman" w:cs="Times New Roman"/>
                <w:spacing w:val="-8"/>
                <w:szCs w:val="22"/>
                <w:lang w:val="es-MX" w:eastAsia="es-MX"/>
              </w:rPr>
            </w:pPr>
            <w:r w:rsidRPr="000A02BC">
              <w:rPr>
                <w:rFonts w:ascii="Myriad Pro" w:eastAsia="Times New Roman" w:hAnsi="Myriad Pro" w:cs="Times New Roman"/>
                <w:b/>
                <w:bCs/>
                <w:spacing w:val="-8"/>
                <w:sz w:val="22"/>
                <w:szCs w:val="22"/>
                <w:lang w:val="es-MX" w:eastAsia="es-MX"/>
              </w:rPr>
              <w:t xml:space="preserve">Adaptación al cambio climático (ACC): </w:t>
            </w:r>
            <w:r w:rsidRPr="000A02BC">
              <w:rPr>
                <w:rFonts w:ascii="Myriad Pro" w:eastAsia="Times New Roman" w:hAnsi="Myriad Pro" w:cs="Times New Roman"/>
                <w:bCs/>
                <w:spacing w:val="-8"/>
                <w:sz w:val="22"/>
                <w:szCs w:val="22"/>
                <w:lang w:val="es-MX" w:eastAsia="es-MX"/>
              </w:rPr>
              <w:t>A</w:t>
            </w:r>
            <w:r w:rsidRPr="000A02BC">
              <w:rPr>
                <w:rFonts w:ascii="Myriad Pro" w:eastAsia="Times New Roman" w:hAnsi="Myriad Pro" w:cs="Times New Roman"/>
                <w:spacing w:val="-8"/>
                <w:sz w:val="22"/>
                <w:szCs w:val="22"/>
                <w:lang w:val="es-MX" w:eastAsia="es-MX"/>
              </w:rPr>
              <w:t>cciones emprendidas para ayudar a las comunidades y los ecosistemas a moderar, enfrentar o tomar ventaja de los cambios reales o esperados en las condiciones climáticas. La adaptación puede reducir la vulnerabilidad tanto a corto como a largo plazo (IPCC, 2007).</w:t>
            </w:r>
            <w:r w:rsidRPr="000A02BC">
              <w:rPr>
                <w:rFonts w:ascii="Times New Roman" w:eastAsia="Times New Roman" w:hAnsi="Times New Roman" w:cs="Times New Roman"/>
                <w:spacing w:val="-8"/>
                <w:szCs w:val="22"/>
                <w:lang w:val="es-MX" w:eastAsia="es-MX"/>
              </w:rPr>
              <w:t xml:space="preserve"> </w:t>
            </w:r>
          </w:p>
        </w:tc>
      </w:tr>
      <w:tr w:rsidR="001D4928" w:rsidRPr="00A76962" w14:paraId="3704A6C9" w14:textId="77777777" w:rsidTr="008F191A">
        <w:tc>
          <w:tcPr>
            <w:tcW w:w="9204" w:type="dxa"/>
          </w:tcPr>
          <w:p w14:paraId="004375A3"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Agencia de promoción: </w:t>
            </w:r>
            <w:r w:rsidRPr="00A76962">
              <w:rPr>
                <w:rFonts w:ascii="Myriad Pro" w:eastAsia="Times New Roman" w:hAnsi="Myriad Pro" w:cs="Times New Roman"/>
                <w:sz w:val="22"/>
                <w:lang w:val="es-MX" w:eastAsia="es-MX"/>
              </w:rPr>
              <w:t>La agencia que toma la iniciativa de promover un nuevo concepto, como el EEMP.</w:t>
            </w:r>
            <w:r w:rsidRPr="00A76962">
              <w:rPr>
                <w:rFonts w:ascii="Times New Roman" w:eastAsia="Times New Roman" w:hAnsi="Times New Roman" w:cs="Times New Roman"/>
                <w:lang w:val="es-MX" w:eastAsia="es-MX"/>
              </w:rPr>
              <w:t xml:space="preserve"> </w:t>
            </w:r>
          </w:p>
        </w:tc>
      </w:tr>
      <w:tr w:rsidR="001D4928" w:rsidRPr="00A76962" w14:paraId="569A5CCC" w14:textId="77777777" w:rsidTr="008F191A">
        <w:tc>
          <w:tcPr>
            <w:tcW w:w="9204" w:type="dxa"/>
          </w:tcPr>
          <w:p w14:paraId="487F4C2E"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Área marina protegida (AMP): </w:t>
            </w:r>
            <w:r w:rsidRPr="00A76962">
              <w:rPr>
                <w:rFonts w:ascii="Myriad Pro" w:eastAsia="Times New Roman" w:hAnsi="Myriad Pro" w:cs="Times New Roman"/>
                <w:sz w:val="22"/>
                <w:lang w:val="es-MX" w:eastAsia="es-MX"/>
              </w:rPr>
              <w:t xml:space="preserve">Un espacio geográfico claramente definido, reconocido, dedicado y manejado, a través de medios efectivos legales o de otro tipo, para lograr la conservación de la naturaleza a largo plazo, con sus servicios </w:t>
            </w:r>
            <w:proofErr w:type="spellStart"/>
            <w:r w:rsidRPr="00A76962">
              <w:rPr>
                <w:rFonts w:ascii="Myriad Pro" w:eastAsia="Times New Roman" w:hAnsi="Myriad Pro" w:cs="Times New Roman"/>
                <w:sz w:val="22"/>
                <w:lang w:val="es-MX" w:eastAsia="es-MX"/>
              </w:rPr>
              <w:t>ecosistémicos</w:t>
            </w:r>
            <w:proofErr w:type="spellEnd"/>
            <w:r w:rsidRPr="00A76962">
              <w:rPr>
                <w:rFonts w:ascii="Myriad Pro" w:eastAsia="Times New Roman" w:hAnsi="Myriad Pro" w:cs="Times New Roman"/>
                <w:sz w:val="22"/>
                <w:lang w:val="es-MX" w:eastAsia="es-MX"/>
              </w:rPr>
              <w:t xml:space="preserve"> asociados y los valores culturales (UICN). El AMP incluye una amplia variedad de tipos de gobernanza (incluyendo áreas comunitarias), e incluye, pero no se limita a, las reservas marinas donde no se permite la extracción (</w:t>
            </w:r>
            <w:proofErr w:type="spellStart"/>
            <w:r w:rsidRPr="00A76962">
              <w:rPr>
                <w:rFonts w:ascii="Myriad Pro" w:eastAsia="Times New Roman" w:hAnsi="Myriad Pro" w:cs="Times New Roman"/>
                <w:sz w:val="22"/>
                <w:lang w:val="es-MX" w:eastAsia="es-MX"/>
              </w:rPr>
              <w:t>Dudley</w:t>
            </w:r>
            <w:proofErr w:type="spellEnd"/>
            <w:r w:rsidRPr="00A76962">
              <w:rPr>
                <w:rFonts w:ascii="Myriad Pro" w:eastAsia="Times New Roman" w:hAnsi="Myriad Pro" w:cs="Times New Roman"/>
                <w:sz w:val="22"/>
                <w:lang w:val="es-MX" w:eastAsia="es-MX"/>
              </w:rPr>
              <w:t>, 2008; IUCN-WCPA, 2008).</w:t>
            </w:r>
            <w:r w:rsidRPr="00A76962">
              <w:rPr>
                <w:rFonts w:ascii="Times New Roman" w:eastAsia="Times New Roman" w:hAnsi="Times New Roman" w:cs="Times New Roman"/>
                <w:lang w:val="es-MX" w:eastAsia="es-MX"/>
              </w:rPr>
              <w:t xml:space="preserve"> </w:t>
            </w:r>
          </w:p>
        </w:tc>
      </w:tr>
      <w:tr w:rsidR="001D4928" w:rsidRPr="00A76962" w14:paraId="0653274E" w14:textId="77777777" w:rsidTr="008F191A">
        <w:tc>
          <w:tcPr>
            <w:tcW w:w="9204" w:type="dxa"/>
          </w:tcPr>
          <w:p w14:paraId="7AE6E103"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Béntico: </w:t>
            </w:r>
            <w:r w:rsidRPr="00A76962">
              <w:rPr>
                <w:rFonts w:ascii="Myriad Pro" w:eastAsia="Times New Roman" w:hAnsi="Myriad Pro" w:cs="Times New Roman"/>
                <w:sz w:val="22"/>
                <w:lang w:val="es-MX" w:eastAsia="es-MX"/>
              </w:rPr>
              <w:t>Relativo a, o que ocurre en el fondo de un cuerpo de agua; organismos que viven en el fondo o bentónicos son importantes en las redes alimentarias marinas e incluyen muchas especies tales como cangrejos, langostas, almejas, mejillones, cayos y algas marinas que son cosechadas para alimento u otros usos por los seres humanos.</w:t>
            </w:r>
            <w:r w:rsidRPr="00A76962">
              <w:rPr>
                <w:rFonts w:ascii="Myriad Pro" w:eastAsia="Times New Roman" w:hAnsi="Myriad Pro" w:cs="Times New Roman"/>
                <w:b/>
                <w:bCs/>
                <w:sz w:val="22"/>
                <w:lang w:val="es-MX" w:eastAsia="es-MX"/>
              </w:rPr>
              <w:t xml:space="preserve"> </w:t>
            </w:r>
          </w:p>
        </w:tc>
      </w:tr>
      <w:tr w:rsidR="001D4928" w:rsidRPr="00A76962" w14:paraId="05C313C1" w14:textId="77777777" w:rsidTr="008F191A">
        <w:tc>
          <w:tcPr>
            <w:tcW w:w="9204" w:type="dxa"/>
          </w:tcPr>
          <w:p w14:paraId="3F178E83"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Bienes y servicios </w:t>
            </w:r>
            <w:proofErr w:type="spellStart"/>
            <w:r w:rsidRPr="00A76962">
              <w:rPr>
                <w:rFonts w:ascii="Myriad Pro" w:eastAsia="Times New Roman" w:hAnsi="Myriad Pro" w:cs="Times New Roman"/>
                <w:b/>
                <w:bCs/>
                <w:sz w:val="22"/>
                <w:lang w:val="es-MX" w:eastAsia="es-MX"/>
              </w:rPr>
              <w:t>ecosistémicos</w:t>
            </w:r>
            <w:proofErr w:type="spellEnd"/>
            <w:r w:rsidRPr="00A76962">
              <w:rPr>
                <w:rFonts w:ascii="Myriad Pro" w:eastAsia="Times New Roman" w:hAnsi="Myriad Pro" w:cs="Times New Roman"/>
                <w:b/>
                <w:bCs/>
                <w:sz w:val="22"/>
                <w:lang w:val="es-MX" w:eastAsia="es-MX"/>
              </w:rPr>
              <w:t xml:space="preserve">: </w:t>
            </w:r>
            <w:r w:rsidRPr="00A76962">
              <w:rPr>
                <w:rFonts w:ascii="Myriad Pro" w:eastAsia="Times New Roman" w:hAnsi="Myriad Pro" w:cs="Times New Roman"/>
                <w:sz w:val="22"/>
                <w:lang w:val="es-MX" w:eastAsia="es-MX"/>
              </w:rPr>
              <w:t>Los beneficios que la gente obtiene de los ecosistemas. Estos incluyen servicios de aprovisionamiento tales como alimentos y agua; servicios de regulación tales como el control de inundaciones y de enfermedades; servicios culturales, como los beneficios espirituales y culturales; y los servicios de apoyo, como el ciclo de nutrientes o la degradación de residuos, que mantienen las condiciones para la vida en la Tierra.</w:t>
            </w:r>
            <w:r w:rsidRPr="00A76962">
              <w:rPr>
                <w:rFonts w:ascii="Times New Roman" w:eastAsia="Times New Roman" w:hAnsi="Times New Roman" w:cs="Times New Roman"/>
                <w:lang w:val="es-MX" w:eastAsia="es-MX"/>
              </w:rPr>
              <w:t xml:space="preserve"> </w:t>
            </w:r>
          </w:p>
        </w:tc>
      </w:tr>
      <w:tr w:rsidR="001D4928" w:rsidRPr="00A76962" w14:paraId="617444DA" w14:textId="77777777" w:rsidTr="008F191A">
        <w:tc>
          <w:tcPr>
            <w:tcW w:w="9204" w:type="dxa"/>
          </w:tcPr>
          <w:p w14:paraId="27D996A0"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Bienestar ecológico: </w:t>
            </w:r>
            <w:r w:rsidRPr="00A76962">
              <w:rPr>
                <w:rFonts w:ascii="Myriad Pro" w:eastAsia="Times New Roman" w:hAnsi="Myriad Pro" w:cs="Times New Roman"/>
                <w:sz w:val="22"/>
                <w:lang w:val="es-MX" w:eastAsia="es-MX"/>
              </w:rPr>
              <w:t>El estado del ecosistema en términos de salud, biodiversidad, estructuras de soporte, hábitats y redes alimentarias.</w:t>
            </w:r>
            <w:r w:rsidRPr="00A76962">
              <w:rPr>
                <w:rFonts w:ascii="Times New Roman" w:eastAsia="Times New Roman" w:hAnsi="Times New Roman" w:cs="Times New Roman"/>
                <w:lang w:val="es-MX" w:eastAsia="es-MX"/>
              </w:rPr>
              <w:t xml:space="preserve"> </w:t>
            </w:r>
          </w:p>
        </w:tc>
      </w:tr>
      <w:tr w:rsidR="001D4928" w:rsidRPr="00A76962" w14:paraId="52D2DFF1" w14:textId="77777777" w:rsidTr="008F191A">
        <w:tc>
          <w:tcPr>
            <w:tcW w:w="9204" w:type="dxa"/>
          </w:tcPr>
          <w:p w14:paraId="44823909"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Bienestar humano: </w:t>
            </w:r>
            <w:r w:rsidRPr="00A76962">
              <w:rPr>
                <w:rFonts w:ascii="Myriad Pro" w:eastAsia="Times New Roman" w:hAnsi="Myriad Pro" w:cs="Times New Roman"/>
                <w:sz w:val="22"/>
                <w:lang w:val="es-MX" w:eastAsia="es-MX"/>
              </w:rPr>
              <w:t>El estado de la sociedad en términos de salud, educación, seguridad alimentaria, voz e influencia política, condiciones de vida y seguridad económica y protección.</w:t>
            </w:r>
            <w:r w:rsidRPr="00A76962">
              <w:rPr>
                <w:rFonts w:ascii="Times New Roman" w:eastAsia="Times New Roman" w:hAnsi="Times New Roman" w:cs="Times New Roman"/>
                <w:lang w:val="es-MX" w:eastAsia="es-MX"/>
              </w:rPr>
              <w:t xml:space="preserve"> </w:t>
            </w:r>
          </w:p>
        </w:tc>
      </w:tr>
      <w:tr w:rsidR="001D4928" w:rsidRPr="00A76962" w14:paraId="57B260C6" w14:textId="77777777" w:rsidTr="008F191A">
        <w:tc>
          <w:tcPr>
            <w:tcW w:w="9204" w:type="dxa"/>
          </w:tcPr>
          <w:p w14:paraId="7EE5F9F0" w14:textId="77777777" w:rsidR="001D4928" w:rsidRPr="00A76962" w:rsidRDefault="001D4928" w:rsidP="005A0098">
            <w:pPr>
              <w:spacing w:before="100" w:beforeAutospacing="1" w:after="24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Bienestar: </w:t>
            </w:r>
            <w:r w:rsidRPr="00A76962">
              <w:rPr>
                <w:rFonts w:ascii="Myriad Pro" w:eastAsia="Times New Roman" w:hAnsi="Myriad Pro" w:cs="Times New Roman"/>
                <w:sz w:val="22"/>
                <w:lang w:val="es-MX" w:eastAsia="es-MX"/>
              </w:rPr>
              <w:t>Un concepto que se refiere al estado de un sistema (por ejemplo, ecosistema o sistema social). Véase bienestar ecológico y humano.</w:t>
            </w:r>
            <w:r w:rsidRPr="00A76962">
              <w:rPr>
                <w:rFonts w:ascii="Times New Roman" w:eastAsia="Times New Roman" w:hAnsi="Times New Roman" w:cs="Times New Roman"/>
                <w:lang w:val="es-MX" w:eastAsia="es-MX"/>
              </w:rPr>
              <w:t xml:space="preserve"> </w:t>
            </w:r>
          </w:p>
        </w:tc>
      </w:tr>
      <w:tr w:rsidR="001D4928" w:rsidRPr="00A76962" w14:paraId="78EB5E55" w14:textId="77777777" w:rsidTr="008F191A">
        <w:tc>
          <w:tcPr>
            <w:tcW w:w="9204" w:type="dxa"/>
          </w:tcPr>
          <w:p w14:paraId="71377E0B"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Biodiversidad: </w:t>
            </w:r>
            <w:r w:rsidRPr="00A76962">
              <w:rPr>
                <w:rFonts w:ascii="Myriad Pro" w:eastAsia="Times New Roman" w:hAnsi="Myriad Pro" w:cs="Times New Roman"/>
                <w:sz w:val="22"/>
                <w:lang w:val="es-MX" w:eastAsia="es-MX"/>
              </w:rPr>
              <w:t>La variación de la vida a todos los niveles que va desde genes hasta ecosistemas. Es más que un recuento de especies y se puede caracterizar por extinciones, reducciones o aumentos de algunas especies, invasiones e hibridaciones, degradación de los hábitats y cambios en los procesos de los ecosistemas.</w:t>
            </w:r>
            <w:r w:rsidRPr="00A76962">
              <w:rPr>
                <w:rFonts w:ascii="Times New Roman" w:eastAsia="Times New Roman" w:hAnsi="Times New Roman" w:cs="Times New Roman"/>
                <w:lang w:val="es-MX" w:eastAsia="es-MX"/>
              </w:rPr>
              <w:t xml:space="preserve"> </w:t>
            </w:r>
          </w:p>
        </w:tc>
      </w:tr>
      <w:tr w:rsidR="001D4928" w:rsidRPr="00A76962" w14:paraId="1DBE61F6" w14:textId="77777777" w:rsidTr="008F191A">
        <w:tc>
          <w:tcPr>
            <w:tcW w:w="9204" w:type="dxa"/>
          </w:tcPr>
          <w:p w14:paraId="788EEA45"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Biota: </w:t>
            </w:r>
            <w:r w:rsidRPr="00A76962">
              <w:rPr>
                <w:rFonts w:ascii="Myriad Pro" w:eastAsia="Times New Roman" w:hAnsi="Myriad Pro" w:cs="Times New Roman"/>
                <w:sz w:val="22"/>
                <w:lang w:val="es-MX" w:eastAsia="es-MX"/>
              </w:rPr>
              <w:t>La flora y la fauna combinada de una región. Es uno de los componentes de un ecosistema.</w:t>
            </w:r>
            <w:r w:rsidRPr="00A76962">
              <w:rPr>
                <w:rFonts w:ascii="Times New Roman" w:eastAsia="Times New Roman" w:hAnsi="Times New Roman" w:cs="Times New Roman"/>
                <w:lang w:val="es-MX" w:eastAsia="es-MX"/>
              </w:rPr>
              <w:t xml:space="preserve"> </w:t>
            </w:r>
          </w:p>
        </w:tc>
      </w:tr>
      <w:tr w:rsidR="001D4928" w:rsidRPr="00A76962" w14:paraId="45F3DA09" w14:textId="77777777" w:rsidTr="008F191A">
        <w:tc>
          <w:tcPr>
            <w:tcW w:w="9204" w:type="dxa"/>
          </w:tcPr>
          <w:p w14:paraId="5D5CA35C"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Buena gobernanza: </w:t>
            </w:r>
            <w:r w:rsidRPr="00A76962">
              <w:rPr>
                <w:rFonts w:ascii="Myriad Pro" w:eastAsia="Times New Roman" w:hAnsi="Myriad Pro" w:cs="Times New Roman"/>
                <w:sz w:val="22"/>
                <w:lang w:val="es-MX" w:eastAsia="es-MX"/>
              </w:rPr>
              <w:t>Véase más abajo la definición de gobernanza. La buena gobernanza es aquella que incluye (i) consenso, (ii) participación, (iii) rendición de cuentas, (iv) transparencia y (v) sigue el estado de derecho y es (vi) receptiva, (vii) equitativa e inclusiva y (viii ) eficiente y efectiva.</w:t>
            </w:r>
            <w:r w:rsidRPr="00A76962">
              <w:rPr>
                <w:rFonts w:ascii="Times New Roman" w:eastAsia="Times New Roman" w:hAnsi="Times New Roman" w:cs="Times New Roman"/>
                <w:lang w:val="es-MX" w:eastAsia="es-MX"/>
              </w:rPr>
              <w:t xml:space="preserve"> </w:t>
            </w:r>
          </w:p>
        </w:tc>
      </w:tr>
      <w:tr w:rsidR="001D4928" w:rsidRPr="00A76962" w14:paraId="269824CF" w14:textId="77777777" w:rsidTr="008F191A">
        <w:tc>
          <w:tcPr>
            <w:tcW w:w="9204" w:type="dxa"/>
          </w:tcPr>
          <w:p w14:paraId="37006E67"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Cambio climático: </w:t>
            </w:r>
            <w:r w:rsidRPr="00A76962">
              <w:rPr>
                <w:rFonts w:ascii="Myriad Pro" w:eastAsia="Times New Roman" w:hAnsi="Myriad Pro" w:cs="Times New Roman"/>
                <w:bCs/>
                <w:sz w:val="22"/>
                <w:lang w:val="es-MX" w:eastAsia="es-MX"/>
              </w:rPr>
              <w:t>C</w:t>
            </w:r>
            <w:r w:rsidRPr="00A76962">
              <w:rPr>
                <w:rFonts w:ascii="Myriad Pro" w:eastAsia="Times New Roman" w:hAnsi="Myriad Pro" w:cs="Times New Roman"/>
                <w:sz w:val="22"/>
                <w:lang w:val="es-MX" w:eastAsia="es-MX"/>
              </w:rPr>
              <w:t>ambios en el estado del clima que pueden identificarse (por ejemplo, utilizando análisis estadístico) por cambios en la media y/o la variabilidad de sus propiedades, y que persiste por un período prolongado, típicamente décadas o más (IPCC, 2007).</w:t>
            </w:r>
            <w:r w:rsidRPr="00A76962">
              <w:rPr>
                <w:rFonts w:ascii="Times New Roman" w:eastAsia="Times New Roman" w:hAnsi="Times New Roman" w:cs="Times New Roman"/>
                <w:lang w:val="es-MX" w:eastAsia="es-MX"/>
              </w:rPr>
              <w:t xml:space="preserve"> </w:t>
            </w:r>
          </w:p>
        </w:tc>
      </w:tr>
      <w:tr w:rsidR="001D4928" w:rsidRPr="00A76962" w14:paraId="7737EE49" w14:textId="77777777" w:rsidTr="008F191A">
        <w:tc>
          <w:tcPr>
            <w:tcW w:w="9204" w:type="dxa"/>
          </w:tcPr>
          <w:p w14:paraId="35C8E64D"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Clima: </w:t>
            </w:r>
            <w:r w:rsidRPr="00A76962">
              <w:rPr>
                <w:rFonts w:ascii="Myriad Pro" w:eastAsia="Times New Roman" w:hAnsi="Myriad Pro" w:cs="Times New Roman"/>
                <w:bCs/>
                <w:sz w:val="22"/>
                <w:lang w:val="es-MX" w:eastAsia="es-MX"/>
              </w:rPr>
              <w:t xml:space="preserve">Las condiciones diarias del </w:t>
            </w:r>
            <w:r w:rsidRPr="00A76962">
              <w:rPr>
                <w:rFonts w:ascii="Myriad Pro" w:eastAsia="Times New Roman" w:hAnsi="Myriad Pro" w:cs="Times New Roman"/>
                <w:sz w:val="22"/>
                <w:lang w:val="es-MX" w:eastAsia="es-MX"/>
              </w:rPr>
              <w:t>tiempo promediado durante un período largo de tiempo (normalmente 30 años). El clima es lo que se espera; en contraposición a las condiciones del tiempo, que es lo que se obtiene (IPCC, 2001).</w:t>
            </w:r>
            <w:r w:rsidRPr="00A76962">
              <w:rPr>
                <w:rFonts w:ascii="Times New Roman" w:eastAsia="Times New Roman" w:hAnsi="Times New Roman" w:cs="Times New Roman"/>
                <w:lang w:val="es-MX" w:eastAsia="es-MX"/>
              </w:rPr>
              <w:t xml:space="preserve"> </w:t>
            </w:r>
          </w:p>
        </w:tc>
      </w:tr>
      <w:tr w:rsidR="001D4928" w:rsidRPr="00A76962" w14:paraId="798A8866" w14:textId="77777777" w:rsidTr="008F191A">
        <w:tc>
          <w:tcPr>
            <w:tcW w:w="9204" w:type="dxa"/>
          </w:tcPr>
          <w:p w14:paraId="37BD7050"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Código de Conducta para la Pesca Responsable (CCPR): </w:t>
            </w:r>
            <w:r w:rsidRPr="00A76962">
              <w:rPr>
                <w:rFonts w:ascii="Myriad Pro" w:eastAsia="Times New Roman" w:hAnsi="Myriad Pro" w:cs="Times New Roman"/>
                <w:sz w:val="22"/>
                <w:lang w:val="es-MX" w:eastAsia="es-MX"/>
              </w:rPr>
              <w:t>Una guía voluntaria desarrollada por la Organización para la Agricultura y la Alimentación de las Naciones Unidas (FAO) que proporciona un conjunto de principios sobre cómo desarrollar la pesquería y acuicultura sostenible.</w:t>
            </w:r>
            <w:r w:rsidRPr="00A76962">
              <w:rPr>
                <w:rFonts w:ascii="Times New Roman" w:eastAsia="Times New Roman" w:hAnsi="Times New Roman" w:cs="Times New Roman"/>
                <w:lang w:val="es-MX" w:eastAsia="es-MX"/>
              </w:rPr>
              <w:t xml:space="preserve"> </w:t>
            </w:r>
          </w:p>
        </w:tc>
      </w:tr>
      <w:tr w:rsidR="001D4928" w:rsidRPr="00A76962" w14:paraId="500A4935" w14:textId="77777777" w:rsidTr="008F191A">
        <w:tc>
          <w:tcPr>
            <w:tcW w:w="9204" w:type="dxa"/>
          </w:tcPr>
          <w:p w14:paraId="529F9B01"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Co-manejo: </w:t>
            </w:r>
            <w:r w:rsidRPr="00A76962">
              <w:rPr>
                <w:rFonts w:ascii="Myriad Pro" w:eastAsia="Times New Roman" w:hAnsi="Myriad Pro" w:cs="Times New Roman"/>
                <w:bCs/>
                <w:sz w:val="22"/>
                <w:lang w:val="es-MX" w:eastAsia="es-MX"/>
              </w:rPr>
              <w:t>A</w:t>
            </w:r>
            <w:r w:rsidRPr="00A76962">
              <w:rPr>
                <w:rFonts w:ascii="Myriad Pro" w:eastAsia="Times New Roman" w:hAnsi="Myriad Pro" w:cs="Times New Roman"/>
                <w:sz w:val="22"/>
                <w:lang w:val="es-MX" w:eastAsia="es-MX"/>
              </w:rPr>
              <w:t>cuerdos de asociación entre las principales partes interesadas y el gobierno para compartir la responsabilidad y la autoridad para el manejo de las pesquerías y recursos costeros, con diversos grados de poder compartido.</w:t>
            </w:r>
            <w:r w:rsidRPr="00A76962">
              <w:rPr>
                <w:rFonts w:ascii="Times New Roman" w:eastAsia="Times New Roman" w:hAnsi="Times New Roman" w:cs="Times New Roman"/>
                <w:lang w:val="es-MX" w:eastAsia="es-MX"/>
              </w:rPr>
              <w:t xml:space="preserve"> </w:t>
            </w:r>
          </w:p>
        </w:tc>
      </w:tr>
      <w:tr w:rsidR="001D4928" w:rsidRPr="00A76962" w14:paraId="70310972" w14:textId="77777777" w:rsidTr="008F191A">
        <w:tc>
          <w:tcPr>
            <w:tcW w:w="9204" w:type="dxa"/>
          </w:tcPr>
          <w:p w14:paraId="35A759E9"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Convenio sobre la Diversidad Biológica (CDB): </w:t>
            </w:r>
            <w:r w:rsidRPr="00A76962">
              <w:rPr>
                <w:rFonts w:ascii="Myriad Pro" w:eastAsia="Times New Roman" w:hAnsi="Myriad Pro" w:cs="Times New Roman"/>
                <w:sz w:val="22"/>
                <w:lang w:val="es-MX" w:eastAsia="es-MX"/>
              </w:rPr>
              <w:t>Firmado por 150 líderes gubernamentales durante la Cumbre de la Tierra de Río en 1992, el Convenio sobre la Diversidad Biológica se dedica a promover el desarrollo sostenible. Reconoce que la diversidad biológica es algo más que plantas, animales y microorganismos y sus ecosistemas - se trata de personas y su necesidad de seguridad alimentaria, medicinas, aire fresco y agua, refugio y un ambiente limpio y saludable en el cual vivir.</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Sitio web del CDB </w:t>
            </w:r>
            <w:hyperlink r:id="rId73" w:history="1">
              <w:r w:rsidRPr="0018517B">
                <w:rPr>
                  <w:rStyle w:val="Hyperlink"/>
                  <w:rFonts w:ascii="MyriadPro-Regular" w:hAnsi="MyriadPro-Regular" w:cs="MyriadPro-Regular"/>
                  <w:sz w:val="20"/>
                  <w:szCs w:val="22"/>
                  <w:lang w:val="es-MX"/>
                </w:rPr>
                <w:t>http://www.cbd.int/convention/</w:t>
              </w:r>
            </w:hyperlink>
          </w:p>
        </w:tc>
      </w:tr>
      <w:tr w:rsidR="001D4928" w:rsidRPr="00A76962" w14:paraId="6CD996A1" w14:textId="77777777" w:rsidTr="008F191A">
        <w:tc>
          <w:tcPr>
            <w:tcW w:w="9204" w:type="dxa"/>
          </w:tcPr>
          <w:p w14:paraId="24445765"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Demersal: </w:t>
            </w:r>
            <w:r w:rsidRPr="00A76962">
              <w:rPr>
                <w:rFonts w:ascii="Myriad Pro" w:eastAsia="Times New Roman" w:hAnsi="Myriad Pro" w:cs="Times New Roman"/>
                <w:sz w:val="22"/>
                <w:lang w:val="es-MX" w:eastAsia="es-MX"/>
              </w:rPr>
              <w:t>Especies que viven en o cerca del fondo marino (en contraste con las especies pelágicas que habitan en las aguas superiores del mar.</w:t>
            </w:r>
            <w:r w:rsidRPr="00A76962">
              <w:rPr>
                <w:rFonts w:ascii="Times New Roman" w:eastAsia="Times New Roman" w:hAnsi="Times New Roman" w:cs="Times New Roman"/>
                <w:lang w:val="es-MX" w:eastAsia="es-MX"/>
              </w:rPr>
              <w:t xml:space="preserve"> </w:t>
            </w:r>
          </w:p>
        </w:tc>
      </w:tr>
      <w:tr w:rsidR="001D4928" w:rsidRPr="00A76962" w14:paraId="7CB6F81D" w14:textId="77777777" w:rsidTr="008F191A">
        <w:tc>
          <w:tcPr>
            <w:tcW w:w="9204" w:type="dxa"/>
          </w:tcPr>
          <w:p w14:paraId="72748FA1"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Derecho de pesca: </w:t>
            </w:r>
            <w:r w:rsidRPr="00A76962">
              <w:rPr>
                <w:rFonts w:ascii="Myriad Pro" w:eastAsia="Times New Roman" w:hAnsi="Myriad Pro" w:cs="Times New Roman"/>
                <w:sz w:val="22"/>
                <w:lang w:val="es-MX" w:eastAsia="es-MX"/>
              </w:rPr>
              <w:t xml:space="preserve">Derecho de llevar a cabo actividades </w:t>
            </w:r>
            <w:proofErr w:type="spellStart"/>
            <w:r w:rsidRPr="00A76962">
              <w:rPr>
                <w:rFonts w:ascii="Myriad Pro" w:eastAsia="Times New Roman" w:hAnsi="Myriad Pro" w:cs="Times New Roman"/>
                <w:sz w:val="22"/>
                <w:lang w:val="es-MX" w:eastAsia="es-MX"/>
              </w:rPr>
              <w:t>especificas</w:t>
            </w:r>
            <w:proofErr w:type="spellEnd"/>
            <w:r w:rsidRPr="00A76962">
              <w:rPr>
                <w:rFonts w:ascii="Myriad Pro" w:eastAsia="Times New Roman" w:hAnsi="Myriad Pro" w:cs="Times New Roman"/>
                <w:sz w:val="22"/>
                <w:lang w:val="es-MX" w:eastAsia="es-MX"/>
              </w:rPr>
              <w:t xml:space="preserve"> de pesca. Puede ser un derecho territorial de uso (TURF), un derecho comunitario que permite el acceso de pescadores pobres y de pequeña escala, un derecho otorgado a través de un sistema de ingreso limitado (por ejemplo, número asignado de días de pesca o una cuota individual transferible (CIT).</w:t>
            </w:r>
            <w:r w:rsidRPr="00A76962">
              <w:rPr>
                <w:rFonts w:ascii="Times New Roman" w:eastAsia="Times New Roman" w:hAnsi="Times New Roman" w:cs="Times New Roman"/>
                <w:lang w:val="es-MX" w:eastAsia="es-MX"/>
              </w:rPr>
              <w:t xml:space="preserve"> </w:t>
            </w:r>
          </w:p>
        </w:tc>
      </w:tr>
      <w:tr w:rsidR="001D4928" w:rsidRPr="00A76962" w14:paraId="0BF65808" w14:textId="77777777" w:rsidTr="008F191A">
        <w:tc>
          <w:tcPr>
            <w:tcW w:w="9204" w:type="dxa"/>
          </w:tcPr>
          <w:p w14:paraId="12596EA5" w14:textId="77777777" w:rsidR="001D4928" w:rsidRPr="009976C2" w:rsidRDefault="001D4928" w:rsidP="005A0098">
            <w:pPr>
              <w:spacing w:before="100" w:beforeAutospacing="1" w:after="120"/>
              <w:rPr>
                <w:rFonts w:ascii="Times New Roman" w:eastAsia="Times New Roman" w:hAnsi="Times New Roman" w:cs="Times New Roman"/>
                <w:spacing w:val="-8"/>
                <w:szCs w:val="22"/>
                <w:lang w:val="es-MX" w:eastAsia="es-MX"/>
              </w:rPr>
            </w:pPr>
            <w:r w:rsidRPr="009976C2">
              <w:rPr>
                <w:rFonts w:ascii="Myriad Pro" w:eastAsia="Times New Roman" w:hAnsi="Myriad Pro" w:cs="Times New Roman"/>
                <w:b/>
                <w:bCs/>
                <w:spacing w:val="-8"/>
                <w:sz w:val="22"/>
                <w:szCs w:val="22"/>
                <w:lang w:val="es-MX" w:eastAsia="es-MX"/>
              </w:rPr>
              <w:t xml:space="preserve">Desarrollo sostenible: </w:t>
            </w:r>
            <w:r w:rsidRPr="009976C2">
              <w:rPr>
                <w:rFonts w:ascii="Myriad Pro" w:eastAsia="Times New Roman" w:hAnsi="Myriad Pro" w:cs="Times New Roman"/>
                <w:spacing w:val="-8"/>
                <w:sz w:val="22"/>
                <w:szCs w:val="22"/>
                <w:lang w:val="es-MX" w:eastAsia="es-MX"/>
              </w:rPr>
              <w:t>Desarrollo (mejoría del bienestar humano) que satisface las necesidades del presente sin comprometer la capacidad de las generaciones futuras para satisfacer sus propias necesidades.</w:t>
            </w:r>
            <w:r w:rsidRPr="009976C2">
              <w:rPr>
                <w:rFonts w:ascii="Times New Roman" w:eastAsia="Times New Roman" w:hAnsi="Times New Roman" w:cs="Times New Roman"/>
                <w:spacing w:val="-8"/>
                <w:szCs w:val="22"/>
                <w:lang w:val="es-MX" w:eastAsia="es-MX"/>
              </w:rPr>
              <w:t xml:space="preserve"> </w:t>
            </w:r>
          </w:p>
        </w:tc>
      </w:tr>
      <w:tr w:rsidR="001D4928" w:rsidRPr="00A76962" w14:paraId="6BB4BB81" w14:textId="77777777" w:rsidTr="008F191A">
        <w:tc>
          <w:tcPr>
            <w:tcW w:w="9204" w:type="dxa"/>
          </w:tcPr>
          <w:p w14:paraId="049BE534"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Desarrollo: </w:t>
            </w:r>
            <w:r w:rsidRPr="00A76962">
              <w:rPr>
                <w:rFonts w:ascii="Myriad Pro" w:eastAsia="Times New Roman" w:hAnsi="Myriad Pro" w:cs="Times New Roman"/>
                <w:sz w:val="22"/>
                <w:lang w:val="es-MX" w:eastAsia="es-MX"/>
              </w:rPr>
              <w:t>Mejorar el bienestar humano (véase más adelante). Tenga en cuenta que en el desarrollo sostenible, es el desarrollo que necesita ser sostenible.</w:t>
            </w:r>
            <w:r w:rsidRPr="00A76962">
              <w:rPr>
                <w:rFonts w:ascii="Times New Roman" w:eastAsia="Times New Roman" w:hAnsi="Times New Roman" w:cs="Times New Roman"/>
                <w:lang w:val="es-MX" w:eastAsia="es-MX"/>
              </w:rPr>
              <w:t xml:space="preserve"> </w:t>
            </w:r>
          </w:p>
        </w:tc>
      </w:tr>
      <w:tr w:rsidR="001D4928" w:rsidRPr="00A76962" w14:paraId="41DBA5F7" w14:textId="77777777" w:rsidTr="008F191A">
        <w:tc>
          <w:tcPr>
            <w:tcW w:w="9204" w:type="dxa"/>
          </w:tcPr>
          <w:p w14:paraId="0F8A25DF"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Determinación del alcance: </w:t>
            </w:r>
            <w:r w:rsidRPr="00A76962">
              <w:rPr>
                <w:rFonts w:ascii="Myriad Pro" w:eastAsia="Times New Roman" w:hAnsi="Myriad Pro" w:cs="Times New Roman"/>
                <w:sz w:val="22"/>
                <w:lang w:val="es-MX" w:eastAsia="es-MX"/>
              </w:rPr>
              <w:t>Determinación amplia del antecedente de la unidad de manejo pesquero (UMP), incluyendo una descripción de la zona geográfica, las partes interesadas, la pesquería, hábitats críticos y problemas en los que un plan de manejo de proyectos o recursos debe centrarse (SPC, 2010).</w:t>
            </w:r>
            <w:r w:rsidRPr="00A76962">
              <w:rPr>
                <w:rFonts w:ascii="Times New Roman" w:eastAsia="Times New Roman" w:hAnsi="Times New Roman" w:cs="Times New Roman"/>
                <w:lang w:val="es-MX" w:eastAsia="es-MX"/>
              </w:rPr>
              <w:t xml:space="preserve"> </w:t>
            </w:r>
          </w:p>
        </w:tc>
      </w:tr>
      <w:tr w:rsidR="001D4928" w:rsidRPr="00A76962" w14:paraId="5DEE9637" w14:textId="77777777" w:rsidTr="008F191A">
        <w:tc>
          <w:tcPr>
            <w:tcW w:w="9204" w:type="dxa"/>
          </w:tcPr>
          <w:p w14:paraId="227AD949"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Ecosistema: </w:t>
            </w:r>
            <w:r w:rsidRPr="00A76962">
              <w:rPr>
                <w:rFonts w:ascii="Myriad Pro" w:eastAsia="Times New Roman" w:hAnsi="Myriad Pro" w:cs="Times New Roman"/>
                <w:sz w:val="22"/>
                <w:lang w:val="es-MX" w:eastAsia="es-MX"/>
              </w:rPr>
              <w:t>Un sistema relativamente autónomo que contiene plantas, animales (incluyendo seres humanos), microorganismos y componentes no vivos del entorno, así como las interacciones entre ellos (SPC, 2010).</w:t>
            </w:r>
            <w:r w:rsidRPr="00A76962">
              <w:rPr>
                <w:rFonts w:ascii="Times New Roman" w:eastAsia="Times New Roman" w:hAnsi="Times New Roman" w:cs="Times New Roman"/>
                <w:lang w:val="es-MX" w:eastAsia="es-MX"/>
              </w:rPr>
              <w:t xml:space="preserve"> </w:t>
            </w:r>
          </w:p>
        </w:tc>
      </w:tr>
      <w:tr w:rsidR="001D4928" w:rsidRPr="00A76962" w14:paraId="65EC2172" w14:textId="77777777" w:rsidTr="008F191A">
        <w:tc>
          <w:tcPr>
            <w:tcW w:w="9204" w:type="dxa"/>
          </w:tcPr>
          <w:p w14:paraId="2505ADE0"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Enfoque </w:t>
            </w:r>
            <w:proofErr w:type="spellStart"/>
            <w:r w:rsidRPr="00A76962">
              <w:rPr>
                <w:rFonts w:ascii="Myriad Pro" w:eastAsia="Times New Roman" w:hAnsi="Myriad Pro" w:cs="Times New Roman"/>
                <w:b/>
                <w:bCs/>
                <w:sz w:val="22"/>
                <w:lang w:val="es-MX" w:eastAsia="es-MX"/>
              </w:rPr>
              <w:t>ecosistémico</w:t>
            </w:r>
            <w:proofErr w:type="spellEnd"/>
            <w:r w:rsidRPr="00A76962">
              <w:rPr>
                <w:rFonts w:ascii="Myriad Pro" w:eastAsia="Times New Roman" w:hAnsi="Myriad Pro" w:cs="Times New Roman"/>
                <w:b/>
                <w:bCs/>
                <w:sz w:val="22"/>
                <w:lang w:val="es-MX" w:eastAsia="es-MX"/>
              </w:rPr>
              <w:t xml:space="preserve"> (EE): </w:t>
            </w:r>
            <w:r w:rsidRPr="00A76962">
              <w:rPr>
                <w:rFonts w:ascii="Myriad Pro" w:eastAsia="Times New Roman" w:hAnsi="Myriad Pro" w:cs="Times New Roman"/>
                <w:sz w:val="22"/>
                <w:lang w:val="es-MX" w:eastAsia="es-MX"/>
              </w:rPr>
              <w:t>Una estrategia para el manejo integrado de los recursos de tierra, agua y vivos que promueve la conservación y el uso sostenible de una manera equitativa (CDB, 2000). A menudo se utiliza indistintamente con manejo basado en ecosistemas.</w:t>
            </w:r>
            <w:r w:rsidRPr="00A76962">
              <w:rPr>
                <w:rFonts w:ascii="Times New Roman" w:eastAsia="Times New Roman" w:hAnsi="Times New Roman" w:cs="Times New Roman"/>
                <w:lang w:val="es-MX" w:eastAsia="es-MX"/>
              </w:rPr>
              <w:t xml:space="preserve"> </w:t>
            </w:r>
          </w:p>
        </w:tc>
      </w:tr>
      <w:tr w:rsidR="001D4928" w:rsidRPr="00A76962" w14:paraId="3C192A97" w14:textId="77777777" w:rsidTr="008C4B4A">
        <w:tc>
          <w:tcPr>
            <w:tcW w:w="9204" w:type="dxa"/>
          </w:tcPr>
          <w:p w14:paraId="2ECBFFA9" w14:textId="77777777" w:rsidR="000D0B5C" w:rsidRPr="005A0098" w:rsidRDefault="000D0B5C" w:rsidP="005A0098">
            <w:pPr>
              <w:rPr>
                <w:rFonts w:ascii="Myriad Pro" w:eastAsia="Times New Roman" w:hAnsi="Myriad Pro" w:cs="Times New Roman"/>
                <w:spacing w:val="-2"/>
                <w:sz w:val="22"/>
                <w:szCs w:val="22"/>
                <w:lang w:val="es-MX" w:eastAsia="es-MX"/>
              </w:rPr>
            </w:pPr>
            <w:r w:rsidRPr="005A0098">
              <w:rPr>
                <w:rFonts w:ascii="Myriad Pro" w:eastAsia="Times New Roman" w:hAnsi="Myriad Pro" w:cs="Times New Roman"/>
                <w:b/>
                <w:spacing w:val="-2"/>
                <w:sz w:val="22"/>
                <w:szCs w:val="22"/>
                <w:lang w:val="es-MX" w:eastAsia="es-MX"/>
              </w:rPr>
              <w:t xml:space="preserve">Enfoque </w:t>
            </w:r>
            <w:proofErr w:type="spellStart"/>
            <w:r w:rsidRPr="005A0098">
              <w:rPr>
                <w:rFonts w:ascii="Myriad Pro" w:eastAsia="Times New Roman" w:hAnsi="Myriad Pro" w:cs="Times New Roman"/>
                <w:b/>
                <w:spacing w:val="-2"/>
                <w:sz w:val="22"/>
                <w:szCs w:val="22"/>
                <w:lang w:val="es-MX" w:eastAsia="es-MX"/>
              </w:rPr>
              <w:t>ecosistémico</w:t>
            </w:r>
            <w:proofErr w:type="spellEnd"/>
            <w:r w:rsidRPr="005A0098">
              <w:rPr>
                <w:rFonts w:ascii="Myriad Pro" w:eastAsia="Times New Roman" w:hAnsi="Myriad Pro" w:cs="Times New Roman"/>
                <w:b/>
                <w:spacing w:val="-2"/>
                <w:sz w:val="22"/>
                <w:szCs w:val="22"/>
                <w:lang w:val="es-MX" w:eastAsia="es-MX"/>
              </w:rPr>
              <w:t xml:space="preserve"> de la pesca (EEP):</w:t>
            </w:r>
            <w:r w:rsidRPr="005A0098">
              <w:rPr>
                <w:rFonts w:ascii="Myriad Pro" w:eastAsia="Times New Roman" w:hAnsi="Myriad Pro" w:cs="Times New Roman"/>
                <w:spacing w:val="-2"/>
                <w:sz w:val="22"/>
                <w:szCs w:val="22"/>
                <w:lang w:val="es-MX" w:eastAsia="es-MX"/>
              </w:rPr>
              <w:t xml:space="preserve"> El objetivo de un enfoque </w:t>
            </w:r>
            <w:proofErr w:type="spellStart"/>
            <w:r w:rsidRPr="005A0098">
              <w:rPr>
                <w:rFonts w:ascii="Myriad Pro" w:eastAsia="Times New Roman" w:hAnsi="Myriad Pro" w:cs="Times New Roman"/>
                <w:spacing w:val="-2"/>
                <w:sz w:val="22"/>
                <w:szCs w:val="22"/>
                <w:lang w:val="es-MX" w:eastAsia="es-MX"/>
              </w:rPr>
              <w:t>ecosistémico</w:t>
            </w:r>
            <w:proofErr w:type="spellEnd"/>
            <w:r w:rsidRPr="005A0098">
              <w:rPr>
                <w:rFonts w:ascii="Myriad Pro" w:eastAsia="Times New Roman" w:hAnsi="Myriad Pro" w:cs="Times New Roman"/>
                <w:spacing w:val="-2"/>
                <w:sz w:val="22"/>
                <w:szCs w:val="22"/>
                <w:lang w:val="es-MX" w:eastAsia="es-MX"/>
              </w:rPr>
              <w:t xml:space="preserve"> de la pesca es planificar, desarrollar y gestionar las pesquerías de forma que respondan a las múltiples necesidades y deseos de las sociedades, sin poner en peligro las opciones para que las generaciones futuras se beneficien de la gama completa de bienes y servicios proporcionados por los ecosistemas marinos. Un enfoque </w:t>
            </w:r>
            <w:proofErr w:type="spellStart"/>
            <w:r w:rsidRPr="005A0098">
              <w:rPr>
                <w:rFonts w:ascii="Myriad Pro" w:eastAsia="Times New Roman" w:hAnsi="Myriad Pro" w:cs="Times New Roman"/>
                <w:spacing w:val="-2"/>
                <w:sz w:val="22"/>
                <w:szCs w:val="22"/>
                <w:lang w:val="es-MX" w:eastAsia="es-MX"/>
              </w:rPr>
              <w:t>ecosistémico</w:t>
            </w:r>
            <w:proofErr w:type="spellEnd"/>
            <w:r w:rsidRPr="005A0098">
              <w:rPr>
                <w:rFonts w:ascii="Myriad Pro" w:eastAsia="Times New Roman" w:hAnsi="Myriad Pro" w:cs="Times New Roman"/>
                <w:spacing w:val="-2"/>
                <w:sz w:val="22"/>
                <w:szCs w:val="22"/>
                <w:lang w:val="es-MX" w:eastAsia="es-MX"/>
              </w:rPr>
              <w:t xml:space="preserve"> de la pesca se esfuerza por equilibrar diversos objetivos sociales, teniendo en cuenta los conocimientos e incertidumbres de los componentes bióticos, abióticos y humanos de los ecosistemas y sus interacciones, y aplicando un enfoque integrado de la pesca dentro de los limites ecológicamente significativos (FAO 2003). El término fue adoptado formalmente en la Conferencia de Reikiavik del 2001 de la FAO y no se limitó estrictamente a la gestión, sino que podría abarcar el desarrollo, la planificación, seguridad alimenticia y la gobernanza que abarca la amplitud del Código de conducta de la FAO para la pesca responsable. </w:t>
            </w:r>
          </w:p>
          <w:p w14:paraId="631BC9CA" w14:textId="77777777" w:rsidR="001D4928" w:rsidRPr="005E5B7D" w:rsidRDefault="001D4928" w:rsidP="005A0098">
            <w:pPr>
              <w:spacing w:before="100" w:beforeAutospacing="1" w:after="120"/>
              <w:rPr>
                <w:rFonts w:ascii="Times New Roman" w:eastAsia="Times New Roman" w:hAnsi="Times New Roman" w:cs="Times New Roman"/>
                <w:spacing w:val="-10"/>
                <w:szCs w:val="22"/>
                <w:lang w:val="es-MX" w:eastAsia="es-MX"/>
              </w:rPr>
            </w:pPr>
            <w:r w:rsidRPr="000D0B5C">
              <w:rPr>
                <w:rFonts w:ascii="Myriad Pro" w:eastAsia="Times New Roman" w:hAnsi="Myriad Pro" w:cs="Times New Roman"/>
                <w:b/>
                <w:sz w:val="22"/>
                <w:lang w:val="es-MX" w:eastAsia="es-MX"/>
              </w:rPr>
              <w:t xml:space="preserve">Enfoque </w:t>
            </w:r>
            <w:proofErr w:type="spellStart"/>
            <w:r w:rsidRPr="000D0B5C">
              <w:rPr>
                <w:rFonts w:ascii="Myriad Pro" w:eastAsia="Times New Roman" w:hAnsi="Myriad Pro" w:cs="Times New Roman"/>
                <w:b/>
                <w:sz w:val="22"/>
                <w:lang w:val="es-MX" w:eastAsia="es-MX"/>
              </w:rPr>
              <w:t>ecosistémico</w:t>
            </w:r>
            <w:proofErr w:type="spellEnd"/>
            <w:r w:rsidRPr="000D0B5C">
              <w:rPr>
                <w:rFonts w:ascii="Myriad Pro" w:eastAsia="Times New Roman" w:hAnsi="Myriad Pro" w:cs="Times New Roman"/>
                <w:b/>
                <w:sz w:val="22"/>
                <w:lang w:val="es-MX" w:eastAsia="es-MX"/>
              </w:rPr>
              <w:t xml:space="preserve"> al manejo de la pesca (EEMP):</w:t>
            </w:r>
            <w:r w:rsidRPr="000D0B5C">
              <w:rPr>
                <w:rFonts w:ascii="Myriad Pro" w:eastAsia="Times New Roman" w:hAnsi="Myriad Pro" w:cs="Times New Roman"/>
                <w:sz w:val="22"/>
                <w:lang w:val="es-MX" w:eastAsia="es-MX"/>
              </w:rPr>
              <w:t xml:space="preserve"> EEMP es un enfoque más integral de manejo que representa un distanciamiento de los sistemas de manejo de pesquerías que se centran solo en la captura sostenible de las especies meta, moviéndose hacia sistemas y procesos de toma de decisiones que equilibran el bienestar ecológico con el bienestar humano y de la sociedad, dentro de marcos mejorados de gobernanza, es decir, se trata de una forma práctica de lograr un desarrollo sostenible. Aborda las múltiples necesidades y deseos de las sociedades sin poner en peligro las posibilidades de las generaciones futuras de beneficiarse de toda la gama de bienes y servicios proporcionados por los ecosistemas marinos (García et al., 2003; Organización para la Alimentación y la Agricultura 2003, 2011).</w:t>
            </w:r>
            <w:r w:rsidRPr="005E5B7D">
              <w:rPr>
                <w:rFonts w:ascii="Times New Roman" w:eastAsia="Times New Roman" w:hAnsi="Times New Roman" w:cs="Times New Roman"/>
                <w:spacing w:val="-10"/>
                <w:szCs w:val="22"/>
                <w:lang w:val="es-MX" w:eastAsia="es-MX"/>
              </w:rPr>
              <w:t xml:space="preserve"> </w:t>
            </w:r>
          </w:p>
        </w:tc>
      </w:tr>
      <w:tr w:rsidR="001D4928" w:rsidRPr="00A76962" w14:paraId="33E5076B" w14:textId="77777777" w:rsidTr="00E845AD">
        <w:trPr>
          <w:trHeight w:val="3619"/>
        </w:trPr>
        <w:tc>
          <w:tcPr>
            <w:tcW w:w="9204" w:type="dxa"/>
          </w:tcPr>
          <w:p w14:paraId="2C83C563" w14:textId="77777777" w:rsidR="001D4928" w:rsidRPr="00A76962" w:rsidRDefault="001D4928" w:rsidP="00AF33CF">
            <w:pPr>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Enfoque precautorio (o principio): </w:t>
            </w:r>
            <w:r w:rsidRPr="00A76962">
              <w:rPr>
                <w:rFonts w:ascii="Myriad Pro" w:eastAsia="Times New Roman" w:hAnsi="Myriad Pro" w:cs="Times New Roman"/>
                <w:sz w:val="22"/>
                <w:lang w:val="es-MX" w:eastAsia="es-MX"/>
              </w:rPr>
              <w:t>Un elemento subyacente del marco amplio del desarrollo sostenible. Cuando haya peligro de daño grave o irreversible, falta de certeza científica absoluta no deberá utilizarse como razón para postergar la adopción de medidas costo-efectivas para impedir la degradación del ambiente (UNCED, 1992).</w:t>
            </w:r>
            <w:r w:rsidRPr="00A76962">
              <w:rPr>
                <w:rFonts w:ascii="Times New Roman" w:eastAsia="Times New Roman" w:hAnsi="Times New Roman" w:cs="Times New Roman"/>
                <w:lang w:val="es-MX" w:eastAsia="es-MX"/>
              </w:rPr>
              <w:t xml:space="preserve"> </w:t>
            </w:r>
          </w:p>
          <w:p w14:paraId="56383B55" w14:textId="77777777" w:rsidR="001D4928" w:rsidRPr="00A76962" w:rsidRDefault="001D4928" w:rsidP="00AF33CF">
            <w:pPr>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La Conferencia de las Naciones Unidas sobre poblaciones sobrepuestas de peces y poblaciones de peces altamente migratorias (UN 1995) articuló por primera vez el principio para las pesquerías con la siguiente definición:</w:t>
            </w:r>
            <w:r w:rsidRPr="00A76962">
              <w:rPr>
                <w:rFonts w:ascii="Times New Roman" w:eastAsia="Times New Roman" w:hAnsi="Times New Roman" w:cs="Times New Roman"/>
                <w:lang w:val="es-MX" w:eastAsia="es-MX"/>
              </w:rPr>
              <w:t xml:space="preserve"> </w:t>
            </w:r>
          </w:p>
          <w:p w14:paraId="464919F3" w14:textId="77777777" w:rsidR="001D4928" w:rsidRPr="00A76962" w:rsidRDefault="001D4928" w:rsidP="00AF33CF">
            <w:pPr>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“Los Estados deberán ser especialmente prudentes cuando la información sea incierta, poco fiable o inadecuada. La falta de información científica adecuada no deberá utilizarse como razón para posponer o dejar de tomar las medidas de conservación y manejo (UN, 1995).</w:t>
            </w:r>
            <w:r w:rsidRPr="00A76962">
              <w:rPr>
                <w:rFonts w:ascii="Times New Roman" w:eastAsia="Times New Roman" w:hAnsi="Times New Roman" w:cs="Times New Roman"/>
                <w:lang w:val="es-MX" w:eastAsia="es-MX"/>
              </w:rPr>
              <w:t xml:space="preserve"> </w:t>
            </w:r>
          </w:p>
          <w:p w14:paraId="7D755298" w14:textId="77777777" w:rsidR="001D4928" w:rsidRPr="00A76962" w:rsidRDefault="001D4928" w:rsidP="00AF33CF">
            <w:pPr>
              <w:rPr>
                <w:rFonts w:ascii="Times New Roman" w:eastAsia="Times New Roman" w:hAnsi="Times New Roman" w:cs="Times New Roman"/>
                <w:lang w:val="es-MX" w:eastAsia="es-MX"/>
              </w:rPr>
            </w:pPr>
            <w:r w:rsidRPr="00A76962">
              <w:rPr>
                <w:rFonts w:ascii="Myriad Pro" w:eastAsia="Times New Roman" w:hAnsi="Myriad Pro" w:cs="Times New Roman"/>
                <w:sz w:val="22"/>
                <w:lang w:val="es-MX" w:eastAsia="es-MX"/>
              </w:rPr>
              <w:t>Las dos ramificaciones del enfoque precautorio son:</w:t>
            </w:r>
            <w:r w:rsidRPr="00A76962">
              <w:rPr>
                <w:rFonts w:ascii="Times New Roman" w:eastAsia="Times New Roman" w:hAnsi="Times New Roman" w:cs="Times New Roman"/>
                <w:lang w:val="es-MX" w:eastAsia="es-MX"/>
              </w:rPr>
              <w:t xml:space="preserve"> </w:t>
            </w:r>
          </w:p>
          <w:p w14:paraId="18EE90D3" w14:textId="77777777" w:rsidR="001D4928" w:rsidRPr="00A76962" w:rsidRDefault="001D4928" w:rsidP="00A14DF9">
            <w:pPr>
              <w:numPr>
                <w:ilvl w:val="0"/>
                <w:numId w:val="24"/>
              </w:numPr>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La falta de datos e información no debe utilizarse como excusa para no tomar medidas.</w:t>
            </w:r>
            <w:r w:rsidRPr="00A76962">
              <w:rPr>
                <w:rFonts w:ascii="Times New Roman" w:eastAsia="Times New Roman" w:hAnsi="Times New Roman" w:cs="Times New Roman"/>
                <w:lang w:val="es-MX" w:eastAsia="es-MX"/>
              </w:rPr>
              <w:t xml:space="preserve"> </w:t>
            </w:r>
          </w:p>
          <w:p w14:paraId="1336AF05" w14:textId="77777777" w:rsidR="001D4928" w:rsidRPr="00A76962" w:rsidRDefault="001D4928" w:rsidP="00A14DF9">
            <w:pPr>
              <w:numPr>
                <w:ilvl w:val="0"/>
                <w:numId w:val="25"/>
              </w:numPr>
              <w:rPr>
                <w:rFonts w:ascii="Times New Roman" w:eastAsia="Times New Roman" w:hAnsi="Times New Roman" w:cs="Times New Roman"/>
                <w:lang w:val="es-MX" w:eastAsia="es-MX"/>
              </w:rPr>
            </w:pPr>
            <w:r w:rsidRPr="00A76962">
              <w:rPr>
                <w:rFonts w:ascii="Myriad Pro" w:eastAsia="Times New Roman" w:hAnsi="Myriad Pro" w:cs="Times New Roman"/>
                <w:i/>
                <w:iCs/>
                <w:sz w:val="22"/>
                <w:lang w:val="es-MX" w:eastAsia="es-MX"/>
              </w:rPr>
              <w:t>Cuando exista incertidumbre, las acciones de manejo deben orientarse a la aversión del riesgo.</w:t>
            </w:r>
          </w:p>
        </w:tc>
      </w:tr>
      <w:tr w:rsidR="001D4928" w:rsidRPr="00A76962" w14:paraId="4961111F" w14:textId="77777777" w:rsidTr="008F191A">
        <w:tc>
          <w:tcPr>
            <w:tcW w:w="9204" w:type="dxa"/>
          </w:tcPr>
          <w:p w14:paraId="745A5AFA"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Facilitador: </w:t>
            </w:r>
            <w:r w:rsidRPr="00A76962">
              <w:rPr>
                <w:rFonts w:ascii="Myriad Pro" w:eastAsia="Times New Roman" w:hAnsi="Myriad Pro" w:cs="Times New Roman"/>
                <w:sz w:val="22"/>
                <w:lang w:val="es-MX" w:eastAsia="es-MX"/>
              </w:rPr>
              <w:t>Una persona que maneja las interacciones de otras personas para lograr un resultado aceptable para todos.</w:t>
            </w:r>
            <w:r w:rsidRPr="00A76962">
              <w:rPr>
                <w:rFonts w:ascii="Times New Roman" w:eastAsia="Times New Roman" w:hAnsi="Times New Roman" w:cs="Times New Roman"/>
                <w:lang w:val="es-MX" w:eastAsia="es-MX"/>
              </w:rPr>
              <w:t xml:space="preserve"> </w:t>
            </w:r>
          </w:p>
        </w:tc>
      </w:tr>
      <w:tr w:rsidR="001D4928" w:rsidRPr="00A76962" w14:paraId="7E233D76" w14:textId="77777777" w:rsidTr="008F191A">
        <w:tc>
          <w:tcPr>
            <w:tcW w:w="9204" w:type="dxa"/>
          </w:tcPr>
          <w:p w14:paraId="2BDAA61C"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Gobernanza: </w:t>
            </w:r>
            <w:r w:rsidRPr="00A76962">
              <w:rPr>
                <w:rFonts w:ascii="Myriad Pro" w:eastAsia="Times New Roman" w:hAnsi="Myriad Pro" w:cs="Times New Roman"/>
                <w:sz w:val="22"/>
                <w:lang w:val="es-MX" w:eastAsia="es-MX"/>
              </w:rPr>
              <w:t>Instituciones y arreglos efectivos para establecer y aplicar normas y regulaciones. Incluye la planificación e implementación de mecanismos, procesos e instituciones a través del cual los ciudadanos y los grupos gobernadores (instituciones y arreglos) expresan sus intereses, median sus diferencias, ejercen sus derechos legales y cumplen con sus obligaciones. La buena gobernanza también incluye recursos adecuados para el cumplimiento y aplicación de las leyes.</w:t>
            </w:r>
            <w:r w:rsidRPr="00A76962">
              <w:rPr>
                <w:rFonts w:ascii="Times New Roman" w:eastAsia="Times New Roman" w:hAnsi="Times New Roman" w:cs="Times New Roman"/>
                <w:lang w:val="es-MX" w:eastAsia="es-MX"/>
              </w:rPr>
              <w:t xml:space="preserve"> </w:t>
            </w:r>
          </w:p>
        </w:tc>
      </w:tr>
      <w:tr w:rsidR="001D4928" w:rsidRPr="00A76962" w14:paraId="117BD7F7" w14:textId="77777777" w:rsidTr="008F191A">
        <w:tc>
          <w:tcPr>
            <w:tcW w:w="9204" w:type="dxa"/>
          </w:tcPr>
          <w:p w14:paraId="28F9C809"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Hábitat: </w:t>
            </w:r>
            <w:r w:rsidRPr="00A76962">
              <w:rPr>
                <w:rFonts w:ascii="Myriad Pro" w:eastAsia="Times New Roman" w:hAnsi="Myriad Pro" w:cs="Times New Roman"/>
                <w:sz w:val="22"/>
                <w:lang w:val="es-MX" w:eastAsia="es-MX"/>
              </w:rPr>
              <w:t>El ambiente en el cual los peces y otros recursos marinos vivos viven, incluyendo todo lo que rodea y afecta a su vida, por ejemplo, la calidad del agua, vegetación del fondo, especies asociadas (incluyendo el suministro de alimento).</w:t>
            </w:r>
            <w:r w:rsidRPr="00A76962">
              <w:rPr>
                <w:rFonts w:ascii="Times New Roman" w:eastAsia="Times New Roman" w:hAnsi="Times New Roman" w:cs="Times New Roman"/>
                <w:lang w:val="es-MX" w:eastAsia="es-MX"/>
              </w:rPr>
              <w:t xml:space="preserve"> </w:t>
            </w:r>
          </w:p>
        </w:tc>
      </w:tr>
      <w:tr w:rsidR="001D4928" w:rsidRPr="00A76962" w14:paraId="6F2DE273" w14:textId="77777777" w:rsidTr="008F191A">
        <w:tc>
          <w:tcPr>
            <w:tcW w:w="9204" w:type="dxa"/>
          </w:tcPr>
          <w:p w14:paraId="5718D846"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Indicador: </w:t>
            </w:r>
            <w:r w:rsidRPr="00A76962">
              <w:rPr>
                <w:rFonts w:ascii="Myriad Pro" w:eastAsia="Times New Roman" w:hAnsi="Myriad Pro" w:cs="Times New Roman"/>
                <w:sz w:val="22"/>
                <w:lang w:val="es-MX" w:eastAsia="es-MX"/>
              </w:rPr>
              <w:t>Una variable, señalador o índice que mide la condición actual de un componente seleccionado del ecosistema. Los indicadores proporcionan un vínculo entre los objetivos y la acción cuando se comparan con los puntos de referencia.</w:t>
            </w:r>
            <w:r w:rsidRPr="00A76962">
              <w:rPr>
                <w:rFonts w:ascii="Times New Roman" w:eastAsia="Times New Roman" w:hAnsi="Times New Roman" w:cs="Times New Roman"/>
                <w:lang w:val="es-MX" w:eastAsia="es-MX"/>
              </w:rPr>
              <w:t xml:space="preserve"> </w:t>
            </w:r>
          </w:p>
        </w:tc>
      </w:tr>
      <w:tr w:rsidR="001D4928" w:rsidRPr="00A76962" w14:paraId="36B71F36" w14:textId="77777777" w:rsidTr="008F191A">
        <w:tc>
          <w:tcPr>
            <w:tcW w:w="9204" w:type="dxa"/>
          </w:tcPr>
          <w:p w14:paraId="4E553AA1" w14:textId="77777777" w:rsidR="001D4928" w:rsidRPr="00A76962" w:rsidRDefault="001D4928" w:rsidP="005A0098">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Localizadores de peces: </w:t>
            </w:r>
            <w:r w:rsidRPr="00A76962">
              <w:rPr>
                <w:rFonts w:ascii="Myriad Pro" w:eastAsia="Times New Roman" w:hAnsi="Myriad Pro" w:cs="Times New Roman"/>
                <w:sz w:val="22"/>
                <w:lang w:val="es-MX" w:eastAsia="es-MX"/>
              </w:rPr>
              <w:t>En la pesca comercial, un aparato de sonar de alta frecuencia para localizar bancos de peces. Transmite ondas sonoras hacia abajo y recibe ecos desde el fondo del mar, o de movimientos de bancos de peces, indicando también la distancia entre el barco y los peces. Se utilizan dos tipos diferentes, uno de los cuales es una simple “ecosonda” que apunta directamente hacia abajo desde el barco e indica la profundidad del agua así como la presencia de peces. (Enciclopedia Británica;</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 xml:space="preserve">http://global.britannica.com/EBchecked/topic/208570/fish-finder) </w:t>
            </w:r>
          </w:p>
        </w:tc>
      </w:tr>
      <w:tr w:rsidR="001D4928" w:rsidRPr="00A76962" w14:paraId="53A37B46" w14:textId="77777777" w:rsidTr="008F191A">
        <w:tc>
          <w:tcPr>
            <w:tcW w:w="9204" w:type="dxa"/>
          </w:tcPr>
          <w:p w14:paraId="2A352399"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Manejo adaptativo: </w:t>
            </w:r>
            <w:r w:rsidRPr="00A76962">
              <w:rPr>
                <w:rFonts w:ascii="Myriad Pro" w:eastAsia="Times New Roman" w:hAnsi="Myriad Pro" w:cs="Times New Roman"/>
                <w:sz w:val="22"/>
                <w:lang w:val="es-MX" w:eastAsia="es-MX"/>
              </w:rPr>
              <w:t xml:space="preserve">Un proceso sistemático para la mejoría </w:t>
            </w:r>
            <w:proofErr w:type="gramStart"/>
            <w:r w:rsidRPr="00A76962">
              <w:rPr>
                <w:rFonts w:ascii="Myriad Pro" w:eastAsia="Times New Roman" w:hAnsi="Myriad Pro" w:cs="Times New Roman"/>
                <w:sz w:val="22"/>
                <w:lang w:val="es-MX" w:eastAsia="es-MX"/>
              </w:rPr>
              <w:t>continua</w:t>
            </w:r>
            <w:proofErr w:type="gramEnd"/>
            <w:r w:rsidRPr="00A76962">
              <w:rPr>
                <w:rFonts w:ascii="Myriad Pro" w:eastAsia="Times New Roman" w:hAnsi="Myriad Pro" w:cs="Times New Roman"/>
                <w:sz w:val="22"/>
                <w:lang w:val="es-MX" w:eastAsia="es-MX"/>
              </w:rPr>
              <w:t xml:space="preserve"> de las políticas y prácticas de manejo mediante el aprendizaje de los resultados de las políticas y prácticas empleadas anteriormente. Los pasos básicos de manejo adaptativo son implementar acciones, monitorear su eficacia; analizar, utilizar y adaptar; y luego capturar y compartir el aprendizaje. El manejo adaptativo activo se produce cuando se utilizan las opciones de manejo como un experimento deliberado con el propósito de aprender (Millennium </w:t>
            </w:r>
            <w:proofErr w:type="spellStart"/>
            <w:r w:rsidRPr="00A76962">
              <w:rPr>
                <w:rFonts w:ascii="Myriad Pro" w:eastAsia="Times New Roman" w:hAnsi="Myriad Pro" w:cs="Times New Roman"/>
                <w:sz w:val="22"/>
                <w:lang w:val="es-MX" w:eastAsia="es-MX"/>
              </w:rPr>
              <w:t>Ecosystem</w:t>
            </w:r>
            <w:proofErr w:type="spellEnd"/>
            <w:r w:rsidRPr="00A76962">
              <w:rPr>
                <w:rFonts w:ascii="Myriad Pro" w:eastAsia="Times New Roman" w:hAnsi="Myriad Pro" w:cs="Times New Roman"/>
                <w:sz w:val="22"/>
                <w:lang w:val="es-MX" w:eastAsia="es-MX"/>
              </w:rPr>
              <w:t xml:space="preserve"> </w:t>
            </w:r>
            <w:proofErr w:type="spellStart"/>
            <w:r w:rsidRPr="00A76962">
              <w:rPr>
                <w:rFonts w:ascii="Myriad Pro" w:eastAsia="Times New Roman" w:hAnsi="Myriad Pro" w:cs="Times New Roman"/>
                <w:sz w:val="22"/>
                <w:lang w:val="es-MX" w:eastAsia="es-MX"/>
              </w:rPr>
              <w:t>Assessment</w:t>
            </w:r>
            <w:proofErr w:type="spellEnd"/>
            <w:r w:rsidRPr="00A76962">
              <w:rPr>
                <w:rFonts w:ascii="Myriad Pro" w:eastAsia="Times New Roman" w:hAnsi="Myriad Pro" w:cs="Times New Roman"/>
                <w:sz w:val="22"/>
                <w:lang w:val="es-MX" w:eastAsia="es-MX"/>
              </w:rPr>
              <w:t>, 2006).</w:t>
            </w:r>
            <w:r w:rsidRPr="00A76962">
              <w:rPr>
                <w:rFonts w:ascii="Times New Roman" w:eastAsia="Times New Roman" w:hAnsi="Times New Roman" w:cs="Times New Roman"/>
                <w:lang w:val="es-MX" w:eastAsia="es-MX"/>
              </w:rPr>
              <w:t xml:space="preserve"> </w:t>
            </w:r>
          </w:p>
        </w:tc>
      </w:tr>
      <w:tr w:rsidR="001D4928" w:rsidRPr="00A76962" w14:paraId="6BA1EB31" w14:textId="77777777" w:rsidTr="008F191A">
        <w:tc>
          <w:tcPr>
            <w:tcW w:w="9204" w:type="dxa"/>
          </w:tcPr>
          <w:p w14:paraId="0C8F2C44"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Manejo basado en comunidades (MBC): </w:t>
            </w:r>
            <w:r w:rsidRPr="00A76962">
              <w:rPr>
                <w:rFonts w:ascii="Myriad Pro" w:eastAsia="Times New Roman" w:hAnsi="Myriad Pro" w:cs="Times New Roman"/>
                <w:sz w:val="22"/>
                <w:lang w:val="es-MX" w:eastAsia="es-MX"/>
              </w:rPr>
              <w:t>La planificación e implementación del manejo realizadas por las personas en una comunidad.</w:t>
            </w:r>
            <w:r w:rsidRPr="00A76962">
              <w:rPr>
                <w:rFonts w:ascii="Times New Roman" w:eastAsia="Times New Roman" w:hAnsi="Times New Roman" w:cs="Times New Roman"/>
                <w:lang w:val="es-MX" w:eastAsia="es-MX"/>
              </w:rPr>
              <w:t xml:space="preserve"> </w:t>
            </w:r>
          </w:p>
        </w:tc>
      </w:tr>
      <w:tr w:rsidR="001D4928" w:rsidRPr="00A76962" w14:paraId="553054FE" w14:textId="77777777" w:rsidTr="008F191A">
        <w:tc>
          <w:tcPr>
            <w:tcW w:w="9204" w:type="dxa"/>
          </w:tcPr>
          <w:p w14:paraId="3DC8A35F"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Manejo basado en ecosistemas (MBE): </w:t>
            </w:r>
            <w:r w:rsidRPr="00A76962">
              <w:rPr>
                <w:rFonts w:ascii="Myriad Pro" w:eastAsia="Times New Roman" w:hAnsi="Myriad Pro" w:cs="Times New Roman"/>
                <w:sz w:val="22"/>
                <w:lang w:val="es-MX" w:eastAsia="es-MX"/>
              </w:rPr>
              <w:t>Un marco de manejo que integra factores biológicos, sociales y económicos en una estrategia global dirigida a la protección y la sostenibilidad, diversidad y productividad de los recursos naturales. El MBE hace hincapié en la protección de la estructura del ecosistema, el funcionamiento y los procesos clave; es específico de sitio al enfocarse en un ecosistema específico y la gama de actividades que le afectan; explícitamente da cuenta de las interconexiones entre sistemas, como entre el aire, tierra y mar; e integra perspectivas ecológicas, sociales, económicas e institucionales, reconociendo sus fuertes interdependencias (Declaración del Consenso Científico COMPASS). A menudo se utiliza indistintamente con EE.</w:t>
            </w:r>
            <w:r w:rsidRPr="00A76962">
              <w:rPr>
                <w:rFonts w:ascii="Times New Roman" w:eastAsia="Times New Roman" w:hAnsi="Times New Roman" w:cs="Times New Roman"/>
                <w:lang w:val="es-MX" w:eastAsia="es-MX"/>
              </w:rPr>
              <w:t xml:space="preserve"> </w:t>
            </w:r>
          </w:p>
        </w:tc>
      </w:tr>
      <w:tr w:rsidR="001D4928" w:rsidRPr="00A76962" w14:paraId="0623030B" w14:textId="77777777" w:rsidTr="008F191A">
        <w:tc>
          <w:tcPr>
            <w:tcW w:w="9204" w:type="dxa"/>
          </w:tcPr>
          <w:p w14:paraId="4A10EB63"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Manejo de la pesca basado en el ecosistemas (MPBE)</w:t>
            </w:r>
            <w:proofErr w:type="gramStart"/>
            <w:r w:rsidRPr="00A76962">
              <w:rPr>
                <w:rFonts w:ascii="Myriad Pro" w:eastAsia="Times New Roman" w:hAnsi="Myriad Pro" w:cs="Times New Roman"/>
                <w:b/>
                <w:bCs/>
                <w:sz w:val="22"/>
                <w:lang w:val="es-MX" w:eastAsia="es-MX"/>
              </w:rPr>
              <w:t xml:space="preserve">:  </w:t>
            </w:r>
            <w:r w:rsidRPr="00A76962">
              <w:rPr>
                <w:rFonts w:ascii="Myriad Pro" w:eastAsia="Times New Roman" w:hAnsi="Myriad Pro" w:cs="Times New Roman"/>
                <w:sz w:val="22"/>
                <w:lang w:val="es-MX" w:eastAsia="es-MX"/>
              </w:rPr>
              <w:t>El</w:t>
            </w:r>
            <w:proofErr w:type="gramEnd"/>
            <w:r w:rsidRPr="00A76962">
              <w:rPr>
                <w:rFonts w:ascii="Myriad Pro" w:eastAsia="Times New Roman" w:hAnsi="Myriad Pro" w:cs="Times New Roman"/>
                <w:sz w:val="22"/>
                <w:lang w:val="es-MX" w:eastAsia="es-MX"/>
              </w:rPr>
              <w:t xml:space="preserve"> componente de pesquerías del manejo basado en ecosistemas, pero enfocado en un solo sector. El MPBE toma en cuenta tanto los efectos del ambiente sobre la salud y la productividad de las pesquerías y los impactos que la pesca tiene sobre todos los aspectos del ecosistema marino. A menudo se utiliza indistintamente con el enfoque </w:t>
            </w:r>
            <w:proofErr w:type="spellStart"/>
            <w:r w:rsidRPr="00A76962">
              <w:rPr>
                <w:rFonts w:ascii="Myriad Pro" w:eastAsia="Times New Roman" w:hAnsi="Myriad Pro" w:cs="Times New Roman"/>
                <w:sz w:val="22"/>
                <w:lang w:val="es-MX" w:eastAsia="es-MX"/>
              </w:rPr>
              <w:t>ecosistémico</w:t>
            </w:r>
            <w:proofErr w:type="spellEnd"/>
            <w:r w:rsidRPr="00A76962">
              <w:rPr>
                <w:rFonts w:ascii="Myriad Pro" w:eastAsia="Times New Roman" w:hAnsi="Myriad Pro" w:cs="Times New Roman"/>
                <w:sz w:val="22"/>
                <w:lang w:val="es-MX" w:eastAsia="es-MX"/>
              </w:rPr>
              <w:t xml:space="preserve"> al manejo de la pesca (EEMP).</w:t>
            </w:r>
            <w:r w:rsidRPr="00A76962">
              <w:rPr>
                <w:rFonts w:ascii="Times New Roman" w:eastAsia="Times New Roman" w:hAnsi="Times New Roman" w:cs="Times New Roman"/>
                <w:lang w:val="es-MX" w:eastAsia="es-MX"/>
              </w:rPr>
              <w:t xml:space="preserve"> </w:t>
            </w:r>
          </w:p>
        </w:tc>
      </w:tr>
      <w:tr w:rsidR="001D4928" w:rsidRPr="00A76962" w14:paraId="79CC51C7" w14:textId="77777777" w:rsidTr="008F191A">
        <w:tc>
          <w:tcPr>
            <w:tcW w:w="9204" w:type="dxa"/>
          </w:tcPr>
          <w:p w14:paraId="08387AD1"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Manejo integrado de</w:t>
            </w:r>
            <w:r w:rsidR="006B2416" w:rsidRPr="00A76962">
              <w:rPr>
                <w:rFonts w:ascii="Myriad Pro" w:eastAsia="Times New Roman" w:hAnsi="Myriad Pro" w:cs="Times New Roman"/>
                <w:b/>
                <w:bCs/>
                <w:sz w:val="22"/>
                <w:lang w:val="es-MX" w:eastAsia="es-MX"/>
              </w:rPr>
              <w:t xml:space="preserve"> costa</w:t>
            </w:r>
            <w:r w:rsidRPr="00A76962">
              <w:rPr>
                <w:rFonts w:ascii="Myriad Pro" w:eastAsia="Times New Roman" w:hAnsi="Myriad Pro" w:cs="Times New Roman"/>
                <w:b/>
                <w:bCs/>
                <w:sz w:val="22"/>
                <w:lang w:val="es-MX" w:eastAsia="es-MX"/>
              </w:rPr>
              <w:t xml:space="preserve">s (MIC): </w:t>
            </w:r>
            <w:r w:rsidRPr="00A76962">
              <w:rPr>
                <w:rFonts w:ascii="Myriad Pro" w:eastAsia="Times New Roman" w:hAnsi="Myriad Pro" w:cs="Times New Roman"/>
                <w:sz w:val="22"/>
                <w:lang w:val="es-MX" w:eastAsia="es-MX"/>
              </w:rPr>
              <w:t xml:space="preserve">Un enfoque </w:t>
            </w:r>
            <w:proofErr w:type="spellStart"/>
            <w:r w:rsidRPr="00A76962">
              <w:rPr>
                <w:rFonts w:ascii="Myriad Pro" w:eastAsia="Times New Roman" w:hAnsi="Myriad Pro" w:cs="Times New Roman"/>
                <w:sz w:val="22"/>
                <w:lang w:val="es-MX" w:eastAsia="es-MX"/>
              </w:rPr>
              <w:t>ecosistémico</w:t>
            </w:r>
            <w:proofErr w:type="spellEnd"/>
            <w:r w:rsidRPr="00A76962">
              <w:rPr>
                <w:rFonts w:ascii="Myriad Pro" w:eastAsia="Times New Roman" w:hAnsi="Myriad Pro" w:cs="Times New Roman"/>
                <w:sz w:val="22"/>
                <w:lang w:val="es-MX" w:eastAsia="es-MX"/>
              </w:rPr>
              <w:t xml:space="preserve"> para manejar una zona costera. Es un mecanismo continuo que implica un proceso sistemático para manejar problemas competitivos en las zonas marinas y costeras, incluyendo diversos y múltiples usos de los recursos naturales. El MIC pone en práctica una gobernanza eficaz, asociaciones activas, estrategias prácticas de coordinación, recursos financieros sostenibles y el fortalecimiento de las capacidades técnicas institucionales. Bajo el MIC, las decisiones se toman para el uso sostenible, el desarrollo y la protección de las zonas y los recursos costeros y marinos.</w:t>
            </w:r>
            <w:r w:rsidRPr="00A76962">
              <w:rPr>
                <w:rFonts w:ascii="Times New Roman" w:eastAsia="Times New Roman" w:hAnsi="Times New Roman" w:cs="Times New Roman"/>
                <w:lang w:val="es-MX" w:eastAsia="es-MX"/>
              </w:rPr>
              <w:t xml:space="preserve"> </w:t>
            </w:r>
          </w:p>
        </w:tc>
      </w:tr>
      <w:tr w:rsidR="001D4928" w:rsidRPr="00A76962" w14:paraId="3E043205" w14:textId="77777777" w:rsidTr="008F191A">
        <w:tc>
          <w:tcPr>
            <w:tcW w:w="9204" w:type="dxa"/>
          </w:tcPr>
          <w:p w14:paraId="2E6A45CA"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Manejo integrado de cuencas (</w:t>
            </w:r>
            <w:proofErr w:type="spellStart"/>
            <w:r w:rsidRPr="00A76962">
              <w:rPr>
                <w:rFonts w:ascii="Myriad Pro" w:eastAsia="Times New Roman" w:hAnsi="Myriad Pro" w:cs="Times New Roman"/>
                <w:b/>
                <w:bCs/>
                <w:sz w:val="22"/>
                <w:lang w:val="es-MX" w:eastAsia="es-MX"/>
              </w:rPr>
              <w:t>MIC</w:t>
            </w:r>
            <w:r w:rsidR="006B2416" w:rsidRPr="00A76962">
              <w:rPr>
                <w:rFonts w:ascii="Myriad Pro" w:eastAsia="Times New Roman" w:hAnsi="Myriad Pro" w:cs="Times New Roman"/>
                <w:b/>
                <w:bCs/>
                <w:sz w:val="22"/>
                <w:lang w:val="es-MX" w:eastAsia="es-MX"/>
              </w:rPr>
              <w:t>uencas</w:t>
            </w:r>
            <w:proofErr w:type="spellEnd"/>
            <w:r w:rsidRPr="00A76962">
              <w:rPr>
                <w:rFonts w:ascii="Myriad Pro" w:eastAsia="Times New Roman" w:hAnsi="Myriad Pro" w:cs="Times New Roman"/>
                <w:b/>
                <w:bCs/>
                <w:sz w:val="22"/>
                <w:lang w:val="es-MX" w:eastAsia="es-MX"/>
              </w:rPr>
              <w:t xml:space="preserve">): </w:t>
            </w:r>
            <w:r w:rsidRPr="00A76962">
              <w:rPr>
                <w:rFonts w:ascii="Myriad Pro" w:eastAsia="Times New Roman" w:hAnsi="Myriad Pro" w:cs="Times New Roman"/>
                <w:sz w:val="22"/>
                <w:lang w:val="es-MX" w:eastAsia="es-MX"/>
              </w:rPr>
              <w:t>Un marco racional para el desarrollo de estrategias de manejo de los recursos hídricos.</w:t>
            </w:r>
            <w:r w:rsidRPr="00A76962">
              <w:rPr>
                <w:rFonts w:ascii="Times New Roman" w:eastAsia="Times New Roman" w:hAnsi="Times New Roman" w:cs="Times New Roman"/>
                <w:lang w:val="es-MX" w:eastAsia="es-MX"/>
              </w:rPr>
              <w:t xml:space="preserve"> </w:t>
            </w:r>
          </w:p>
        </w:tc>
      </w:tr>
      <w:tr w:rsidR="001D4928" w:rsidRPr="00A76962" w14:paraId="0CD96C02" w14:textId="77777777" w:rsidTr="008F191A">
        <w:tc>
          <w:tcPr>
            <w:tcW w:w="9204" w:type="dxa"/>
          </w:tcPr>
          <w:p w14:paraId="41FFC946"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Manejo integrado: </w:t>
            </w:r>
            <w:r w:rsidRPr="00A76962">
              <w:rPr>
                <w:rFonts w:ascii="Myriad Pro" w:eastAsia="Times New Roman" w:hAnsi="Myriad Pro" w:cs="Times New Roman"/>
                <w:sz w:val="22"/>
                <w:lang w:val="es-MX" w:eastAsia="es-MX"/>
              </w:rPr>
              <w:t xml:space="preserve">El proceso de trabajar de forma simultánea y en sinergia hacia múltiples objetivos y metas, en lugar de llevar a cabo actividades independientes en paralelo o en secuencia. La integración se lleva a cabo a la escala de áreas prioritarias geográficas o de manejo. Para la gobernanza, la integración significa trabajar de manera </w:t>
            </w:r>
            <w:proofErr w:type="spellStart"/>
            <w:r w:rsidRPr="00A76962">
              <w:rPr>
                <w:rFonts w:ascii="Myriad Pro" w:eastAsia="Times New Roman" w:hAnsi="Myriad Pro" w:cs="Times New Roman"/>
                <w:sz w:val="22"/>
                <w:lang w:val="es-MX" w:eastAsia="es-MX"/>
              </w:rPr>
              <w:t>transectorial</w:t>
            </w:r>
            <w:proofErr w:type="spellEnd"/>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tc>
      </w:tr>
      <w:tr w:rsidR="001D4928" w:rsidRPr="00A76962" w14:paraId="0BDACD18" w14:textId="77777777" w:rsidTr="008F191A">
        <w:tc>
          <w:tcPr>
            <w:tcW w:w="9204" w:type="dxa"/>
          </w:tcPr>
          <w:p w14:paraId="0C113995"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Manejo sostenible de la pesca: </w:t>
            </w:r>
            <w:r w:rsidRPr="00A76962">
              <w:rPr>
                <w:rFonts w:ascii="Myriad Pro" w:eastAsia="Times New Roman" w:hAnsi="Myriad Pro" w:cs="Times New Roman"/>
                <w:bCs/>
                <w:sz w:val="22"/>
                <w:lang w:val="es-MX" w:eastAsia="es-MX"/>
              </w:rPr>
              <w:t>Manejo</w:t>
            </w:r>
            <w:r w:rsidRPr="00A76962">
              <w:rPr>
                <w:rFonts w:ascii="Myriad Pro" w:eastAsia="Times New Roman" w:hAnsi="Myriad Pro" w:cs="Times New Roman"/>
                <w:sz w:val="22"/>
                <w:lang w:val="es-MX" w:eastAsia="es-MX"/>
              </w:rPr>
              <w:t xml:space="preserve"> pesquero que promueve la contribución que hacen las pesquerías al desarrollo sostenible.</w:t>
            </w:r>
            <w:r w:rsidRPr="00A76962">
              <w:rPr>
                <w:rFonts w:ascii="Times New Roman" w:eastAsia="Times New Roman" w:hAnsi="Times New Roman" w:cs="Times New Roman"/>
                <w:lang w:val="es-MX" w:eastAsia="es-MX"/>
              </w:rPr>
              <w:t xml:space="preserve"> </w:t>
            </w:r>
          </w:p>
        </w:tc>
      </w:tr>
      <w:tr w:rsidR="001D4928" w:rsidRPr="00A76962" w14:paraId="24F91185" w14:textId="77777777" w:rsidTr="008F191A">
        <w:tc>
          <w:tcPr>
            <w:tcW w:w="9204" w:type="dxa"/>
          </w:tcPr>
          <w:p w14:paraId="63FABB87"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2071E0">
              <w:rPr>
                <w:rFonts w:ascii="Myriad Pro" w:eastAsia="Times New Roman" w:hAnsi="Myriad Pro" w:cs="Times New Roman"/>
                <w:b/>
                <w:bCs/>
                <w:sz w:val="22"/>
                <w:szCs w:val="22"/>
                <w:lang w:val="es-MX" w:eastAsia="es-MX"/>
              </w:rPr>
              <w:t>Maricultura:</w:t>
            </w:r>
            <w:r w:rsidRPr="00A76962">
              <w:rPr>
                <w:rFonts w:ascii="Times New Roman" w:eastAsia="Times New Roman" w:hAnsi="Times New Roman" w:cs="Times New Roman"/>
                <w:lang w:val="es-MX" w:eastAsia="es-MX"/>
              </w:rPr>
              <w:t xml:space="preserve"> </w:t>
            </w:r>
            <w:r w:rsidRPr="00A76962">
              <w:rPr>
                <w:rFonts w:ascii="Myriad Pro" w:eastAsia="Times New Roman" w:hAnsi="Myriad Pro" w:cs="Times New Roman"/>
                <w:sz w:val="22"/>
                <w:lang w:val="es-MX" w:eastAsia="es-MX"/>
              </w:rPr>
              <w:t>Cultivo, manejo y cosecha de organismos marinos en su hábitat natural o en unidades de cría especialmente construidos, por ejemplo, estanques, jaulas, corrales, recintos o tanques. Para el propósito de estadísticas de la FAO, maricultura se refiere al cultivo del producto final en agua de mar, aunque las primeras etapas del ciclo de vida de los organismos acuáticos de interés pueden cultivarse en agua salobre o agua dulce. Glosario de acuicultura de la FAO.</w:t>
            </w:r>
            <w:r w:rsidRPr="00A76962">
              <w:rPr>
                <w:rFonts w:ascii="Myriad Pro" w:eastAsia="Times New Roman" w:hAnsi="Myriad Pro" w:cs="Times New Roman"/>
                <w:b/>
                <w:bCs/>
                <w:sz w:val="22"/>
                <w:lang w:val="es-MX" w:eastAsia="es-MX"/>
              </w:rPr>
              <w:t xml:space="preserve"> </w:t>
            </w:r>
          </w:p>
        </w:tc>
      </w:tr>
      <w:tr w:rsidR="001D4928" w:rsidRPr="00A76962" w14:paraId="6AE3BB6B" w14:textId="77777777" w:rsidTr="008F191A">
        <w:tc>
          <w:tcPr>
            <w:tcW w:w="9204" w:type="dxa"/>
          </w:tcPr>
          <w:p w14:paraId="0221EF3D" w14:textId="77777777" w:rsidR="001D4928" w:rsidRPr="00A76962" w:rsidRDefault="0055278A"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Manejo </w:t>
            </w:r>
            <w:r w:rsidR="001D4928" w:rsidRPr="00A76962">
              <w:rPr>
                <w:rFonts w:ascii="Myriad Pro" w:eastAsia="Times New Roman" w:hAnsi="Myriad Pro" w:cs="Times New Roman"/>
                <w:b/>
                <w:bCs/>
                <w:sz w:val="22"/>
                <w:lang w:val="es-MX" w:eastAsia="es-MX"/>
              </w:rPr>
              <w:t xml:space="preserve">de pesquerías: </w:t>
            </w:r>
            <w:r w:rsidR="001D4928" w:rsidRPr="00A76962">
              <w:rPr>
                <w:rFonts w:ascii="Myriad Pro" w:eastAsia="Times New Roman" w:hAnsi="Myriad Pro" w:cs="Times New Roman"/>
                <w:sz w:val="22"/>
                <w:lang w:val="es-MX" w:eastAsia="es-MX"/>
              </w:rPr>
              <w:t xml:space="preserve">Un proceso integrado para </w:t>
            </w:r>
            <w:r w:rsidR="00680B0E">
              <w:rPr>
                <w:rFonts w:ascii="Myriad Pro" w:eastAsia="Times New Roman" w:hAnsi="Myriad Pro" w:cs="Times New Roman"/>
                <w:sz w:val="22"/>
                <w:lang w:val="es-MX" w:eastAsia="es-MX"/>
              </w:rPr>
              <w:t xml:space="preserve">controlar la pesca y </w:t>
            </w:r>
            <w:r w:rsidR="001D4928" w:rsidRPr="00A76962">
              <w:rPr>
                <w:rFonts w:ascii="Myriad Pro" w:eastAsia="Times New Roman" w:hAnsi="Myriad Pro" w:cs="Times New Roman"/>
                <w:sz w:val="22"/>
                <w:lang w:val="es-MX" w:eastAsia="es-MX"/>
              </w:rPr>
              <w:t>mejorar los beneficios que la sociedad recibe de la captura de peces. Incluye las actividades de (i) recolección de información, (ii) análisis, (iii) planificación, (iv) consulta, (v) toma de decisiones, (vi) asignación de los recursos y (vii) formulación e implementación, con aplicación de las leyes y reglamentos o normas que rigen las actividades pesqueras, según sea necesario,. El objetivo principal es asegurar la productividad de los recursos y el logro de otros objetivos de pesqueros.</w:t>
            </w:r>
            <w:r w:rsidR="001D4928" w:rsidRPr="00A76962">
              <w:rPr>
                <w:rFonts w:ascii="Times New Roman" w:eastAsia="Times New Roman" w:hAnsi="Times New Roman" w:cs="Times New Roman"/>
                <w:lang w:val="es-MX" w:eastAsia="es-MX"/>
              </w:rPr>
              <w:t xml:space="preserve"> </w:t>
            </w:r>
          </w:p>
        </w:tc>
      </w:tr>
      <w:tr w:rsidR="001D4928" w:rsidRPr="00A76962" w14:paraId="53C99C71" w14:textId="77777777" w:rsidTr="008F191A">
        <w:tc>
          <w:tcPr>
            <w:tcW w:w="9204" w:type="dxa"/>
          </w:tcPr>
          <w:p w14:paraId="3D99E3EC" w14:textId="77777777" w:rsidR="001D4928" w:rsidRPr="005A0098" w:rsidRDefault="001D4928" w:rsidP="00AF33CF">
            <w:pPr>
              <w:spacing w:before="100" w:beforeAutospacing="1" w:after="120"/>
              <w:rPr>
                <w:rFonts w:ascii="Times New Roman" w:eastAsia="Times New Roman" w:hAnsi="Times New Roman" w:cs="Times New Roman"/>
                <w:spacing w:val="4"/>
                <w:szCs w:val="22"/>
                <w:lang w:val="es-MX" w:eastAsia="es-MX"/>
              </w:rPr>
            </w:pPr>
            <w:r w:rsidRPr="005A0098">
              <w:rPr>
                <w:rFonts w:ascii="Myriad Pro" w:eastAsia="Times New Roman" w:hAnsi="Myriad Pro" w:cs="Times New Roman"/>
                <w:b/>
                <w:bCs/>
                <w:spacing w:val="4"/>
                <w:sz w:val="22"/>
                <w:szCs w:val="22"/>
                <w:lang w:val="es-MX" w:eastAsia="es-MX"/>
              </w:rPr>
              <w:t xml:space="preserve">Meta de manejo: </w:t>
            </w:r>
            <w:r w:rsidRPr="005A0098">
              <w:rPr>
                <w:rFonts w:ascii="Myriad Pro" w:eastAsia="Times New Roman" w:hAnsi="Myriad Pro" w:cs="Times New Roman"/>
                <w:spacing w:val="4"/>
                <w:sz w:val="22"/>
                <w:szCs w:val="22"/>
                <w:lang w:val="es-MX" w:eastAsia="es-MX"/>
              </w:rPr>
              <w:t>Una declaración amplia de un resultado deseado, a menudo un tema específico (por ejemplo, el ambiente o las comunidades pesqueras). Las metas por lo general no son cuantificables y pueden no tener plazos establecidos para su logro (véase visión y objetivos).</w:t>
            </w:r>
            <w:r w:rsidRPr="005A0098">
              <w:rPr>
                <w:rFonts w:ascii="Times New Roman" w:eastAsia="Times New Roman" w:hAnsi="Times New Roman" w:cs="Times New Roman"/>
                <w:spacing w:val="4"/>
                <w:szCs w:val="22"/>
                <w:lang w:val="es-MX" w:eastAsia="es-MX"/>
              </w:rPr>
              <w:t xml:space="preserve"> </w:t>
            </w:r>
          </w:p>
        </w:tc>
      </w:tr>
      <w:tr w:rsidR="001D4928" w:rsidRPr="00A76962" w14:paraId="652E0BC0" w14:textId="77777777" w:rsidTr="008F191A">
        <w:tc>
          <w:tcPr>
            <w:tcW w:w="9204" w:type="dxa"/>
          </w:tcPr>
          <w:p w14:paraId="78836E5E"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Meta: </w:t>
            </w:r>
            <w:r w:rsidRPr="00A76962">
              <w:rPr>
                <w:rFonts w:ascii="Myriad Pro" w:eastAsia="Times New Roman" w:hAnsi="Myriad Pro" w:cs="Times New Roman"/>
                <w:sz w:val="22"/>
                <w:lang w:val="es-MX" w:eastAsia="es-MX"/>
              </w:rPr>
              <w:t>Una meta es el resultado de largo plazo que el manejo busca lograr. A menudo se refiere a un grupo de problemas interrelacionados.</w:t>
            </w:r>
            <w:r w:rsidRPr="00A76962">
              <w:rPr>
                <w:rFonts w:ascii="Times New Roman" w:eastAsia="Times New Roman" w:hAnsi="Times New Roman" w:cs="Times New Roman"/>
                <w:lang w:val="es-MX" w:eastAsia="es-MX"/>
              </w:rPr>
              <w:t xml:space="preserve"> </w:t>
            </w:r>
          </w:p>
        </w:tc>
      </w:tr>
      <w:tr w:rsidR="001D4928" w:rsidRPr="00A76962" w14:paraId="4D104248" w14:textId="77777777" w:rsidTr="008F191A">
        <w:tc>
          <w:tcPr>
            <w:tcW w:w="9204" w:type="dxa"/>
          </w:tcPr>
          <w:p w14:paraId="3285AB7A" w14:textId="77777777" w:rsidR="001D4928" w:rsidRPr="00A76962" w:rsidRDefault="006B2416"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Monitoreo y e</w:t>
            </w:r>
            <w:r w:rsidR="001D4928" w:rsidRPr="00A76962">
              <w:rPr>
                <w:rFonts w:ascii="Myriad Pro" w:eastAsia="Times New Roman" w:hAnsi="Myriad Pro" w:cs="Times New Roman"/>
                <w:b/>
                <w:bCs/>
                <w:sz w:val="22"/>
                <w:lang w:val="es-MX" w:eastAsia="es-MX"/>
              </w:rPr>
              <w:t xml:space="preserve">valuación (M&amp;E): </w:t>
            </w:r>
            <w:r w:rsidR="001D4928" w:rsidRPr="00A76962">
              <w:rPr>
                <w:rFonts w:ascii="Myriad Pro" w:eastAsia="Times New Roman" w:hAnsi="Myriad Pro" w:cs="Times New Roman"/>
                <w:sz w:val="22"/>
                <w:lang w:val="es-MX" w:eastAsia="es-MX"/>
              </w:rPr>
              <w:t>El proceso de evaluar el desempeño de las acciones de manejo para el manejo adaptativo. M&amp;E Participativo es cuando las partes interesadas están involucradas en este proceso.</w:t>
            </w:r>
            <w:r w:rsidR="001D4928" w:rsidRPr="00A76962">
              <w:rPr>
                <w:rFonts w:ascii="Times New Roman" w:eastAsia="Times New Roman" w:hAnsi="Times New Roman" w:cs="Times New Roman"/>
                <w:lang w:val="es-MX" w:eastAsia="es-MX"/>
              </w:rPr>
              <w:t xml:space="preserve"> </w:t>
            </w:r>
          </w:p>
        </w:tc>
      </w:tr>
      <w:tr w:rsidR="001D4928" w:rsidRPr="00A76962" w14:paraId="5CAA3C71" w14:textId="77777777" w:rsidTr="008F191A">
        <w:tc>
          <w:tcPr>
            <w:tcW w:w="9204" w:type="dxa"/>
          </w:tcPr>
          <w:p w14:paraId="386A2F6D"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Monitoreo, control y vigilancia (MCV): </w:t>
            </w:r>
            <w:r w:rsidRPr="00A76962">
              <w:rPr>
                <w:rFonts w:ascii="Myriad Pro" w:eastAsia="Times New Roman" w:hAnsi="Myriad Pro" w:cs="Times New Roman"/>
                <w:sz w:val="22"/>
                <w:lang w:val="es-MX" w:eastAsia="es-MX"/>
              </w:rPr>
              <w:t>El proceso general utilizado para asegurar que las leyes, normas y reglamentos se cumplan.</w:t>
            </w:r>
            <w:r w:rsidRPr="00A76962">
              <w:rPr>
                <w:rFonts w:ascii="Times New Roman" w:eastAsia="Times New Roman" w:hAnsi="Times New Roman" w:cs="Times New Roman"/>
                <w:lang w:val="es-MX" w:eastAsia="es-MX"/>
              </w:rPr>
              <w:t xml:space="preserve"> </w:t>
            </w:r>
          </w:p>
        </w:tc>
      </w:tr>
      <w:tr w:rsidR="001D4928" w:rsidRPr="00A76962" w14:paraId="161E4F90" w14:textId="77777777" w:rsidTr="008F191A">
        <w:tc>
          <w:tcPr>
            <w:tcW w:w="9204" w:type="dxa"/>
          </w:tcPr>
          <w:p w14:paraId="09DD9EB6"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Objetivo de manejo: </w:t>
            </w:r>
            <w:r w:rsidRPr="00A76962">
              <w:rPr>
                <w:rFonts w:ascii="Myriad Pro" w:eastAsia="Times New Roman" w:hAnsi="Myriad Pro" w:cs="Times New Roman"/>
                <w:sz w:val="22"/>
                <w:lang w:val="es-MX" w:eastAsia="es-MX"/>
              </w:rPr>
              <w:t>Lo que se pretende obtener a través de las acciones de manejo.</w:t>
            </w:r>
            <w:r w:rsidRPr="00A76962">
              <w:rPr>
                <w:rFonts w:ascii="Times New Roman" w:eastAsia="Times New Roman" w:hAnsi="Times New Roman" w:cs="Times New Roman"/>
                <w:lang w:val="es-MX" w:eastAsia="es-MX"/>
              </w:rPr>
              <w:t xml:space="preserve"> </w:t>
            </w:r>
          </w:p>
        </w:tc>
      </w:tr>
      <w:tr w:rsidR="001D4928" w:rsidRPr="00A76962" w14:paraId="3BCC4E9E" w14:textId="77777777" w:rsidTr="008F191A">
        <w:tc>
          <w:tcPr>
            <w:tcW w:w="9204" w:type="dxa"/>
          </w:tcPr>
          <w:p w14:paraId="23DEF792"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Objetivo: </w:t>
            </w:r>
            <w:r w:rsidRPr="00A76962">
              <w:rPr>
                <w:rFonts w:ascii="Myriad Pro" w:eastAsia="Times New Roman" w:hAnsi="Myriad Pro" w:cs="Times New Roman"/>
                <w:sz w:val="22"/>
                <w:lang w:val="es-MX" w:eastAsia="es-MX"/>
              </w:rPr>
              <w:t>Lo que se pretende alcanzar. Un objetivo debe estar vinculado a indicadores contra los cuales se puede medir el progreso. El cambio positivo o negativo resultante de alcanzar un objetivo es un resultado. Véase visión y meta.</w:t>
            </w:r>
            <w:r w:rsidRPr="00A76962">
              <w:rPr>
                <w:rFonts w:ascii="Times New Roman" w:eastAsia="Times New Roman" w:hAnsi="Times New Roman" w:cs="Times New Roman"/>
                <w:lang w:val="es-MX" w:eastAsia="es-MX"/>
              </w:rPr>
              <w:t xml:space="preserve"> </w:t>
            </w:r>
          </w:p>
        </w:tc>
      </w:tr>
      <w:tr w:rsidR="001D4928" w:rsidRPr="00A76962" w14:paraId="5C2278D3" w14:textId="77777777" w:rsidTr="008F191A">
        <w:tc>
          <w:tcPr>
            <w:tcW w:w="9204" w:type="dxa"/>
          </w:tcPr>
          <w:p w14:paraId="27F0CE2E"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Partes interesadas: </w:t>
            </w:r>
            <w:r w:rsidRPr="00A76962">
              <w:rPr>
                <w:rFonts w:ascii="Myriad Pro" w:eastAsia="Times New Roman" w:hAnsi="Myriad Pro" w:cs="Times New Roman"/>
                <w:sz w:val="22"/>
                <w:lang w:val="es-MX" w:eastAsia="es-MX"/>
              </w:rPr>
              <w:t>Cualquier individuo, grupo u organización que tenga interés o que puede afectar o ser afectado, positiva o negativamente, por un proceso de decisión o de manejo.</w:t>
            </w:r>
            <w:r w:rsidRPr="00A76962">
              <w:rPr>
                <w:rFonts w:ascii="Times New Roman" w:eastAsia="Times New Roman" w:hAnsi="Times New Roman" w:cs="Times New Roman"/>
                <w:lang w:val="es-MX" w:eastAsia="es-MX"/>
              </w:rPr>
              <w:t xml:space="preserve"> </w:t>
            </w:r>
          </w:p>
        </w:tc>
      </w:tr>
      <w:tr w:rsidR="001D4928" w:rsidRPr="00A76962" w14:paraId="69153D09" w14:textId="77777777" w:rsidTr="008F191A">
        <w:tc>
          <w:tcPr>
            <w:tcW w:w="9204" w:type="dxa"/>
          </w:tcPr>
          <w:p w14:paraId="318226BF"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Pelágico: </w:t>
            </w:r>
            <w:r w:rsidRPr="00A76962">
              <w:rPr>
                <w:rFonts w:ascii="Myriad Pro" w:eastAsia="Times New Roman" w:hAnsi="Myriad Pro" w:cs="Times New Roman"/>
                <w:sz w:val="22"/>
                <w:lang w:val="es-MX" w:eastAsia="es-MX"/>
              </w:rPr>
              <w:t>Especies que viven en la superficie superior del mar.</w:t>
            </w:r>
            <w:r w:rsidRPr="00A76962">
              <w:rPr>
                <w:rFonts w:ascii="Times New Roman" w:eastAsia="Times New Roman" w:hAnsi="Times New Roman" w:cs="Times New Roman"/>
                <w:lang w:val="es-MX" w:eastAsia="es-MX"/>
              </w:rPr>
              <w:t xml:space="preserve"> </w:t>
            </w:r>
          </w:p>
        </w:tc>
      </w:tr>
      <w:tr w:rsidR="001D4928" w:rsidRPr="00A76962" w14:paraId="3DFD0A48" w14:textId="77777777" w:rsidTr="008F191A">
        <w:tc>
          <w:tcPr>
            <w:tcW w:w="9204" w:type="dxa"/>
          </w:tcPr>
          <w:p w14:paraId="6ED35F54"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Pesca artesanal: </w:t>
            </w:r>
            <w:r w:rsidRPr="00A76962">
              <w:rPr>
                <w:rFonts w:ascii="Myriad Pro" w:eastAsia="Times New Roman" w:hAnsi="Myriad Pro" w:cs="Times New Roman"/>
                <w:sz w:val="22"/>
                <w:lang w:val="es-MX" w:eastAsia="es-MX"/>
              </w:rPr>
              <w:t>Una pesca de pequeña escala llevada a cabo utilizando barcos y artes de pesca tradicionales. Ver pesca artesanal a pequeña escala.</w:t>
            </w:r>
            <w:r w:rsidRPr="00A76962">
              <w:rPr>
                <w:rFonts w:ascii="Times New Roman" w:eastAsia="Times New Roman" w:hAnsi="Times New Roman" w:cs="Times New Roman"/>
                <w:lang w:val="es-MX" w:eastAsia="es-MX"/>
              </w:rPr>
              <w:t xml:space="preserve"> </w:t>
            </w:r>
          </w:p>
        </w:tc>
      </w:tr>
      <w:tr w:rsidR="001D4928" w:rsidRPr="00A76962" w14:paraId="692C40BC" w14:textId="77777777" w:rsidTr="008F191A">
        <w:tc>
          <w:tcPr>
            <w:tcW w:w="9204" w:type="dxa"/>
          </w:tcPr>
          <w:p w14:paraId="2F80543C"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Pesca ilegal, no declarada y no reportada (INDNR): </w:t>
            </w:r>
            <w:r w:rsidRPr="00A76962">
              <w:rPr>
                <w:rFonts w:ascii="Myriad Pro" w:eastAsia="Times New Roman" w:hAnsi="Myriad Pro" w:cs="Times New Roman"/>
                <w:sz w:val="22"/>
                <w:lang w:val="es-MX" w:eastAsia="es-MX"/>
              </w:rPr>
              <w:t>La pesca ilegal se lleva a cabo por b</w:t>
            </w:r>
            <w:r w:rsidR="006B2416" w:rsidRPr="00A76962">
              <w:rPr>
                <w:rFonts w:ascii="Myriad Pro" w:eastAsia="Times New Roman" w:hAnsi="Myriad Pro" w:cs="Times New Roman"/>
                <w:sz w:val="22"/>
                <w:lang w:val="es-MX" w:eastAsia="es-MX"/>
              </w:rPr>
              <w:t xml:space="preserve">arcos </w:t>
            </w:r>
            <w:r w:rsidRPr="00A76962">
              <w:rPr>
                <w:rFonts w:ascii="Myriad Pro" w:eastAsia="Times New Roman" w:hAnsi="Myriad Pro" w:cs="Times New Roman"/>
                <w:sz w:val="22"/>
                <w:lang w:val="es-MX" w:eastAsia="es-MX"/>
              </w:rPr>
              <w:t>de países que son parte de una organización regional de manejo pesquero (ORMP), pero que operan en violación de sus reglas, u operan en aguas de un país sin el debido permiso. La pesca no declarada es captura que no se declara o se declara mal a las autoridades nacionales pertinentes o la ORMP. La pesca no regulada se lleva a cabo por b</w:t>
            </w:r>
            <w:r w:rsidR="006B2416" w:rsidRPr="00A76962">
              <w:rPr>
                <w:rFonts w:ascii="Myriad Pro" w:eastAsia="Times New Roman" w:hAnsi="Myriad Pro" w:cs="Times New Roman"/>
                <w:sz w:val="22"/>
                <w:lang w:val="es-MX" w:eastAsia="es-MX"/>
              </w:rPr>
              <w:t xml:space="preserve">arcos </w:t>
            </w:r>
            <w:r w:rsidRPr="00A76962">
              <w:rPr>
                <w:rFonts w:ascii="Myriad Pro" w:eastAsia="Times New Roman" w:hAnsi="Myriad Pro" w:cs="Times New Roman"/>
                <w:sz w:val="22"/>
                <w:lang w:val="es-MX" w:eastAsia="es-MX"/>
              </w:rPr>
              <w:t>sin nacionalidad o que vuelan la bandera de estados que no son parte de las organizaciones pertinentes de pesca y que, por lo tanto, no se consideran a sí mismos sujetas a dichas normas (FAO, 2002).</w:t>
            </w:r>
            <w:r w:rsidRPr="00A76962">
              <w:rPr>
                <w:rFonts w:ascii="Times New Roman" w:eastAsia="Times New Roman" w:hAnsi="Times New Roman" w:cs="Times New Roman"/>
                <w:lang w:val="es-MX" w:eastAsia="es-MX"/>
              </w:rPr>
              <w:t xml:space="preserve"> </w:t>
            </w:r>
          </w:p>
        </w:tc>
      </w:tr>
      <w:tr w:rsidR="001D4928" w:rsidRPr="00A76962" w14:paraId="122E581C" w14:textId="77777777" w:rsidTr="008F191A">
        <w:tc>
          <w:tcPr>
            <w:tcW w:w="9204" w:type="dxa"/>
          </w:tcPr>
          <w:p w14:paraId="61BC5C50"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Pesquería artesanal de pequeña escala: </w:t>
            </w:r>
            <w:r w:rsidRPr="00A76962">
              <w:rPr>
                <w:rFonts w:ascii="Myriad Pro" w:eastAsia="Times New Roman" w:hAnsi="Myriad Pro" w:cs="Times New Roman"/>
                <w:sz w:val="22"/>
                <w:lang w:val="es-MX" w:eastAsia="es-MX"/>
              </w:rPr>
              <w:t>El sub-sector pesquero que generalmente es operado por pescadores sin barco propio  o barcos pequeños, que usan artes de pesca más tradicionales. Los barcos suelen ser operados por el propietario y si tienen motor, son impulsados por pequeños motores interiores o fuera de borda.</w:t>
            </w:r>
            <w:r w:rsidRPr="00A76962">
              <w:rPr>
                <w:rFonts w:ascii="Times New Roman" w:eastAsia="Times New Roman" w:hAnsi="Times New Roman" w:cs="Times New Roman"/>
                <w:lang w:val="es-MX" w:eastAsia="es-MX"/>
              </w:rPr>
              <w:t xml:space="preserve"> </w:t>
            </w:r>
          </w:p>
        </w:tc>
      </w:tr>
      <w:tr w:rsidR="001D4928" w:rsidRPr="00A76962" w14:paraId="18BBAE4E" w14:textId="77777777" w:rsidTr="008F191A">
        <w:tc>
          <w:tcPr>
            <w:tcW w:w="9204" w:type="dxa"/>
          </w:tcPr>
          <w:p w14:paraId="16F6E4FE"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Pesquería de captura: </w:t>
            </w:r>
            <w:r w:rsidRPr="00A76962">
              <w:rPr>
                <w:rFonts w:ascii="Myriad Pro" w:eastAsia="Times New Roman" w:hAnsi="Myriad Pro" w:cs="Times New Roman"/>
                <w:sz w:val="22"/>
                <w:lang w:val="es-MX" w:eastAsia="es-MX"/>
              </w:rPr>
              <w:t xml:space="preserve">La pesca de peces que ocurren de forma natural  utilizando una variedad de artes y métodos de pesca (por ejemplo, redes de arrastre, redes </w:t>
            </w:r>
            <w:proofErr w:type="spellStart"/>
            <w:r w:rsidRPr="00A76962">
              <w:rPr>
                <w:rFonts w:ascii="Myriad Pro" w:eastAsia="Times New Roman" w:hAnsi="Myriad Pro" w:cs="Times New Roman"/>
                <w:sz w:val="22"/>
                <w:lang w:val="es-MX" w:eastAsia="es-MX"/>
              </w:rPr>
              <w:t>agalleras</w:t>
            </w:r>
            <w:proofErr w:type="spellEnd"/>
            <w:r w:rsidRPr="00A76962">
              <w:rPr>
                <w:rFonts w:ascii="Myriad Pro" w:eastAsia="Times New Roman" w:hAnsi="Myriad Pro" w:cs="Times New Roman"/>
                <w:sz w:val="22"/>
                <w:lang w:val="es-MX" w:eastAsia="es-MX"/>
              </w:rPr>
              <w:t>, redes de cerco, trampas y barreras). El término “pesquería” se refiere a la recolección de peces que se cultivan (acuicultura) o se capturan en el medio natural (pesquería de captura).</w:t>
            </w:r>
            <w:r w:rsidRPr="00A76962">
              <w:rPr>
                <w:rFonts w:ascii="Times New Roman" w:eastAsia="Times New Roman" w:hAnsi="Times New Roman" w:cs="Times New Roman"/>
                <w:lang w:val="es-MX" w:eastAsia="es-MX"/>
              </w:rPr>
              <w:t xml:space="preserve"> </w:t>
            </w:r>
          </w:p>
        </w:tc>
      </w:tr>
      <w:tr w:rsidR="001D4928" w:rsidRPr="00A76962" w14:paraId="6131F3B6" w14:textId="77777777" w:rsidTr="008F191A">
        <w:tc>
          <w:tcPr>
            <w:tcW w:w="9204" w:type="dxa"/>
          </w:tcPr>
          <w:p w14:paraId="731AAB7E"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Pesquería demersal: </w:t>
            </w:r>
            <w:r w:rsidRPr="00A76962">
              <w:rPr>
                <w:rFonts w:ascii="Myriad Pro" w:eastAsia="Times New Roman" w:hAnsi="Myriad Pro" w:cs="Times New Roman"/>
                <w:sz w:val="22"/>
                <w:lang w:val="es-MX" w:eastAsia="es-MX"/>
              </w:rPr>
              <w:t xml:space="preserve">Una pesquería cuya meta son los peces </w:t>
            </w:r>
            <w:proofErr w:type="spellStart"/>
            <w:r w:rsidRPr="00A76962">
              <w:rPr>
                <w:rFonts w:ascii="Myriad Pro" w:eastAsia="Times New Roman" w:hAnsi="Myriad Pro" w:cs="Times New Roman"/>
                <w:sz w:val="22"/>
                <w:lang w:val="es-MX" w:eastAsia="es-MX"/>
              </w:rPr>
              <w:t>demersales</w:t>
            </w:r>
            <w:proofErr w:type="spellEnd"/>
            <w:r w:rsidRPr="00A76962">
              <w:rPr>
                <w:rFonts w:ascii="Myriad Pro" w:eastAsia="Times New Roman" w:hAnsi="Myriad Pro" w:cs="Times New Roman"/>
                <w:sz w:val="22"/>
                <w:lang w:val="es-MX" w:eastAsia="es-MX"/>
              </w:rPr>
              <w:t>, en contraste con una pesquería pelágica que se dirige a los peces que nadan cerca de la superficie del mar.</w:t>
            </w:r>
            <w:r w:rsidRPr="00A76962">
              <w:rPr>
                <w:rFonts w:ascii="Times New Roman" w:eastAsia="Times New Roman" w:hAnsi="Times New Roman" w:cs="Times New Roman"/>
                <w:lang w:val="es-MX" w:eastAsia="es-MX"/>
              </w:rPr>
              <w:t xml:space="preserve"> </w:t>
            </w:r>
          </w:p>
        </w:tc>
      </w:tr>
      <w:tr w:rsidR="001D4928" w:rsidRPr="00A76962" w14:paraId="6EAC6C41" w14:textId="77777777" w:rsidTr="008F191A">
        <w:tc>
          <w:tcPr>
            <w:tcW w:w="9204" w:type="dxa"/>
          </w:tcPr>
          <w:p w14:paraId="545F7F88"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Pesquerías industriales de gran escala: </w:t>
            </w:r>
            <w:r w:rsidRPr="00A76962">
              <w:rPr>
                <w:rFonts w:ascii="Myriad Pro" w:eastAsia="Times New Roman" w:hAnsi="Myriad Pro" w:cs="Times New Roman"/>
                <w:sz w:val="22"/>
                <w:lang w:val="es-MX" w:eastAsia="es-MX"/>
              </w:rPr>
              <w:t>El sub-sector de la pesca típicamente operado por los buques más grandes equipados con artes de pesca grandes y tecnología sofisticada, e impulsados por motores grandes. Dichos buques pueden ser operados por el propietario o ser propiedad de grandes empresas.</w:t>
            </w:r>
            <w:r w:rsidRPr="00A76962">
              <w:rPr>
                <w:rFonts w:ascii="Times New Roman" w:eastAsia="Times New Roman" w:hAnsi="Times New Roman" w:cs="Times New Roman"/>
                <w:lang w:val="es-MX" w:eastAsia="es-MX"/>
              </w:rPr>
              <w:t xml:space="preserve"> </w:t>
            </w:r>
          </w:p>
        </w:tc>
      </w:tr>
      <w:tr w:rsidR="001D4928" w:rsidRPr="00A76962" w14:paraId="162F68F8" w14:textId="77777777" w:rsidTr="008F191A">
        <w:tc>
          <w:tcPr>
            <w:tcW w:w="9204" w:type="dxa"/>
          </w:tcPr>
          <w:p w14:paraId="67C1F05F"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8C4B4A">
              <w:rPr>
                <w:rFonts w:ascii="Myriad Pro" w:eastAsia="Times New Roman" w:hAnsi="Myriad Pro" w:cs="Times New Roman"/>
                <w:b/>
                <w:bCs/>
                <w:spacing w:val="-6"/>
                <w:sz w:val="22"/>
                <w:szCs w:val="22"/>
                <w:lang w:val="es-MX" w:eastAsia="es-MX"/>
              </w:rPr>
              <w:t xml:space="preserve">Plan del enfoque </w:t>
            </w:r>
            <w:proofErr w:type="spellStart"/>
            <w:r w:rsidRPr="008C4B4A">
              <w:rPr>
                <w:rFonts w:ascii="Myriad Pro" w:eastAsia="Times New Roman" w:hAnsi="Myriad Pro" w:cs="Times New Roman"/>
                <w:b/>
                <w:bCs/>
                <w:spacing w:val="-6"/>
                <w:sz w:val="22"/>
                <w:szCs w:val="22"/>
                <w:lang w:val="es-MX" w:eastAsia="es-MX"/>
              </w:rPr>
              <w:t>ecosistémico</w:t>
            </w:r>
            <w:proofErr w:type="spellEnd"/>
            <w:r w:rsidRPr="008C4B4A">
              <w:rPr>
                <w:rFonts w:ascii="Myriad Pro" w:eastAsia="Times New Roman" w:hAnsi="Myriad Pro" w:cs="Times New Roman"/>
                <w:b/>
                <w:bCs/>
                <w:spacing w:val="-6"/>
                <w:sz w:val="22"/>
                <w:szCs w:val="22"/>
                <w:lang w:val="es-MX" w:eastAsia="es-MX"/>
              </w:rPr>
              <w:t xml:space="preserve"> al manejo de la pesca (plan EEMP): </w:t>
            </w:r>
            <w:r w:rsidRPr="008C4B4A">
              <w:rPr>
                <w:rFonts w:ascii="Myriad Pro" w:eastAsia="Times New Roman" w:hAnsi="Myriad Pro" w:cs="Times New Roman"/>
                <w:bCs/>
                <w:spacing w:val="-6"/>
                <w:sz w:val="22"/>
                <w:szCs w:val="22"/>
                <w:lang w:val="es-MX" w:eastAsia="es-MX"/>
              </w:rPr>
              <w:t>El producto</w:t>
            </w:r>
            <w:r w:rsidRPr="008C4B4A">
              <w:rPr>
                <w:rFonts w:ascii="Myriad Pro" w:eastAsia="Times New Roman" w:hAnsi="Myriad Pro" w:cs="Times New Roman"/>
                <w:spacing w:val="-6"/>
                <w:sz w:val="22"/>
                <w:szCs w:val="22"/>
                <w:lang w:val="es-MX" w:eastAsia="es-MX"/>
              </w:rPr>
              <w:t xml:space="preserve"> de un marco de planificación que esboza los objetivos y un conjunto integrado de medidas de manejo para una pesquería que genera resultados más aceptables, sostenibles y beneficiosos para las comunidades</w:t>
            </w:r>
            <w:r w:rsidRPr="00A76962">
              <w:rPr>
                <w:rFonts w:ascii="Myriad Pro" w:eastAsia="Times New Roman" w:hAnsi="Myriad Pro" w:cs="Times New Roman"/>
                <w:sz w:val="22"/>
                <w:lang w:val="es-MX" w:eastAsia="es-MX"/>
              </w:rPr>
              <w:t>.</w:t>
            </w:r>
            <w:r w:rsidRPr="00A76962">
              <w:rPr>
                <w:rFonts w:ascii="Times New Roman" w:eastAsia="Times New Roman" w:hAnsi="Times New Roman" w:cs="Times New Roman"/>
                <w:lang w:val="es-MX" w:eastAsia="es-MX"/>
              </w:rPr>
              <w:t xml:space="preserve"> </w:t>
            </w:r>
          </w:p>
        </w:tc>
      </w:tr>
      <w:tr w:rsidR="001D4928" w:rsidRPr="00A76962" w14:paraId="6A1C5506" w14:textId="77777777" w:rsidTr="008F191A">
        <w:tc>
          <w:tcPr>
            <w:tcW w:w="9204" w:type="dxa"/>
          </w:tcPr>
          <w:p w14:paraId="33DAC09F"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Planificación espacial costero y marina: </w:t>
            </w:r>
            <w:r w:rsidRPr="00A76962">
              <w:rPr>
                <w:rFonts w:ascii="Myriad Pro" w:eastAsia="Times New Roman" w:hAnsi="Myriad Pro" w:cs="Times New Roman"/>
                <w:sz w:val="22"/>
                <w:lang w:val="es-MX" w:eastAsia="es-MX"/>
              </w:rPr>
              <w:t>Un proceso público de análisis y asignación de la distribución espacial y temporal de las actividades humanas en las zonas costeras y marinas para lograr los objetivos ecológicos, económicos y sociales que normalmente se especifican a través de un proceso político. A veces se usa de manera intercambiable con la planificación espacial marina (PEM), (Ehler &amp; Douvere, 2009).</w:t>
            </w:r>
            <w:r w:rsidRPr="00A76962">
              <w:rPr>
                <w:rFonts w:ascii="Times New Roman" w:eastAsia="Times New Roman" w:hAnsi="Times New Roman" w:cs="Times New Roman"/>
                <w:lang w:val="es-MX" w:eastAsia="es-MX"/>
              </w:rPr>
              <w:t xml:space="preserve"> </w:t>
            </w:r>
          </w:p>
        </w:tc>
      </w:tr>
      <w:tr w:rsidR="001D4928" w:rsidRPr="00A76962" w14:paraId="20BFA0A7" w14:textId="77777777" w:rsidTr="008F191A">
        <w:tc>
          <w:tcPr>
            <w:tcW w:w="9204" w:type="dxa"/>
          </w:tcPr>
          <w:p w14:paraId="5BF6A909"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Planificación espacial marina (PEM): </w:t>
            </w:r>
            <w:r w:rsidRPr="00A76962">
              <w:rPr>
                <w:rFonts w:ascii="Myriad Pro" w:eastAsia="Times New Roman" w:hAnsi="Myriad Pro" w:cs="Times New Roman"/>
                <w:sz w:val="22"/>
                <w:lang w:val="es-MX" w:eastAsia="es-MX"/>
              </w:rPr>
              <w:t xml:space="preserve">Véase planificación espacial </w:t>
            </w:r>
            <w:proofErr w:type="gramStart"/>
            <w:r w:rsidRPr="00A76962">
              <w:rPr>
                <w:rFonts w:ascii="Myriad Pro" w:eastAsia="Times New Roman" w:hAnsi="Myriad Pro" w:cs="Times New Roman"/>
                <w:sz w:val="22"/>
                <w:lang w:val="es-MX" w:eastAsia="es-MX"/>
              </w:rPr>
              <w:t>costero</w:t>
            </w:r>
            <w:proofErr w:type="gramEnd"/>
            <w:r w:rsidRPr="00A76962">
              <w:rPr>
                <w:rFonts w:ascii="Myriad Pro" w:eastAsia="Times New Roman" w:hAnsi="Myriad Pro" w:cs="Times New Roman"/>
                <w:sz w:val="22"/>
                <w:lang w:val="es-MX" w:eastAsia="es-MX"/>
              </w:rPr>
              <w:t xml:space="preserve"> marina.</w:t>
            </w:r>
            <w:r w:rsidRPr="00A76962">
              <w:rPr>
                <w:rFonts w:ascii="Times New Roman" w:eastAsia="Times New Roman" w:hAnsi="Times New Roman" w:cs="Times New Roman"/>
                <w:lang w:val="es-MX" w:eastAsia="es-MX"/>
              </w:rPr>
              <w:t xml:space="preserve"> </w:t>
            </w:r>
          </w:p>
        </w:tc>
      </w:tr>
      <w:tr w:rsidR="001D4928" w:rsidRPr="00A76962" w14:paraId="23CECE65" w14:textId="77777777" w:rsidTr="008F191A">
        <w:tc>
          <w:tcPr>
            <w:tcW w:w="9204" w:type="dxa"/>
          </w:tcPr>
          <w:p w14:paraId="7282ED19"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Punto de referencia): </w:t>
            </w:r>
            <w:r w:rsidRPr="00A76962">
              <w:rPr>
                <w:rFonts w:ascii="Myriad Pro" w:eastAsia="Times New Roman" w:hAnsi="Myriad Pro" w:cs="Times New Roman"/>
                <w:bCs/>
                <w:sz w:val="22"/>
                <w:lang w:val="es-MX" w:eastAsia="es-MX"/>
              </w:rPr>
              <w:t xml:space="preserve">Un </w:t>
            </w:r>
            <w:r w:rsidRPr="00A76962">
              <w:rPr>
                <w:rFonts w:ascii="Myriad Pro" w:eastAsia="Times New Roman" w:hAnsi="Myriad Pro" w:cs="Times New Roman"/>
                <w:sz w:val="22"/>
                <w:lang w:val="es-MX" w:eastAsia="es-MX"/>
              </w:rPr>
              <w:t>estándar contra el cual algo se puede medir o juzgar.  Puede describir hacia dónde se quiere ir (meta), de dónde proviene (línea de base) o dónde no se quiere estar (límite).</w:t>
            </w:r>
            <w:r w:rsidRPr="00A76962">
              <w:rPr>
                <w:rFonts w:ascii="Times New Roman" w:eastAsia="Times New Roman" w:hAnsi="Times New Roman" w:cs="Times New Roman"/>
                <w:lang w:val="es-MX" w:eastAsia="es-MX"/>
              </w:rPr>
              <w:t xml:space="preserve"> </w:t>
            </w:r>
          </w:p>
        </w:tc>
      </w:tr>
      <w:tr w:rsidR="001D4928" w:rsidRPr="00A76962" w14:paraId="1815897F" w14:textId="77777777" w:rsidTr="008F191A">
        <w:tc>
          <w:tcPr>
            <w:tcW w:w="9204" w:type="dxa"/>
          </w:tcPr>
          <w:p w14:paraId="4FD0CB56"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Recurso pesquero: </w:t>
            </w:r>
            <w:r w:rsidRPr="00A76962">
              <w:rPr>
                <w:rFonts w:ascii="Myriad Pro" w:eastAsia="Times New Roman" w:hAnsi="Myriad Pro" w:cs="Times New Roman"/>
                <w:bCs/>
                <w:sz w:val="22"/>
                <w:lang w:val="es-MX" w:eastAsia="es-MX"/>
              </w:rPr>
              <w:t>Los peces</w:t>
            </w:r>
            <w:r w:rsidRPr="00A76962">
              <w:rPr>
                <w:rFonts w:ascii="Myriad Pro" w:eastAsia="Times New Roman" w:hAnsi="Myriad Pro" w:cs="Times New Roman"/>
                <w:sz w:val="22"/>
                <w:lang w:val="es-MX" w:eastAsia="es-MX"/>
              </w:rPr>
              <w:t xml:space="preserve"> que se cosechan, donde peces incluye moluscos, crustáceos y cualquier animal acuático.</w:t>
            </w:r>
            <w:r w:rsidRPr="00A76962">
              <w:rPr>
                <w:rFonts w:ascii="Times New Roman" w:eastAsia="Times New Roman" w:hAnsi="Times New Roman" w:cs="Times New Roman"/>
                <w:lang w:val="es-MX" w:eastAsia="es-MX"/>
              </w:rPr>
              <w:t xml:space="preserve"> </w:t>
            </w:r>
          </w:p>
        </w:tc>
      </w:tr>
      <w:tr w:rsidR="001D4928" w:rsidRPr="00A76962" w14:paraId="333584CB" w14:textId="77777777" w:rsidTr="008F191A">
        <w:tc>
          <w:tcPr>
            <w:tcW w:w="9204" w:type="dxa"/>
          </w:tcPr>
          <w:p w14:paraId="0D488C28"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Red alimentaria: </w:t>
            </w:r>
            <w:r w:rsidRPr="00A76962">
              <w:rPr>
                <w:rFonts w:ascii="Myriad Pro" w:eastAsia="Times New Roman" w:hAnsi="Myriad Pro" w:cs="Times New Roman"/>
                <w:sz w:val="22"/>
                <w:lang w:val="es-MX" w:eastAsia="es-MX"/>
              </w:rPr>
              <w:t>Un sistema de cadenas alimenticias entrelazadas e interdependientes.</w:t>
            </w:r>
            <w:r w:rsidRPr="00A76962">
              <w:rPr>
                <w:rFonts w:ascii="Times New Roman" w:eastAsia="Times New Roman" w:hAnsi="Times New Roman" w:cs="Times New Roman"/>
                <w:lang w:val="es-MX" w:eastAsia="es-MX"/>
              </w:rPr>
              <w:t xml:space="preserve"> </w:t>
            </w:r>
          </w:p>
        </w:tc>
      </w:tr>
      <w:tr w:rsidR="001D4928" w:rsidRPr="00A76962" w14:paraId="1661A5E5" w14:textId="77777777" w:rsidTr="008F191A">
        <w:tc>
          <w:tcPr>
            <w:tcW w:w="9204" w:type="dxa"/>
          </w:tcPr>
          <w:p w14:paraId="2734244F"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Red de áreas marinas protegidas: </w:t>
            </w:r>
            <w:r w:rsidRPr="00A76962">
              <w:rPr>
                <w:rFonts w:ascii="Myriad Pro" w:eastAsia="Times New Roman" w:hAnsi="Myriad Pro" w:cs="Times New Roman"/>
                <w:sz w:val="22"/>
                <w:lang w:val="es-MX" w:eastAsia="es-MX"/>
              </w:rPr>
              <w:t>Una colección de AMP</w:t>
            </w:r>
            <w:r w:rsidR="00D5395F" w:rsidRPr="00A76962">
              <w:rPr>
                <w:rFonts w:ascii="Myriad Pro" w:eastAsia="Times New Roman" w:hAnsi="Myriad Pro" w:cs="Times New Roman"/>
                <w:sz w:val="22"/>
                <w:lang w:val="es-MX" w:eastAsia="es-MX"/>
              </w:rPr>
              <w:t xml:space="preserve"> </w:t>
            </w:r>
            <w:r w:rsidRPr="00A76962">
              <w:rPr>
                <w:rFonts w:ascii="Myriad Pro" w:eastAsia="Times New Roman" w:hAnsi="Myriad Pro" w:cs="Times New Roman"/>
                <w:sz w:val="22"/>
                <w:lang w:val="es-MX" w:eastAsia="es-MX"/>
              </w:rPr>
              <w:t>o reservas individuales que operan de manera cooperativa y en sinergia, en diversas escalas espaciales, y con un rango de niveles de protección que están diseñados para cumplir con objetivos que una sola reserva no puede alcanzar (IUCN-WCPA, 2008).</w:t>
            </w:r>
            <w:r w:rsidRPr="00A76962">
              <w:rPr>
                <w:rFonts w:ascii="Times New Roman" w:eastAsia="Times New Roman" w:hAnsi="Times New Roman" w:cs="Times New Roman"/>
                <w:lang w:val="es-MX" w:eastAsia="es-MX"/>
              </w:rPr>
              <w:t xml:space="preserve"> </w:t>
            </w:r>
          </w:p>
        </w:tc>
      </w:tr>
      <w:tr w:rsidR="001D4928" w:rsidRPr="00A76962" w14:paraId="5873BF5D" w14:textId="77777777" w:rsidTr="008F191A">
        <w:tc>
          <w:tcPr>
            <w:tcW w:w="9204" w:type="dxa"/>
          </w:tcPr>
          <w:p w14:paraId="3D2891F2" w14:textId="77777777" w:rsidR="00700ABB"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Resiliencia: </w:t>
            </w:r>
            <w:r w:rsidRPr="00A76962">
              <w:rPr>
                <w:rFonts w:ascii="Myriad Pro" w:eastAsia="Times New Roman" w:hAnsi="Myriad Pro" w:cs="Times New Roman"/>
                <w:sz w:val="22"/>
                <w:lang w:val="es-MX" w:eastAsia="es-MX"/>
              </w:rPr>
              <w:t>La habilidad de un ecosistema para mantener las funciones y procesos clave al enfrentar presiones o estrés (humano o natural) ya sea resistiendo o adaptándose al cambio (</w:t>
            </w:r>
            <w:proofErr w:type="spellStart"/>
            <w:r w:rsidRPr="00A76962">
              <w:rPr>
                <w:rFonts w:ascii="Myriad Pro" w:eastAsia="Times New Roman" w:hAnsi="Myriad Pro" w:cs="Times New Roman"/>
                <w:sz w:val="22"/>
                <w:lang w:val="es-MX" w:eastAsia="es-MX"/>
              </w:rPr>
              <w:t>Nystrom</w:t>
            </w:r>
            <w:proofErr w:type="spellEnd"/>
            <w:r w:rsidRPr="00A76962">
              <w:rPr>
                <w:rFonts w:ascii="Myriad Pro" w:eastAsia="Times New Roman" w:hAnsi="Myriad Pro" w:cs="Times New Roman"/>
                <w:sz w:val="22"/>
                <w:lang w:val="es-MX" w:eastAsia="es-MX"/>
              </w:rPr>
              <w:t xml:space="preserve"> &amp; Folke, 2001).</w:t>
            </w:r>
            <w:r w:rsidRPr="00A76962">
              <w:rPr>
                <w:rFonts w:ascii="Times New Roman" w:eastAsia="Times New Roman" w:hAnsi="Times New Roman" w:cs="Times New Roman"/>
                <w:lang w:val="es-MX" w:eastAsia="es-MX"/>
              </w:rPr>
              <w:t xml:space="preserve"> </w:t>
            </w:r>
          </w:p>
        </w:tc>
      </w:tr>
      <w:tr w:rsidR="001D4928" w:rsidRPr="00A76962" w14:paraId="569F5C07" w14:textId="77777777" w:rsidTr="008F191A">
        <w:tc>
          <w:tcPr>
            <w:tcW w:w="9204" w:type="dxa"/>
          </w:tcPr>
          <w:p w14:paraId="6B813371"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Resultado: </w:t>
            </w:r>
            <w:r w:rsidRPr="00A76962">
              <w:rPr>
                <w:rFonts w:ascii="Myriad Pro" w:eastAsia="Times New Roman" w:hAnsi="Myriad Pro" w:cs="Times New Roman"/>
                <w:sz w:val="22"/>
                <w:lang w:val="es-MX" w:eastAsia="es-MX"/>
              </w:rPr>
              <w:t>El cambio en el estatus, actitud o comportamiento que resultan de un conjunto de actividades de manejo. Un resultado debe poderse rastrear a través de medición u observación en el tiempo.</w:t>
            </w:r>
            <w:r w:rsidRPr="00A76962">
              <w:rPr>
                <w:rFonts w:ascii="Times New Roman" w:eastAsia="Times New Roman" w:hAnsi="Times New Roman" w:cs="Times New Roman"/>
                <w:lang w:val="es-MX" w:eastAsia="es-MX"/>
              </w:rPr>
              <w:t xml:space="preserve"> </w:t>
            </w:r>
          </w:p>
        </w:tc>
      </w:tr>
      <w:tr w:rsidR="001D4928" w:rsidRPr="00A76962" w14:paraId="4E937D0C" w14:textId="77777777" w:rsidTr="008F191A">
        <w:tc>
          <w:tcPr>
            <w:tcW w:w="9204" w:type="dxa"/>
          </w:tcPr>
          <w:p w14:paraId="3A9A5AA0"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Riesgo: </w:t>
            </w:r>
            <w:r w:rsidRPr="00A76962">
              <w:rPr>
                <w:rFonts w:ascii="Myriad Pro" w:eastAsia="Times New Roman" w:hAnsi="Myriad Pro" w:cs="Times New Roman"/>
                <w:sz w:val="22"/>
                <w:lang w:val="es-MX" w:eastAsia="es-MX"/>
              </w:rPr>
              <w:t>Una función de la probabilidad y consecuencia. La evaluación de riesgos es el proceso que permite calcular o estimar el riesgo para un objeto o sistema. El proceso incluye la identificación de la gravedad del peligro (su impacto) y la probabilidad de que ocurra.</w:t>
            </w:r>
            <w:r w:rsidRPr="00A76962">
              <w:rPr>
                <w:rFonts w:ascii="Times New Roman" w:eastAsia="Times New Roman" w:hAnsi="Times New Roman" w:cs="Times New Roman"/>
                <w:lang w:val="es-MX" w:eastAsia="es-MX"/>
              </w:rPr>
              <w:t xml:space="preserve"> </w:t>
            </w:r>
          </w:p>
        </w:tc>
      </w:tr>
      <w:tr w:rsidR="001D4928" w:rsidRPr="00A76962" w14:paraId="751DDDD1" w14:textId="77777777" w:rsidTr="008F191A">
        <w:tc>
          <w:tcPr>
            <w:tcW w:w="9204" w:type="dxa"/>
          </w:tcPr>
          <w:p w14:paraId="0B3115CC"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Seguridad alimentaria: </w:t>
            </w:r>
            <w:r w:rsidRPr="00A76962">
              <w:rPr>
                <w:rFonts w:ascii="Myriad Pro" w:eastAsia="Times New Roman" w:hAnsi="Myriad Pro" w:cs="Times New Roman"/>
                <w:sz w:val="22"/>
                <w:lang w:val="es-MX" w:eastAsia="es-MX"/>
              </w:rPr>
              <w:t>La disponibilidad de cantidades constantes y suficientes de alimentos, acceso a los alimentos apropiados y suficientes y el consumo o uso apropiado de la nutrición básica y preparación de los alimentos.</w:t>
            </w:r>
            <w:r w:rsidRPr="00A76962">
              <w:rPr>
                <w:rFonts w:ascii="Times New Roman" w:eastAsia="Times New Roman" w:hAnsi="Times New Roman" w:cs="Times New Roman"/>
                <w:lang w:val="es-MX" w:eastAsia="es-MX"/>
              </w:rPr>
              <w:t xml:space="preserve"> </w:t>
            </w:r>
          </w:p>
        </w:tc>
      </w:tr>
      <w:tr w:rsidR="001D4928" w:rsidRPr="00A76962" w14:paraId="6F46F183" w14:textId="77777777" w:rsidTr="008F191A">
        <w:tc>
          <w:tcPr>
            <w:tcW w:w="9204" w:type="dxa"/>
          </w:tcPr>
          <w:p w14:paraId="15D3894C"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Sostenibilidad: </w:t>
            </w:r>
            <w:r w:rsidRPr="00A76962">
              <w:rPr>
                <w:rFonts w:ascii="Myriad Pro" w:eastAsia="Times New Roman" w:hAnsi="Myriad Pro" w:cs="Times New Roman"/>
                <w:bCs/>
                <w:sz w:val="22"/>
                <w:lang w:val="es-MX" w:eastAsia="es-MX"/>
              </w:rPr>
              <w:t>Forma abreviada de decir</w:t>
            </w:r>
            <w:r w:rsidRPr="00A76962">
              <w:rPr>
                <w:rFonts w:ascii="Myriad Pro" w:eastAsia="Times New Roman" w:hAnsi="Myriad Pro" w:cs="Times New Roman"/>
                <w:sz w:val="22"/>
                <w:lang w:val="es-MX" w:eastAsia="es-MX"/>
              </w:rPr>
              <w:t xml:space="preserve"> desarrollo sostenible.</w:t>
            </w:r>
            <w:r w:rsidRPr="00A76962">
              <w:rPr>
                <w:rFonts w:ascii="Times New Roman" w:eastAsia="Times New Roman" w:hAnsi="Times New Roman" w:cs="Times New Roman"/>
                <w:lang w:val="es-MX" w:eastAsia="es-MX"/>
              </w:rPr>
              <w:t xml:space="preserve"> </w:t>
            </w:r>
          </w:p>
        </w:tc>
      </w:tr>
      <w:tr w:rsidR="001D4928" w:rsidRPr="00A76962" w14:paraId="5A07E4E0" w14:textId="77777777" w:rsidTr="008F191A">
        <w:tc>
          <w:tcPr>
            <w:tcW w:w="9204" w:type="dxa"/>
          </w:tcPr>
          <w:p w14:paraId="0FAC24AE"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Trófico: </w:t>
            </w:r>
            <w:r w:rsidRPr="00A76962">
              <w:rPr>
                <w:rFonts w:ascii="Myriad Pro" w:eastAsia="Times New Roman" w:hAnsi="Myriad Pro" w:cs="Times New Roman"/>
                <w:sz w:val="22"/>
                <w:lang w:val="es-MX" w:eastAsia="es-MX"/>
              </w:rPr>
              <w:t>Relativo a la nutrición; nivel trófico: uno de los estratos jerárquicos de una red alimentaria caracterizada por organismos que se encuentran alejados el mismo número de pasos de los productores primarios.</w:t>
            </w:r>
            <w:r w:rsidRPr="00A76962">
              <w:rPr>
                <w:rFonts w:ascii="Myriad Pro" w:eastAsia="Times New Roman" w:hAnsi="Myriad Pro" w:cs="Times New Roman"/>
                <w:b/>
                <w:bCs/>
                <w:sz w:val="22"/>
                <w:lang w:val="es-MX" w:eastAsia="es-MX"/>
              </w:rPr>
              <w:t xml:space="preserve"> </w:t>
            </w:r>
          </w:p>
        </w:tc>
      </w:tr>
      <w:tr w:rsidR="001D4928" w:rsidRPr="00A76962" w14:paraId="012B7232" w14:textId="77777777" w:rsidTr="008F191A">
        <w:tc>
          <w:tcPr>
            <w:tcW w:w="9204" w:type="dxa"/>
          </w:tcPr>
          <w:p w14:paraId="7BE45205"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Unidad de manejo pesquero (UMP): </w:t>
            </w:r>
            <w:r w:rsidRPr="00A76962">
              <w:rPr>
                <w:rFonts w:ascii="Myriad Pro" w:eastAsia="Times New Roman" w:hAnsi="Myriad Pro" w:cs="Times New Roman"/>
                <w:sz w:val="22"/>
                <w:lang w:val="es-MX" w:eastAsia="es-MX"/>
              </w:rPr>
              <w:t xml:space="preserve">El área del ecosistema y las pesquerías que son el objeto del manejo bajo el enfoque </w:t>
            </w:r>
            <w:proofErr w:type="spellStart"/>
            <w:r w:rsidRPr="00A76962">
              <w:rPr>
                <w:rFonts w:ascii="Myriad Pro" w:eastAsia="Times New Roman" w:hAnsi="Myriad Pro" w:cs="Times New Roman"/>
                <w:sz w:val="22"/>
                <w:lang w:val="es-MX" w:eastAsia="es-MX"/>
              </w:rPr>
              <w:t>ecosist</w:t>
            </w:r>
            <w:r w:rsidR="00D5395F" w:rsidRPr="00A76962">
              <w:rPr>
                <w:rFonts w:ascii="Myriad Pro" w:eastAsia="Times New Roman" w:hAnsi="Myriad Pro" w:cs="Times New Roman"/>
                <w:sz w:val="22"/>
                <w:lang w:val="es-MX" w:eastAsia="es-MX"/>
              </w:rPr>
              <w:t>é</w:t>
            </w:r>
            <w:r w:rsidRPr="00A76962">
              <w:rPr>
                <w:rFonts w:ascii="Myriad Pro" w:eastAsia="Times New Roman" w:hAnsi="Myriad Pro" w:cs="Times New Roman"/>
                <w:sz w:val="22"/>
                <w:lang w:val="es-MX" w:eastAsia="es-MX"/>
              </w:rPr>
              <w:t>mico</w:t>
            </w:r>
            <w:proofErr w:type="spellEnd"/>
            <w:r w:rsidRPr="00A76962">
              <w:rPr>
                <w:rFonts w:ascii="Myriad Pro" w:eastAsia="Times New Roman" w:hAnsi="Myriad Pro" w:cs="Times New Roman"/>
                <w:sz w:val="22"/>
                <w:lang w:val="es-MX" w:eastAsia="es-MX"/>
              </w:rPr>
              <w:t xml:space="preserve"> al manejo de la pesca. La UMP puede ser un tipo particular de pesca, por ejemplo, la pesca de arrastre, y/o una pesquería en particular, por ejemplo pesquería de camarón o un área geográfica.</w:t>
            </w:r>
            <w:r w:rsidRPr="00A76962">
              <w:rPr>
                <w:rFonts w:ascii="Times New Roman" w:eastAsia="Times New Roman" w:hAnsi="Times New Roman" w:cs="Times New Roman"/>
                <w:lang w:val="es-MX" w:eastAsia="es-MX"/>
              </w:rPr>
              <w:t xml:space="preserve"> </w:t>
            </w:r>
          </w:p>
        </w:tc>
      </w:tr>
      <w:tr w:rsidR="001D4928" w:rsidRPr="00A76962" w14:paraId="7D2FF270" w14:textId="77777777" w:rsidTr="008F191A">
        <w:tc>
          <w:tcPr>
            <w:tcW w:w="9204" w:type="dxa"/>
          </w:tcPr>
          <w:p w14:paraId="7AC89CAF" w14:textId="77777777" w:rsidR="001D4928" w:rsidRPr="00A76962" w:rsidRDefault="001D4928" w:rsidP="00AF33CF">
            <w:pPr>
              <w:spacing w:before="100" w:beforeAutospacing="1" w:after="12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Uso sostenible: </w:t>
            </w:r>
            <w:r w:rsidRPr="00A76962">
              <w:rPr>
                <w:rFonts w:ascii="Myriad Pro" w:eastAsia="Times New Roman" w:hAnsi="Myriad Pro" w:cs="Times New Roman"/>
                <w:sz w:val="22"/>
                <w:lang w:val="es-MX" w:eastAsia="es-MX"/>
              </w:rPr>
              <w:t>La explotación de los recursos naturales que no lleva a la disminución de los recursos y la biodiversidad en el  largo plazo, manteniendo así su potencial para satisfacer las necesidades del presente sin comprometer la capacidad de las generaciones futuras para satisfacer sus propias necesidades.</w:t>
            </w:r>
            <w:r w:rsidRPr="00A76962">
              <w:rPr>
                <w:rFonts w:ascii="Times New Roman" w:eastAsia="Times New Roman" w:hAnsi="Times New Roman" w:cs="Times New Roman"/>
                <w:lang w:val="es-MX" w:eastAsia="es-MX"/>
              </w:rPr>
              <w:t xml:space="preserve"> </w:t>
            </w:r>
          </w:p>
        </w:tc>
      </w:tr>
      <w:tr w:rsidR="001D4928" w:rsidRPr="00A76962" w14:paraId="1DC374CE" w14:textId="77777777" w:rsidTr="008F191A">
        <w:tc>
          <w:tcPr>
            <w:tcW w:w="9204" w:type="dxa"/>
          </w:tcPr>
          <w:p w14:paraId="3374AAA6" w14:textId="77777777" w:rsidR="001D4928" w:rsidRPr="00A76962" w:rsidRDefault="001D4928" w:rsidP="00AF33CF">
            <w:pPr>
              <w:spacing w:before="100" w:beforeAutospacing="1" w:after="24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Visión: </w:t>
            </w:r>
            <w:r w:rsidRPr="00A76962">
              <w:rPr>
                <w:rFonts w:ascii="Myriad Pro" w:eastAsia="Times New Roman" w:hAnsi="Myriad Pro" w:cs="Times New Roman"/>
                <w:sz w:val="22"/>
                <w:lang w:val="es-MX" w:eastAsia="es-MX"/>
              </w:rPr>
              <w:t>Una visión es la aspiración del nivel superior de lo como el futuro se verá si el manejo es exitoso. Véase meta y objetivo.</w:t>
            </w:r>
            <w:r w:rsidRPr="00A76962">
              <w:rPr>
                <w:rFonts w:ascii="Times New Roman" w:eastAsia="Times New Roman" w:hAnsi="Times New Roman" w:cs="Times New Roman"/>
                <w:lang w:val="es-MX" w:eastAsia="es-MX"/>
              </w:rPr>
              <w:t xml:space="preserve"> </w:t>
            </w:r>
          </w:p>
        </w:tc>
      </w:tr>
      <w:tr w:rsidR="001D4928" w:rsidRPr="00A76962" w14:paraId="6F43DC86" w14:textId="77777777" w:rsidTr="008F191A">
        <w:tc>
          <w:tcPr>
            <w:tcW w:w="9204" w:type="dxa"/>
          </w:tcPr>
          <w:p w14:paraId="6E64B5C9" w14:textId="77777777" w:rsidR="001D4928" w:rsidRDefault="001D4928" w:rsidP="00AF33CF">
            <w:pPr>
              <w:spacing w:before="100" w:beforeAutospacing="1" w:after="240"/>
              <w:rPr>
                <w:rFonts w:ascii="Times New Roman" w:eastAsia="Times New Roman" w:hAnsi="Times New Roman" w:cs="Times New Roman"/>
                <w:lang w:val="es-MX" w:eastAsia="es-MX"/>
              </w:rPr>
            </w:pPr>
            <w:r w:rsidRPr="00A76962">
              <w:rPr>
                <w:rFonts w:ascii="Myriad Pro" w:eastAsia="Times New Roman" w:hAnsi="Myriad Pro" w:cs="Times New Roman"/>
                <w:b/>
                <w:bCs/>
                <w:sz w:val="22"/>
                <w:lang w:val="es-MX" w:eastAsia="es-MX"/>
              </w:rPr>
              <w:t xml:space="preserve">Vulnerabilidad: </w:t>
            </w:r>
            <w:r w:rsidRPr="00A76962">
              <w:rPr>
                <w:rFonts w:ascii="Myriad Pro" w:eastAsia="Times New Roman" w:hAnsi="Myriad Pro" w:cs="Times New Roman"/>
                <w:sz w:val="22"/>
                <w:lang w:val="es-MX" w:eastAsia="es-MX"/>
              </w:rPr>
              <w:t>El grado en que un sistema humano o natural es susceptible o incapaz de afrontar los efectos adversos del cambio climático y/o cambios en el océano, incluyendo la variabilidad climática y los eventos extremos. La vulnerabilidad es una función del carácter, magnitud y tasa de cambio y variación a la que está expuesto un sistema, su sensibilidad y capacidad de adaptación relacionada (IPCC, 2001).</w:t>
            </w:r>
            <w:r w:rsidRPr="00A76962">
              <w:rPr>
                <w:rFonts w:ascii="Times New Roman" w:eastAsia="Times New Roman" w:hAnsi="Times New Roman" w:cs="Times New Roman"/>
                <w:lang w:val="es-MX" w:eastAsia="es-MX"/>
              </w:rPr>
              <w:t xml:space="preserve"> </w:t>
            </w:r>
          </w:p>
          <w:p w14:paraId="289ECDA4" w14:textId="77777777" w:rsidR="000A02BC" w:rsidRPr="00A76962" w:rsidRDefault="000A02BC" w:rsidP="00AF33CF">
            <w:pPr>
              <w:spacing w:before="100" w:beforeAutospacing="1" w:after="240"/>
              <w:rPr>
                <w:rFonts w:ascii="Times New Roman" w:eastAsia="Times New Roman" w:hAnsi="Times New Roman" w:cs="Times New Roman"/>
                <w:lang w:val="es-MX" w:eastAsia="es-MX"/>
              </w:rPr>
            </w:pPr>
          </w:p>
        </w:tc>
      </w:tr>
    </w:tbl>
    <w:p w14:paraId="233CA477" w14:textId="77777777" w:rsidR="00D61D65" w:rsidRDefault="00D61D65" w:rsidP="00A838CD">
      <w:pPr>
        <w:jc w:val="both"/>
        <w:rPr>
          <w:rFonts w:ascii="Myriad Pro" w:hAnsi="Myriad Pro" w:hint="eastAsia"/>
          <w:sz w:val="22"/>
          <w:szCs w:val="22"/>
          <w:lang w:val="es-MX"/>
        </w:rPr>
        <w:sectPr w:rsidR="00D61D65" w:rsidSect="00D10D70">
          <w:headerReference w:type="even" r:id="rId74"/>
          <w:headerReference w:type="default" r:id="rId75"/>
          <w:footerReference w:type="even" r:id="rId76"/>
          <w:footerReference w:type="default" r:id="rId77"/>
          <w:headerReference w:type="first" r:id="rId78"/>
          <w:footerReference w:type="first" r:id="rId79"/>
          <w:pgSz w:w="11900" w:h="16840"/>
          <w:pgMar w:top="1247" w:right="1418" w:bottom="737" w:left="1418" w:header="737" w:footer="567" w:gutter="0"/>
          <w:pgNumType w:fmt="lowerRoman" w:start="16"/>
          <w:cols w:space="708"/>
          <w:titlePg/>
          <w:docGrid w:linePitch="360"/>
        </w:sectPr>
      </w:pPr>
    </w:p>
    <w:p w14:paraId="77C7DC77" w14:textId="77777777" w:rsidR="00D375A3" w:rsidRPr="00A76962" w:rsidRDefault="00D375A3" w:rsidP="00D375A3">
      <w:pPr>
        <w:spacing w:after="120"/>
        <w:jc w:val="both"/>
        <w:rPr>
          <w:rFonts w:ascii="Myriad Pro" w:hAnsi="Myriad Pro" w:hint="eastAsia"/>
          <w:bCs/>
          <w:sz w:val="22"/>
          <w:szCs w:val="22"/>
          <w:lang w:val="es-MX"/>
        </w:rPr>
      </w:pPr>
      <w:proofErr w:type="spellStart"/>
      <w:r w:rsidRPr="00A76962">
        <w:rPr>
          <w:rFonts w:ascii="Myriad Pro" w:hAnsi="Myriad Pro"/>
          <w:bCs/>
          <w:sz w:val="22"/>
          <w:szCs w:val="22"/>
          <w:lang w:val="es-MX"/>
        </w:rPr>
        <w:t>Convention</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on</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Biological</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Diversity</w:t>
      </w:r>
      <w:proofErr w:type="spellEnd"/>
      <w:r w:rsidRPr="00A76962">
        <w:rPr>
          <w:rFonts w:ascii="Myriad Pro" w:hAnsi="Myriad Pro"/>
          <w:bCs/>
          <w:sz w:val="22"/>
          <w:szCs w:val="22"/>
          <w:lang w:val="es-MX"/>
        </w:rPr>
        <w:t xml:space="preserve"> (CBD). 2000. </w:t>
      </w:r>
      <w:proofErr w:type="spellStart"/>
      <w:r w:rsidRPr="00A76962">
        <w:rPr>
          <w:rFonts w:ascii="Myriad Pro" w:hAnsi="Myriad Pro"/>
          <w:bCs/>
          <w:sz w:val="22"/>
          <w:szCs w:val="22"/>
          <w:lang w:val="es-MX"/>
        </w:rPr>
        <w:t>Conference</w:t>
      </w:r>
      <w:proofErr w:type="spellEnd"/>
      <w:r w:rsidRPr="00A76962">
        <w:rPr>
          <w:rFonts w:ascii="Myriad Pro" w:hAnsi="Myriad Pro"/>
          <w:bCs/>
          <w:sz w:val="22"/>
          <w:szCs w:val="22"/>
          <w:lang w:val="es-MX"/>
        </w:rPr>
        <w:t xml:space="preserve"> of </w:t>
      </w:r>
      <w:proofErr w:type="spellStart"/>
      <w:r w:rsidRPr="00A76962">
        <w:rPr>
          <w:rFonts w:ascii="Myriad Pro" w:hAnsi="Myriad Pro"/>
          <w:bCs/>
          <w:sz w:val="22"/>
          <w:szCs w:val="22"/>
          <w:lang w:val="es-MX"/>
        </w:rPr>
        <w:t>the</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Parties</w:t>
      </w:r>
      <w:proofErr w:type="spellEnd"/>
      <w:r w:rsidRPr="00A76962">
        <w:rPr>
          <w:rFonts w:ascii="Myriad Pro" w:hAnsi="Myriad Pro"/>
          <w:bCs/>
          <w:sz w:val="22"/>
          <w:szCs w:val="22"/>
          <w:lang w:val="es-MX"/>
        </w:rPr>
        <w:t xml:space="preserve"> 5, </w:t>
      </w:r>
      <w:proofErr w:type="spellStart"/>
      <w:r w:rsidRPr="00A76962">
        <w:rPr>
          <w:rFonts w:ascii="Myriad Pro" w:hAnsi="Myriad Pro"/>
          <w:bCs/>
          <w:sz w:val="22"/>
          <w:szCs w:val="22"/>
          <w:lang w:val="es-MX"/>
        </w:rPr>
        <w:t>decision</w:t>
      </w:r>
      <w:proofErr w:type="spellEnd"/>
      <w:r w:rsidRPr="00A76962">
        <w:rPr>
          <w:rFonts w:ascii="Myriad Pro" w:hAnsi="Myriad Pro"/>
          <w:bCs/>
          <w:sz w:val="22"/>
          <w:szCs w:val="22"/>
          <w:lang w:val="es-MX"/>
        </w:rPr>
        <w:t xml:space="preserve"> V/6. Nairobi, </w:t>
      </w:r>
      <w:proofErr w:type="spellStart"/>
      <w:r w:rsidRPr="00A76962">
        <w:rPr>
          <w:rFonts w:ascii="Myriad Pro" w:hAnsi="Myriad Pro"/>
          <w:bCs/>
          <w:sz w:val="22"/>
          <w:szCs w:val="22"/>
          <w:lang w:val="es-MX"/>
        </w:rPr>
        <w:t>Kenya</w:t>
      </w:r>
      <w:proofErr w:type="spellEnd"/>
      <w:r w:rsidRPr="00A76962">
        <w:rPr>
          <w:rFonts w:ascii="Myriad Pro" w:hAnsi="Myriad Pro"/>
          <w:bCs/>
          <w:sz w:val="22"/>
          <w:szCs w:val="22"/>
          <w:lang w:val="es-MX"/>
        </w:rPr>
        <w:t xml:space="preserve">, 15-26 </w:t>
      </w:r>
      <w:proofErr w:type="spellStart"/>
      <w:r w:rsidRPr="00A76962">
        <w:rPr>
          <w:rFonts w:ascii="Myriad Pro" w:hAnsi="Myriad Pro"/>
          <w:bCs/>
          <w:sz w:val="22"/>
          <w:szCs w:val="22"/>
          <w:lang w:val="es-MX"/>
        </w:rPr>
        <w:t>May</w:t>
      </w:r>
      <w:proofErr w:type="spellEnd"/>
      <w:r w:rsidRPr="00A76962">
        <w:rPr>
          <w:rFonts w:ascii="Myriad Pro" w:hAnsi="Myriad Pro"/>
          <w:bCs/>
          <w:sz w:val="22"/>
          <w:szCs w:val="22"/>
          <w:lang w:val="es-MX"/>
        </w:rPr>
        <w:t xml:space="preserve"> 2000. </w:t>
      </w:r>
      <w:proofErr w:type="spellStart"/>
      <w:r w:rsidRPr="00A76962">
        <w:rPr>
          <w:rFonts w:ascii="Myriad Pro" w:hAnsi="Myriad Pro"/>
          <w:bCs/>
          <w:sz w:val="22"/>
          <w:szCs w:val="22"/>
          <w:lang w:val="es-MX"/>
        </w:rPr>
        <w:t>Available</w:t>
      </w:r>
      <w:proofErr w:type="spellEnd"/>
      <w:r w:rsidRPr="00A76962">
        <w:rPr>
          <w:rFonts w:ascii="Myriad Pro" w:hAnsi="Myriad Pro"/>
          <w:bCs/>
          <w:sz w:val="22"/>
          <w:szCs w:val="22"/>
          <w:lang w:val="es-MX"/>
        </w:rPr>
        <w:t xml:space="preserve"> at http://www.cbd.int/decision/cop/?id=7148</w:t>
      </w:r>
    </w:p>
    <w:p w14:paraId="4961B8AA" w14:textId="77777777" w:rsidR="00D375A3" w:rsidRPr="00A76962" w:rsidRDefault="00D375A3" w:rsidP="00D375A3">
      <w:pPr>
        <w:spacing w:after="120"/>
        <w:jc w:val="both"/>
        <w:rPr>
          <w:rFonts w:ascii="Myriad Pro" w:hAnsi="Myriad Pro" w:hint="eastAsia"/>
          <w:bCs/>
          <w:sz w:val="22"/>
          <w:szCs w:val="22"/>
          <w:lang w:val="es-MX"/>
        </w:rPr>
      </w:pPr>
      <w:r w:rsidRPr="00A76962">
        <w:rPr>
          <w:rFonts w:ascii="Myriad Pro" w:hAnsi="Myriad Pro"/>
          <w:bCs/>
          <w:sz w:val="22"/>
          <w:szCs w:val="22"/>
          <w:lang w:val="es-MX"/>
        </w:rPr>
        <w:t xml:space="preserve">Ehler, C. &amp; Douvere, F. 2009. Marine </w:t>
      </w:r>
      <w:proofErr w:type="spellStart"/>
      <w:r w:rsidRPr="00A76962">
        <w:rPr>
          <w:rFonts w:ascii="Myriad Pro" w:hAnsi="Myriad Pro"/>
          <w:bCs/>
          <w:sz w:val="22"/>
          <w:szCs w:val="22"/>
          <w:lang w:val="es-MX"/>
        </w:rPr>
        <w:t>spatial</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planning</w:t>
      </w:r>
      <w:proofErr w:type="spellEnd"/>
      <w:r w:rsidRPr="00A76962">
        <w:rPr>
          <w:rFonts w:ascii="Myriad Pro" w:hAnsi="Myriad Pro"/>
          <w:bCs/>
          <w:sz w:val="22"/>
          <w:szCs w:val="22"/>
          <w:lang w:val="es-MX"/>
        </w:rPr>
        <w:t xml:space="preserve">: A </w:t>
      </w:r>
      <w:proofErr w:type="spellStart"/>
      <w:r w:rsidRPr="00A76962">
        <w:rPr>
          <w:rFonts w:ascii="Myriad Pro" w:hAnsi="Myriad Pro"/>
          <w:bCs/>
          <w:sz w:val="22"/>
          <w:szCs w:val="22"/>
          <w:lang w:val="es-MX"/>
        </w:rPr>
        <w:t>step-by-step</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approach</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toward</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ecosystem-based</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management</w:t>
      </w:r>
      <w:proofErr w:type="spellEnd"/>
      <w:r w:rsidRPr="00A76962">
        <w:rPr>
          <w:rFonts w:ascii="Myriad Pro" w:hAnsi="Myriad Pro"/>
          <w:bCs/>
          <w:sz w:val="22"/>
          <w:szCs w:val="22"/>
          <w:lang w:val="es-MX"/>
        </w:rPr>
        <w:t xml:space="preserve"> (IOC Manual and </w:t>
      </w:r>
      <w:proofErr w:type="spellStart"/>
      <w:r w:rsidRPr="00A76962">
        <w:rPr>
          <w:rFonts w:ascii="Myriad Pro" w:hAnsi="Myriad Pro"/>
          <w:bCs/>
          <w:sz w:val="22"/>
          <w:szCs w:val="22"/>
          <w:lang w:val="es-MX"/>
        </w:rPr>
        <w:t>Guides</w:t>
      </w:r>
      <w:proofErr w:type="spellEnd"/>
      <w:r w:rsidRPr="00A76962">
        <w:rPr>
          <w:rFonts w:ascii="Myriad Pro" w:hAnsi="Myriad Pro"/>
          <w:bCs/>
          <w:sz w:val="22"/>
          <w:szCs w:val="22"/>
          <w:lang w:val="es-MX"/>
        </w:rPr>
        <w:t xml:space="preserve"> No. 53, ICAM Dossier No. 6). Paris, France. UNESCO </w:t>
      </w:r>
      <w:proofErr w:type="spellStart"/>
      <w:r w:rsidRPr="00A76962">
        <w:rPr>
          <w:rFonts w:ascii="Myriad Pro" w:hAnsi="Myriad Pro"/>
          <w:bCs/>
          <w:sz w:val="22"/>
          <w:szCs w:val="22"/>
          <w:lang w:val="es-MX"/>
        </w:rPr>
        <w:t>Intergovernmental</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Oceanographic</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Commission</w:t>
      </w:r>
      <w:proofErr w:type="spellEnd"/>
      <w:r w:rsidRPr="00A76962">
        <w:rPr>
          <w:rFonts w:ascii="Myriad Pro" w:hAnsi="Myriad Pro"/>
          <w:bCs/>
          <w:sz w:val="22"/>
          <w:szCs w:val="22"/>
          <w:lang w:val="es-MX"/>
        </w:rPr>
        <w:t xml:space="preserve"> and </w:t>
      </w:r>
      <w:proofErr w:type="spellStart"/>
      <w:r w:rsidRPr="00A76962">
        <w:rPr>
          <w:rFonts w:ascii="Myriad Pro" w:hAnsi="Myriad Pro"/>
          <w:bCs/>
          <w:sz w:val="22"/>
          <w:szCs w:val="22"/>
          <w:lang w:val="es-MX"/>
        </w:rPr>
        <w:t>Man</w:t>
      </w:r>
      <w:proofErr w:type="spellEnd"/>
      <w:r w:rsidRPr="00A76962">
        <w:rPr>
          <w:rFonts w:ascii="Myriad Pro" w:hAnsi="Myriad Pro"/>
          <w:bCs/>
          <w:sz w:val="22"/>
          <w:szCs w:val="22"/>
          <w:lang w:val="es-MX"/>
        </w:rPr>
        <w:t xml:space="preserve"> and </w:t>
      </w:r>
      <w:proofErr w:type="spellStart"/>
      <w:r w:rsidRPr="00A76962">
        <w:rPr>
          <w:rFonts w:ascii="Myriad Pro" w:hAnsi="Myriad Pro"/>
          <w:bCs/>
          <w:sz w:val="22"/>
          <w:szCs w:val="22"/>
          <w:lang w:val="es-MX"/>
        </w:rPr>
        <w:t>the</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Biosphere</w:t>
      </w:r>
      <w:proofErr w:type="spellEnd"/>
      <w:r w:rsidRPr="00A76962">
        <w:rPr>
          <w:rFonts w:ascii="Myriad Pro" w:hAnsi="Myriad Pro"/>
          <w:bCs/>
          <w:sz w:val="22"/>
          <w:szCs w:val="22"/>
          <w:lang w:val="es-MX"/>
        </w:rPr>
        <w:t xml:space="preserve"> Programme.</w:t>
      </w:r>
    </w:p>
    <w:p w14:paraId="44F64047" w14:textId="77777777" w:rsidR="00D375A3" w:rsidRPr="00A76962" w:rsidRDefault="00D375A3" w:rsidP="00D375A3">
      <w:pPr>
        <w:spacing w:after="120"/>
        <w:jc w:val="both"/>
        <w:rPr>
          <w:rFonts w:ascii="Myriad Pro" w:hAnsi="Myriad Pro" w:hint="eastAsia"/>
          <w:bCs/>
          <w:sz w:val="22"/>
          <w:szCs w:val="22"/>
          <w:lang w:val="es-MX"/>
        </w:rPr>
      </w:pPr>
      <w:r w:rsidRPr="00A76962">
        <w:rPr>
          <w:rFonts w:ascii="Myriad Pro" w:hAnsi="Myriad Pro"/>
          <w:bCs/>
          <w:sz w:val="22"/>
          <w:szCs w:val="22"/>
          <w:lang w:val="es-MX"/>
        </w:rPr>
        <w:t xml:space="preserve">IPCC. 2001. UN </w:t>
      </w:r>
      <w:proofErr w:type="spellStart"/>
      <w:r w:rsidRPr="00A76962">
        <w:rPr>
          <w:rFonts w:ascii="Myriad Pro" w:hAnsi="Myriad Pro"/>
          <w:bCs/>
          <w:sz w:val="22"/>
          <w:szCs w:val="22"/>
          <w:lang w:val="es-MX"/>
        </w:rPr>
        <w:t>Intergovernmental</w:t>
      </w:r>
      <w:proofErr w:type="spellEnd"/>
      <w:r w:rsidRPr="00A76962">
        <w:rPr>
          <w:rFonts w:ascii="Myriad Pro" w:hAnsi="Myriad Pro"/>
          <w:bCs/>
          <w:sz w:val="22"/>
          <w:szCs w:val="22"/>
          <w:lang w:val="es-MX"/>
        </w:rPr>
        <w:t xml:space="preserve"> Panel </w:t>
      </w:r>
      <w:proofErr w:type="spellStart"/>
      <w:r w:rsidRPr="00A76962">
        <w:rPr>
          <w:rFonts w:ascii="Myriad Pro" w:hAnsi="Myriad Pro"/>
          <w:bCs/>
          <w:sz w:val="22"/>
          <w:szCs w:val="22"/>
          <w:lang w:val="es-MX"/>
        </w:rPr>
        <w:t>on</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Climate</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Change</w:t>
      </w:r>
      <w:proofErr w:type="spellEnd"/>
      <w:r w:rsidRPr="00A76962">
        <w:rPr>
          <w:rFonts w:ascii="Myriad Pro" w:hAnsi="Myriad Pro"/>
          <w:bCs/>
          <w:sz w:val="22"/>
          <w:szCs w:val="22"/>
          <w:lang w:val="es-MX"/>
        </w:rPr>
        <w:t xml:space="preserve"> (IPCC). </w:t>
      </w:r>
      <w:proofErr w:type="spellStart"/>
      <w:r w:rsidRPr="00A76962">
        <w:rPr>
          <w:rFonts w:ascii="Myriad Pro" w:hAnsi="Myriad Pro"/>
          <w:bCs/>
          <w:sz w:val="22"/>
          <w:szCs w:val="22"/>
          <w:lang w:val="es-MX"/>
        </w:rPr>
        <w:t>Third</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Assessment</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Report</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Glossary</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Available</w:t>
      </w:r>
      <w:proofErr w:type="spellEnd"/>
      <w:r w:rsidRPr="00A76962">
        <w:rPr>
          <w:rFonts w:ascii="Myriad Pro" w:hAnsi="Myriad Pro"/>
          <w:bCs/>
          <w:sz w:val="22"/>
          <w:szCs w:val="22"/>
          <w:lang w:val="es-MX"/>
        </w:rPr>
        <w:t xml:space="preserve"> at: http://www.ipcc.ch/pdf/glossary/tar-ipcc-terms-en.pdf</w:t>
      </w:r>
    </w:p>
    <w:p w14:paraId="360CBA90" w14:textId="77777777" w:rsidR="00D375A3" w:rsidRPr="00A76962" w:rsidRDefault="00D375A3" w:rsidP="00D375A3">
      <w:pPr>
        <w:spacing w:after="120"/>
        <w:jc w:val="both"/>
        <w:rPr>
          <w:rFonts w:ascii="Myriad Pro" w:hAnsi="Myriad Pro" w:hint="eastAsia"/>
          <w:bCs/>
          <w:sz w:val="22"/>
          <w:szCs w:val="22"/>
          <w:lang w:val="es-MX"/>
        </w:rPr>
      </w:pPr>
      <w:r w:rsidRPr="00A76962">
        <w:rPr>
          <w:rFonts w:ascii="Myriad Pro" w:hAnsi="Myriad Pro"/>
          <w:bCs/>
          <w:sz w:val="22"/>
          <w:szCs w:val="22"/>
          <w:lang w:val="es-MX"/>
        </w:rPr>
        <w:t xml:space="preserve">Millennium </w:t>
      </w:r>
      <w:proofErr w:type="spellStart"/>
      <w:r w:rsidRPr="00A76962">
        <w:rPr>
          <w:rFonts w:ascii="Myriad Pro" w:hAnsi="Myriad Pro"/>
          <w:bCs/>
          <w:sz w:val="22"/>
          <w:szCs w:val="22"/>
          <w:lang w:val="es-MX"/>
        </w:rPr>
        <w:t>Ecosystem</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Assessment</w:t>
      </w:r>
      <w:proofErr w:type="spellEnd"/>
      <w:r w:rsidRPr="00A76962">
        <w:rPr>
          <w:rFonts w:ascii="Myriad Pro" w:hAnsi="Myriad Pro"/>
          <w:bCs/>
          <w:sz w:val="22"/>
          <w:szCs w:val="22"/>
          <w:lang w:val="es-MX"/>
        </w:rPr>
        <w:t xml:space="preserve">. 2006. Millennium </w:t>
      </w:r>
      <w:proofErr w:type="spellStart"/>
      <w:r w:rsidRPr="00A76962">
        <w:rPr>
          <w:rFonts w:ascii="Myriad Pro" w:hAnsi="Myriad Pro"/>
          <w:bCs/>
          <w:sz w:val="22"/>
          <w:szCs w:val="22"/>
          <w:lang w:val="es-MX"/>
        </w:rPr>
        <w:t>Ecosystem</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Synthesis</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Reports</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Current</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state</w:t>
      </w:r>
      <w:proofErr w:type="spellEnd"/>
      <w:r w:rsidRPr="00A76962">
        <w:rPr>
          <w:rFonts w:ascii="Myriad Pro" w:hAnsi="Myriad Pro"/>
          <w:bCs/>
          <w:sz w:val="22"/>
          <w:szCs w:val="22"/>
          <w:lang w:val="es-MX"/>
        </w:rPr>
        <w:t xml:space="preserve"> and </w:t>
      </w:r>
      <w:proofErr w:type="spellStart"/>
      <w:r w:rsidRPr="00A76962">
        <w:rPr>
          <w:rFonts w:ascii="Myriad Pro" w:hAnsi="Myriad Pro"/>
          <w:bCs/>
          <w:sz w:val="22"/>
          <w:szCs w:val="22"/>
          <w:lang w:val="es-MX"/>
        </w:rPr>
        <w:t>trends</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assessment</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Appendix</w:t>
      </w:r>
      <w:proofErr w:type="spellEnd"/>
      <w:r w:rsidRPr="00A76962">
        <w:rPr>
          <w:rFonts w:ascii="Myriad Pro" w:hAnsi="Myriad Pro"/>
          <w:bCs/>
          <w:sz w:val="22"/>
          <w:szCs w:val="22"/>
          <w:lang w:val="es-MX"/>
        </w:rPr>
        <w:t xml:space="preserve"> D. </w:t>
      </w:r>
      <w:proofErr w:type="spellStart"/>
      <w:r w:rsidRPr="00A76962">
        <w:rPr>
          <w:rFonts w:ascii="Myriad Pro" w:hAnsi="Myriad Pro"/>
          <w:bCs/>
          <w:sz w:val="22"/>
          <w:szCs w:val="22"/>
          <w:lang w:val="es-MX"/>
        </w:rPr>
        <w:t>Available</w:t>
      </w:r>
      <w:proofErr w:type="spellEnd"/>
      <w:r w:rsidRPr="00A76962">
        <w:rPr>
          <w:rFonts w:ascii="Myriad Pro" w:hAnsi="Myriad Pro"/>
          <w:bCs/>
          <w:sz w:val="22"/>
          <w:szCs w:val="22"/>
          <w:lang w:val="es-MX"/>
        </w:rPr>
        <w:t xml:space="preserve"> at: http://maweb.org/en/Synthesis.aspx</w:t>
      </w:r>
    </w:p>
    <w:p w14:paraId="215DE6D4" w14:textId="77777777" w:rsidR="00D375A3" w:rsidRPr="00A76962" w:rsidRDefault="00D375A3" w:rsidP="00D375A3">
      <w:pPr>
        <w:spacing w:after="120"/>
        <w:jc w:val="both"/>
        <w:rPr>
          <w:rFonts w:ascii="Myriad Pro" w:hAnsi="Myriad Pro" w:hint="eastAsia"/>
          <w:bCs/>
          <w:sz w:val="22"/>
          <w:szCs w:val="22"/>
          <w:lang w:val="es-MX"/>
        </w:rPr>
      </w:pPr>
      <w:proofErr w:type="spellStart"/>
      <w:r w:rsidRPr="00A76962">
        <w:rPr>
          <w:rFonts w:ascii="Myriad Pro" w:hAnsi="Myriad Pro"/>
          <w:bCs/>
          <w:sz w:val="22"/>
          <w:szCs w:val="22"/>
          <w:lang w:val="es-MX"/>
        </w:rPr>
        <w:t>Nystrom</w:t>
      </w:r>
      <w:proofErr w:type="spellEnd"/>
      <w:r w:rsidRPr="00A76962">
        <w:rPr>
          <w:rFonts w:ascii="Myriad Pro" w:hAnsi="Myriad Pro"/>
          <w:bCs/>
          <w:sz w:val="22"/>
          <w:szCs w:val="22"/>
          <w:lang w:val="es-MX"/>
        </w:rPr>
        <w:t xml:space="preserve">, M. &amp; Folke, C. 2001. </w:t>
      </w:r>
      <w:proofErr w:type="spellStart"/>
      <w:r w:rsidRPr="00A76962">
        <w:rPr>
          <w:rFonts w:ascii="Myriad Pro" w:hAnsi="Myriad Pro"/>
          <w:bCs/>
          <w:sz w:val="22"/>
          <w:szCs w:val="22"/>
          <w:lang w:val="es-MX"/>
        </w:rPr>
        <w:t>Spatial</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resilience</w:t>
      </w:r>
      <w:proofErr w:type="spellEnd"/>
      <w:r w:rsidRPr="00A76962">
        <w:rPr>
          <w:rFonts w:ascii="Myriad Pro" w:hAnsi="Myriad Pro"/>
          <w:bCs/>
          <w:sz w:val="22"/>
          <w:szCs w:val="22"/>
          <w:lang w:val="es-MX"/>
        </w:rPr>
        <w:t xml:space="preserve"> of coral </w:t>
      </w:r>
      <w:proofErr w:type="spellStart"/>
      <w:r w:rsidRPr="00A76962">
        <w:rPr>
          <w:rFonts w:ascii="Myriad Pro" w:hAnsi="Myriad Pro"/>
          <w:bCs/>
          <w:sz w:val="22"/>
          <w:szCs w:val="22"/>
          <w:lang w:val="es-MX"/>
        </w:rPr>
        <w:t>reefs</w:t>
      </w:r>
      <w:proofErr w:type="spellEnd"/>
      <w:r w:rsidRPr="00A76962">
        <w:rPr>
          <w:rFonts w:ascii="Myriad Pro" w:hAnsi="Myriad Pro"/>
          <w:bCs/>
          <w:sz w:val="22"/>
          <w:szCs w:val="22"/>
          <w:lang w:val="es-MX"/>
        </w:rPr>
        <w:t xml:space="preserve">. </w:t>
      </w:r>
      <w:proofErr w:type="spellStart"/>
      <w:r w:rsidRPr="00A76962">
        <w:rPr>
          <w:rFonts w:ascii="Myriad Pro" w:hAnsi="Myriad Pro"/>
          <w:bCs/>
          <w:i/>
          <w:sz w:val="22"/>
          <w:szCs w:val="22"/>
          <w:lang w:val="es-MX"/>
        </w:rPr>
        <w:t>Ecosystems</w:t>
      </w:r>
      <w:proofErr w:type="spellEnd"/>
      <w:r w:rsidRPr="00A76962">
        <w:rPr>
          <w:rFonts w:ascii="Myriad Pro" w:hAnsi="Myriad Pro"/>
          <w:bCs/>
          <w:i/>
          <w:sz w:val="22"/>
          <w:szCs w:val="22"/>
          <w:lang w:val="es-MX"/>
        </w:rPr>
        <w:t xml:space="preserve"> 4(5): 12</w:t>
      </w:r>
    </w:p>
    <w:p w14:paraId="2A6D158E" w14:textId="77777777" w:rsidR="00D375A3" w:rsidRPr="00A76962" w:rsidRDefault="00D375A3" w:rsidP="00D375A3">
      <w:pPr>
        <w:spacing w:after="120"/>
        <w:jc w:val="both"/>
        <w:rPr>
          <w:rFonts w:ascii="Myriad Pro" w:hAnsi="Myriad Pro" w:hint="eastAsia"/>
          <w:bCs/>
          <w:sz w:val="22"/>
          <w:szCs w:val="22"/>
          <w:lang w:val="es-MX"/>
        </w:rPr>
      </w:pPr>
      <w:proofErr w:type="spellStart"/>
      <w:r w:rsidRPr="00A76962">
        <w:rPr>
          <w:rFonts w:ascii="Myriad Pro" w:hAnsi="Myriad Pro"/>
          <w:bCs/>
          <w:sz w:val="22"/>
          <w:szCs w:val="22"/>
          <w:lang w:val="es-MX"/>
        </w:rPr>
        <w:t>Secretariat</w:t>
      </w:r>
      <w:proofErr w:type="spellEnd"/>
      <w:r w:rsidRPr="00A76962">
        <w:rPr>
          <w:rFonts w:ascii="Myriad Pro" w:hAnsi="Myriad Pro"/>
          <w:bCs/>
          <w:sz w:val="22"/>
          <w:szCs w:val="22"/>
          <w:lang w:val="es-MX"/>
        </w:rPr>
        <w:t xml:space="preserve"> of </w:t>
      </w:r>
      <w:proofErr w:type="spellStart"/>
      <w:r w:rsidRPr="00A76962">
        <w:rPr>
          <w:rFonts w:ascii="Myriad Pro" w:hAnsi="Myriad Pro"/>
          <w:bCs/>
          <w:sz w:val="22"/>
          <w:szCs w:val="22"/>
          <w:lang w:val="es-MX"/>
        </w:rPr>
        <w:t>the</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Pacific</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Community</w:t>
      </w:r>
      <w:proofErr w:type="spellEnd"/>
      <w:r w:rsidRPr="00A76962">
        <w:rPr>
          <w:rFonts w:ascii="Myriad Pro" w:hAnsi="Myriad Pro"/>
          <w:bCs/>
          <w:sz w:val="22"/>
          <w:szCs w:val="22"/>
          <w:lang w:val="es-MX"/>
        </w:rPr>
        <w:t xml:space="preserve"> (SPC). 2010. A </w:t>
      </w:r>
      <w:proofErr w:type="spellStart"/>
      <w:r w:rsidRPr="00A76962">
        <w:rPr>
          <w:rFonts w:ascii="Myriad Pro" w:hAnsi="Myriad Pro"/>
          <w:bCs/>
          <w:sz w:val="22"/>
          <w:szCs w:val="22"/>
          <w:lang w:val="es-MX"/>
        </w:rPr>
        <w:t>community-based</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ecosystem</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approach</w:t>
      </w:r>
      <w:proofErr w:type="spellEnd"/>
      <w:r w:rsidRPr="00A76962">
        <w:rPr>
          <w:rFonts w:ascii="Myriad Pro" w:hAnsi="Myriad Pro"/>
          <w:bCs/>
          <w:sz w:val="22"/>
          <w:szCs w:val="22"/>
          <w:lang w:val="es-MX"/>
        </w:rPr>
        <w:t xml:space="preserve"> to </w:t>
      </w:r>
      <w:proofErr w:type="spellStart"/>
      <w:r w:rsidRPr="00A76962">
        <w:rPr>
          <w:rFonts w:ascii="Myriad Pro" w:hAnsi="Myriad Pro"/>
          <w:bCs/>
          <w:sz w:val="22"/>
          <w:szCs w:val="22"/>
          <w:lang w:val="es-MX"/>
        </w:rPr>
        <w:t>fisheries</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management</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guidelines</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for</w:t>
      </w:r>
      <w:proofErr w:type="spellEnd"/>
      <w:r w:rsidRPr="00A76962">
        <w:rPr>
          <w:rFonts w:ascii="Myriad Pro" w:hAnsi="Myriad Pro"/>
          <w:bCs/>
          <w:sz w:val="22"/>
          <w:szCs w:val="22"/>
          <w:lang w:val="es-MX"/>
        </w:rPr>
        <w:t xml:space="preserve"> </w:t>
      </w:r>
      <w:proofErr w:type="spellStart"/>
      <w:r w:rsidRPr="00A76962">
        <w:rPr>
          <w:rFonts w:ascii="Myriad Pro" w:hAnsi="Myriad Pro"/>
          <w:bCs/>
          <w:sz w:val="22"/>
          <w:szCs w:val="22"/>
          <w:lang w:val="es-MX"/>
        </w:rPr>
        <w:t>Pacific</w:t>
      </w:r>
      <w:proofErr w:type="spellEnd"/>
      <w:r w:rsidRPr="00A76962">
        <w:rPr>
          <w:rFonts w:ascii="Myriad Pro" w:hAnsi="Myriad Pro"/>
          <w:bCs/>
          <w:sz w:val="22"/>
          <w:szCs w:val="22"/>
          <w:lang w:val="es-MX"/>
        </w:rPr>
        <w:t xml:space="preserve"> Island </w:t>
      </w:r>
      <w:proofErr w:type="spellStart"/>
      <w:r w:rsidRPr="00A76962">
        <w:rPr>
          <w:rFonts w:ascii="Myriad Pro" w:hAnsi="Myriad Pro"/>
          <w:bCs/>
          <w:sz w:val="22"/>
          <w:szCs w:val="22"/>
          <w:lang w:val="es-MX"/>
        </w:rPr>
        <w:t>Countries</w:t>
      </w:r>
      <w:proofErr w:type="spellEnd"/>
      <w:r w:rsidRPr="00A76962">
        <w:rPr>
          <w:rFonts w:ascii="Myriad Pro" w:hAnsi="Myriad Pro"/>
          <w:bCs/>
          <w:sz w:val="22"/>
          <w:szCs w:val="22"/>
          <w:lang w:val="es-MX"/>
        </w:rPr>
        <w:t xml:space="preserve">. Noumea Cedex, New Caledonia. SPC. 54 </w:t>
      </w:r>
      <w:proofErr w:type="spellStart"/>
      <w:r w:rsidRPr="00A76962">
        <w:rPr>
          <w:rFonts w:ascii="Myriad Pro" w:hAnsi="Myriad Pro"/>
          <w:bCs/>
          <w:sz w:val="22"/>
          <w:szCs w:val="22"/>
          <w:lang w:val="es-MX"/>
        </w:rPr>
        <w:t>pp</w:t>
      </w:r>
      <w:proofErr w:type="spellEnd"/>
    </w:p>
    <w:p w14:paraId="35E0A774" w14:textId="77777777" w:rsidR="00D375A3" w:rsidRPr="00A76962" w:rsidRDefault="00D375A3" w:rsidP="00D375A3">
      <w:pPr>
        <w:spacing w:after="120"/>
        <w:jc w:val="both"/>
        <w:rPr>
          <w:rFonts w:ascii="Myriad Pro" w:hAnsi="Myriad Pro" w:hint="eastAsia"/>
          <w:sz w:val="22"/>
          <w:szCs w:val="22"/>
          <w:lang w:val="es-MX"/>
        </w:rPr>
      </w:pPr>
    </w:p>
    <w:p w14:paraId="0684CFD5" w14:textId="77777777" w:rsidR="00D375A3" w:rsidRPr="00A76962" w:rsidRDefault="00D375A3" w:rsidP="00D375A3">
      <w:pPr>
        <w:rPr>
          <w:lang w:val="es-MX"/>
        </w:rPr>
      </w:pPr>
    </w:p>
    <w:p w14:paraId="3025C4D2" w14:textId="77777777" w:rsidR="00A14DF9" w:rsidRDefault="00A14DF9" w:rsidP="00A55B07">
      <w:pPr>
        <w:spacing w:after="240"/>
        <w:jc w:val="both"/>
        <w:rPr>
          <w:rFonts w:ascii="Myriad Pro" w:hAnsi="Myriad Pro" w:hint="eastAsia"/>
          <w:sz w:val="22"/>
          <w:szCs w:val="22"/>
          <w:lang w:val="es-MX"/>
        </w:rPr>
        <w:sectPr w:rsidR="00A14DF9" w:rsidSect="00DF4970">
          <w:headerReference w:type="even" r:id="rId80"/>
          <w:headerReference w:type="default" r:id="rId81"/>
          <w:footerReference w:type="even" r:id="rId82"/>
          <w:footerReference w:type="default" r:id="rId83"/>
          <w:headerReference w:type="first" r:id="rId84"/>
          <w:footerReference w:type="first" r:id="rId85"/>
          <w:pgSz w:w="11900" w:h="16840"/>
          <w:pgMar w:top="1247" w:right="1418" w:bottom="737" w:left="1418" w:header="737" w:footer="567" w:gutter="0"/>
          <w:pgNumType w:fmt="lowerRoman" w:start="22"/>
          <w:cols w:space="708"/>
          <w:titlePg/>
          <w:docGrid w:linePitch="360"/>
        </w:sectPr>
      </w:pPr>
    </w:p>
    <w:p w14:paraId="33FC66BC" w14:textId="77777777" w:rsidR="00A14DF9" w:rsidRPr="00D150FC" w:rsidRDefault="00A14DF9" w:rsidP="00A14DF9">
      <w:pPr>
        <w:pStyle w:val="Header"/>
        <w:spacing w:after="120"/>
        <w:jc w:val="center"/>
        <w:rPr>
          <w:rFonts w:ascii="Myriad Pro" w:hAnsi="Myriad Pro" w:cs="Myriad Pro"/>
          <w:b/>
          <w:bCs/>
          <w:color w:val="0000BA"/>
          <w:sz w:val="22"/>
          <w:szCs w:val="22"/>
          <w:lang w:val="es-ES_tradnl"/>
        </w:rPr>
      </w:pPr>
    </w:p>
    <w:p w14:paraId="74FE07D8" w14:textId="77777777" w:rsidR="00A14DF9" w:rsidRPr="00D150FC" w:rsidRDefault="00A14DF9" w:rsidP="00A14DF9">
      <w:pPr>
        <w:pStyle w:val="Header"/>
        <w:spacing w:after="120"/>
        <w:jc w:val="center"/>
        <w:rPr>
          <w:rFonts w:ascii="Myriad Pro" w:hAnsi="Myriad Pro" w:cs="Myriad Pro"/>
          <w:b/>
          <w:bCs/>
          <w:color w:val="0000BA"/>
          <w:sz w:val="22"/>
          <w:szCs w:val="22"/>
          <w:lang w:val="es-ES_tradnl"/>
        </w:rPr>
      </w:pPr>
    </w:p>
    <w:p w14:paraId="507FE998" w14:textId="77777777" w:rsidR="00A14DF9" w:rsidRPr="00D150FC" w:rsidRDefault="00A14DF9" w:rsidP="00A14DF9">
      <w:pPr>
        <w:pStyle w:val="Header"/>
        <w:spacing w:after="120"/>
        <w:jc w:val="center"/>
        <w:rPr>
          <w:rFonts w:ascii="Myriad Pro" w:hAnsi="Myriad Pro" w:cs="Myriad Pro"/>
          <w:b/>
          <w:bCs/>
          <w:color w:val="0000BA"/>
          <w:sz w:val="22"/>
          <w:szCs w:val="22"/>
          <w:lang w:val="es-ES_tradnl"/>
        </w:rPr>
      </w:pPr>
    </w:p>
    <w:p w14:paraId="56315D6F" w14:textId="77777777" w:rsidR="00A14DF9" w:rsidRPr="00D150FC" w:rsidRDefault="00A14DF9" w:rsidP="00A14DF9">
      <w:pPr>
        <w:pStyle w:val="Header"/>
        <w:spacing w:after="120"/>
        <w:jc w:val="center"/>
        <w:rPr>
          <w:rFonts w:ascii="Myriad Pro" w:hAnsi="Myriad Pro" w:cs="Myriad Pro"/>
          <w:b/>
          <w:bCs/>
          <w:color w:val="0000BA"/>
          <w:sz w:val="22"/>
          <w:szCs w:val="22"/>
          <w:lang w:val="es-ES_tradnl"/>
        </w:rPr>
      </w:pPr>
    </w:p>
    <w:p w14:paraId="3EDA56C6" w14:textId="77777777" w:rsidR="00A14DF9" w:rsidRPr="00D150FC" w:rsidRDefault="00A14DF9" w:rsidP="00A14DF9">
      <w:pPr>
        <w:pStyle w:val="Header"/>
        <w:spacing w:after="120"/>
        <w:jc w:val="center"/>
        <w:rPr>
          <w:rFonts w:ascii="Myriad Pro" w:hAnsi="Myriad Pro" w:cs="Myriad Pro"/>
          <w:b/>
          <w:bCs/>
          <w:color w:val="0000BA"/>
          <w:sz w:val="22"/>
          <w:szCs w:val="22"/>
          <w:lang w:val="es-ES_tradnl"/>
        </w:rPr>
      </w:pPr>
    </w:p>
    <w:p w14:paraId="593FAF89" w14:textId="77777777" w:rsidR="00A14DF9" w:rsidRPr="00D150FC" w:rsidRDefault="00A14DF9" w:rsidP="00A14DF9">
      <w:pPr>
        <w:pStyle w:val="Header"/>
        <w:spacing w:after="120"/>
        <w:jc w:val="center"/>
        <w:rPr>
          <w:rFonts w:ascii="Myriad Pro" w:hAnsi="Myriad Pro" w:cs="Myriad Pro"/>
          <w:b/>
          <w:bCs/>
          <w:color w:val="0000BA"/>
          <w:sz w:val="22"/>
          <w:szCs w:val="22"/>
          <w:lang w:val="es-ES_tradnl"/>
        </w:rPr>
      </w:pPr>
    </w:p>
    <w:p w14:paraId="7B3E1127" w14:textId="77777777" w:rsidR="00A14DF9" w:rsidRPr="00D150FC" w:rsidRDefault="00A14DF9" w:rsidP="00A14DF9">
      <w:pPr>
        <w:spacing w:after="120"/>
        <w:ind w:left="720" w:right="-420"/>
        <w:rPr>
          <w:rFonts w:ascii="Myriad Pro Cond" w:hAnsi="Myriad Pro Cond" w:cs="Times New Roman"/>
          <w:b/>
          <w:sz w:val="48"/>
          <w:szCs w:val="48"/>
          <w:lang w:val="es-ES_tradnl" w:eastAsia="es-MX"/>
        </w:rPr>
      </w:pPr>
      <w:r w:rsidRPr="00D150FC">
        <w:rPr>
          <w:rFonts w:ascii="Myriad Pro Cond" w:hAnsi="Myriad Pro Cond" w:cs="Times New Roman"/>
          <w:b/>
          <w:bCs/>
          <w:color w:val="0000BA"/>
          <w:sz w:val="48"/>
          <w:szCs w:val="48"/>
          <w:lang w:val="es-ES_tradnl" w:eastAsia="es-MX"/>
        </w:rPr>
        <w:t>Amenazas y problemas en las pesquerías</w:t>
      </w:r>
      <w:r w:rsidRPr="00D150FC">
        <w:rPr>
          <w:rFonts w:ascii="Myriad Pro Cond" w:hAnsi="Myriad Pro Cond" w:cs="Times New Roman"/>
          <w:b/>
          <w:sz w:val="48"/>
          <w:szCs w:val="48"/>
          <w:lang w:val="es-ES_tradnl" w:eastAsia="es-MX"/>
        </w:rPr>
        <w:t xml:space="preserve"> </w:t>
      </w:r>
    </w:p>
    <w:p w14:paraId="17250513" w14:textId="77777777" w:rsidR="00A14DF9" w:rsidRPr="00D150FC" w:rsidRDefault="00A14DF9" w:rsidP="00A14DF9">
      <w:pPr>
        <w:spacing w:after="120"/>
        <w:ind w:left="720" w:right="-420"/>
        <w:rPr>
          <w:rFonts w:ascii="Myriad Pro Cond" w:hAnsi="Myriad Pro Cond" w:cs="Times New Roman"/>
          <w:b/>
          <w:sz w:val="48"/>
          <w:szCs w:val="48"/>
          <w:lang w:val="es-ES_tradnl" w:eastAsia="es-MX"/>
        </w:rPr>
      </w:pPr>
      <w:r w:rsidRPr="00D150FC">
        <w:rPr>
          <w:rFonts w:ascii="Myriad Pro Cond" w:hAnsi="Myriad Pro Cond" w:cs="Times New Roman"/>
          <w:b/>
          <w:bCs/>
          <w:color w:val="BEBEBE"/>
          <w:sz w:val="48"/>
          <w:szCs w:val="48"/>
          <w:lang w:val="es-ES_tradnl" w:eastAsia="es-MX"/>
        </w:rPr>
        <w:t>Módulo</w:t>
      </w:r>
      <w:r w:rsidRPr="00D150FC">
        <w:rPr>
          <w:rFonts w:ascii="Myriad Pro Cond" w:hAnsi="Myriad Pro Cond" w:cs="Times New Roman"/>
          <w:b/>
          <w:sz w:val="48"/>
          <w:szCs w:val="48"/>
          <w:lang w:val="es-ES_tradnl" w:eastAsia="es-MX"/>
        </w:rPr>
        <w:t xml:space="preserve"> </w:t>
      </w:r>
      <w:r w:rsidRPr="00D150FC">
        <w:rPr>
          <w:rFonts w:ascii="Myriad Pro Cond" w:hAnsi="Myriad Pro Cond" w:cs="Times New Roman"/>
          <w:b/>
          <w:bCs/>
          <w:color w:val="0000BA"/>
          <w:sz w:val="48"/>
          <w:szCs w:val="48"/>
          <w:lang w:val="es-ES_tradnl" w:eastAsia="es-MX"/>
        </w:rPr>
        <w:t>1</w:t>
      </w:r>
      <w:r w:rsidRPr="00D150FC">
        <w:rPr>
          <w:rFonts w:ascii="Myriad Pro Cond" w:hAnsi="Myriad Pro Cond" w:cs="Times New Roman"/>
          <w:b/>
          <w:sz w:val="48"/>
          <w:szCs w:val="48"/>
          <w:lang w:val="es-ES_tradnl" w:eastAsia="es-MX"/>
        </w:rPr>
        <w:t xml:space="preserve"> </w:t>
      </w:r>
    </w:p>
    <w:p w14:paraId="02405FC8" w14:textId="77777777" w:rsidR="00A14DF9" w:rsidRPr="00D150FC" w:rsidRDefault="00A14DF9" w:rsidP="00A14DF9">
      <w:pPr>
        <w:spacing w:after="120"/>
        <w:ind w:right="-434"/>
        <w:rPr>
          <w:rFonts w:ascii="Myriad Pro" w:hAnsi="Myriad Pro" w:hint="eastAsia"/>
          <w:sz w:val="22"/>
          <w:szCs w:val="22"/>
          <w:lang w:val="es-ES_tradnl"/>
        </w:rPr>
      </w:pPr>
    </w:p>
    <w:p w14:paraId="7AA71FC5" w14:textId="77777777" w:rsidR="00A14DF9" w:rsidRPr="00D150FC" w:rsidRDefault="00A14DF9" w:rsidP="00A14DF9">
      <w:pPr>
        <w:spacing w:after="120"/>
        <w:rPr>
          <w:rFonts w:ascii="Myriad Pro" w:hAnsi="Myriad Pro" w:hint="eastAsia"/>
          <w:sz w:val="22"/>
          <w:szCs w:val="22"/>
          <w:lang w:val="es-ES_tradnl"/>
        </w:rPr>
      </w:pPr>
    </w:p>
    <w:tbl>
      <w:tblPr>
        <w:tblStyle w:val="TableGrid"/>
        <w:tblW w:w="8510" w:type="dxa"/>
        <w:tblInd w:w="817" w:type="dxa"/>
        <w:tblLook w:val="04A0" w:firstRow="1" w:lastRow="0" w:firstColumn="1" w:lastColumn="0" w:noHBand="0" w:noVBand="1"/>
      </w:tblPr>
      <w:tblGrid>
        <w:gridCol w:w="472"/>
        <w:gridCol w:w="8038"/>
      </w:tblGrid>
      <w:tr w:rsidR="00A14DF9" w:rsidRPr="00D150FC" w14:paraId="16DFF3FD" w14:textId="77777777" w:rsidTr="00341C88">
        <w:trPr>
          <w:trHeight w:val="402"/>
        </w:trPr>
        <w:tc>
          <w:tcPr>
            <w:tcW w:w="8510" w:type="dxa"/>
            <w:gridSpan w:val="2"/>
            <w:noWrap/>
            <w:tcMar>
              <w:bottom w:w="142" w:type="dxa"/>
            </w:tcMar>
          </w:tcPr>
          <w:p w14:paraId="787AB789" w14:textId="77777777" w:rsidR="00A14DF9" w:rsidRPr="00D150FC" w:rsidRDefault="00A14DF9" w:rsidP="00E43B60">
            <w:pPr>
              <w:widowControl w:val="0"/>
              <w:tabs>
                <w:tab w:val="left" w:pos="-1440"/>
                <w:tab w:val="left" w:pos="-720"/>
                <w:tab w:val="left" w:pos="1995"/>
              </w:tabs>
              <w:spacing w:before="120" w:after="120"/>
              <w:jc w:val="both"/>
              <w:rPr>
                <w:rFonts w:ascii="Myriad Pro" w:hAnsi="Myriad Pro" w:hint="eastAsia"/>
                <w:b/>
                <w:color w:val="0000BA"/>
                <w:kern w:val="2"/>
                <w:sz w:val="22"/>
                <w:szCs w:val="22"/>
                <w:lang w:val="es-ES_tradnl"/>
              </w:rPr>
            </w:pPr>
            <w:r w:rsidRPr="00D150FC">
              <w:rPr>
                <w:rFonts w:ascii="Myriad Pro" w:hAnsi="Myriad Pro"/>
                <w:b/>
                <w:color w:val="0000BA"/>
                <w:kern w:val="2"/>
                <w:sz w:val="22"/>
                <w:szCs w:val="22"/>
                <w:lang w:val="es-ES_tradnl"/>
              </w:rPr>
              <w:t>Objetivos de la sesión:</w:t>
            </w:r>
          </w:p>
        </w:tc>
      </w:tr>
      <w:tr w:rsidR="00A14DF9" w:rsidRPr="00D150FC" w14:paraId="44C293CD" w14:textId="77777777" w:rsidTr="00341C88">
        <w:trPr>
          <w:trHeight w:val="401"/>
        </w:trPr>
        <w:tc>
          <w:tcPr>
            <w:tcW w:w="472" w:type="dxa"/>
            <w:noWrap/>
            <w:tcMar>
              <w:bottom w:w="142" w:type="dxa"/>
            </w:tcMar>
          </w:tcPr>
          <w:p w14:paraId="289FF612" w14:textId="77777777" w:rsidR="00A14DF9" w:rsidRPr="00D150FC" w:rsidRDefault="00A14DF9" w:rsidP="00E43B60">
            <w:pPr>
              <w:widowControl w:val="0"/>
              <w:tabs>
                <w:tab w:val="left" w:pos="-1440"/>
                <w:tab w:val="left" w:pos="-720"/>
                <w:tab w:val="left" w:pos="1995"/>
              </w:tabs>
              <w:spacing w:before="120" w:after="120"/>
              <w:jc w:val="both"/>
              <w:rPr>
                <w:rFonts w:ascii="Myriad Pro" w:hAnsi="Myriad Pro" w:hint="eastAsia"/>
                <w:b/>
                <w:color w:val="0000BA"/>
                <w:kern w:val="2"/>
                <w:sz w:val="22"/>
                <w:szCs w:val="22"/>
                <w:lang w:val="es-ES_tradnl"/>
              </w:rPr>
            </w:pPr>
          </w:p>
        </w:tc>
        <w:tc>
          <w:tcPr>
            <w:tcW w:w="8038" w:type="dxa"/>
            <w:noWrap/>
            <w:tcMar>
              <w:left w:w="0" w:type="dxa"/>
              <w:bottom w:w="142" w:type="dxa"/>
            </w:tcMar>
          </w:tcPr>
          <w:p w14:paraId="1BAFDD1E" w14:textId="77777777" w:rsidR="00A14DF9" w:rsidRPr="00D150FC" w:rsidRDefault="00A14DF9" w:rsidP="00E43B60">
            <w:pPr>
              <w:pStyle w:val="ListParagraph"/>
              <w:widowControl w:val="0"/>
              <w:numPr>
                <w:ilvl w:val="0"/>
                <w:numId w:val="30"/>
              </w:numPr>
              <w:tabs>
                <w:tab w:val="left" w:pos="-1440"/>
                <w:tab w:val="left" w:pos="-720"/>
                <w:tab w:val="left" w:pos="1995"/>
              </w:tabs>
              <w:spacing w:before="120" w:after="120"/>
              <w:jc w:val="both"/>
              <w:rPr>
                <w:rFonts w:ascii="Myriad Pro" w:hAnsi="Myriad Pro" w:hint="eastAsia"/>
                <w:b/>
                <w:color w:val="0000BA"/>
                <w:kern w:val="2"/>
                <w:sz w:val="22"/>
                <w:szCs w:val="22"/>
                <w:lang w:val="es-ES_tradnl"/>
              </w:rPr>
            </w:pPr>
            <w:r w:rsidRPr="00D150FC">
              <w:rPr>
                <w:rFonts w:ascii="Myriad Pro" w:hAnsi="Myriad Pro" w:cs="Times New Roman"/>
                <w:sz w:val="22"/>
                <w:szCs w:val="22"/>
                <w:lang w:val="es-ES_tradnl" w:eastAsia="es-MX"/>
              </w:rPr>
              <w:t>Identificar las amenazas y problemas que enfrentan sus pesquerías y ecosistemas asociados</w:t>
            </w:r>
            <w:r w:rsidRPr="00D150FC">
              <w:rPr>
                <w:rFonts w:ascii="Myriad Pro" w:hAnsi="Myriad Pro"/>
                <w:bCs/>
                <w:sz w:val="22"/>
                <w:szCs w:val="22"/>
                <w:lang w:val="es-ES_tradnl"/>
              </w:rPr>
              <w:t>.</w:t>
            </w:r>
          </w:p>
        </w:tc>
      </w:tr>
    </w:tbl>
    <w:p w14:paraId="77ACF962" w14:textId="77777777" w:rsidR="00A14DF9" w:rsidRPr="00D150FC" w:rsidRDefault="00A14DF9" w:rsidP="00A14DF9">
      <w:pPr>
        <w:spacing w:after="120"/>
        <w:rPr>
          <w:rFonts w:ascii="Myriad Pro" w:hAnsi="Myriad Pro" w:hint="eastAsia"/>
          <w:sz w:val="22"/>
          <w:szCs w:val="22"/>
          <w:lang w:val="es-ES_tradnl"/>
        </w:rPr>
        <w:sectPr w:rsidR="00A14DF9" w:rsidRPr="00D150FC" w:rsidSect="00965052">
          <w:headerReference w:type="first" r:id="rId86"/>
          <w:footerReference w:type="first" r:id="rId87"/>
          <w:pgSz w:w="11900" w:h="16840"/>
          <w:pgMar w:top="1247" w:right="1418" w:bottom="737" w:left="1418" w:header="567" w:footer="397" w:gutter="0"/>
          <w:pgNumType w:start="23"/>
          <w:cols w:space="708"/>
          <w:titlePg/>
          <w:docGrid w:linePitch="360"/>
        </w:sectPr>
      </w:pPr>
    </w:p>
    <w:p w14:paraId="41E8239B"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Resumen</w:t>
      </w:r>
      <w:r w:rsidRPr="00D150FC">
        <w:rPr>
          <w:rFonts w:ascii="Myriad Pro" w:hAnsi="Myriad Pro" w:cs="Times New Roman"/>
          <w:sz w:val="22"/>
          <w:szCs w:val="22"/>
          <w:lang w:val="es-ES_tradnl" w:eastAsia="es-MX"/>
        </w:rPr>
        <w:t xml:space="preserve"> </w:t>
      </w:r>
    </w:p>
    <w:p w14:paraId="01AAC6A8" w14:textId="77777777" w:rsidR="00A14DF9" w:rsidRPr="00D150FC" w:rsidRDefault="00A14DF9" w:rsidP="00A14DF9">
      <w:pPr>
        <w:spacing w:after="120"/>
        <w:jc w:val="both"/>
        <w:rPr>
          <w:rFonts w:ascii="Myriad Pro" w:hAnsi="Myriad Pro" w:cs="Times New Roman" w:hint="eastAsia"/>
          <w:sz w:val="22"/>
          <w:szCs w:val="22"/>
          <w:lang w:val="es-ES_tradnl" w:eastAsia="es-MX"/>
        </w:rPr>
      </w:pPr>
      <w:bookmarkStart w:id="9" w:name="graphic07"/>
      <w:bookmarkEnd w:id="9"/>
      <w:r w:rsidRPr="00D150FC">
        <w:rPr>
          <w:rFonts w:ascii="Myriad Pro" w:hAnsi="Myriad Pro" w:cs="Times New Roman"/>
          <w:sz w:val="22"/>
          <w:szCs w:val="22"/>
          <w:lang w:val="es-ES_tradnl" w:eastAsia="es-MX"/>
        </w:rPr>
        <w:t>Este módulo describe las amenazas y problemas genéricos, y algunas oportunidades relacionadas</w:t>
      </w:r>
      <w:r>
        <w:rPr>
          <w:rFonts w:ascii="Myriad Pro" w:hAnsi="Myriad Pro" w:cs="Times New Roman"/>
          <w:sz w:val="22"/>
          <w:szCs w:val="22"/>
          <w:lang w:val="es-ES_tradnl" w:eastAsia="es-MX"/>
        </w:rPr>
        <w:t>,</w:t>
      </w:r>
      <w:r w:rsidRPr="00D150FC">
        <w:rPr>
          <w:rFonts w:ascii="Myriad Pro" w:hAnsi="Myriad Pro" w:cs="Times New Roman"/>
          <w:sz w:val="22"/>
          <w:szCs w:val="22"/>
          <w:lang w:val="es-ES_tradnl" w:eastAsia="es-MX"/>
        </w:rPr>
        <w:t xml:space="preserve"> </w:t>
      </w:r>
      <w:r>
        <w:rPr>
          <w:rFonts w:ascii="Myriad Pro" w:hAnsi="Myriad Pro" w:cs="Times New Roman"/>
          <w:sz w:val="22"/>
          <w:szCs w:val="22"/>
          <w:lang w:val="es-ES_tradnl" w:eastAsia="es-MX"/>
        </w:rPr>
        <w:t xml:space="preserve">en muchas </w:t>
      </w:r>
      <w:r w:rsidRPr="00D150FC">
        <w:rPr>
          <w:rFonts w:ascii="Myriad Pro" w:hAnsi="Myriad Pro" w:cs="Times New Roman"/>
          <w:sz w:val="22"/>
          <w:szCs w:val="22"/>
          <w:lang w:val="es-ES_tradnl" w:eastAsia="es-MX"/>
        </w:rPr>
        <w:t>pesquerías (no todas serán aplicables a casos específicos). Estos problemas y amenazas se resumen en tres grandes encabezados: 1) bienestar humano; 2) gobernanza; y 3) bienestar ecológico. En algunos casos, las oportunidades que presenta un EEMP para lidiar con algunos problemas y amenazas específicas se destacan en cursiva.</w:t>
      </w:r>
    </w:p>
    <w:p w14:paraId="0F93CA3D"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 </w:t>
      </w:r>
      <w:r>
        <w:rPr>
          <w:rFonts w:ascii="Myriad Pro" w:hAnsi="Myriad Pro" w:cs="Times New Roman"/>
          <w:noProof/>
          <w:sz w:val="22"/>
          <w:szCs w:val="22"/>
          <w:lang w:val="en-AU" w:eastAsia="en-AU"/>
        </w:rPr>
        <mc:AlternateContent>
          <mc:Choice Requires="wps">
            <w:drawing>
              <wp:anchor distT="0" distB="0" distL="114300" distR="114300" simplePos="0" relativeHeight="251641856" behindDoc="0" locked="0" layoutInCell="1" allowOverlap="1" wp14:anchorId="0D01DEBA" wp14:editId="2666E245">
                <wp:simplePos x="0" y="0"/>
                <wp:positionH relativeFrom="column">
                  <wp:posOffset>0</wp:posOffset>
                </wp:positionH>
                <wp:positionV relativeFrom="paragraph">
                  <wp:posOffset>-51435</wp:posOffset>
                </wp:positionV>
                <wp:extent cx="5763895" cy="288290"/>
                <wp:effectExtent l="74930" t="82550" r="79375" b="99060"/>
                <wp:wrapThrough wrapText="bothSides">
                  <wp:wrapPolygon edited="0">
                    <wp:start x="-36" y="0"/>
                    <wp:lineTo x="-36" y="20886"/>
                    <wp:lineTo x="21600" y="20886"/>
                    <wp:lineTo x="21600" y="0"/>
                    <wp:lineTo x="-36" y="0"/>
                  </wp:wrapPolygon>
                </wp:wrapThrough>
                <wp:docPr id="1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3895" cy="288290"/>
                        </a:xfrm>
                        <a:prstGeom prst="rect">
                          <a:avLst/>
                        </a:prstGeom>
                        <a:solidFill>
                          <a:schemeClr val="tx2">
                            <a:lumMod val="20000"/>
                            <a:lumOff val="80000"/>
                          </a:schemeClr>
                        </a:solidFill>
                        <a:ln>
                          <a:noFill/>
                        </a:ln>
                        <a:effectLst>
                          <a:outerShdw blurRad="63500" dist="23000" dir="5400000" rotWithShape="0">
                            <a:srgbClr val="000000">
                              <a:alpha val="34998"/>
                            </a:srgbClr>
                          </a:outerShdw>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88055B7" w14:textId="77777777" w:rsidR="00357DE2" w:rsidRPr="005C6E14" w:rsidRDefault="00357DE2" w:rsidP="00A14DF9">
                            <w:pPr>
                              <w:shd w:val="clear" w:color="auto" w:fill="C6D9F1" w:themeFill="text2" w:themeFillTint="33"/>
                              <w:jc w:val="both"/>
                              <w:rPr>
                                <w:rFonts w:ascii="Myriad Pro" w:hAnsi="Myriad Pro" w:cs="Myriad Pro" w:hint="eastAsia"/>
                                <w:b/>
                                <w:iCs/>
                                <w:color w:val="0000BA"/>
                                <w:sz w:val="22"/>
                                <w:szCs w:val="22"/>
                                <w:lang w:val="en-US"/>
                              </w:rPr>
                            </w:pPr>
                            <w:r w:rsidRPr="005C6E14">
                              <w:rPr>
                                <w:rFonts w:ascii="Myriad Pro" w:hAnsi="Myriad Pro" w:cs="Myriad Pro"/>
                                <w:b/>
                                <w:iCs/>
                                <w:color w:val="0000BA"/>
                                <w:sz w:val="22"/>
                                <w:szCs w:val="22"/>
                                <w:lang w:val="en-US"/>
                              </w:rPr>
                              <w:t xml:space="preserve">1.    </w:t>
                            </w:r>
                            <w:proofErr w:type="spellStart"/>
                            <w:r>
                              <w:rPr>
                                <w:rFonts w:ascii="Myriad Pro" w:hAnsi="Myriad Pro" w:cs="Myriad Pro"/>
                                <w:b/>
                                <w:iCs/>
                                <w:color w:val="0000BA"/>
                                <w:sz w:val="22"/>
                                <w:szCs w:val="22"/>
                                <w:lang w:val="en-US"/>
                              </w:rPr>
                              <w:t>Amenazas</w:t>
                            </w:r>
                            <w:proofErr w:type="spellEnd"/>
                            <w:r>
                              <w:rPr>
                                <w:rFonts w:ascii="Myriad Pro" w:hAnsi="Myriad Pro" w:cs="Myriad Pro"/>
                                <w:b/>
                                <w:iCs/>
                                <w:color w:val="0000BA"/>
                                <w:sz w:val="22"/>
                                <w:szCs w:val="22"/>
                                <w:lang w:val="en-US"/>
                              </w:rPr>
                              <w:t xml:space="preserve"> y </w:t>
                            </w:r>
                            <w:proofErr w:type="spellStart"/>
                            <w:r>
                              <w:rPr>
                                <w:rFonts w:ascii="Myriad Pro" w:hAnsi="Myriad Pro" w:cs="Myriad Pro"/>
                                <w:b/>
                                <w:iCs/>
                                <w:color w:val="0000BA"/>
                                <w:sz w:val="22"/>
                                <w:szCs w:val="22"/>
                                <w:lang w:val="en-US"/>
                              </w:rPr>
                              <w:t>Problemas</w:t>
                            </w:r>
                            <w:proofErr w:type="spellEnd"/>
                            <w:r>
                              <w:rPr>
                                <w:rFonts w:ascii="Myriad Pro" w:hAnsi="Myriad Pro" w:cs="Myriad Pro"/>
                                <w:b/>
                                <w:iCs/>
                                <w:color w:val="0000BA"/>
                                <w:sz w:val="22"/>
                                <w:szCs w:val="22"/>
                                <w:lang w:val="en-US"/>
                              </w:rPr>
                              <w:t xml:space="preserve"> que </w:t>
                            </w:r>
                            <w:proofErr w:type="spellStart"/>
                            <w:r>
                              <w:rPr>
                                <w:rFonts w:ascii="Myriad Pro" w:hAnsi="Myriad Pro" w:cs="Myriad Pro"/>
                                <w:b/>
                                <w:iCs/>
                                <w:color w:val="0000BA"/>
                                <w:sz w:val="22"/>
                                <w:szCs w:val="22"/>
                                <w:lang w:val="en-US"/>
                              </w:rPr>
                              <w:t>afectan</w:t>
                            </w:r>
                            <w:proofErr w:type="spellEnd"/>
                            <w:r>
                              <w:rPr>
                                <w:rFonts w:ascii="Myriad Pro" w:hAnsi="Myriad Pro" w:cs="Myriad Pro"/>
                                <w:b/>
                                <w:iCs/>
                                <w:color w:val="0000BA"/>
                                <w:sz w:val="22"/>
                                <w:szCs w:val="22"/>
                                <w:lang w:val="en-US"/>
                              </w:rPr>
                              <w:t xml:space="preserve"> el </w:t>
                            </w:r>
                            <w:proofErr w:type="spellStart"/>
                            <w:r>
                              <w:rPr>
                                <w:rFonts w:ascii="Myriad Pro" w:hAnsi="Myriad Pro" w:cs="Myriad Pro"/>
                                <w:b/>
                                <w:iCs/>
                                <w:color w:val="0000BA"/>
                                <w:sz w:val="22"/>
                                <w:szCs w:val="22"/>
                                <w:lang w:val="en-US"/>
                              </w:rPr>
                              <w:t>bienestar</w:t>
                            </w:r>
                            <w:proofErr w:type="spellEnd"/>
                            <w:r>
                              <w:rPr>
                                <w:rFonts w:ascii="Myriad Pro" w:hAnsi="Myriad Pro" w:cs="Myriad Pro"/>
                                <w:b/>
                                <w:iCs/>
                                <w:color w:val="0000BA"/>
                                <w:sz w:val="22"/>
                                <w:szCs w:val="22"/>
                                <w:lang w:val="en-US"/>
                              </w:rPr>
                              <w:t xml:space="preserve"> </w:t>
                            </w:r>
                            <w:proofErr w:type="spellStart"/>
                            <w:r>
                              <w:rPr>
                                <w:rFonts w:ascii="Myriad Pro" w:hAnsi="Myriad Pro" w:cs="Myriad Pro"/>
                                <w:b/>
                                <w:iCs/>
                                <w:color w:val="0000BA"/>
                                <w:sz w:val="22"/>
                                <w:szCs w:val="22"/>
                                <w:lang w:val="en-US"/>
                              </w:rPr>
                              <w:t>humano</w:t>
                            </w:r>
                            <w:proofErr w:type="spellEnd"/>
                          </w:p>
                          <w:p w14:paraId="4E65407F" w14:textId="77777777" w:rsidR="00357DE2" w:rsidRDefault="00357DE2" w:rsidP="00A14DF9">
                            <w:pPr>
                              <w:shd w:val="clear" w:color="auto" w:fill="C6D9F1" w:themeFill="text2" w:themeFillTint="33"/>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01DEBA" id="Rectangle 22" o:spid="_x0000_s1028" style="position:absolute;left:0;text-align:left;margin-left:0;margin-top:-4.05pt;width:453.85pt;height:22.7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" fillcolor="#c6d9f1 [671]" stroked="f">
                <v:shadow on="t" color="black" opacity="22936f" origin=",.5" offset="0,.63889mm"/>
                <v:path arrowok="t"/>
                <v:textbox>
                  <w:txbxContent>
                    <w:p w14:paraId="588055B7" w14:textId="77777777" w:rsidR="00357DE2" w:rsidRPr="005C6E14" w:rsidRDefault="00357DE2" w:rsidP="00A14DF9">
                      <w:pPr>
                        <w:shd w:val="clear" w:color="auto" w:fill="C6D9F1" w:themeFill="text2" w:themeFillTint="33"/>
                        <w:jc w:val="both"/>
                        <w:rPr>
                          <w:rFonts w:ascii="Myriad Pro" w:hAnsi="Myriad Pro" w:cs="Myriad Pro" w:hint="eastAsia"/>
                          <w:b/>
                          <w:iCs/>
                          <w:color w:val="0000BA"/>
                          <w:sz w:val="22"/>
                          <w:szCs w:val="22"/>
                          <w:lang w:val="en-US"/>
                        </w:rPr>
                      </w:pPr>
                      <w:r w:rsidRPr="005C6E14">
                        <w:rPr>
                          <w:rFonts w:ascii="Myriad Pro" w:hAnsi="Myriad Pro" w:cs="Myriad Pro"/>
                          <w:b/>
                          <w:iCs/>
                          <w:color w:val="0000BA"/>
                          <w:sz w:val="22"/>
                          <w:szCs w:val="22"/>
                          <w:lang w:val="en-US"/>
                        </w:rPr>
                        <w:t xml:space="preserve">1.    </w:t>
                      </w:r>
                      <w:proofErr w:type="spellStart"/>
                      <w:r>
                        <w:rPr>
                          <w:rFonts w:ascii="Myriad Pro" w:hAnsi="Myriad Pro" w:cs="Myriad Pro"/>
                          <w:b/>
                          <w:iCs/>
                          <w:color w:val="0000BA"/>
                          <w:sz w:val="22"/>
                          <w:szCs w:val="22"/>
                          <w:lang w:val="en-US"/>
                        </w:rPr>
                        <w:t>Amenazas</w:t>
                      </w:r>
                      <w:proofErr w:type="spellEnd"/>
                      <w:r>
                        <w:rPr>
                          <w:rFonts w:ascii="Myriad Pro" w:hAnsi="Myriad Pro" w:cs="Myriad Pro"/>
                          <w:b/>
                          <w:iCs/>
                          <w:color w:val="0000BA"/>
                          <w:sz w:val="22"/>
                          <w:szCs w:val="22"/>
                          <w:lang w:val="en-US"/>
                        </w:rPr>
                        <w:t xml:space="preserve"> y </w:t>
                      </w:r>
                      <w:proofErr w:type="spellStart"/>
                      <w:r>
                        <w:rPr>
                          <w:rFonts w:ascii="Myriad Pro" w:hAnsi="Myriad Pro" w:cs="Myriad Pro"/>
                          <w:b/>
                          <w:iCs/>
                          <w:color w:val="0000BA"/>
                          <w:sz w:val="22"/>
                          <w:szCs w:val="22"/>
                          <w:lang w:val="en-US"/>
                        </w:rPr>
                        <w:t>Problemas</w:t>
                      </w:r>
                      <w:proofErr w:type="spellEnd"/>
                      <w:r>
                        <w:rPr>
                          <w:rFonts w:ascii="Myriad Pro" w:hAnsi="Myriad Pro" w:cs="Myriad Pro"/>
                          <w:b/>
                          <w:iCs/>
                          <w:color w:val="0000BA"/>
                          <w:sz w:val="22"/>
                          <w:szCs w:val="22"/>
                          <w:lang w:val="en-US"/>
                        </w:rPr>
                        <w:t xml:space="preserve"> que </w:t>
                      </w:r>
                      <w:proofErr w:type="spellStart"/>
                      <w:r>
                        <w:rPr>
                          <w:rFonts w:ascii="Myriad Pro" w:hAnsi="Myriad Pro" w:cs="Myriad Pro"/>
                          <w:b/>
                          <w:iCs/>
                          <w:color w:val="0000BA"/>
                          <w:sz w:val="22"/>
                          <w:szCs w:val="22"/>
                          <w:lang w:val="en-US"/>
                        </w:rPr>
                        <w:t>afectan</w:t>
                      </w:r>
                      <w:proofErr w:type="spellEnd"/>
                      <w:r>
                        <w:rPr>
                          <w:rFonts w:ascii="Myriad Pro" w:hAnsi="Myriad Pro" w:cs="Myriad Pro"/>
                          <w:b/>
                          <w:iCs/>
                          <w:color w:val="0000BA"/>
                          <w:sz w:val="22"/>
                          <w:szCs w:val="22"/>
                          <w:lang w:val="en-US"/>
                        </w:rPr>
                        <w:t xml:space="preserve"> el </w:t>
                      </w:r>
                      <w:proofErr w:type="spellStart"/>
                      <w:r>
                        <w:rPr>
                          <w:rFonts w:ascii="Myriad Pro" w:hAnsi="Myriad Pro" w:cs="Myriad Pro"/>
                          <w:b/>
                          <w:iCs/>
                          <w:color w:val="0000BA"/>
                          <w:sz w:val="22"/>
                          <w:szCs w:val="22"/>
                          <w:lang w:val="en-US"/>
                        </w:rPr>
                        <w:t>bienestar</w:t>
                      </w:r>
                      <w:proofErr w:type="spellEnd"/>
                      <w:r>
                        <w:rPr>
                          <w:rFonts w:ascii="Myriad Pro" w:hAnsi="Myriad Pro" w:cs="Myriad Pro"/>
                          <w:b/>
                          <w:iCs/>
                          <w:color w:val="0000BA"/>
                          <w:sz w:val="22"/>
                          <w:szCs w:val="22"/>
                          <w:lang w:val="en-US"/>
                        </w:rPr>
                        <w:t xml:space="preserve"> </w:t>
                      </w:r>
                      <w:proofErr w:type="spellStart"/>
                      <w:r>
                        <w:rPr>
                          <w:rFonts w:ascii="Myriad Pro" w:hAnsi="Myriad Pro" w:cs="Myriad Pro"/>
                          <w:b/>
                          <w:iCs/>
                          <w:color w:val="0000BA"/>
                          <w:sz w:val="22"/>
                          <w:szCs w:val="22"/>
                          <w:lang w:val="en-US"/>
                        </w:rPr>
                        <w:t>humano</w:t>
                      </w:r>
                      <w:proofErr w:type="spellEnd"/>
                    </w:p>
                    <w:p w14:paraId="4E65407F" w14:textId="77777777" w:rsidR="00357DE2" w:rsidRDefault="00357DE2" w:rsidP="00A14DF9">
                      <w:pPr>
                        <w:shd w:val="clear" w:color="auto" w:fill="C6D9F1" w:themeFill="text2" w:themeFillTint="33"/>
                        <w:jc w:val="center"/>
                      </w:pPr>
                    </w:p>
                  </w:txbxContent>
                </v:textbox>
                <w10:wrap type="through"/>
              </v:rect>
            </w:pict>
          </mc:Fallback>
        </mc:AlternateContent>
      </w:r>
      <w:r w:rsidRPr="00D150FC">
        <w:rPr>
          <w:rFonts w:ascii="Myriad Pro" w:hAnsi="Myriad Pro" w:cs="Times New Roman"/>
          <w:b/>
          <w:bCs/>
          <w:color w:val="0000BA"/>
          <w:sz w:val="22"/>
          <w:szCs w:val="22"/>
          <w:lang w:val="es-ES_tradnl" w:eastAsia="es-MX"/>
        </w:rPr>
        <w:t>Población y crecimiento económico</w:t>
      </w:r>
      <w:r w:rsidRPr="00D150FC">
        <w:rPr>
          <w:rFonts w:ascii="Myriad Pro" w:hAnsi="Myriad Pro" w:cs="Times New Roman"/>
          <w:sz w:val="22"/>
          <w:szCs w:val="22"/>
          <w:lang w:val="es-ES_tradnl" w:eastAsia="es-MX"/>
        </w:rPr>
        <w:t xml:space="preserve"> </w:t>
      </w:r>
    </w:p>
    <w:p w14:paraId="33C24A46" w14:textId="77777777" w:rsidR="00A14DF9" w:rsidRPr="00D150FC" w:rsidRDefault="00A14DF9" w:rsidP="00A14DF9">
      <w:pPr>
        <w:numPr>
          <w:ilvl w:val="0"/>
          <w:numId w:val="55"/>
        </w:numPr>
        <w:spacing w:after="120"/>
        <w:ind w:left="7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Las tasas de crecimiento de la población han dado lugar a un aumento de requerimientos alimenticios en la región y esto incluye demanda por más pescado. Esta demanda, y el creciente requerimiento de exportar hacia los países desarrollados está poniendo una enorme presión sobre las pesquerías, los recursos costeros y marinos de la región. </w:t>
      </w:r>
    </w:p>
    <w:p w14:paraId="3FA82E2E" w14:textId="77777777" w:rsidR="00A14DF9" w:rsidRPr="00D150FC" w:rsidRDefault="00A14DF9" w:rsidP="00A14DF9">
      <w:pPr>
        <w:numPr>
          <w:ilvl w:val="0"/>
          <w:numId w:val="55"/>
        </w:numPr>
        <w:spacing w:after="120"/>
        <w:ind w:left="7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El desarrollo económico y la mejoría en el estilo de vida también dan lugar a una mayor demanda. También significa que hay una tendencia creciente hacia el uso de mano de obra migrante en las pesquerías de la región. Esto es en parte porque la pesca se está convirtiendo en un medio de vida cada vez menos atractivo en muchas áreas y también porque los rendimientos se han reducido debido a las pesquerías degradadas. Por lo tanto, los operadores de barco tratan de reducir los costos de mano de obra utilizando mano de obra extranjera más barata. Esto da lugar a problemas con los migrantes, malas condiciones de trabajo y perspectivas inciertas de corto plazo sobre el uso de los recursos. </w:t>
      </w:r>
    </w:p>
    <w:p w14:paraId="320070E1" w14:textId="77777777" w:rsidR="00A14DF9" w:rsidRPr="00D150FC" w:rsidRDefault="00A14DF9" w:rsidP="00A14DF9">
      <w:pPr>
        <w:spacing w:after="120"/>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Seguridad alimentaria</w:t>
      </w:r>
      <w:r w:rsidRPr="00D150FC">
        <w:rPr>
          <w:rFonts w:ascii="Myriad Pro" w:hAnsi="Myriad Pro" w:cs="Times New Roman"/>
          <w:sz w:val="22"/>
          <w:szCs w:val="22"/>
          <w:lang w:val="es-ES_tradnl" w:eastAsia="es-MX"/>
        </w:rPr>
        <w:t xml:space="preserve">  </w:t>
      </w:r>
      <w:r w:rsidRPr="00D150FC">
        <w:rPr>
          <w:rFonts w:ascii="Wingdings" w:hAnsi="Wingdings" w:cs="Times New Roman"/>
          <w:lang w:val="es-ES_tradnl" w:eastAsia="es-MX"/>
        </w:rPr>
        <w:t></w:t>
      </w:r>
      <w:r w:rsidRPr="00D150FC">
        <w:rPr>
          <w:rFonts w:ascii="Times New Roman" w:hAnsi="Times New Roman" w:cs="Times New Roman"/>
          <w:lang w:val="es-ES_tradnl" w:eastAsia="es-MX"/>
        </w:rPr>
        <w:t xml:space="preserve"> </w:t>
      </w:r>
      <w:r w:rsidRPr="00D150FC">
        <w:rPr>
          <w:rFonts w:ascii="Myriad Pro" w:hAnsi="Myriad Pro" w:cs="Times New Roman"/>
          <w:sz w:val="22"/>
          <w:szCs w:val="22"/>
          <w:lang w:val="es-ES_tradnl" w:eastAsia="es-MX"/>
        </w:rPr>
        <w:t xml:space="preserve"> </w:t>
      </w:r>
    </w:p>
    <w:p w14:paraId="55F73D3B" w14:textId="77777777" w:rsidR="00A14DF9" w:rsidRPr="00D150FC" w:rsidRDefault="00A14DF9" w:rsidP="00A14DF9">
      <w:pPr>
        <w:numPr>
          <w:ilvl w:val="0"/>
          <w:numId w:val="56"/>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Existe un alto grado de dependencia en la producción pesquera por parte de las comunidades costeras, que con frecuencia involucra a un número alto de personas. </w:t>
      </w:r>
    </w:p>
    <w:p w14:paraId="08F4E3F1" w14:textId="77777777" w:rsidR="00A14DF9" w:rsidRPr="00D150FC" w:rsidRDefault="00A14DF9" w:rsidP="00A14DF9">
      <w:pPr>
        <w:numPr>
          <w:ilvl w:val="0"/>
          <w:numId w:val="56"/>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 pesca de captura </w:t>
      </w:r>
      <w:r w:rsidRPr="00D150FC">
        <w:rPr>
          <w:rFonts w:ascii="Wingdings" w:hAnsi="Wingdings" w:cs="Times New Roman"/>
          <w:lang w:val="es-ES_tradnl" w:eastAsia="es-MX"/>
        </w:rPr>
        <w:t></w:t>
      </w:r>
      <w:r w:rsidRPr="00D150FC">
        <w:rPr>
          <w:rFonts w:ascii="Times New Roman" w:hAnsi="Times New Roman" w:cs="Times New Roman"/>
          <w:lang w:val="es-ES_tradnl" w:eastAsia="es-MX"/>
        </w:rPr>
        <w:t xml:space="preserve"> </w:t>
      </w:r>
      <w:r w:rsidRPr="00D150FC">
        <w:rPr>
          <w:rFonts w:ascii="Myriad Pro" w:hAnsi="Myriad Pro" w:cs="Times New Roman"/>
          <w:sz w:val="22"/>
          <w:szCs w:val="22"/>
          <w:lang w:val="es-ES_tradnl" w:eastAsia="es-MX"/>
        </w:rPr>
        <w:t xml:space="preserve">en su gran mayoría ha alcanzado sus límites, y si se deja sin manejo, no es razonable esperar un mayor volumen de producción, sin embargo, la población humana y la demanda siguen creciendo y varios países han incrementado sus metas de producción. </w:t>
      </w:r>
    </w:p>
    <w:p w14:paraId="35D9506B" w14:textId="77777777" w:rsidR="00A14DF9" w:rsidRPr="00D150FC" w:rsidRDefault="00A14DF9" w:rsidP="00A14DF9">
      <w:pPr>
        <w:numPr>
          <w:ilvl w:val="0"/>
          <w:numId w:val="56"/>
        </w:numPr>
        <w:spacing w:after="120"/>
        <w:ind w:left="714" w:hanging="357"/>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Ante el impulso por una mayor producción pesquera, en contraposición con un contexto de manejo generalmente débil, la pesca costera ha alcanzado una alta intensidad (sobre todo en el sector de arrastre), lo que ha provocado una pesca significativa hacia niveles tróficos más bajos en la cadena alimenticia </w:t>
      </w:r>
      <w:r w:rsidRPr="00D150FC">
        <w:rPr>
          <w:rFonts w:ascii="Wingdings" w:hAnsi="Wingdings" w:cs="Times New Roman"/>
          <w:lang w:val="es-ES_tradnl" w:eastAsia="es-MX"/>
        </w:rPr>
        <w:t></w:t>
      </w:r>
      <w:r w:rsidRPr="00D150FC">
        <w:rPr>
          <w:rFonts w:ascii="Times New Roman" w:hAnsi="Times New Roman" w:cs="Times New Roman"/>
          <w:lang w:val="es-ES_tradnl" w:eastAsia="es-MX"/>
        </w:rPr>
        <w:t xml:space="preserve"> </w:t>
      </w:r>
      <w:r w:rsidRPr="00D150FC">
        <w:rPr>
          <w:rFonts w:ascii="Myriad Pro" w:hAnsi="Myriad Pro" w:cs="Times New Roman"/>
          <w:sz w:val="22"/>
          <w:szCs w:val="22"/>
          <w:lang w:val="es-ES_tradnl" w:eastAsia="es-MX"/>
        </w:rPr>
        <w:t xml:space="preserve">y tamaños inferiores. La consecuencia es que la calidad y aceptabilidad del pescado desembarcado se ha reducido y una proporción significativa de la producción pesquera de captura está siendo redirigida hacia alimento para la acuicultura (alimento para peces y conversión en harina de pescado). Esto impacta la disponibilidad del pescado para alimento en las pesquerías de pequeña escala e impacta también al ecosistema </w:t>
      </w:r>
      <w:r w:rsidRPr="00D150FC">
        <w:rPr>
          <w:rFonts w:ascii="Wingdings" w:hAnsi="Wingdings" w:cs="Times New Roman"/>
          <w:lang w:val="es-ES_tradnl" w:eastAsia="es-MX"/>
        </w:rPr>
        <w:t></w:t>
      </w:r>
      <w:r w:rsidRPr="00D150FC">
        <w:rPr>
          <w:rFonts w:ascii="Times New Roman" w:hAnsi="Times New Roman" w:cs="Times New Roman"/>
          <w:lang w:val="es-ES_tradnl" w:eastAsia="es-MX"/>
        </w:rPr>
        <w:t xml:space="preserve"> </w:t>
      </w:r>
      <w:r w:rsidRPr="00D150FC">
        <w:rPr>
          <w:rFonts w:ascii="Myriad Pro" w:hAnsi="Myriad Pro" w:cs="Times New Roman"/>
          <w:sz w:val="22"/>
          <w:szCs w:val="22"/>
          <w:lang w:val="es-ES_tradnl" w:eastAsia="es-MX"/>
        </w:rPr>
        <w:t xml:space="preserve">al afectar la calidad y resiliencia de las pesquerías en general. </w:t>
      </w:r>
    </w:p>
    <w:p w14:paraId="6CEEF7BA"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Pesca cada vez menos rentable</w:t>
      </w:r>
      <w:r w:rsidRPr="00D150FC">
        <w:rPr>
          <w:rFonts w:ascii="Myriad Pro" w:hAnsi="Myriad Pro" w:cs="Times New Roman"/>
          <w:sz w:val="22"/>
          <w:szCs w:val="22"/>
          <w:lang w:val="es-ES_tradnl" w:eastAsia="es-MX"/>
        </w:rPr>
        <w:t xml:space="preserve"> </w:t>
      </w:r>
    </w:p>
    <w:p w14:paraId="26A29920" w14:textId="77777777" w:rsidR="00A14DF9" w:rsidRPr="00D150FC" w:rsidRDefault="00A14DF9" w:rsidP="00A14DF9">
      <w:pPr>
        <w:pStyle w:val="ListParagraph"/>
        <w:numPr>
          <w:ilvl w:val="0"/>
          <w:numId w:val="57"/>
        </w:numPr>
        <w:spacing w:after="120"/>
        <w:ind w:left="709" w:hanging="425"/>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El desarrollo económico y la disminución en las capturas hacen que los pescadores costeros tengan cada vez más que aumentar el esfuerzo pesquero para sostener las capturas y los ingresos. </w:t>
      </w:r>
    </w:p>
    <w:p w14:paraId="46D93286"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Mala infraestructura sanitaria y vulnerabilidad al VIH/SIDA</w:t>
      </w:r>
      <w:r w:rsidRPr="00D150FC">
        <w:rPr>
          <w:rFonts w:ascii="Myriad Pro" w:hAnsi="Myriad Pro" w:cs="Times New Roman"/>
          <w:sz w:val="22"/>
          <w:szCs w:val="22"/>
          <w:lang w:val="es-ES_tradnl" w:eastAsia="es-MX"/>
        </w:rPr>
        <w:t xml:space="preserve"> </w:t>
      </w:r>
    </w:p>
    <w:p w14:paraId="1574069D" w14:textId="77777777" w:rsidR="00A14DF9" w:rsidRPr="00D150FC" w:rsidRDefault="00A14DF9" w:rsidP="00A14DF9">
      <w:pPr>
        <w:pStyle w:val="ListParagraph"/>
        <w:numPr>
          <w:ilvl w:val="0"/>
          <w:numId w:val="57"/>
        </w:numPr>
        <w:spacing w:after="120"/>
        <w:ind w:left="709" w:hanging="425"/>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Debido a su aislamiento físico y socioeconómico, muchas comunidades pesqueras carecen a menudo de saneamiento adecuado, agua potable y cuidado médico. Las tasas de infección por el VIH en las comunidades pesqueras pueden ser de cinco a diez veces más que las de la población en general. En Tailandia, el 20 por ciento de los trabajadores empleados en barcos pesqueros son VIH positivos, mientras que la tasa general en la población es de 1.5 por ciento. La muerte prematura roba a las comunidades pesqueras del conocimiento adquirido por la experiencia y reduce los incentivos para un manejo de largo plazo e intergeneracional de los recursos. </w:t>
      </w:r>
    </w:p>
    <w:p w14:paraId="1F2E76E6" w14:textId="77777777" w:rsidR="00E70741" w:rsidRDefault="00E70741" w:rsidP="00A14DF9">
      <w:pPr>
        <w:spacing w:after="120"/>
        <w:jc w:val="both"/>
        <w:rPr>
          <w:rFonts w:ascii="Myriad Pro" w:hAnsi="Myriad Pro" w:cs="Times New Roman" w:hint="eastAsia"/>
          <w:b/>
          <w:bCs/>
          <w:color w:val="0000BA"/>
          <w:sz w:val="22"/>
          <w:szCs w:val="22"/>
          <w:lang w:val="es-ES_tradnl" w:eastAsia="es-MX"/>
        </w:rPr>
      </w:pPr>
    </w:p>
    <w:p w14:paraId="5494226E"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Género</w:t>
      </w:r>
      <w:r w:rsidRPr="00D150FC">
        <w:rPr>
          <w:rFonts w:ascii="Myriad Pro" w:hAnsi="Myriad Pro" w:cs="Times New Roman"/>
          <w:sz w:val="22"/>
          <w:szCs w:val="22"/>
          <w:lang w:val="es-ES_tradnl" w:eastAsia="es-MX"/>
        </w:rPr>
        <w:t xml:space="preserve"> </w:t>
      </w:r>
    </w:p>
    <w:p w14:paraId="51F9BDBC" w14:textId="77777777" w:rsidR="00A14DF9" w:rsidRPr="00D150FC" w:rsidRDefault="00A14DF9" w:rsidP="00A14DF9">
      <w:pPr>
        <w:numPr>
          <w:ilvl w:val="0"/>
          <w:numId w:val="57"/>
        </w:numPr>
        <w:spacing w:after="120"/>
        <w:ind w:left="709" w:hanging="425"/>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Las mujeres desempeñan un papel destacado en el procesamiento y comercialización de pescado y a menudo participan activamente en la colecta de recursos costeros y pesqueros en los arrecifes y cerca de la costa. </w:t>
      </w:r>
      <w:r w:rsidRPr="00D150FC">
        <w:rPr>
          <w:rFonts w:ascii="Wingdings" w:hAnsi="Wingdings" w:cs="Times New Roman"/>
          <w:lang w:val="es-ES_tradnl" w:eastAsia="es-MX"/>
        </w:rPr>
        <w:t></w:t>
      </w:r>
      <w:r w:rsidRPr="00D150FC">
        <w:rPr>
          <w:rFonts w:ascii="Times New Roman" w:hAnsi="Times New Roman" w:cs="Times New Roman"/>
          <w:lang w:val="es-ES_tradnl" w:eastAsia="es-MX"/>
        </w:rPr>
        <w:t xml:space="preserve"> </w:t>
      </w:r>
    </w:p>
    <w:p w14:paraId="74F0C516" w14:textId="77777777" w:rsidR="00A14DF9" w:rsidRPr="00D150FC" w:rsidRDefault="00A14DF9" w:rsidP="00A14DF9">
      <w:pPr>
        <w:numPr>
          <w:ilvl w:val="0"/>
          <w:numId w:val="57"/>
        </w:numPr>
        <w:spacing w:after="120"/>
        <w:ind w:left="709" w:hanging="425"/>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Las acciones de manejo </w:t>
      </w:r>
      <w:r w:rsidRPr="00D150FC">
        <w:rPr>
          <w:rFonts w:ascii="Wingdings" w:hAnsi="Wingdings" w:cs="Times New Roman"/>
          <w:lang w:val="es-ES_tradnl" w:eastAsia="es-MX"/>
        </w:rPr>
        <w:t></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que se pueden introducir pueden afectar a las mujeres al tener un impacto en sus medios de subsistencia y en su capacidad de proporcionar ingresos a sus familias/hogares. </w:t>
      </w:r>
    </w:p>
    <w:p w14:paraId="53C5DD7E" w14:textId="77777777" w:rsidR="00A14DF9" w:rsidRPr="00D150FC" w:rsidRDefault="00A14DF9" w:rsidP="00A14DF9">
      <w:pPr>
        <w:numPr>
          <w:ilvl w:val="0"/>
          <w:numId w:val="57"/>
        </w:numPr>
        <w:spacing w:after="120"/>
        <w:ind w:left="709" w:hanging="425"/>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 opinión de las mujeres es importante para lograr el apoyo para la planificación del manejo pesquero y pueden ser una fuerza importante para apoyar y defender la pesca sostenible y el cumplimiento de las acciones de manejo. </w:t>
      </w:r>
    </w:p>
    <w:p w14:paraId="68CF1864"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Conflictos</w:t>
      </w:r>
      <w:r w:rsidRPr="00D150FC">
        <w:rPr>
          <w:rFonts w:ascii="Myriad Pro" w:hAnsi="Myriad Pro" w:cs="Times New Roman"/>
          <w:sz w:val="22"/>
          <w:szCs w:val="22"/>
          <w:lang w:val="es-ES_tradnl" w:eastAsia="es-MX"/>
        </w:rPr>
        <w:t xml:space="preserve"> </w:t>
      </w:r>
    </w:p>
    <w:p w14:paraId="6BE7AA90" w14:textId="77777777" w:rsidR="00A14DF9" w:rsidRPr="00D150FC" w:rsidRDefault="00A14DF9" w:rsidP="00A14DF9">
      <w:pPr>
        <w:numPr>
          <w:ilvl w:val="0"/>
          <w:numId w:val="5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El incremento constante en el esfuerzo pesquero resulta en conflictos entre los usuarios del recurso debido a la disminución de las poblaciones </w:t>
      </w:r>
      <w:proofErr w:type="spellStart"/>
      <w:r w:rsidRPr="00D150FC">
        <w:rPr>
          <w:rFonts w:ascii="Myriad Pro" w:hAnsi="Myriad Pro" w:cs="Times New Roman"/>
          <w:sz w:val="22"/>
          <w:szCs w:val="22"/>
          <w:lang w:val="es-ES_tradnl" w:eastAsia="es-MX"/>
        </w:rPr>
        <w:t>capturables</w:t>
      </w:r>
      <w:proofErr w:type="spellEnd"/>
      <w:r w:rsidRPr="00D150FC">
        <w:rPr>
          <w:rFonts w:ascii="Myriad Pro" w:hAnsi="Myriad Pro" w:cs="Times New Roman"/>
          <w:sz w:val="22"/>
          <w:szCs w:val="22"/>
          <w:lang w:val="es-ES_tradnl" w:eastAsia="es-MX"/>
        </w:rPr>
        <w:t xml:space="preserve"> y estos conflictos son muy pronunciados entre pescadores artesanales </w:t>
      </w:r>
      <w:r w:rsidRPr="00D150FC">
        <w:rPr>
          <w:rFonts w:ascii="Wingdings" w:hAnsi="Wingdings" w:cs="Times New Roman"/>
          <w:lang w:val="es-ES_tradnl" w:eastAsia="es-MX"/>
        </w:rPr>
        <w:t></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y las operaciones de pesca industrial a gran escala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w:t>
      </w:r>
    </w:p>
    <w:p w14:paraId="31874848" w14:textId="77777777" w:rsidR="00A14DF9" w:rsidRPr="00D150FC" w:rsidRDefault="00A14DF9" w:rsidP="00A14DF9">
      <w:pPr>
        <w:numPr>
          <w:ilvl w:val="0"/>
          <w:numId w:val="5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Los conflictos entre pescadores de pequeña escala no son infrecuentes. Los enfrentamientos no se limitan a estos grupos y los conflictos entre los distintos usuarios de los recursos marinos (turismo, navegación, maricultura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y desarrollo costero, etc.) y las autoridades jurisdiccionales son cada vez más frecuente. </w:t>
      </w:r>
    </w:p>
    <w:p w14:paraId="2DECB046" w14:textId="77777777" w:rsidR="00A14DF9" w:rsidRPr="00D150FC" w:rsidRDefault="00A14DF9" w:rsidP="00A14DF9">
      <w:pPr>
        <w:numPr>
          <w:ilvl w:val="0"/>
          <w:numId w:val="5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También hay conflictos entre pescadores locales y migrantes, y entre barcos nacionales y extranjeros. </w:t>
      </w:r>
    </w:p>
    <w:p w14:paraId="6C333728"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Avances tecnológicos</w:t>
      </w:r>
      <w:r w:rsidRPr="00D150FC">
        <w:rPr>
          <w:rFonts w:ascii="Myriad Pro" w:hAnsi="Myriad Pro" w:cs="Times New Roman"/>
          <w:sz w:val="22"/>
          <w:szCs w:val="22"/>
          <w:lang w:val="es-ES_tradnl" w:eastAsia="es-MX"/>
        </w:rPr>
        <w:t xml:space="preserve"> </w:t>
      </w:r>
    </w:p>
    <w:p w14:paraId="03D7EF8C" w14:textId="77777777" w:rsidR="00A14DF9" w:rsidRPr="00D150FC" w:rsidRDefault="00A14DF9" w:rsidP="00A14DF9">
      <w:pPr>
        <w:numPr>
          <w:ilvl w:val="0"/>
          <w:numId w:val="5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Los avances tecnológicos, como la introducción de motores más eficientes en el uso de combustible y de mantenimiento fácil, materiales mejorados como redes de monofilamento, teléfonos celulares y el uso de tecnología por satélite, han permitido a los pescadores explotar la pesca costera y fuera de la costa con más intensidad de lo que nos hubiéramos imaginado hace unas pocas décadas. </w:t>
      </w:r>
    </w:p>
    <w:p w14:paraId="0E0D84A3" w14:textId="77777777" w:rsidR="00A14DF9" w:rsidRPr="00D150FC" w:rsidRDefault="00A14DF9" w:rsidP="00A14DF9">
      <w:pPr>
        <w:numPr>
          <w:ilvl w:val="0"/>
          <w:numId w:val="5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Estos avances han llevado a un aumento de los conflictos entre los pescadores a pequeña y gran escala ya que los barcos más grandes utilizando tecnologías más avanzadas, pueden sobre-pescar las aguas costeras. </w:t>
      </w:r>
    </w:p>
    <w:p w14:paraId="37A60C39" w14:textId="77777777" w:rsidR="00A14DF9" w:rsidRPr="00D150FC" w:rsidRDefault="00A14DF9" w:rsidP="00A14DF9">
      <w:pPr>
        <w:numPr>
          <w:ilvl w:val="0"/>
          <w:numId w:val="5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El uso de </w:t>
      </w:r>
      <w:r>
        <w:rPr>
          <w:rFonts w:ascii="Myriad Pro" w:hAnsi="Myriad Pro" w:cs="Times New Roman"/>
          <w:sz w:val="22"/>
          <w:szCs w:val="22"/>
          <w:lang w:val="es-ES_tradnl" w:eastAsia="es-MX"/>
        </w:rPr>
        <w:t>localizad</w:t>
      </w:r>
      <w:r w:rsidRPr="00D150FC">
        <w:rPr>
          <w:rFonts w:ascii="Myriad Pro" w:hAnsi="Myriad Pro" w:cs="Times New Roman"/>
          <w:sz w:val="22"/>
          <w:szCs w:val="22"/>
          <w:lang w:val="es-ES_tradnl" w:eastAsia="es-MX"/>
        </w:rPr>
        <w:t xml:space="preserve">ores de peces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y luces brillantes permiten que los barcos más grandes encuentren y atraigan más peces en detrimento de las operaciones de pesca de pequeña escala. </w:t>
      </w:r>
    </w:p>
    <w:p w14:paraId="782FCA95" w14:textId="77777777" w:rsidR="00A14DF9" w:rsidRPr="00D150FC" w:rsidRDefault="00A14DF9" w:rsidP="00A14DF9">
      <w:pPr>
        <w:spacing w:after="120"/>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Amenazas a la resiliencia y vulnerabilidad a los desastres naturales relacionadas al clima</w:t>
      </w:r>
      <w:r w:rsidRPr="00D150FC">
        <w:rPr>
          <w:rFonts w:ascii="Myriad Pro" w:hAnsi="Myriad Pro" w:cs="Times New Roman"/>
          <w:sz w:val="22"/>
          <w:szCs w:val="22"/>
          <w:lang w:val="es-ES_tradnl" w:eastAsia="es-MX"/>
        </w:rPr>
        <w:t xml:space="preserve">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w:t>
      </w:r>
    </w:p>
    <w:p w14:paraId="5C7BBB33" w14:textId="77777777" w:rsidR="00A14DF9" w:rsidRPr="00D150FC" w:rsidRDefault="00A14DF9" w:rsidP="00A14DF9">
      <w:pPr>
        <w:numPr>
          <w:ilvl w:val="0"/>
          <w:numId w:val="60"/>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Las comunidades costeras son vulnerables a los desastres naturales (tormentas/ciclones, tsunamis, etc.) y en el largo plazo al cambio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y variabilidad climática (</w:t>
      </w:r>
      <w:r>
        <w:rPr>
          <w:rFonts w:ascii="Myriad Pro" w:hAnsi="Myriad Pro" w:cs="Times New Roman"/>
          <w:sz w:val="22"/>
          <w:szCs w:val="22"/>
          <w:lang w:val="es-ES_tradnl" w:eastAsia="es-MX"/>
        </w:rPr>
        <w:t>p.ej.,</w:t>
      </w:r>
      <w:r w:rsidRPr="00D150FC">
        <w:rPr>
          <w:rFonts w:ascii="Myriad Pro" w:hAnsi="Myriad Pro" w:cs="Times New Roman"/>
          <w:sz w:val="22"/>
          <w:szCs w:val="22"/>
          <w:lang w:val="es-ES_tradnl" w:eastAsia="es-MX"/>
        </w:rPr>
        <w:t xml:space="preserve"> aumento del nivel del mar, acidificación de los océanos, cambios en los patrones de circulación del mar, impactos sobre la infraestructura costera, cambios en la producción agrícola y suministros de agua) que podrían tener importantes efectos desestabilizadores a largo plazo en los sistemas socioeconómicos. </w:t>
      </w:r>
    </w:p>
    <w:p w14:paraId="25532F5A" w14:textId="74097669" w:rsidR="006E6E9C" w:rsidRDefault="00A14DF9" w:rsidP="00A14DF9">
      <w:pPr>
        <w:numPr>
          <w:ilvl w:val="0"/>
          <w:numId w:val="60"/>
        </w:numPr>
        <w:spacing w:after="120"/>
        <w:jc w:val="both"/>
        <w:rPr>
          <w:rFonts w:ascii="Myriad Pro" w:hAnsi="Myriad Pro" w:cs="Times New Roman" w:hint="eastAsia"/>
          <w:sz w:val="22"/>
          <w:szCs w:val="22"/>
          <w:lang w:val="es-ES_tradnl" w:eastAsia="es-MX"/>
        </w:rPr>
      </w:pPr>
      <w:r w:rsidRPr="004E6629">
        <w:rPr>
          <w:rFonts w:ascii="Myriad Pro" w:hAnsi="Myriad Pro" w:cs="Times New Roman"/>
          <w:sz w:val="22"/>
          <w:szCs w:val="22"/>
          <w:lang w:val="es-ES_tradnl" w:eastAsia="es-MX"/>
        </w:rPr>
        <w:t>Otros problemas más amplios asociados a la variabilidad climática incluyen: desestabilización de las poblaciones rurales, aumento de la mig</w:t>
      </w:r>
      <w:r w:rsidR="00945407" w:rsidRPr="004E6629">
        <w:rPr>
          <w:rFonts w:ascii="Myriad Pro" w:hAnsi="Myriad Pro" w:cs="Times New Roman"/>
          <w:sz w:val="22"/>
          <w:szCs w:val="22"/>
          <w:lang w:val="es-ES_tradnl" w:eastAsia="es-MX"/>
        </w:rPr>
        <w:t>ración, y acceso al agua dulce</w:t>
      </w:r>
      <w:r w:rsidR="004E6629" w:rsidRPr="004E6629">
        <w:rPr>
          <w:rFonts w:ascii="Myriad Pro" w:hAnsi="Myriad Pro" w:cs="Times New Roman"/>
          <w:sz w:val="22"/>
          <w:szCs w:val="22"/>
          <w:lang w:val="es-ES_tradnl" w:eastAsia="es-MX"/>
        </w:rPr>
        <w:t>.</w:t>
      </w:r>
      <w:bookmarkStart w:id="10" w:name="graphic08"/>
      <w:bookmarkEnd w:id="10"/>
    </w:p>
    <w:p w14:paraId="2A1085F8" w14:textId="77777777" w:rsidR="006E6E9C" w:rsidRDefault="006E6E9C">
      <w:pPr>
        <w:rPr>
          <w:rFonts w:ascii="Myriad Pro" w:hAnsi="Myriad Pro" w:cs="Times New Roman" w:hint="eastAsia"/>
          <w:sz w:val="22"/>
          <w:szCs w:val="22"/>
          <w:lang w:val="es-ES_tradnl" w:eastAsia="es-MX"/>
        </w:rPr>
      </w:pPr>
      <w:r>
        <w:rPr>
          <w:rFonts w:ascii="Myriad Pro" w:hAnsi="Myriad Pro" w:cs="Times New Roman" w:hint="eastAsia"/>
          <w:sz w:val="22"/>
          <w:szCs w:val="22"/>
          <w:lang w:val="es-ES_tradnl" w:eastAsia="es-MX"/>
        </w:rPr>
        <w:br w:type="page"/>
      </w:r>
    </w:p>
    <w:p w14:paraId="77219594" w14:textId="034C4D84" w:rsidR="00A14DF9" w:rsidRPr="004E6629" w:rsidRDefault="00A14DF9" w:rsidP="004E6629">
      <w:pPr>
        <w:spacing w:after="120"/>
        <w:ind w:left="360"/>
        <w:jc w:val="both"/>
        <w:rPr>
          <w:rFonts w:ascii="Myriad Pro" w:hAnsi="Myriad Pro" w:cs="Times New Roman" w:hint="eastAsia"/>
          <w:sz w:val="22"/>
          <w:szCs w:val="22"/>
          <w:lang w:val="es-ES_tradnl" w:eastAsia="es-MX"/>
        </w:rPr>
      </w:pPr>
      <w:r>
        <w:rPr>
          <w:rFonts w:ascii="Myriad Pro" w:hAnsi="Myriad Pro" w:cs="Times New Roman"/>
          <w:noProof/>
          <w:sz w:val="22"/>
          <w:szCs w:val="22"/>
          <w:lang w:val="en-AU" w:eastAsia="en-AU"/>
        </w:rPr>
        <mc:AlternateContent>
          <mc:Choice Requires="wps">
            <w:drawing>
              <wp:inline distT="0" distB="0" distL="0" distR="0" wp14:anchorId="39994069" wp14:editId="4748C38D">
                <wp:extent cx="15875" cy="15875"/>
                <wp:effectExtent l="0" t="0" r="0" b="0"/>
                <wp:docPr id="7" name="AutoShape 1" descr="2. Amenazas y problemas de gobernabilid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 cy="158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B1A177" id="AutoShape 1" o:spid="_x0000_s1026" alt="2. Amenazas y problemas de gobernabilidad"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" filled="f" stroked="f">
                <o:lock v:ext="edit" aspectratio="t"/>
                <w10:anchorlock/>
              </v:rect>
            </w:pict>
          </mc:Fallback>
        </mc:AlternateContent>
      </w:r>
      <w:r>
        <w:rPr>
          <w:rFonts w:ascii="Myriad Pro" w:hAnsi="Myriad Pro" w:cs="Myriad Pro"/>
          <w:b/>
          <w:iCs/>
          <w:noProof/>
          <w:color w:val="0000BA"/>
          <w:sz w:val="22"/>
          <w:szCs w:val="22"/>
          <w:lang w:val="en-AU" w:eastAsia="en-AU"/>
        </w:rPr>
        <mc:AlternateContent>
          <mc:Choice Requires="wps">
            <w:drawing>
              <wp:inline distT="0" distB="0" distL="0" distR="0" wp14:anchorId="4D82D608" wp14:editId="2F59DAA2">
                <wp:extent cx="5784215" cy="313055"/>
                <wp:effectExtent l="74930" t="76835" r="71755" b="105410"/>
                <wp:docPr id="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84215" cy="313055"/>
                        </a:xfrm>
                        <a:prstGeom prst="rect">
                          <a:avLst/>
                        </a:prstGeom>
                        <a:solidFill>
                          <a:schemeClr val="tx2">
                            <a:lumMod val="20000"/>
                            <a:lumOff val="80000"/>
                          </a:schemeClr>
                        </a:solidFill>
                        <a:ln>
                          <a:noFill/>
                        </a:ln>
                        <a:effectLst>
                          <a:outerShdw blurRad="63500" dist="23000" dir="5400000" rotWithShape="0">
                            <a:srgbClr val="000000">
                              <a:alpha val="34998"/>
                            </a:srgbClr>
                          </a:outerShdw>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DE0F185" w14:textId="77777777" w:rsidR="00357DE2" w:rsidRPr="001B6FB7" w:rsidRDefault="00357DE2" w:rsidP="00A14DF9">
                            <w:pPr>
                              <w:pStyle w:val="Normal1"/>
                              <w:spacing w:after="120"/>
                              <w:jc w:val="both"/>
                              <w:rPr>
                                <w:rFonts w:ascii="Myriad Pro" w:hAnsi="Myriad Pro"/>
                                <w:b/>
                                <w:bCs/>
                                <w:color w:val="0000BA"/>
                              </w:rPr>
                            </w:pPr>
                            <w:r w:rsidRPr="005C6E14">
                              <w:rPr>
                                <w:rFonts w:ascii="Myriad Pro" w:hAnsi="Myriad Pro"/>
                                <w:b/>
                                <w:bCs/>
                                <w:color w:val="0000BA"/>
                              </w:rPr>
                              <w:t>2</w:t>
                            </w:r>
                            <w:r w:rsidRPr="00D150FC">
                              <w:rPr>
                                <w:rFonts w:ascii="Myriad Pro" w:hAnsi="Myriad Pro"/>
                                <w:b/>
                                <w:bCs/>
                                <w:color w:val="0000BA"/>
                                <w:lang w:val="es-ES_tradnl"/>
                              </w:rPr>
                              <w:t>.    Amenazas y problemas asociados a la gobernanza</w:t>
                            </w:r>
                          </w:p>
                          <w:p w14:paraId="799E5454" w14:textId="77777777" w:rsidR="00357DE2" w:rsidRDefault="00357DE2" w:rsidP="00A14DF9">
                            <w:pPr>
                              <w:jc w:val="center"/>
                            </w:pPr>
                          </w:p>
                        </w:txbxContent>
                      </wps:txbx>
                      <wps:bodyPr rot="0" vert="horz" wrap="square" lIns="91440" tIns="45720" rIns="91440" bIns="45720" anchor="ctr" anchorCtr="0" upright="1">
                        <a:noAutofit/>
                      </wps:bodyPr>
                    </wps:wsp>
                  </a:graphicData>
                </a:graphic>
              </wp:inline>
            </w:drawing>
          </mc:Choice>
          <mc:Fallback>
            <w:pict>
              <v:rect w14:anchorId="4D82D608" id="Rectangle 25" o:spid="_x0000_s1029" style="width:455.45pt;height:24.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" fillcolor="#c6d9f1 [671]" stroked="f">
                <v:shadow on="t" color="black" opacity="22936f" origin=",.5" offset="0,.63889mm"/>
                <v:path arrowok="t"/>
                <v:textbox>
                  <w:txbxContent>
                    <w:p w14:paraId="3DE0F185" w14:textId="77777777" w:rsidR="00357DE2" w:rsidRPr="001B6FB7" w:rsidRDefault="00357DE2" w:rsidP="00A14DF9">
                      <w:pPr>
                        <w:pStyle w:val="Normal1"/>
                        <w:spacing w:after="120"/>
                        <w:jc w:val="both"/>
                        <w:rPr>
                          <w:rFonts w:ascii="Myriad Pro" w:hAnsi="Myriad Pro"/>
                          <w:b/>
                          <w:bCs/>
                          <w:color w:val="0000BA"/>
                        </w:rPr>
                      </w:pPr>
                      <w:r w:rsidRPr="005C6E14">
                        <w:rPr>
                          <w:rFonts w:ascii="Myriad Pro" w:hAnsi="Myriad Pro"/>
                          <w:b/>
                          <w:bCs/>
                          <w:color w:val="0000BA"/>
                        </w:rPr>
                        <w:t>2</w:t>
                      </w:r>
                      <w:r w:rsidRPr="00D150FC">
                        <w:rPr>
                          <w:rFonts w:ascii="Myriad Pro" w:hAnsi="Myriad Pro"/>
                          <w:b/>
                          <w:bCs/>
                          <w:color w:val="0000BA"/>
                          <w:lang w:val="es-ES_tradnl"/>
                        </w:rPr>
                        <w:t>.    Amenazas y problemas asociados a la gobernanza</w:t>
                      </w:r>
                    </w:p>
                    <w:p w14:paraId="799E5454" w14:textId="77777777" w:rsidR="00357DE2" w:rsidRDefault="00357DE2" w:rsidP="00A14DF9">
                      <w:pPr>
                        <w:jc w:val="center"/>
                      </w:pPr>
                    </w:p>
                  </w:txbxContent>
                </v:textbox>
                <w10:anchorlock/>
              </v:rect>
            </w:pict>
          </mc:Fallback>
        </mc:AlternateContent>
      </w:r>
    </w:p>
    <w:p w14:paraId="5E74581C"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 </w:t>
      </w:r>
      <w:r w:rsidRPr="00D150FC">
        <w:rPr>
          <w:rFonts w:ascii="Myriad Pro" w:hAnsi="Myriad Pro" w:cs="Times New Roman"/>
          <w:b/>
          <w:bCs/>
          <w:color w:val="0000BA"/>
          <w:sz w:val="22"/>
          <w:szCs w:val="22"/>
          <w:lang w:val="es-ES_tradnl" w:eastAsia="es-MX"/>
        </w:rPr>
        <w:t>Regímenes</w:t>
      </w:r>
      <w:r w:rsidRPr="00D150FC">
        <w:rPr>
          <w:rFonts w:ascii="Myriad Pro" w:hAnsi="Myriad Pro" w:cs="Times New Roman"/>
          <w:sz w:val="22"/>
          <w:szCs w:val="22"/>
          <w:lang w:val="es-ES_tradnl" w:eastAsia="es-MX"/>
        </w:rPr>
        <w:t xml:space="preserve"> </w:t>
      </w:r>
      <w:r w:rsidRPr="00D150FC">
        <w:rPr>
          <w:rFonts w:ascii="Myriad Pro" w:hAnsi="Myriad Pro" w:cs="Times New Roman"/>
          <w:b/>
          <w:bCs/>
          <w:color w:val="0000BA"/>
          <w:sz w:val="22"/>
          <w:szCs w:val="22"/>
          <w:lang w:val="es-ES_tradnl" w:eastAsia="es-MX"/>
        </w:rPr>
        <w:t xml:space="preserve">de acceso abierto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w:t>
      </w:r>
    </w:p>
    <w:p w14:paraId="30650210" w14:textId="77777777" w:rsidR="00A14DF9" w:rsidRPr="00D150FC" w:rsidRDefault="00A14DF9" w:rsidP="00A14DF9">
      <w:pPr>
        <w:numPr>
          <w:ilvl w:val="0"/>
          <w:numId w:val="31"/>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Muchas pesquerías costeras de la región son pesquerías de acceso abierto y hay pocas limitaciones, si es que existen, a la entrada a estas pesquerías. Sin embargo, los países más desarrollados han </w:t>
      </w:r>
      <w:r>
        <w:rPr>
          <w:rFonts w:ascii="Myriad Pro" w:hAnsi="Myriad Pro" w:cs="Times New Roman"/>
          <w:sz w:val="22"/>
          <w:szCs w:val="22"/>
          <w:lang w:val="es-ES_tradnl" w:eastAsia="es-MX"/>
        </w:rPr>
        <w:t>avanzad</w:t>
      </w:r>
      <w:r w:rsidRPr="00D150FC">
        <w:rPr>
          <w:rFonts w:ascii="Myriad Pro" w:hAnsi="Myriad Pro" w:cs="Times New Roman"/>
          <w:sz w:val="22"/>
          <w:szCs w:val="22"/>
          <w:lang w:val="es-ES_tradnl" w:eastAsia="es-MX"/>
        </w:rPr>
        <w:t xml:space="preserve">o </w:t>
      </w:r>
      <w:r>
        <w:rPr>
          <w:rFonts w:ascii="Myriad Pro" w:hAnsi="Myriad Pro" w:cs="Times New Roman"/>
          <w:sz w:val="22"/>
          <w:szCs w:val="22"/>
          <w:lang w:val="es-ES_tradnl" w:eastAsia="es-MX"/>
        </w:rPr>
        <w:t>hacia pesquerías de</w:t>
      </w:r>
      <w:r w:rsidRPr="00D150FC">
        <w:rPr>
          <w:rFonts w:ascii="Myriad Pro" w:hAnsi="Myriad Pro" w:cs="Times New Roman"/>
          <w:sz w:val="22"/>
          <w:szCs w:val="22"/>
          <w:lang w:val="es-ES_tradnl" w:eastAsia="es-MX"/>
        </w:rPr>
        <w:t xml:space="preserve"> acceso limitado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a fin de conservar sus recursos pesqueros. </w:t>
      </w:r>
    </w:p>
    <w:p w14:paraId="2E0CFC20"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El manejo sostenible entra en conflicto con la promoción de la producción y la generación de ingresos</w:t>
      </w:r>
      <w:r w:rsidRPr="00D150FC">
        <w:rPr>
          <w:rFonts w:ascii="Myriad Pro" w:hAnsi="Myriad Pro" w:cs="Times New Roman"/>
          <w:sz w:val="22"/>
          <w:szCs w:val="22"/>
          <w:lang w:val="es-ES_tradnl" w:eastAsia="es-MX"/>
        </w:rPr>
        <w:t xml:space="preserve"> </w:t>
      </w:r>
    </w:p>
    <w:p w14:paraId="43312912" w14:textId="77777777" w:rsidR="00A14DF9" w:rsidRPr="00D150FC" w:rsidRDefault="00A14DF9" w:rsidP="00A14DF9">
      <w:pPr>
        <w:numPr>
          <w:ilvl w:val="0"/>
          <w:numId w:val="61"/>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Los gobiernos locales generan ingresos basados </w:t>
      </w:r>
      <w:r w:rsidRPr="00D150FC">
        <w:rPr>
          <w:sz w:val="22"/>
          <w:szCs w:val="22"/>
          <w:lang w:val="es-ES_tradnl" w:eastAsia="es-MX"/>
        </w:rPr>
        <w:t>​​</w:t>
      </w:r>
      <w:r w:rsidRPr="00D150FC">
        <w:rPr>
          <w:rFonts w:ascii="Myriad Pro" w:hAnsi="Myriad Pro" w:cs="Corbel"/>
          <w:sz w:val="22"/>
          <w:szCs w:val="22"/>
          <w:lang w:val="es-ES_tradnl" w:eastAsia="es-MX"/>
        </w:rPr>
        <w:t>en el comercio y la producción, por lo que sus políticas tienden a apoyar e impulsar una mayor producció</w:t>
      </w:r>
      <w:r w:rsidRPr="00D150FC">
        <w:rPr>
          <w:rFonts w:ascii="Myriad Pro" w:hAnsi="Myriad Pro" w:cs="Times New Roman"/>
          <w:sz w:val="22"/>
          <w:szCs w:val="22"/>
          <w:lang w:val="es-ES_tradnl" w:eastAsia="es-MX"/>
        </w:rPr>
        <w:t xml:space="preserve">n. </w:t>
      </w:r>
    </w:p>
    <w:p w14:paraId="50018263" w14:textId="77777777" w:rsidR="00A14DF9" w:rsidRPr="00D150FC" w:rsidRDefault="00A14DF9" w:rsidP="00A14DF9">
      <w:pPr>
        <w:numPr>
          <w:ilvl w:val="0"/>
          <w:numId w:val="61"/>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Esto a menudo resulta en la disminución del deseo de limitar o constreñir el esfuerzo pesquero, que por lo general entra en conflicto directo con la sostenibilidad de las pesquerías al largo plazo. </w:t>
      </w:r>
    </w:p>
    <w:p w14:paraId="64F3EA8D"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Descentralización del manejo de los recursos naturales</w:t>
      </w:r>
      <w:r w:rsidRPr="00D150FC">
        <w:rPr>
          <w:rFonts w:ascii="Myriad Pro" w:hAnsi="Myriad Pro" w:cs="Times New Roman"/>
          <w:sz w:val="22"/>
          <w:szCs w:val="22"/>
          <w:lang w:val="es-ES_tradnl" w:eastAsia="es-MX"/>
        </w:rPr>
        <w:t xml:space="preserve"> </w:t>
      </w:r>
    </w:p>
    <w:p w14:paraId="7C7A1436" w14:textId="77777777" w:rsidR="00A14DF9" w:rsidRPr="00D150FC" w:rsidRDefault="00A14DF9" w:rsidP="00A14DF9">
      <w:pPr>
        <w:numPr>
          <w:ilvl w:val="0"/>
          <w:numId w:val="62"/>
        </w:numPr>
        <w:spacing w:after="120"/>
        <w:jc w:val="both"/>
        <w:rPr>
          <w:rFonts w:ascii="Myriad Pro" w:hAnsi="Myriad Pro" w:cs="Times New Roman" w:hint="eastAsia"/>
          <w:sz w:val="22"/>
          <w:szCs w:val="22"/>
          <w:lang w:val="es-ES_tradnl" w:eastAsia="es-MX"/>
        </w:rPr>
      </w:pPr>
      <w:r>
        <w:rPr>
          <w:rFonts w:ascii="Myriad Pro" w:hAnsi="Myriad Pro" w:cs="Times New Roman"/>
          <w:sz w:val="22"/>
          <w:szCs w:val="22"/>
          <w:lang w:val="es-ES_tradnl" w:eastAsia="es-MX"/>
        </w:rPr>
        <w:t xml:space="preserve">Muchos países de la región </w:t>
      </w:r>
      <w:r w:rsidRPr="00D150FC">
        <w:rPr>
          <w:rFonts w:ascii="Myriad Pro" w:hAnsi="Myriad Pro" w:cs="Times New Roman"/>
          <w:sz w:val="22"/>
          <w:szCs w:val="22"/>
          <w:lang w:val="es-ES_tradnl" w:eastAsia="es-MX"/>
        </w:rPr>
        <w:t xml:space="preserve">han pasado o están pasando por procesos de descentralización, pero para el manejo pesquero estos procesos han sido a menudo </w:t>
      </w:r>
      <w:proofErr w:type="gramStart"/>
      <w:r w:rsidRPr="00D150FC">
        <w:rPr>
          <w:rFonts w:ascii="Myriad Pro" w:hAnsi="Myriad Pro" w:cs="Times New Roman"/>
          <w:sz w:val="22"/>
          <w:szCs w:val="22"/>
          <w:lang w:val="es-ES_tradnl" w:eastAsia="es-MX"/>
        </w:rPr>
        <w:t>mal planificados</w:t>
      </w:r>
      <w:proofErr w:type="gramEnd"/>
      <w:r w:rsidRPr="00D150FC">
        <w:rPr>
          <w:rFonts w:ascii="Myriad Pro" w:hAnsi="Myriad Pro" w:cs="Times New Roman"/>
          <w:sz w:val="22"/>
          <w:szCs w:val="22"/>
          <w:lang w:val="es-ES_tradnl" w:eastAsia="es-MX"/>
        </w:rPr>
        <w:t xml:space="preserve"> o ad hoc y </w:t>
      </w:r>
      <w:r>
        <w:rPr>
          <w:rFonts w:ascii="Myriad Pro" w:hAnsi="Myriad Pro" w:cs="Times New Roman"/>
          <w:sz w:val="22"/>
          <w:szCs w:val="22"/>
          <w:lang w:val="es-ES_tradnl" w:eastAsia="es-MX"/>
        </w:rPr>
        <w:t xml:space="preserve">carecen de </w:t>
      </w:r>
      <w:r w:rsidRPr="00D150FC">
        <w:rPr>
          <w:rFonts w:ascii="Myriad Pro" w:hAnsi="Myriad Pro" w:cs="Times New Roman"/>
          <w:sz w:val="22"/>
          <w:szCs w:val="22"/>
          <w:lang w:val="es-ES_tradnl" w:eastAsia="es-MX"/>
        </w:rPr>
        <w:t xml:space="preserve">muchos vínculos importantes de gobernanza. </w:t>
      </w:r>
    </w:p>
    <w:p w14:paraId="72665885" w14:textId="77777777" w:rsidR="00A14DF9" w:rsidRPr="00D150FC" w:rsidRDefault="00A14DF9" w:rsidP="00A14DF9">
      <w:pPr>
        <w:numPr>
          <w:ilvl w:val="0"/>
          <w:numId w:val="62"/>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Aunque ahora los gobiernos locales son responsables del manejo de los recursos pesqueros y costeros, a menudo carecen  de una visión más amplia y podrían no tener la capacidad institucional o la capacidad de abordar los problemas externos a sus jurisdicciones (</w:t>
      </w:r>
      <w:r>
        <w:rPr>
          <w:rFonts w:ascii="Myriad Pro" w:hAnsi="Myriad Pro" w:cs="Times New Roman"/>
          <w:sz w:val="22"/>
          <w:szCs w:val="22"/>
          <w:lang w:val="es-ES_tradnl" w:eastAsia="es-MX"/>
        </w:rPr>
        <w:t>p.ej.,</w:t>
      </w:r>
      <w:r w:rsidRPr="00D150FC">
        <w:rPr>
          <w:rFonts w:ascii="Myriad Pro" w:hAnsi="Myriad Pro" w:cs="Times New Roman"/>
          <w:sz w:val="22"/>
          <w:szCs w:val="22"/>
          <w:lang w:val="es-ES_tradnl" w:eastAsia="es-MX"/>
        </w:rPr>
        <w:t xml:space="preserve"> la pesca transfronteriza, poblaciones migratorias, impactos del cambio climático). </w:t>
      </w:r>
    </w:p>
    <w:p w14:paraId="5B5EDEBA"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 xml:space="preserve">Horizontes de planificación política e institucional </w:t>
      </w:r>
      <w:r>
        <w:rPr>
          <w:rFonts w:ascii="Myriad Pro" w:hAnsi="Myriad Pro" w:cs="Times New Roman"/>
          <w:b/>
          <w:bCs/>
          <w:color w:val="0000BA"/>
          <w:sz w:val="22"/>
          <w:szCs w:val="22"/>
          <w:lang w:val="es-ES_tradnl" w:eastAsia="es-MX"/>
        </w:rPr>
        <w:t>a</w:t>
      </w:r>
      <w:r w:rsidRPr="00D150FC">
        <w:rPr>
          <w:rFonts w:ascii="Myriad Pro" w:hAnsi="Myriad Pro" w:cs="Times New Roman"/>
          <w:b/>
          <w:bCs/>
          <w:color w:val="0000BA"/>
          <w:sz w:val="22"/>
          <w:szCs w:val="22"/>
          <w:lang w:val="es-ES_tradnl" w:eastAsia="es-MX"/>
        </w:rPr>
        <w:t xml:space="preserve"> corto plazo</w:t>
      </w:r>
      <w:r w:rsidRPr="00D150FC">
        <w:rPr>
          <w:rFonts w:ascii="Myriad Pro" w:hAnsi="Myriad Pro" w:cs="Times New Roman"/>
          <w:sz w:val="22"/>
          <w:szCs w:val="22"/>
          <w:lang w:val="es-ES_tradnl" w:eastAsia="es-MX"/>
        </w:rPr>
        <w:t xml:space="preserve"> </w:t>
      </w:r>
    </w:p>
    <w:p w14:paraId="61935B83" w14:textId="77777777" w:rsidR="00A14DF9" w:rsidRPr="00D150FC" w:rsidRDefault="00A14DF9" w:rsidP="00A14DF9">
      <w:pPr>
        <w:numPr>
          <w:ilvl w:val="0"/>
          <w:numId w:val="63"/>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Los planes de manejo pesquero, los esfuerzos de recuperación de poblaciones, y los cambios legales/institucionales a menudo toman varios años antes de </w:t>
      </w:r>
      <w:r>
        <w:rPr>
          <w:rFonts w:ascii="Myriad Pro" w:hAnsi="Myriad Pro" w:cs="Times New Roman"/>
          <w:sz w:val="22"/>
          <w:szCs w:val="22"/>
          <w:lang w:val="es-ES_tradnl" w:eastAsia="es-MX"/>
        </w:rPr>
        <w:t xml:space="preserve">generar </w:t>
      </w:r>
      <w:r w:rsidRPr="00D150FC">
        <w:rPr>
          <w:rFonts w:ascii="Myriad Pro" w:hAnsi="Myriad Pro" w:cs="Times New Roman"/>
          <w:sz w:val="22"/>
          <w:szCs w:val="22"/>
          <w:lang w:val="es-ES_tradnl" w:eastAsia="es-MX"/>
        </w:rPr>
        <w:t>resultados tangibles. Cualquier falla en el compromiso o cambio de prioridades puede</w:t>
      </w:r>
      <w:r>
        <w:rPr>
          <w:rFonts w:ascii="Myriad Pro" w:hAnsi="Myriad Pro" w:cs="Times New Roman"/>
          <w:sz w:val="22"/>
          <w:szCs w:val="22"/>
          <w:lang w:val="es-ES_tradnl" w:eastAsia="es-MX"/>
        </w:rPr>
        <w:t>n</w:t>
      </w:r>
      <w:r w:rsidRPr="00D150FC">
        <w:rPr>
          <w:rFonts w:ascii="Myriad Pro" w:hAnsi="Myriad Pro" w:cs="Times New Roman"/>
          <w:sz w:val="22"/>
          <w:szCs w:val="22"/>
          <w:lang w:val="es-ES_tradnl" w:eastAsia="es-MX"/>
        </w:rPr>
        <w:t xml:space="preserve"> socavar estos planes antes de que tengan suficiente tiempo para lograr </w:t>
      </w:r>
      <w:r>
        <w:rPr>
          <w:rFonts w:ascii="Myriad Pro" w:hAnsi="Myriad Pro" w:cs="Times New Roman"/>
          <w:sz w:val="22"/>
          <w:szCs w:val="22"/>
          <w:lang w:val="es-ES_tradnl" w:eastAsia="es-MX"/>
        </w:rPr>
        <w:t xml:space="preserve">algún </w:t>
      </w:r>
      <w:r w:rsidRPr="00D150FC">
        <w:rPr>
          <w:rFonts w:ascii="Myriad Pro" w:hAnsi="Myriad Pro" w:cs="Times New Roman"/>
          <w:sz w:val="22"/>
          <w:szCs w:val="22"/>
          <w:lang w:val="es-ES_tradnl" w:eastAsia="es-MX"/>
        </w:rPr>
        <w:t xml:space="preserve">éxito. </w:t>
      </w:r>
    </w:p>
    <w:p w14:paraId="6D2A978A" w14:textId="77777777" w:rsidR="00A14DF9" w:rsidRPr="00945407" w:rsidRDefault="00A14DF9" w:rsidP="00A14DF9">
      <w:pPr>
        <w:numPr>
          <w:ilvl w:val="0"/>
          <w:numId w:val="63"/>
        </w:numPr>
        <w:spacing w:after="120"/>
        <w:jc w:val="both"/>
        <w:rPr>
          <w:rFonts w:ascii="Myriad Pro" w:hAnsi="Myriad Pro" w:cs="Times New Roman" w:hint="eastAsia"/>
          <w:spacing w:val="6"/>
          <w:sz w:val="22"/>
          <w:szCs w:val="22"/>
          <w:lang w:val="es-ES_tradnl" w:eastAsia="es-MX"/>
        </w:rPr>
      </w:pPr>
      <w:r w:rsidRPr="00945407">
        <w:rPr>
          <w:rFonts w:ascii="Myriad Pro" w:hAnsi="Myriad Pro" w:cs="Times New Roman"/>
          <w:i/>
          <w:iCs/>
          <w:spacing w:val="6"/>
          <w:sz w:val="22"/>
          <w:szCs w:val="22"/>
          <w:lang w:val="es-ES_tradnl" w:eastAsia="es-MX"/>
        </w:rPr>
        <w:t>Oportunidad: el desarrollo de un plan EEMP ofrece una oportunidad para institucionalizar compromisos políticos, financieros e institucionales a más largo plazo, más allá de los ciclos de planificación financiera de más corto plazo (p. ej., los presupuestos suelen planearse anualmente y los términos políticos de gobernadores y alcaldes pueden ser de dos a tres años).</w:t>
      </w:r>
      <w:r w:rsidRPr="00945407">
        <w:rPr>
          <w:rFonts w:ascii="Myriad Pro" w:hAnsi="Myriad Pro" w:cs="Times New Roman"/>
          <w:spacing w:val="6"/>
          <w:sz w:val="22"/>
          <w:szCs w:val="22"/>
          <w:lang w:val="es-ES_tradnl" w:eastAsia="es-MX"/>
        </w:rPr>
        <w:t xml:space="preserve"> </w:t>
      </w:r>
    </w:p>
    <w:p w14:paraId="16047901" w14:textId="77777777" w:rsidR="00A14DF9" w:rsidRPr="00D150FC" w:rsidRDefault="00A14DF9" w:rsidP="00A14DF9">
      <w:pPr>
        <w:numPr>
          <w:ilvl w:val="0"/>
          <w:numId w:val="63"/>
        </w:numPr>
        <w:spacing w:after="120"/>
        <w:jc w:val="both"/>
        <w:rPr>
          <w:rFonts w:ascii="Myriad Pro" w:hAnsi="Myriad Pro" w:cs="Times New Roman" w:hint="eastAsia"/>
          <w:sz w:val="22"/>
          <w:szCs w:val="22"/>
          <w:lang w:val="es-ES_tradnl" w:eastAsia="es-MX"/>
        </w:rPr>
      </w:pPr>
      <w:r w:rsidRPr="00D150FC">
        <w:rPr>
          <w:rFonts w:ascii="Myriad Pro" w:hAnsi="Myriad Pro" w:cs="Times New Roman"/>
          <w:i/>
          <w:iCs/>
          <w:sz w:val="22"/>
          <w:szCs w:val="22"/>
          <w:lang w:val="es-ES_tradnl" w:eastAsia="es-MX"/>
        </w:rPr>
        <w:t>Oportunidad: desarrollar un plan EEMP y el monitoreo y evaluación asociados, puede permitir una mayor continuidad y compromiso con la planificación a más largo plazo.</w:t>
      </w:r>
      <w:r w:rsidRPr="00D150FC">
        <w:rPr>
          <w:rFonts w:ascii="Myriad Pro" w:hAnsi="Myriad Pro" w:cs="Times New Roman"/>
          <w:sz w:val="22"/>
          <w:szCs w:val="22"/>
          <w:lang w:val="es-ES_tradnl" w:eastAsia="es-MX"/>
        </w:rPr>
        <w:t xml:space="preserve"> </w:t>
      </w:r>
    </w:p>
    <w:p w14:paraId="44A2D62F"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Consecuen</w:t>
      </w:r>
      <w:r>
        <w:rPr>
          <w:rFonts w:ascii="Myriad Pro" w:hAnsi="Myriad Pro" w:cs="Times New Roman"/>
          <w:b/>
          <w:bCs/>
          <w:color w:val="0000BA"/>
          <w:sz w:val="22"/>
          <w:szCs w:val="22"/>
          <w:lang w:val="es-ES_tradnl" w:eastAsia="es-MX"/>
        </w:rPr>
        <w:t>cias negativas imprevistas de lo</w:t>
      </w:r>
      <w:r w:rsidRPr="00D150FC">
        <w:rPr>
          <w:rFonts w:ascii="Myriad Pro" w:hAnsi="Myriad Pro" w:cs="Times New Roman"/>
          <w:b/>
          <w:bCs/>
          <w:color w:val="0000BA"/>
          <w:sz w:val="22"/>
          <w:szCs w:val="22"/>
          <w:lang w:val="es-ES_tradnl" w:eastAsia="es-MX"/>
        </w:rPr>
        <w:t>s sub</w:t>
      </w:r>
      <w:r>
        <w:rPr>
          <w:rFonts w:ascii="Myriad Pro" w:hAnsi="Myriad Pro" w:cs="Times New Roman"/>
          <w:b/>
          <w:bCs/>
          <w:color w:val="0000BA"/>
          <w:sz w:val="22"/>
          <w:szCs w:val="22"/>
          <w:lang w:val="es-ES_tradnl" w:eastAsia="es-MX"/>
        </w:rPr>
        <w:t xml:space="preserve">sidios </w:t>
      </w:r>
      <w:r w:rsidRPr="00D150FC">
        <w:rPr>
          <w:rFonts w:ascii="Myriad Pro" w:hAnsi="Myriad Pro" w:cs="Times New Roman"/>
          <w:sz w:val="22"/>
          <w:szCs w:val="22"/>
          <w:lang w:val="es-ES_tradnl" w:eastAsia="es-MX"/>
        </w:rPr>
        <w:t xml:space="preserve"> </w:t>
      </w:r>
    </w:p>
    <w:p w14:paraId="35FF931B" w14:textId="77777777" w:rsidR="00A14DF9" w:rsidRPr="00D150FC" w:rsidRDefault="00A14DF9" w:rsidP="00A14DF9">
      <w:pPr>
        <w:numPr>
          <w:ilvl w:val="0"/>
          <w:numId w:val="63"/>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Las fluctuaciones en el costo del combustible o la disponibilidad de las poblaciones de peces en el corto plazo pueden conducir a solicitudes de apoyo de parte de la pesquería para hacer frente a la</w:t>
      </w:r>
      <w:r>
        <w:rPr>
          <w:rFonts w:ascii="Myriad Pro" w:hAnsi="Myriad Pro" w:cs="Times New Roman"/>
          <w:sz w:val="22"/>
          <w:szCs w:val="22"/>
          <w:lang w:val="es-ES_tradnl" w:eastAsia="es-MX"/>
        </w:rPr>
        <w:t>s</w:t>
      </w:r>
      <w:r w:rsidRPr="00D150FC">
        <w:rPr>
          <w:rFonts w:ascii="Myriad Pro" w:hAnsi="Myriad Pro" w:cs="Times New Roman"/>
          <w:sz w:val="22"/>
          <w:szCs w:val="22"/>
          <w:lang w:val="es-ES_tradnl" w:eastAsia="es-MX"/>
        </w:rPr>
        <w:t xml:space="preserve"> crisis. Estas “crisis” son a menudo el resultado de una pesquería que opera muy cerca del punto de equilibrio financiero. </w:t>
      </w:r>
    </w:p>
    <w:p w14:paraId="28BB37F8" w14:textId="77777777" w:rsidR="00A14DF9" w:rsidRPr="00D150FC" w:rsidRDefault="00A14DF9" w:rsidP="00A14DF9">
      <w:pPr>
        <w:numPr>
          <w:ilvl w:val="0"/>
          <w:numId w:val="63"/>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Dado que </w:t>
      </w:r>
      <w:r>
        <w:rPr>
          <w:rFonts w:ascii="Myriad Pro" w:hAnsi="Myriad Pro" w:cs="Times New Roman"/>
          <w:sz w:val="22"/>
          <w:szCs w:val="22"/>
          <w:lang w:val="es-ES_tradnl" w:eastAsia="es-MX"/>
        </w:rPr>
        <w:t>mucho d</w:t>
      </w:r>
      <w:r w:rsidRPr="00D150FC">
        <w:rPr>
          <w:rFonts w:ascii="Myriad Pro" w:hAnsi="Myriad Pro" w:cs="Times New Roman"/>
          <w:sz w:val="22"/>
          <w:szCs w:val="22"/>
          <w:lang w:val="es-ES_tradnl" w:eastAsia="es-MX"/>
        </w:rPr>
        <w:t xml:space="preserve">el empleo y la  infraestructura </w:t>
      </w:r>
      <w:r>
        <w:rPr>
          <w:rFonts w:ascii="Myriad Pro" w:hAnsi="Myriad Pro" w:cs="Times New Roman"/>
          <w:sz w:val="22"/>
          <w:szCs w:val="22"/>
          <w:lang w:val="es-ES_tradnl" w:eastAsia="es-MX"/>
        </w:rPr>
        <w:t xml:space="preserve">están vinculados a </w:t>
      </w:r>
      <w:r w:rsidRPr="00D150FC">
        <w:rPr>
          <w:rFonts w:ascii="Myriad Pro" w:hAnsi="Myriad Pro" w:cs="Times New Roman"/>
          <w:sz w:val="22"/>
          <w:szCs w:val="22"/>
          <w:lang w:val="es-ES_tradnl" w:eastAsia="es-MX"/>
        </w:rPr>
        <w:t xml:space="preserve">la pesca industrial a gran escala, los gobiernos suelen proporcionar apoyo para ayudar a la pesquería a sobrevivir una crisis de corto plazo. </w:t>
      </w:r>
    </w:p>
    <w:p w14:paraId="315EF1AC" w14:textId="77777777" w:rsidR="00A14DF9" w:rsidRDefault="00A14DF9" w:rsidP="00A14DF9">
      <w:pPr>
        <w:numPr>
          <w:ilvl w:val="0"/>
          <w:numId w:val="63"/>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Desafortunadamente, este apoyo puede mantenerse mucho más allá del problema original y, por lo tanto, a menudo contribuye directamente a apoyar la sobrepesca o la sobrecapacidad de la flota pesquera o la infraestructura. Los subsidios al combustible son posiblemente el ejemplo más frecuente. Otros subsidios indirectos incluyen esquemas de bienestar o el desarrollo de infraestructuras que, una vez establecidos, apoyan el argumento </w:t>
      </w:r>
      <w:r>
        <w:rPr>
          <w:rFonts w:ascii="Myriad Pro" w:hAnsi="Myriad Pro" w:cs="Times New Roman"/>
          <w:sz w:val="22"/>
          <w:szCs w:val="22"/>
          <w:lang w:val="es-ES_tradnl" w:eastAsia="es-MX"/>
        </w:rPr>
        <w:t>de</w:t>
      </w:r>
      <w:r w:rsidRPr="00D150FC">
        <w:rPr>
          <w:rFonts w:ascii="Myriad Pro" w:hAnsi="Myriad Pro" w:cs="Times New Roman"/>
          <w:sz w:val="22"/>
          <w:szCs w:val="22"/>
          <w:lang w:val="es-ES_tradnl" w:eastAsia="es-MX"/>
        </w:rPr>
        <w:t xml:space="preserve"> mantener niveles más altos de capacidad o esfuerzo de pesca de lo que el ecosistema puede soportar. </w:t>
      </w:r>
    </w:p>
    <w:p w14:paraId="226A1F64"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 xml:space="preserve">Manejo débil de recursos </w:t>
      </w:r>
    </w:p>
    <w:p w14:paraId="5C42F2E1" w14:textId="77777777" w:rsidR="00A14DF9" w:rsidRPr="00D150FC" w:rsidRDefault="00A14DF9" w:rsidP="00A14DF9">
      <w:pPr>
        <w:numPr>
          <w:ilvl w:val="0"/>
          <w:numId w:val="64"/>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En el marco de las políticas de descentralización, los gobiernos locales suelen tener la responsabilidad de manejar los recursos naturales costeros y las pesquerías. En muchos casos, las oficinas de pesca de los gobiernos locales pueden </w:t>
      </w:r>
      <w:r>
        <w:rPr>
          <w:rFonts w:ascii="Myriad Pro" w:hAnsi="Myriad Pro" w:cs="Times New Roman"/>
          <w:sz w:val="22"/>
          <w:szCs w:val="22"/>
          <w:lang w:val="es-ES_tradnl" w:eastAsia="es-MX"/>
        </w:rPr>
        <w:t xml:space="preserve">carecer de </w:t>
      </w:r>
      <w:r w:rsidRPr="00D150FC">
        <w:rPr>
          <w:rFonts w:ascii="Myriad Pro" w:hAnsi="Myriad Pro" w:cs="Times New Roman"/>
          <w:sz w:val="22"/>
          <w:szCs w:val="22"/>
          <w:lang w:val="es-ES_tradnl" w:eastAsia="es-MX"/>
        </w:rPr>
        <w:t xml:space="preserve">las habilidades técnicas o los recursos financieros necesarios para planificar y manejar adecuadamente estas pesquerías. </w:t>
      </w:r>
    </w:p>
    <w:p w14:paraId="0F6C7A62" w14:textId="77777777" w:rsidR="00A14DF9" w:rsidRPr="00D150FC" w:rsidRDefault="00A14DF9" w:rsidP="00A14DF9">
      <w:pPr>
        <w:numPr>
          <w:ilvl w:val="0"/>
          <w:numId w:val="64"/>
        </w:numPr>
        <w:spacing w:after="120"/>
        <w:jc w:val="both"/>
        <w:rPr>
          <w:rFonts w:ascii="Myriad Pro" w:hAnsi="Myriad Pro" w:cs="Times New Roman" w:hint="eastAsia"/>
          <w:sz w:val="22"/>
          <w:szCs w:val="22"/>
          <w:lang w:val="es-ES_tradnl" w:eastAsia="es-MX"/>
        </w:rPr>
      </w:pPr>
      <w:r w:rsidRPr="00D150FC">
        <w:rPr>
          <w:rFonts w:ascii="Myriad Pro" w:hAnsi="Myriad Pro" w:cs="Times New Roman"/>
          <w:i/>
          <w:iCs/>
          <w:sz w:val="22"/>
          <w:szCs w:val="22"/>
          <w:lang w:val="es-ES_tradnl" w:eastAsia="es-MX"/>
        </w:rPr>
        <w:t>Oportunidad: un EEMP proporciona un enfoque de planificación práctic</w:t>
      </w:r>
      <w:r>
        <w:rPr>
          <w:rFonts w:ascii="Myriad Pro" w:hAnsi="Myriad Pro" w:cs="Times New Roman"/>
          <w:i/>
          <w:iCs/>
          <w:sz w:val="22"/>
          <w:szCs w:val="22"/>
          <w:lang w:val="es-ES_tradnl" w:eastAsia="es-MX"/>
        </w:rPr>
        <w:t>o</w:t>
      </w:r>
      <w:r w:rsidRPr="00D150FC">
        <w:rPr>
          <w:rFonts w:ascii="Myriad Pro" w:hAnsi="Myriad Pro" w:cs="Times New Roman"/>
          <w:i/>
          <w:iCs/>
          <w:sz w:val="22"/>
          <w:szCs w:val="22"/>
          <w:lang w:val="es-ES_tradnl" w:eastAsia="es-MX"/>
        </w:rPr>
        <w:t xml:space="preserve"> que permite priorizar los problemas que se deben abordar dentro de las realidades prácticas de las condiciones y capacidades locales.</w:t>
      </w:r>
      <w:r w:rsidRPr="00D150FC">
        <w:rPr>
          <w:rFonts w:ascii="Myriad Pro" w:hAnsi="Myriad Pro" w:cs="Times New Roman"/>
          <w:sz w:val="22"/>
          <w:szCs w:val="22"/>
          <w:lang w:val="es-ES_tradnl" w:eastAsia="es-MX"/>
        </w:rPr>
        <w:t xml:space="preserve"> </w:t>
      </w:r>
    </w:p>
    <w:p w14:paraId="4F9FB082" w14:textId="77777777" w:rsidR="00A14DF9" w:rsidRPr="00D150FC" w:rsidRDefault="00A14DF9" w:rsidP="00A14DF9">
      <w:pPr>
        <w:numPr>
          <w:ilvl w:val="0"/>
          <w:numId w:val="64"/>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El manejo local de la pesca puede tender a ser reactiv</w:t>
      </w:r>
      <w:r>
        <w:rPr>
          <w:rFonts w:ascii="Myriad Pro" w:hAnsi="Myriad Pro" w:cs="Times New Roman"/>
          <w:sz w:val="22"/>
          <w:szCs w:val="22"/>
          <w:lang w:val="es-ES_tradnl" w:eastAsia="es-MX"/>
        </w:rPr>
        <w:t>o</w:t>
      </w:r>
      <w:r w:rsidRPr="00D150FC">
        <w:rPr>
          <w:rFonts w:ascii="Myriad Pro" w:hAnsi="Myriad Pro" w:cs="Times New Roman"/>
          <w:sz w:val="22"/>
          <w:szCs w:val="22"/>
          <w:lang w:val="es-ES_tradnl" w:eastAsia="es-MX"/>
        </w:rPr>
        <w:t xml:space="preserve"> en lugar de proactiv</w:t>
      </w:r>
      <w:r>
        <w:rPr>
          <w:rFonts w:ascii="Myriad Pro" w:hAnsi="Myriad Pro" w:cs="Times New Roman"/>
          <w:sz w:val="22"/>
          <w:szCs w:val="22"/>
          <w:lang w:val="es-ES_tradnl" w:eastAsia="es-MX"/>
        </w:rPr>
        <w:t>o</w:t>
      </w:r>
      <w:r w:rsidRPr="00D150FC">
        <w:rPr>
          <w:rFonts w:ascii="Myriad Pro" w:hAnsi="Myriad Pro" w:cs="Times New Roman"/>
          <w:sz w:val="22"/>
          <w:szCs w:val="22"/>
          <w:lang w:val="es-ES_tradnl" w:eastAsia="es-MX"/>
        </w:rPr>
        <w:t xml:space="preserve">, lo que significa que los problemas a menudo se resuelven con soluciones de corto plazo que no abordan las causas subyacentes. </w:t>
      </w:r>
    </w:p>
    <w:p w14:paraId="3C4339D4" w14:textId="77777777" w:rsidR="00A14DF9" w:rsidRPr="00D150FC" w:rsidRDefault="00A14DF9" w:rsidP="00A14DF9">
      <w:pPr>
        <w:numPr>
          <w:ilvl w:val="0"/>
          <w:numId w:val="64"/>
        </w:numPr>
        <w:spacing w:after="120"/>
        <w:jc w:val="both"/>
        <w:rPr>
          <w:rFonts w:ascii="Myriad Pro" w:hAnsi="Myriad Pro" w:cs="Times New Roman" w:hint="eastAsia"/>
          <w:sz w:val="22"/>
          <w:szCs w:val="22"/>
          <w:lang w:val="es-ES_tradnl" w:eastAsia="es-MX"/>
        </w:rPr>
      </w:pPr>
      <w:r w:rsidRPr="00D150FC">
        <w:rPr>
          <w:rFonts w:ascii="Myriad Pro" w:hAnsi="Myriad Pro" w:cs="Times New Roman"/>
          <w:i/>
          <w:iCs/>
          <w:sz w:val="22"/>
          <w:szCs w:val="22"/>
          <w:lang w:val="es-ES_tradnl" w:eastAsia="es-MX"/>
        </w:rPr>
        <w:t>Oportunidad:</w:t>
      </w:r>
      <w:r w:rsidRPr="00D150FC">
        <w:rPr>
          <w:rFonts w:ascii="Myriad Pro" w:hAnsi="Myriad Pro" w:cs="Times New Roman"/>
          <w:sz w:val="22"/>
          <w:szCs w:val="22"/>
          <w:lang w:val="es-ES_tradnl" w:eastAsia="es-MX"/>
        </w:rPr>
        <w:t xml:space="preserve"> </w:t>
      </w:r>
      <w:r w:rsidRPr="00D150FC">
        <w:rPr>
          <w:rFonts w:ascii="Myriad Pro" w:hAnsi="Myriad Pro" w:cs="Times New Roman"/>
          <w:i/>
          <w:iCs/>
          <w:sz w:val="22"/>
          <w:szCs w:val="22"/>
          <w:lang w:val="es-ES_tradnl" w:eastAsia="es-MX"/>
        </w:rPr>
        <w:t>un</w:t>
      </w:r>
      <w:r w:rsidRPr="00D150FC">
        <w:rPr>
          <w:rFonts w:ascii="Myriad Pro" w:hAnsi="Myriad Pro" w:cs="Times New Roman"/>
          <w:sz w:val="22"/>
          <w:szCs w:val="22"/>
          <w:lang w:val="es-ES_tradnl" w:eastAsia="es-MX"/>
        </w:rPr>
        <w:t xml:space="preserve"> </w:t>
      </w:r>
      <w:r w:rsidRPr="00D150FC">
        <w:rPr>
          <w:rFonts w:ascii="Myriad Pro" w:hAnsi="Myriad Pro" w:cs="Times New Roman"/>
          <w:i/>
          <w:sz w:val="22"/>
          <w:szCs w:val="22"/>
          <w:lang w:val="es-ES_tradnl" w:eastAsia="es-MX"/>
        </w:rPr>
        <w:t>EEMP</w:t>
      </w:r>
      <w:r w:rsidRPr="00D150FC">
        <w:rPr>
          <w:rFonts w:ascii="Myriad Pro" w:hAnsi="Myriad Pro" w:cs="Times New Roman"/>
          <w:i/>
          <w:iCs/>
          <w:sz w:val="22"/>
          <w:szCs w:val="22"/>
          <w:lang w:val="es-ES_tradnl" w:eastAsia="es-MX"/>
        </w:rPr>
        <w:t xml:space="preserve"> proporciona un marco de gobernanza para abordar de manera proactiva los problemas subyacentes mediante la adopción de una perspectiva más reflexiva y de largo plazo de la planificación y el manejo.</w:t>
      </w:r>
      <w:r w:rsidRPr="00D150FC">
        <w:rPr>
          <w:rFonts w:ascii="Myriad Pro" w:hAnsi="Myriad Pro" w:cs="Times New Roman"/>
          <w:sz w:val="22"/>
          <w:szCs w:val="22"/>
          <w:lang w:val="es-ES_tradnl" w:eastAsia="es-MX"/>
        </w:rPr>
        <w:t xml:space="preserve"> </w:t>
      </w:r>
    </w:p>
    <w:p w14:paraId="7A0E423E"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Corrupción y búsqueda de ganancias</w:t>
      </w:r>
      <w:r w:rsidRPr="00D150FC">
        <w:rPr>
          <w:rFonts w:ascii="Myriad Pro" w:hAnsi="Myriad Pro" w:cs="Times New Roman"/>
          <w:sz w:val="22"/>
          <w:szCs w:val="22"/>
          <w:lang w:val="es-ES_tradnl" w:eastAsia="es-MX"/>
        </w:rPr>
        <w:t xml:space="preserve"> </w:t>
      </w:r>
    </w:p>
    <w:p w14:paraId="101048A0" w14:textId="77777777" w:rsidR="00A14DF9" w:rsidRPr="00D150FC" w:rsidRDefault="00A14DF9" w:rsidP="00A14DF9">
      <w:pPr>
        <w:numPr>
          <w:ilvl w:val="0"/>
          <w:numId w:val="32"/>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Las demandas de pago ilegal por las licencias de pesca, permisos o derechos de acceso de parte de las autoridades son probablemente la forma más común de presunta corrupción en el sector pesquero. </w:t>
      </w:r>
    </w:p>
    <w:p w14:paraId="5BBEDE97" w14:textId="77777777" w:rsidR="00A14DF9" w:rsidRPr="00D150FC" w:rsidRDefault="00A14DF9" w:rsidP="00A14DF9">
      <w:pPr>
        <w:numPr>
          <w:ilvl w:val="0"/>
          <w:numId w:val="33"/>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También son comunes las prácticas corruptas como permitir el uso de prácticas ilegales de pesca y permitir la venta en el mercado de pescado capturado ilegalmente. </w:t>
      </w:r>
    </w:p>
    <w:p w14:paraId="446E3719" w14:textId="77777777" w:rsidR="00A14DF9" w:rsidRPr="00D150FC" w:rsidRDefault="00A14DF9" w:rsidP="00A14DF9">
      <w:pPr>
        <w:numPr>
          <w:ilvl w:val="0"/>
          <w:numId w:val="34"/>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Algunas formas son más sutiles, como influir en la aprobación de leyes y ordenanzas o políticas gubernamentales para beneficiar los intereses creados de personas influyentes con empresas u operaciones pesqueras. </w:t>
      </w:r>
    </w:p>
    <w:p w14:paraId="534497AB"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Participación de las partes interesadas</w:t>
      </w:r>
      <w:r w:rsidRPr="00D150FC">
        <w:rPr>
          <w:rFonts w:ascii="Myriad Pro" w:hAnsi="Myriad Pro" w:cs="Times New Roman"/>
          <w:sz w:val="22"/>
          <w:szCs w:val="22"/>
          <w:lang w:val="es-ES_tradnl" w:eastAsia="es-MX"/>
        </w:rPr>
        <w:t xml:space="preserve"> </w:t>
      </w:r>
    </w:p>
    <w:p w14:paraId="097B4FF2" w14:textId="77777777" w:rsidR="00A14DF9" w:rsidRPr="00945407" w:rsidRDefault="00A14DF9" w:rsidP="00A14DF9">
      <w:pPr>
        <w:numPr>
          <w:ilvl w:val="0"/>
          <w:numId w:val="65"/>
        </w:numPr>
        <w:spacing w:after="120"/>
        <w:jc w:val="both"/>
        <w:rPr>
          <w:rFonts w:ascii="Myriad Pro" w:hAnsi="Myriad Pro" w:cs="Times New Roman" w:hint="eastAsia"/>
          <w:spacing w:val="8"/>
          <w:sz w:val="22"/>
          <w:szCs w:val="22"/>
          <w:lang w:val="es-ES_tradnl" w:eastAsia="es-MX"/>
        </w:rPr>
      </w:pPr>
      <w:r w:rsidRPr="00945407">
        <w:rPr>
          <w:rFonts w:ascii="Myriad Pro" w:hAnsi="Myriad Pro" w:cs="Times New Roman"/>
          <w:spacing w:val="8"/>
          <w:sz w:val="22"/>
          <w:szCs w:val="22"/>
          <w:lang w:val="es-ES_tradnl" w:eastAsia="es-MX"/>
        </w:rPr>
        <w:t xml:space="preserve">La toma de decisiones en el manejo de las pesquerías y los recursos costeros puede no involucrar adecuadamente a los pescadores u otras partes interesadas </w:t>
      </w:r>
      <w:r w:rsidRPr="00945407">
        <w:rPr>
          <w:rFonts w:ascii="Wingdings" w:hAnsi="Wingdings" w:cs="Times New Roman"/>
          <w:spacing w:val="8"/>
          <w:lang w:val="es-ES_tradnl" w:eastAsia="es-MX"/>
        </w:rPr>
        <w:t></w:t>
      </w:r>
      <w:r w:rsidRPr="00945407">
        <w:rPr>
          <w:rFonts w:ascii="Myriad Pro" w:hAnsi="Myriad Pro" w:cs="Times New Roman"/>
          <w:spacing w:val="8"/>
          <w:sz w:val="22"/>
          <w:szCs w:val="22"/>
          <w:lang w:val="es-ES_tradnl" w:eastAsia="es-MX"/>
        </w:rPr>
        <w:t xml:space="preserve"> y a menudo conduce a la falta de apoyo para las acciones de manejo desarrolladas. Estas acciones pueden estar enfocadas a la pesca (p. ej., medidas relativas a artes de pesca, medidas espaciales, etc.) o enfocadas de manera más general en otras metas ecológicas (p. ej., conservación de la biodiversidad </w:t>
      </w:r>
      <w:r w:rsidRPr="00945407">
        <w:rPr>
          <w:rFonts w:ascii="Wingdings" w:hAnsi="Wingdings" w:cs="Times New Roman"/>
          <w:spacing w:val="8"/>
          <w:lang w:val="es-ES_tradnl" w:eastAsia="es-MX"/>
        </w:rPr>
        <w:t></w:t>
      </w:r>
      <w:r w:rsidRPr="00945407">
        <w:rPr>
          <w:rFonts w:ascii="Myriad Pro" w:hAnsi="Myriad Pro" w:cs="Times New Roman"/>
          <w:spacing w:val="8"/>
          <w:sz w:val="22"/>
          <w:szCs w:val="22"/>
          <w:lang w:val="es-ES_tradnl" w:eastAsia="es-MX"/>
        </w:rPr>
        <w:t xml:space="preserve">, protección de hábitats o especies críticas, etc.). </w:t>
      </w:r>
    </w:p>
    <w:p w14:paraId="5AB69BB4" w14:textId="77777777" w:rsidR="00A14DF9" w:rsidRPr="00945407" w:rsidRDefault="00A14DF9" w:rsidP="00A14DF9">
      <w:pPr>
        <w:numPr>
          <w:ilvl w:val="0"/>
          <w:numId w:val="65"/>
        </w:numPr>
        <w:spacing w:after="120"/>
        <w:jc w:val="both"/>
        <w:rPr>
          <w:rFonts w:ascii="Myriad Pro" w:hAnsi="Myriad Pro" w:cs="Times New Roman" w:hint="eastAsia"/>
          <w:spacing w:val="8"/>
          <w:sz w:val="22"/>
          <w:szCs w:val="22"/>
          <w:lang w:val="es-ES_tradnl" w:eastAsia="es-MX"/>
        </w:rPr>
      </w:pPr>
      <w:r w:rsidRPr="00945407">
        <w:rPr>
          <w:rFonts w:ascii="Myriad Pro" w:hAnsi="Myriad Pro" w:cs="Times New Roman"/>
          <w:i/>
          <w:iCs/>
          <w:spacing w:val="8"/>
          <w:sz w:val="22"/>
          <w:szCs w:val="22"/>
          <w:lang w:val="es-ES_tradnl" w:eastAsia="es-MX"/>
        </w:rPr>
        <w:t>Oportunidad:</w:t>
      </w:r>
      <w:r w:rsidRPr="00945407">
        <w:rPr>
          <w:rFonts w:ascii="Myriad Pro" w:hAnsi="Myriad Pro" w:cs="Times New Roman"/>
          <w:spacing w:val="8"/>
          <w:sz w:val="22"/>
          <w:szCs w:val="22"/>
          <w:lang w:val="es-ES_tradnl" w:eastAsia="es-MX"/>
        </w:rPr>
        <w:t xml:space="preserve"> </w:t>
      </w:r>
      <w:r w:rsidRPr="00945407">
        <w:rPr>
          <w:rFonts w:ascii="Myriad Pro" w:hAnsi="Myriad Pro" w:cs="Times New Roman"/>
          <w:i/>
          <w:iCs/>
          <w:spacing w:val="8"/>
          <w:sz w:val="22"/>
          <w:szCs w:val="22"/>
          <w:lang w:val="es-ES_tradnl" w:eastAsia="es-MX"/>
        </w:rPr>
        <w:t>un</w:t>
      </w:r>
      <w:r w:rsidRPr="00945407">
        <w:rPr>
          <w:rFonts w:ascii="Myriad Pro" w:hAnsi="Myriad Pro" w:cs="Times New Roman"/>
          <w:spacing w:val="8"/>
          <w:sz w:val="22"/>
          <w:szCs w:val="22"/>
          <w:lang w:val="es-ES_tradnl" w:eastAsia="es-MX"/>
        </w:rPr>
        <w:t xml:space="preserve"> </w:t>
      </w:r>
      <w:r w:rsidRPr="00945407">
        <w:rPr>
          <w:rFonts w:ascii="Myriad Pro" w:hAnsi="Myriad Pro" w:cs="Times New Roman"/>
          <w:i/>
          <w:spacing w:val="8"/>
          <w:sz w:val="22"/>
          <w:szCs w:val="22"/>
          <w:lang w:val="es-ES_tradnl" w:eastAsia="es-MX"/>
        </w:rPr>
        <w:t>EEMP</w:t>
      </w:r>
      <w:r w:rsidRPr="00945407">
        <w:rPr>
          <w:rFonts w:ascii="Myriad Pro" w:hAnsi="Myriad Pro" w:cs="Times New Roman"/>
          <w:i/>
          <w:iCs/>
          <w:spacing w:val="8"/>
          <w:sz w:val="22"/>
          <w:szCs w:val="22"/>
          <w:lang w:val="es-ES_tradnl" w:eastAsia="es-MX"/>
        </w:rPr>
        <w:t xml:space="preserve"> se basa en la identificación adecuada y participación de las partes interesadas en el proceso de desarrollar planes EEMP y por lo tanto genera un mayor apoyo y sentido de apropiación de las decisiones resultantes.</w:t>
      </w:r>
      <w:r w:rsidRPr="00945407">
        <w:rPr>
          <w:rFonts w:ascii="Myriad Pro" w:hAnsi="Myriad Pro" w:cs="Times New Roman"/>
          <w:spacing w:val="8"/>
          <w:sz w:val="22"/>
          <w:szCs w:val="22"/>
          <w:lang w:val="es-ES_tradnl" w:eastAsia="es-MX"/>
        </w:rPr>
        <w:t xml:space="preserve"> </w:t>
      </w:r>
    </w:p>
    <w:p w14:paraId="2A802959" w14:textId="77777777" w:rsidR="00A14DF9" w:rsidRPr="00945407" w:rsidRDefault="00A14DF9" w:rsidP="00A14DF9">
      <w:pPr>
        <w:numPr>
          <w:ilvl w:val="0"/>
          <w:numId w:val="65"/>
        </w:numPr>
        <w:spacing w:after="120"/>
        <w:jc w:val="both"/>
        <w:rPr>
          <w:rFonts w:ascii="Myriad Pro" w:hAnsi="Myriad Pro" w:cs="Times New Roman" w:hint="eastAsia"/>
          <w:spacing w:val="8"/>
          <w:sz w:val="22"/>
          <w:szCs w:val="22"/>
          <w:lang w:val="es-ES_tradnl" w:eastAsia="es-MX"/>
        </w:rPr>
      </w:pPr>
      <w:r w:rsidRPr="00945407">
        <w:rPr>
          <w:rFonts w:ascii="Myriad Pro" w:hAnsi="Myriad Pro" w:cs="Times New Roman"/>
          <w:i/>
          <w:iCs/>
          <w:spacing w:val="8"/>
          <w:sz w:val="22"/>
          <w:szCs w:val="22"/>
          <w:lang w:val="es-ES_tradnl" w:eastAsia="es-MX"/>
        </w:rPr>
        <w:t>Oportunidad: donde los actores tienen objetivos diferentes</w:t>
      </w:r>
      <w:r w:rsidRPr="00945407">
        <w:rPr>
          <w:rFonts w:ascii="Myriad Pro" w:hAnsi="Myriad Pro" w:cs="Times New Roman"/>
          <w:spacing w:val="8"/>
          <w:sz w:val="22"/>
          <w:szCs w:val="22"/>
          <w:lang w:val="es-ES_tradnl" w:eastAsia="es-MX"/>
        </w:rPr>
        <w:t xml:space="preserve"> </w:t>
      </w:r>
      <w:r w:rsidRPr="00945407">
        <w:rPr>
          <w:rFonts w:ascii="Wingdings" w:hAnsi="Wingdings" w:cs="Times New Roman"/>
          <w:spacing w:val="8"/>
          <w:lang w:val="es-ES_tradnl" w:eastAsia="es-MX"/>
        </w:rPr>
        <w:t></w:t>
      </w:r>
      <w:r w:rsidRPr="00945407">
        <w:rPr>
          <w:rFonts w:ascii="Myriad Pro" w:hAnsi="Myriad Pro" w:cs="Times New Roman"/>
          <w:spacing w:val="8"/>
          <w:sz w:val="22"/>
          <w:szCs w:val="22"/>
          <w:lang w:val="es-ES_tradnl" w:eastAsia="es-MX"/>
        </w:rPr>
        <w:t xml:space="preserve"> </w:t>
      </w:r>
      <w:r w:rsidRPr="00945407">
        <w:rPr>
          <w:rFonts w:ascii="Myriad Pro" w:hAnsi="Myriad Pro" w:cs="Times New Roman"/>
          <w:i/>
          <w:iCs/>
          <w:spacing w:val="8"/>
          <w:sz w:val="22"/>
          <w:szCs w:val="22"/>
          <w:lang w:val="es-ES_tradnl" w:eastAsia="es-MX"/>
        </w:rPr>
        <w:t>(p.ej., pesca frente a conservación), esta participación de las partes interesadas aumenta las oportunidades para lograr un equilibrio aceptable que a su vez logra diversos resultados sociales y ecológicos</w:t>
      </w:r>
      <w:r w:rsidRPr="00945407">
        <w:rPr>
          <w:rFonts w:ascii="Myriad Pro" w:hAnsi="Myriad Pro" w:cs="Times New Roman"/>
          <w:spacing w:val="8"/>
          <w:sz w:val="22"/>
          <w:szCs w:val="22"/>
          <w:lang w:val="es-ES_tradnl" w:eastAsia="es-MX"/>
        </w:rPr>
        <w:t xml:space="preserve"> </w:t>
      </w:r>
      <w:r w:rsidRPr="00945407">
        <w:rPr>
          <w:rFonts w:ascii="Wingdings" w:hAnsi="Wingdings" w:cs="Times New Roman"/>
          <w:spacing w:val="8"/>
          <w:lang w:val="es-ES_tradnl" w:eastAsia="es-MX"/>
        </w:rPr>
        <w:t></w:t>
      </w:r>
      <w:r w:rsidRPr="00945407">
        <w:rPr>
          <w:rFonts w:ascii="Myriad Pro" w:hAnsi="Myriad Pro" w:cs="Times New Roman"/>
          <w:i/>
          <w:iCs/>
          <w:spacing w:val="8"/>
          <w:sz w:val="22"/>
          <w:szCs w:val="22"/>
          <w:lang w:val="es-ES_tradnl" w:eastAsia="es-MX"/>
        </w:rPr>
        <w:t>.</w:t>
      </w:r>
      <w:r w:rsidRPr="00945407">
        <w:rPr>
          <w:rFonts w:ascii="Myriad Pro" w:hAnsi="Myriad Pro" w:cs="Times New Roman"/>
          <w:spacing w:val="8"/>
          <w:sz w:val="22"/>
          <w:szCs w:val="22"/>
          <w:lang w:val="es-ES_tradnl" w:eastAsia="es-MX"/>
        </w:rPr>
        <w:t xml:space="preserve"> </w:t>
      </w:r>
    </w:p>
    <w:p w14:paraId="11BF16D3" w14:textId="77777777" w:rsidR="00A14DF9" w:rsidRPr="00945407" w:rsidRDefault="00A14DF9" w:rsidP="00A14DF9">
      <w:pPr>
        <w:numPr>
          <w:ilvl w:val="0"/>
          <w:numId w:val="65"/>
        </w:numPr>
        <w:spacing w:after="120"/>
        <w:jc w:val="both"/>
        <w:rPr>
          <w:rFonts w:ascii="Myriad Pro" w:hAnsi="Myriad Pro" w:cs="Times New Roman" w:hint="eastAsia"/>
          <w:spacing w:val="8"/>
          <w:sz w:val="22"/>
          <w:szCs w:val="22"/>
          <w:lang w:val="es-ES_tradnl" w:eastAsia="es-MX"/>
        </w:rPr>
      </w:pPr>
      <w:r w:rsidRPr="00945407">
        <w:rPr>
          <w:rFonts w:ascii="Myriad Pro" w:hAnsi="Myriad Pro" w:cs="Times New Roman"/>
          <w:i/>
          <w:iCs/>
          <w:spacing w:val="8"/>
          <w:sz w:val="22"/>
          <w:szCs w:val="22"/>
          <w:lang w:val="es-ES_tradnl" w:eastAsia="es-MX"/>
        </w:rPr>
        <w:t>Oportunidad: involucramiento con las autoridades del más alto nivel puede aumentar el compromiso político con el plan EEMP y permitir su reconocimiento e institucionalización.</w:t>
      </w:r>
      <w:r w:rsidRPr="00945407">
        <w:rPr>
          <w:rFonts w:ascii="Myriad Pro" w:hAnsi="Myriad Pro" w:cs="Times New Roman"/>
          <w:spacing w:val="8"/>
          <w:sz w:val="22"/>
          <w:szCs w:val="22"/>
          <w:lang w:val="es-ES_tradnl" w:eastAsia="es-MX"/>
        </w:rPr>
        <w:t xml:space="preserve"> </w:t>
      </w:r>
    </w:p>
    <w:p w14:paraId="6ADB47CF"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Estructura de los arreglos de manejo pesquero</w:t>
      </w:r>
      <w:r w:rsidRPr="00D150FC">
        <w:rPr>
          <w:rFonts w:ascii="Myriad Pro" w:hAnsi="Myriad Pro" w:cs="Times New Roman"/>
          <w:sz w:val="22"/>
          <w:szCs w:val="22"/>
          <w:lang w:val="es-ES_tradnl" w:eastAsia="es-MX"/>
        </w:rPr>
        <w:t xml:space="preserve"> </w:t>
      </w:r>
    </w:p>
    <w:p w14:paraId="5DA97789" w14:textId="77777777" w:rsidR="004E6629" w:rsidRDefault="00A14DF9" w:rsidP="00A14DF9">
      <w:pPr>
        <w:numPr>
          <w:ilvl w:val="0"/>
          <w:numId w:val="36"/>
        </w:numPr>
        <w:spacing w:after="120"/>
        <w:jc w:val="both"/>
        <w:rPr>
          <w:rFonts w:ascii="Myriad Pro" w:hAnsi="Myriad Pro" w:cs="Times New Roman" w:hint="eastAsia"/>
          <w:sz w:val="22"/>
          <w:szCs w:val="22"/>
          <w:lang w:val="es-ES_tradnl" w:eastAsia="es-MX"/>
        </w:rPr>
      </w:pPr>
      <w:r w:rsidRPr="004E6629">
        <w:rPr>
          <w:rFonts w:ascii="Myriad Pro" w:hAnsi="Myriad Pro" w:cs="Times New Roman"/>
          <w:sz w:val="22"/>
          <w:szCs w:val="22"/>
          <w:lang w:val="es-ES_tradnl" w:eastAsia="es-MX"/>
        </w:rPr>
        <w:t xml:space="preserve">La región cuenta con una enorme fuerza de trabajo en sus agencias de pesca/acuicultura e institutos de investigación que podrían movilizarse para proporcionar un mejor manejo de la pesca. </w:t>
      </w:r>
    </w:p>
    <w:p w14:paraId="4345E9FF" w14:textId="495B9903" w:rsidR="00A14DF9" w:rsidRPr="004E6629" w:rsidRDefault="00A14DF9" w:rsidP="00A14DF9">
      <w:pPr>
        <w:numPr>
          <w:ilvl w:val="0"/>
          <w:numId w:val="36"/>
        </w:numPr>
        <w:spacing w:after="120"/>
        <w:jc w:val="both"/>
        <w:rPr>
          <w:rFonts w:ascii="Myriad Pro" w:hAnsi="Myriad Pro" w:cs="Times New Roman" w:hint="eastAsia"/>
          <w:sz w:val="22"/>
          <w:szCs w:val="22"/>
          <w:lang w:val="es-ES_tradnl" w:eastAsia="es-MX"/>
        </w:rPr>
      </w:pPr>
      <w:r w:rsidRPr="004E6629">
        <w:rPr>
          <w:rFonts w:ascii="Myriad Pro" w:hAnsi="Myriad Pro" w:cs="Times New Roman"/>
          <w:sz w:val="22"/>
          <w:szCs w:val="22"/>
          <w:lang w:val="es-ES_tradnl" w:eastAsia="es-MX"/>
        </w:rPr>
        <w:t xml:space="preserve">Desafortunadamente, en muchas áreas estos recursos y mano de obra están siendo utilizados principalmente para proporcionar bienestar social y subsidios y resolver conflictos, en lugar de usarse para la planificación y el manejo proactivo. </w:t>
      </w:r>
    </w:p>
    <w:p w14:paraId="6C2EADAE" w14:textId="77777777" w:rsidR="00A14DF9" w:rsidRPr="00D150FC" w:rsidRDefault="00A14DF9" w:rsidP="00A14DF9">
      <w:pPr>
        <w:numPr>
          <w:ilvl w:val="0"/>
          <w:numId w:val="37"/>
        </w:numPr>
        <w:spacing w:after="120"/>
        <w:jc w:val="both"/>
        <w:rPr>
          <w:rFonts w:ascii="Myriad Pro" w:hAnsi="Myriad Pro" w:cs="Times New Roman" w:hint="eastAsia"/>
          <w:sz w:val="22"/>
          <w:szCs w:val="22"/>
          <w:lang w:val="es-ES_tradnl" w:eastAsia="es-MX"/>
        </w:rPr>
      </w:pPr>
      <w:r w:rsidRPr="00D150FC">
        <w:rPr>
          <w:rFonts w:ascii="Myriad Pro" w:hAnsi="Myriad Pro" w:cs="Times New Roman"/>
          <w:i/>
          <w:iCs/>
          <w:sz w:val="22"/>
          <w:szCs w:val="22"/>
          <w:lang w:val="es-ES_tradnl" w:eastAsia="es-MX"/>
        </w:rPr>
        <w:t xml:space="preserve">Oportunidad: el EEMP permite </w:t>
      </w:r>
      <w:r>
        <w:rPr>
          <w:rFonts w:ascii="Myriad Pro" w:hAnsi="Myriad Pro" w:cs="Times New Roman"/>
          <w:i/>
          <w:iCs/>
          <w:sz w:val="22"/>
          <w:szCs w:val="22"/>
          <w:lang w:val="es-ES_tradnl" w:eastAsia="es-MX"/>
        </w:rPr>
        <w:t xml:space="preserve">dirigir </w:t>
      </w:r>
      <w:r w:rsidRPr="00D150FC">
        <w:rPr>
          <w:rFonts w:ascii="Myriad Pro" w:hAnsi="Myriad Pro" w:cs="Times New Roman"/>
          <w:i/>
          <w:iCs/>
          <w:sz w:val="22"/>
          <w:szCs w:val="22"/>
          <w:lang w:val="es-ES_tradnl" w:eastAsia="es-MX"/>
        </w:rPr>
        <w:t>los esfuerzos hacia resolver los problemas de manejo más urgentes</w:t>
      </w:r>
      <w:r>
        <w:rPr>
          <w:rFonts w:ascii="Myriad Pro" w:hAnsi="Myriad Pro" w:cs="Times New Roman"/>
          <w:i/>
          <w:iCs/>
          <w:sz w:val="22"/>
          <w:szCs w:val="22"/>
          <w:lang w:val="es-ES_tradnl" w:eastAsia="es-MX"/>
        </w:rPr>
        <w:t xml:space="preserve">; y al </w:t>
      </w:r>
      <w:r w:rsidRPr="00D150FC">
        <w:rPr>
          <w:rFonts w:ascii="Myriad Pro" w:hAnsi="Myriad Pro" w:cs="Times New Roman"/>
          <w:i/>
          <w:iCs/>
          <w:sz w:val="22"/>
          <w:szCs w:val="22"/>
          <w:lang w:val="es-ES_tradnl" w:eastAsia="es-MX"/>
        </w:rPr>
        <w:t xml:space="preserve">entregar </w:t>
      </w:r>
      <w:r>
        <w:rPr>
          <w:rFonts w:ascii="Myriad Pro" w:hAnsi="Myriad Pro" w:cs="Times New Roman"/>
          <w:i/>
          <w:iCs/>
          <w:sz w:val="22"/>
          <w:szCs w:val="22"/>
          <w:lang w:val="es-ES_tradnl" w:eastAsia="es-MX"/>
        </w:rPr>
        <w:t xml:space="preserve">los </w:t>
      </w:r>
      <w:r w:rsidRPr="00D150FC">
        <w:rPr>
          <w:rFonts w:ascii="Myriad Pro" w:hAnsi="Myriad Pro" w:cs="Times New Roman"/>
          <w:i/>
          <w:iCs/>
          <w:sz w:val="22"/>
          <w:szCs w:val="22"/>
          <w:lang w:val="es-ES_tradnl" w:eastAsia="es-MX"/>
        </w:rPr>
        <w:t xml:space="preserve">resultados puede motivar y alentar a las partes interesadas </w:t>
      </w:r>
      <w:r w:rsidRPr="00D150FC">
        <w:rPr>
          <w:i/>
          <w:iCs/>
          <w:sz w:val="22"/>
          <w:szCs w:val="22"/>
          <w:lang w:val="es-ES_tradnl" w:eastAsia="es-MX"/>
        </w:rPr>
        <w:t>​​</w:t>
      </w:r>
      <w:r w:rsidRPr="00D150FC">
        <w:rPr>
          <w:rFonts w:ascii="Myriad Pro" w:hAnsi="Myriad Pro" w:cs="Corbel"/>
          <w:i/>
          <w:iCs/>
          <w:sz w:val="22"/>
          <w:szCs w:val="22"/>
          <w:lang w:val="es-ES_tradnl" w:eastAsia="es-MX"/>
        </w:rPr>
        <w:t xml:space="preserve">a aceptar el proceso impulsado por </w:t>
      </w:r>
      <w:r>
        <w:rPr>
          <w:rFonts w:ascii="Myriad Pro" w:hAnsi="Myriad Pro" w:cs="Corbel"/>
          <w:i/>
          <w:iCs/>
          <w:sz w:val="22"/>
          <w:szCs w:val="22"/>
          <w:lang w:val="es-ES_tradnl" w:eastAsia="es-MX"/>
        </w:rPr>
        <w:t>ellos mismos</w:t>
      </w:r>
      <w:r w:rsidRPr="00D150FC">
        <w:rPr>
          <w:rFonts w:ascii="Myriad Pro" w:hAnsi="Myriad Pro" w:cs="Corbel"/>
          <w:i/>
          <w:iCs/>
          <w:sz w:val="22"/>
          <w:szCs w:val="22"/>
          <w:lang w:val="es-ES_tradnl" w:eastAsia="es-MX"/>
        </w:rPr>
        <w:t>.</w:t>
      </w:r>
      <w:r w:rsidRPr="00D150FC">
        <w:rPr>
          <w:rFonts w:ascii="Myriad Pro" w:hAnsi="Myriad Pro" w:cs="Times New Roman"/>
          <w:sz w:val="22"/>
          <w:szCs w:val="22"/>
          <w:lang w:val="es-ES_tradnl" w:eastAsia="es-MX"/>
        </w:rPr>
        <w:t xml:space="preserve"> </w:t>
      </w:r>
    </w:p>
    <w:p w14:paraId="55C9E871"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Alineación de la ciencia con las necesidades de manejo pesquero</w:t>
      </w:r>
      <w:r w:rsidRPr="00D150FC">
        <w:rPr>
          <w:rFonts w:ascii="Myriad Pro" w:hAnsi="Myriad Pro" w:cs="Times New Roman"/>
          <w:sz w:val="22"/>
          <w:szCs w:val="22"/>
          <w:lang w:val="es-ES_tradnl" w:eastAsia="es-MX"/>
        </w:rPr>
        <w:t xml:space="preserve"> </w:t>
      </w:r>
    </w:p>
    <w:p w14:paraId="3DE7172F" w14:textId="77777777" w:rsidR="00A14DF9" w:rsidRPr="00D150FC" w:rsidRDefault="00A14DF9" w:rsidP="00A14DF9">
      <w:pPr>
        <w:numPr>
          <w:ilvl w:val="0"/>
          <w:numId w:val="3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Una cantidad significativa de investigación relacionada con la pesca no es de uso directo para las partes interesadas en la pesca y el manejo de los recursos costeros. Muchos investigadores no están efectivamente vinculados a los sistemas de manejo pesquero y la investigación académica puede estar mal enfocada. </w:t>
      </w:r>
    </w:p>
    <w:p w14:paraId="657141A2" w14:textId="77777777" w:rsidR="00A14DF9" w:rsidRPr="00D150FC" w:rsidRDefault="00A14DF9" w:rsidP="00A14DF9">
      <w:pPr>
        <w:numPr>
          <w:ilvl w:val="0"/>
          <w:numId w:val="3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 falta de integridad científica o independencia en la investigación pesquera puede resultar en una falta de confianza de parte de las partes interesadas en las pesquerías. </w:t>
      </w:r>
    </w:p>
    <w:p w14:paraId="44EFE2B5" w14:textId="77777777" w:rsidR="00A14DF9" w:rsidRPr="00D150FC" w:rsidRDefault="00A14DF9" w:rsidP="00A14DF9">
      <w:pPr>
        <w:numPr>
          <w:ilvl w:val="0"/>
          <w:numId w:val="40"/>
        </w:numPr>
        <w:spacing w:after="120"/>
        <w:jc w:val="both"/>
        <w:rPr>
          <w:rFonts w:ascii="Myriad Pro" w:hAnsi="Myriad Pro" w:cs="Times New Roman" w:hint="eastAsia"/>
          <w:sz w:val="22"/>
          <w:szCs w:val="22"/>
          <w:lang w:val="es-ES_tradnl" w:eastAsia="es-MX"/>
        </w:rPr>
      </w:pPr>
      <w:r w:rsidRPr="00D150FC">
        <w:rPr>
          <w:rFonts w:ascii="Myriad Pro" w:hAnsi="Myriad Pro" w:cs="Times New Roman"/>
          <w:i/>
          <w:iCs/>
          <w:sz w:val="22"/>
          <w:szCs w:val="22"/>
          <w:lang w:val="es-ES_tradnl" w:eastAsia="es-MX"/>
        </w:rPr>
        <w:t>Oportunidad: un EEMP proporciona un marco para el diálogo entre las partes interesadas y una mayor comprensión y confianza entre la ciencia, el manejo de recursos y los sectores pesqueros.</w:t>
      </w:r>
      <w:r w:rsidRPr="00D150FC">
        <w:rPr>
          <w:rFonts w:ascii="Myriad Pro" w:hAnsi="Myriad Pro" w:cs="Times New Roman"/>
          <w:sz w:val="22"/>
          <w:szCs w:val="22"/>
          <w:lang w:val="es-ES_tradnl" w:eastAsia="es-MX"/>
        </w:rPr>
        <w:t xml:space="preserve"> </w:t>
      </w:r>
    </w:p>
    <w:p w14:paraId="41D90116" w14:textId="77777777" w:rsidR="00A14DF9" w:rsidRPr="00D150FC" w:rsidRDefault="00A14DF9" w:rsidP="00A14DF9">
      <w:pPr>
        <w:spacing w:after="120"/>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 xml:space="preserve">Co-manejo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w:t>
      </w:r>
    </w:p>
    <w:p w14:paraId="3D0B7FD6" w14:textId="77777777" w:rsidR="00A14DF9" w:rsidRPr="00D150FC" w:rsidRDefault="00A14DF9" w:rsidP="00A14DF9">
      <w:pPr>
        <w:numPr>
          <w:ilvl w:val="0"/>
          <w:numId w:val="41"/>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Con la rápida descentralizaci</w:t>
      </w:r>
      <w:r>
        <w:rPr>
          <w:rFonts w:ascii="Myriad Pro" w:hAnsi="Myriad Pro" w:cs="Times New Roman"/>
          <w:sz w:val="22"/>
          <w:szCs w:val="22"/>
          <w:lang w:val="es-ES_tradnl" w:eastAsia="es-MX"/>
        </w:rPr>
        <w:t>ón que está ocurriendo</w:t>
      </w:r>
      <w:r w:rsidRPr="00D150FC">
        <w:rPr>
          <w:rFonts w:ascii="Myriad Pro" w:hAnsi="Myriad Pro" w:cs="Times New Roman"/>
          <w:sz w:val="22"/>
          <w:szCs w:val="22"/>
          <w:lang w:val="es-ES_tradnl" w:eastAsia="es-MX"/>
        </w:rPr>
        <w:t xml:space="preserve">, los gobiernos nacionales han renunciado su autoridad y </w:t>
      </w:r>
      <w:r>
        <w:rPr>
          <w:rFonts w:ascii="Myriad Pro" w:hAnsi="Myriad Pro" w:cs="Times New Roman"/>
          <w:sz w:val="22"/>
          <w:szCs w:val="22"/>
          <w:lang w:val="es-ES_tradnl" w:eastAsia="es-MX"/>
        </w:rPr>
        <w:t>la han tras</w:t>
      </w:r>
      <w:r w:rsidRPr="00D150FC">
        <w:rPr>
          <w:rFonts w:ascii="Myriad Pro" w:hAnsi="Myriad Pro" w:cs="Times New Roman"/>
          <w:sz w:val="22"/>
          <w:szCs w:val="22"/>
          <w:lang w:val="es-ES_tradnl" w:eastAsia="es-MX"/>
        </w:rPr>
        <w:t xml:space="preserve">pasado a las “comunidades”, donde a menudo existen conflictos. </w:t>
      </w:r>
    </w:p>
    <w:p w14:paraId="7D33FC38" w14:textId="77777777" w:rsidR="00A14DF9" w:rsidRPr="00D150FC" w:rsidRDefault="00A14DF9" w:rsidP="00A14DF9">
      <w:pPr>
        <w:numPr>
          <w:ilvl w:val="0"/>
          <w:numId w:val="42"/>
        </w:numPr>
        <w:spacing w:after="120"/>
        <w:jc w:val="both"/>
        <w:rPr>
          <w:rFonts w:ascii="Myriad Pro" w:hAnsi="Myriad Pro" w:cs="Times New Roman" w:hint="eastAsia"/>
          <w:sz w:val="22"/>
          <w:szCs w:val="22"/>
          <w:lang w:val="es-ES_tradnl" w:eastAsia="es-MX"/>
        </w:rPr>
      </w:pPr>
      <w:r w:rsidRPr="00D150FC">
        <w:rPr>
          <w:rFonts w:ascii="Myriad Pro" w:hAnsi="Myriad Pro" w:cs="Times New Roman"/>
          <w:i/>
          <w:iCs/>
          <w:sz w:val="22"/>
          <w:szCs w:val="22"/>
          <w:lang w:val="es-ES_tradnl" w:eastAsia="es-MX"/>
        </w:rPr>
        <w:t xml:space="preserve">Oportunidad: el </w:t>
      </w:r>
      <w:proofErr w:type="spellStart"/>
      <w:r w:rsidRPr="00D150FC">
        <w:rPr>
          <w:rFonts w:ascii="Myriad Pro" w:hAnsi="Myriad Pro" w:cs="Times New Roman"/>
          <w:i/>
          <w:iCs/>
          <w:sz w:val="22"/>
          <w:szCs w:val="22"/>
          <w:lang w:val="es-ES_tradnl" w:eastAsia="es-MX"/>
        </w:rPr>
        <w:t>co</w:t>
      </w:r>
      <w:proofErr w:type="spellEnd"/>
      <w:r w:rsidRPr="00D150FC">
        <w:rPr>
          <w:rFonts w:ascii="Myriad Pro" w:hAnsi="Myriad Pro" w:cs="Times New Roman"/>
          <w:i/>
          <w:iCs/>
          <w:sz w:val="22"/>
          <w:szCs w:val="22"/>
          <w:lang w:val="es-ES_tradnl" w:eastAsia="es-MX"/>
        </w:rPr>
        <w:t>-manejo es una alternativa al</w:t>
      </w:r>
      <w:r w:rsidRPr="00D150FC">
        <w:rPr>
          <w:rFonts w:ascii="Myriad Pro" w:hAnsi="Myriad Pro" w:cs="Times New Roman"/>
          <w:sz w:val="22"/>
          <w:szCs w:val="22"/>
          <w:lang w:val="es-ES_tradnl" w:eastAsia="es-MX"/>
        </w:rPr>
        <w:t xml:space="preserve"> </w:t>
      </w:r>
      <w:r w:rsidRPr="00D150FC">
        <w:rPr>
          <w:rFonts w:ascii="Myriad Pro" w:hAnsi="Myriad Pro" w:cs="Times New Roman"/>
          <w:i/>
          <w:sz w:val="22"/>
          <w:szCs w:val="22"/>
          <w:lang w:val="es-ES_tradnl" w:eastAsia="es-MX"/>
        </w:rPr>
        <w:t>manejo</w:t>
      </w:r>
      <w:r w:rsidRPr="00D150FC">
        <w:rPr>
          <w:rFonts w:ascii="Myriad Pro" w:hAnsi="Myriad Pro" w:cs="Times New Roman"/>
          <w:i/>
          <w:iCs/>
          <w:sz w:val="22"/>
          <w:szCs w:val="22"/>
          <w:lang w:val="es-ES_tradnl" w:eastAsia="es-MX"/>
        </w:rPr>
        <w:t xml:space="preserve"> de</w:t>
      </w:r>
      <w:r w:rsidRPr="00D150FC">
        <w:rPr>
          <w:rFonts w:ascii="Myriad Pro" w:hAnsi="Myriad Pro" w:cs="Times New Roman"/>
          <w:sz w:val="22"/>
          <w:szCs w:val="22"/>
          <w:lang w:val="es-ES_tradnl" w:eastAsia="es-MX"/>
        </w:rPr>
        <w:t xml:space="preserve"> </w:t>
      </w:r>
      <w:r w:rsidRPr="00D150FC">
        <w:rPr>
          <w:rFonts w:ascii="Myriad Pro" w:hAnsi="Myriad Pro" w:cs="Times New Roman"/>
          <w:i/>
          <w:iCs/>
          <w:sz w:val="22"/>
          <w:szCs w:val="22"/>
          <w:lang w:val="es-ES_tradnl" w:eastAsia="es-MX"/>
        </w:rPr>
        <w:t>“arriba hacia abajo”.</w:t>
      </w:r>
      <w:r w:rsidRPr="00D150FC">
        <w:rPr>
          <w:rFonts w:ascii="Myriad Pro" w:hAnsi="Myriad Pro" w:cs="Times New Roman"/>
          <w:sz w:val="22"/>
          <w:szCs w:val="22"/>
          <w:lang w:val="es-ES_tradnl" w:eastAsia="es-MX"/>
        </w:rPr>
        <w:t xml:space="preserve"> </w:t>
      </w:r>
      <w:r w:rsidRPr="00D150FC">
        <w:rPr>
          <w:rFonts w:ascii="Myriad Pro" w:hAnsi="Myriad Pro" w:cs="Times New Roman"/>
          <w:i/>
          <w:iCs/>
          <w:sz w:val="22"/>
          <w:szCs w:val="22"/>
          <w:lang w:val="es-ES_tradnl" w:eastAsia="es-MX"/>
        </w:rPr>
        <w:t>A medida que las partes interesadas participan más activamente en los proyectos y programas pesqueros, las decisiones sobre cómo administrar y utilizar los beneficios de los recursos pesqueros pueden hacerse a través de procesos compartidos.</w:t>
      </w:r>
      <w:r w:rsidRPr="00D150FC">
        <w:rPr>
          <w:rFonts w:ascii="Myriad Pro" w:hAnsi="Myriad Pro" w:cs="Times New Roman"/>
          <w:sz w:val="22"/>
          <w:szCs w:val="22"/>
          <w:lang w:val="es-ES_tradnl" w:eastAsia="es-MX"/>
        </w:rPr>
        <w:t xml:space="preserve"> </w:t>
      </w:r>
      <w:r w:rsidRPr="00D150FC">
        <w:rPr>
          <w:rFonts w:ascii="Myriad Pro" w:hAnsi="Myriad Pro" w:cs="Times New Roman"/>
          <w:i/>
          <w:iCs/>
          <w:sz w:val="22"/>
          <w:szCs w:val="22"/>
          <w:lang w:val="es-ES_tradnl" w:eastAsia="es-MX"/>
        </w:rPr>
        <w:t>Por lo tanto, las comunidades de usuarios de recursos locales y los gobiernos de diferentes niveles jurisdiccionales comparten la responsabilidad y la autoridad para el manejo.</w:t>
      </w:r>
      <w:r w:rsidRPr="00D150FC">
        <w:rPr>
          <w:rFonts w:ascii="Myriad Pro" w:hAnsi="Myriad Pro" w:cs="Times New Roman"/>
          <w:sz w:val="22"/>
          <w:szCs w:val="22"/>
          <w:lang w:val="es-ES_tradnl" w:eastAsia="es-MX"/>
        </w:rPr>
        <w:t xml:space="preserve"> </w:t>
      </w:r>
    </w:p>
    <w:p w14:paraId="4E5FFB7C" w14:textId="77777777" w:rsidR="00A14DF9" w:rsidRPr="00D150FC" w:rsidRDefault="00A14DF9" w:rsidP="00A14DF9">
      <w:pPr>
        <w:numPr>
          <w:ilvl w:val="0"/>
          <w:numId w:val="43"/>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El manejo de conflictos va de la mano con el </w:t>
      </w:r>
      <w:proofErr w:type="spellStart"/>
      <w:r w:rsidRPr="00D150FC">
        <w:rPr>
          <w:rFonts w:ascii="Myriad Pro" w:hAnsi="Myriad Pro" w:cs="Times New Roman"/>
          <w:sz w:val="22"/>
          <w:szCs w:val="22"/>
          <w:lang w:val="es-ES_tradnl" w:eastAsia="es-MX"/>
        </w:rPr>
        <w:t>co</w:t>
      </w:r>
      <w:proofErr w:type="spellEnd"/>
      <w:r w:rsidRPr="00D150FC">
        <w:rPr>
          <w:rFonts w:ascii="Myriad Pro" w:hAnsi="Myriad Pro" w:cs="Times New Roman"/>
          <w:sz w:val="22"/>
          <w:szCs w:val="22"/>
          <w:lang w:val="es-ES_tradnl" w:eastAsia="es-MX"/>
        </w:rPr>
        <w:t xml:space="preserve">-manejo. </w:t>
      </w:r>
    </w:p>
    <w:p w14:paraId="533FA9B9"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Cumplimiento y aplicación de la ley</w:t>
      </w:r>
      <w:r w:rsidRPr="00D150FC">
        <w:rPr>
          <w:rFonts w:ascii="Myriad Pro" w:hAnsi="Myriad Pro" w:cs="Times New Roman"/>
          <w:sz w:val="22"/>
          <w:szCs w:val="22"/>
          <w:lang w:val="es-ES_tradnl" w:eastAsia="es-MX"/>
        </w:rPr>
        <w:t xml:space="preserve"> </w:t>
      </w:r>
    </w:p>
    <w:p w14:paraId="4C5F0AB4" w14:textId="77777777" w:rsidR="00A14DF9" w:rsidRPr="00D150FC" w:rsidRDefault="00A14DF9" w:rsidP="00A14DF9">
      <w:pPr>
        <w:numPr>
          <w:ilvl w:val="0"/>
          <w:numId w:val="44"/>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 falta de aplicación de la ley a menudo socava muchas iniciativas y enfatiza la importancia de contar con apoyo del gobierno local para ayudar en la aplicación de la ley (tanto dentro de las jurisdicciones como entre jurisdicciones adyacentes). </w:t>
      </w:r>
    </w:p>
    <w:p w14:paraId="752A75D3" w14:textId="77777777" w:rsidR="00A14DF9" w:rsidRPr="00D150FC" w:rsidRDefault="00A14DF9" w:rsidP="00A14DF9">
      <w:pPr>
        <w:numPr>
          <w:ilvl w:val="0"/>
          <w:numId w:val="45"/>
        </w:numPr>
        <w:spacing w:after="120"/>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Las acciones locales de manejo basado en la comunidad </w:t>
      </w:r>
      <w:r w:rsidRPr="00D150FC">
        <w:rPr>
          <w:rFonts w:ascii="Wingdings" w:hAnsi="Wingdings" w:cs="Times New Roman"/>
          <w:lang w:val="es-ES_tradnl" w:eastAsia="es-MX"/>
        </w:rPr>
        <w:t></w:t>
      </w:r>
      <w:proofErr w:type="gramStart"/>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w:t>
      </w:r>
      <w:proofErr w:type="gramEnd"/>
      <w:r w:rsidRPr="00D150FC">
        <w:rPr>
          <w:rFonts w:ascii="Myriad Pro" w:hAnsi="Myriad Pro" w:cs="Times New Roman"/>
          <w:sz w:val="22"/>
          <w:szCs w:val="22"/>
          <w:lang w:val="es-ES_tradnl" w:eastAsia="es-MX"/>
        </w:rPr>
        <w:t xml:space="preserve">p. ej., a nivel distrital) pueden ser reconocidas bajo la autoridad del manejo descentralizado de los recursos naturales, pero no tienen autoridad legal. Esto significa que </w:t>
      </w:r>
      <w:r>
        <w:rPr>
          <w:rFonts w:ascii="Myriad Pro" w:hAnsi="Myriad Pro" w:cs="Times New Roman"/>
          <w:sz w:val="22"/>
          <w:szCs w:val="22"/>
          <w:lang w:val="es-ES_tradnl" w:eastAsia="es-MX"/>
        </w:rPr>
        <w:t xml:space="preserve">se </w:t>
      </w:r>
      <w:r w:rsidRPr="00D150FC">
        <w:rPr>
          <w:rFonts w:ascii="Myriad Pro" w:hAnsi="Myriad Pro" w:cs="Times New Roman"/>
          <w:sz w:val="22"/>
          <w:szCs w:val="22"/>
          <w:lang w:val="es-ES_tradnl" w:eastAsia="es-MX"/>
        </w:rPr>
        <w:t xml:space="preserve">podría </w:t>
      </w:r>
      <w:r>
        <w:rPr>
          <w:rFonts w:ascii="Myriad Pro" w:hAnsi="Myriad Pro" w:cs="Times New Roman"/>
          <w:sz w:val="22"/>
          <w:szCs w:val="22"/>
          <w:lang w:val="es-ES_tradnl" w:eastAsia="es-MX"/>
        </w:rPr>
        <w:t xml:space="preserve">carecer de </w:t>
      </w:r>
      <w:r w:rsidRPr="00D150FC">
        <w:rPr>
          <w:rFonts w:ascii="Myriad Pro" w:hAnsi="Myriad Pro" w:cs="Times New Roman"/>
          <w:sz w:val="22"/>
          <w:szCs w:val="22"/>
          <w:lang w:val="es-ES_tradnl" w:eastAsia="es-MX"/>
        </w:rPr>
        <w:t>un sistema eficaz de cumplimiento y aplicación de la ley, o incluso la capacidad de castigar a los infractores.  </w:t>
      </w:r>
    </w:p>
    <w:p w14:paraId="78F72911"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Derechos de pesca</w:t>
      </w:r>
      <w:r w:rsidRPr="00D150FC">
        <w:rPr>
          <w:rFonts w:ascii="Myriad Pro" w:hAnsi="Myriad Pro" w:cs="Times New Roman"/>
          <w:sz w:val="22"/>
          <w:szCs w:val="22"/>
          <w:lang w:val="es-ES_tradnl" w:eastAsia="es-MX"/>
        </w:rPr>
        <w:t xml:space="preserve"> </w:t>
      </w:r>
    </w:p>
    <w:p w14:paraId="3CEF7679" w14:textId="77777777" w:rsidR="00A14DF9" w:rsidRPr="00D150FC" w:rsidRDefault="00A14DF9" w:rsidP="00A14DF9">
      <w:pPr>
        <w:numPr>
          <w:ilvl w:val="0"/>
          <w:numId w:val="46"/>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Un sistema bien definido y apropiado de derechos de acceso en una pesquería produce muchos beneficios esenciales y</w:t>
      </w:r>
      <w:r>
        <w:rPr>
          <w:rFonts w:ascii="Myriad Pro" w:hAnsi="Myriad Pro" w:cs="Times New Roman"/>
          <w:sz w:val="22"/>
          <w:szCs w:val="22"/>
          <w:lang w:val="es-ES_tradnl" w:eastAsia="es-MX"/>
        </w:rPr>
        <w:t>,</w:t>
      </w:r>
      <w:r w:rsidRPr="00D150FC">
        <w:rPr>
          <w:rFonts w:ascii="Myriad Pro" w:hAnsi="Myriad Pro" w:cs="Times New Roman"/>
          <w:sz w:val="22"/>
          <w:szCs w:val="22"/>
          <w:lang w:val="es-ES_tradnl" w:eastAsia="es-MX"/>
        </w:rPr>
        <w:t xml:space="preserve"> </w:t>
      </w:r>
      <w:r>
        <w:rPr>
          <w:rFonts w:ascii="Myriad Pro" w:hAnsi="Myriad Pro" w:cs="Times New Roman"/>
          <w:sz w:val="22"/>
          <w:szCs w:val="22"/>
          <w:lang w:val="es-ES_tradnl" w:eastAsia="es-MX"/>
        </w:rPr>
        <w:t>con mayor importancia</w:t>
      </w:r>
      <w:r w:rsidRPr="00D150FC">
        <w:rPr>
          <w:rFonts w:ascii="Myriad Pro" w:hAnsi="Myriad Pro" w:cs="Times New Roman"/>
          <w:sz w:val="22"/>
          <w:szCs w:val="22"/>
          <w:lang w:val="es-ES_tradnl" w:eastAsia="es-MX"/>
        </w:rPr>
        <w:t xml:space="preserve">, asegura que el esfuerzo pesquero sea proporcional a la productividad del recurso y proporciona a los pescadores y comunidades pesqueras seguridad a más largo plazo </w:t>
      </w:r>
      <w:r>
        <w:rPr>
          <w:rFonts w:ascii="Myriad Pro" w:hAnsi="Myriad Pro" w:cs="Times New Roman"/>
          <w:sz w:val="22"/>
          <w:szCs w:val="22"/>
          <w:lang w:val="es-ES_tradnl" w:eastAsia="es-MX"/>
        </w:rPr>
        <w:t>lo cual les motiva a</w:t>
      </w:r>
      <w:r w:rsidRPr="00D150FC">
        <w:rPr>
          <w:rFonts w:ascii="Myriad Pro" w:hAnsi="Myriad Pro" w:cs="Times New Roman"/>
          <w:sz w:val="22"/>
          <w:szCs w:val="22"/>
          <w:lang w:val="es-ES_tradnl" w:eastAsia="es-MX"/>
        </w:rPr>
        <w:t xml:space="preserve"> </w:t>
      </w:r>
      <w:r>
        <w:rPr>
          <w:rFonts w:ascii="Myriad Pro" w:hAnsi="Myriad Pro" w:cs="Times New Roman"/>
          <w:sz w:val="22"/>
          <w:szCs w:val="22"/>
          <w:lang w:val="es-ES_tradnl" w:eastAsia="es-MX"/>
        </w:rPr>
        <w:t xml:space="preserve">considerar </w:t>
      </w:r>
      <w:r w:rsidRPr="00D150FC">
        <w:rPr>
          <w:rFonts w:ascii="Myriad Pro" w:hAnsi="Myriad Pro" w:cs="Times New Roman"/>
          <w:sz w:val="22"/>
          <w:szCs w:val="22"/>
          <w:lang w:val="es-ES_tradnl" w:eastAsia="es-MX"/>
        </w:rPr>
        <w:t xml:space="preserve">los recursos pesqueros como un activo que requiere ser manejado sosteniblemente a través de una administración responsable. </w:t>
      </w:r>
    </w:p>
    <w:p w14:paraId="49A0DF31" w14:textId="77777777" w:rsidR="00A14DF9" w:rsidRPr="00D150FC" w:rsidRDefault="00A14DF9" w:rsidP="00A14DF9">
      <w:pPr>
        <w:numPr>
          <w:ilvl w:val="0"/>
          <w:numId w:val="47"/>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Basar los derechos de pesca solo en la eficiencia económica en el uso de los recursos no suele ser un enfoque aceptable en los países en desarrollo, ya que a menudo da lugar a impactos sociales, en particular sobre los medios de subsistencia en el sector pesquero de pequeña escala. </w:t>
      </w:r>
    </w:p>
    <w:p w14:paraId="3B9F2F78" w14:textId="77777777" w:rsidR="00A14DF9" w:rsidRPr="00D150FC" w:rsidRDefault="00A14DF9" w:rsidP="00A14DF9">
      <w:pPr>
        <w:numPr>
          <w:ilvl w:val="0"/>
          <w:numId w:val="4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Para las pesquerías de pequeña escala, el principal instrumento para asegurar los derechos y el apoyo de un manejo  más eficaz puede ser un sistema de derechos comunitarios. Estos protegen los derechos de acceso de los pescadores pobres de pequeña escala y ofrecen un grado de protección frente a los impactos de la pesca comercial de gran escala. </w:t>
      </w:r>
    </w:p>
    <w:p w14:paraId="64ECF22C" w14:textId="77777777" w:rsidR="00A14DF9" w:rsidRPr="00D150FC" w:rsidRDefault="00A14DF9" w:rsidP="00A14DF9">
      <w:pPr>
        <w:numPr>
          <w:ilvl w:val="0"/>
          <w:numId w:val="4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Igualmente, los operadores pesqueros comerciales de mayor escala que </w:t>
      </w:r>
      <w:r>
        <w:rPr>
          <w:rFonts w:ascii="Myriad Pro" w:hAnsi="Myriad Pro" w:cs="Times New Roman"/>
          <w:sz w:val="22"/>
          <w:szCs w:val="22"/>
          <w:lang w:val="es-ES_tradnl" w:eastAsia="es-MX"/>
        </w:rPr>
        <w:t xml:space="preserve">podrían </w:t>
      </w:r>
      <w:r w:rsidRPr="00D150FC">
        <w:rPr>
          <w:rFonts w:ascii="Myriad Pro" w:hAnsi="Myriad Pro" w:cs="Times New Roman"/>
          <w:sz w:val="22"/>
          <w:szCs w:val="22"/>
          <w:lang w:val="es-ES_tradnl" w:eastAsia="es-MX"/>
        </w:rPr>
        <w:t xml:space="preserve">tener importantes inversiones de capital, deben tener derechos claros para operar, siempre y cuando cumplan con las medidas de manejo. </w:t>
      </w:r>
    </w:p>
    <w:p w14:paraId="71136B2E" w14:textId="77777777" w:rsidR="00A14DF9" w:rsidRPr="00D150FC" w:rsidRDefault="00A14DF9" w:rsidP="00A14DF9">
      <w:pPr>
        <w:numPr>
          <w:ilvl w:val="0"/>
          <w:numId w:val="50"/>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Hay varios tipos diferentes de derechos de uso. </w:t>
      </w:r>
    </w:p>
    <w:p w14:paraId="1103C4D1" w14:textId="77777777" w:rsidR="00A14DF9" w:rsidRPr="00D150FC" w:rsidRDefault="00A14DF9" w:rsidP="00A14DF9">
      <w:pPr>
        <w:numPr>
          <w:ilvl w:val="1"/>
          <w:numId w:val="66"/>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Los derechos territoriales de uso (TURF) asignan derechos de pesca a individuos o grupos en ciertas localidades. </w:t>
      </w:r>
    </w:p>
    <w:p w14:paraId="58A23834" w14:textId="77777777" w:rsidR="00A14DF9" w:rsidRPr="00D150FC" w:rsidRDefault="00A14DF9" w:rsidP="00A14DF9">
      <w:pPr>
        <w:numPr>
          <w:ilvl w:val="1"/>
          <w:numId w:val="66"/>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Los sistemas de </w:t>
      </w:r>
      <w:r>
        <w:rPr>
          <w:rFonts w:ascii="Myriad Pro" w:hAnsi="Myriad Pro" w:cs="Times New Roman"/>
          <w:sz w:val="22"/>
          <w:szCs w:val="22"/>
          <w:lang w:val="es-ES_tradnl" w:eastAsia="es-MX"/>
        </w:rPr>
        <w:t xml:space="preserve">entrada </w:t>
      </w:r>
      <w:r w:rsidRPr="00D150FC">
        <w:rPr>
          <w:rFonts w:ascii="Myriad Pro" w:hAnsi="Myriad Pro" w:cs="Times New Roman"/>
          <w:sz w:val="22"/>
          <w:szCs w:val="22"/>
          <w:lang w:val="es-ES_tradnl" w:eastAsia="es-MX"/>
        </w:rPr>
        <w:t>limitad</w:t>
      </w:r>
      <w:r>
        <w:rPr>
          <w:rFonts w:ascii="Myriad Pro" w:hAnsi="Myriad Pro" w:cs="Times New Roman"/>
          <w:sz w:val="22"/>
          <w:szCs w:val="22"/>
          <w:lang w:val="es-ES_tradnl" w:eastAsia="es-MX"/>
        </w:rPr>
        <w:t>a</w:t>
      </w:r>
      <w:r w:rsidRPr="00D150FC">
        <w:rPr>
          <w:rFonts w:ascii="Myriad Pro" w:hAnsi="Myriad Pro" w:cs="Times New Roman"/>
          <w:sz w:val="22"/>
          <w:szCs w:val="22"/>
          <w:lang w:val="es-ES_tradnl" w:eastAsia="es-MX"/>
        </w:rPr>
        <w:t xml:space="preserve"> solo permiten que un número determinado de personas o embarcaciones participen en una pesquería, y </w:t>
      </w:r>
      <w:r>
        <w:rPr>
          <w:rFonts w:ascii="Myriad Pro" w:hAnsi="Myriad Pro" w:cs="Times New Roman"/>
          <w:sz w:val="22"/>
          <w:szCs w:val="22"/>
          <w:lang w:val="es-ES_tradnl" w:eastAsia="es-MX"/>
        </w:rPr>
        <w:t xml:space="preserve">la entrada </w:t>
      </w:r>
      <w:r w:rsidRPr="00D150FC">
        <w:rPr>
          <w:rFonts w:ascii="Myriad Pro" w:hAnsi="Myriad Pro" w:cs="Times New Roman"/>
          <w:sz w:val="22"/>
          <w:szCs w:val="22"/>
          <w:lang w:val="es-ES_tradnl" w:eastAsia="es-MX"/>
        </w:rPr>
        <w:t xml:space="preserve">se concede mediante una licencia u otra forma de permiso. </w:t>
      </w:r>
    </w:p>
    <w:p w14:paraId="6252F828" w14:textId="77777777" w:rsidR="00A14DF9" w:rsidRPr="00D150FC" w:rsidRDefault="00A14DF9" w:rsidP="00A14DF9">
      <w:pPr>
        <w:numPr>
          <w:ilvl w:val="1"/>
          <w:numId w:val="66"/>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Alternativamente, </w:t>
      </w:r>
      <w:r>
        <w:rPr>
          <w:rFonts w:ascii="Myriad Pro" w:hAnsi="Myriad Pro" w:cs="Times New Roman"/>
          <w:sz w:val="22"/>
          <w:szCs w:val="22"/>
          <w:lang w:val="es-ES_tradnl" w:eastAsia="es-MX"/>
        </w:rPr>
        <w:t>la entrada p</w:t>
      </w:r>
      <w:r w:rsidRPr="00D150FC">
        <w:rPr>
          <w:rFonts w:ascii="Myriad Pro" w:hAnsi="Myriad Pro" w:cs="Times New Roman"/>
          <w:sz w:val="22"/>
          <w:szCs w:val="22"/>
          <w:lang w:val="es-ES_tradnl" w:eastAsia="es-MX"/>
        </w:rPr>
        <w:t>uede ser regulad</w:t>
      </w:r>
      <w:r>
        <w:rPr>
          <w:rFonts w:ascii="Myriad Pro" w:hAnsi="Myriad Pro" w:cs="Times New Roman"/>
          <w:sz w:val="22"/>
          <w:szCs w:val="22"/>
          <w:lang w:val="es-ES_tradnl" w:eastAsia="es-MX"/>
        </w:rPr>
        <w:t>a</w:t>
      </w:r>
      <w:r w:rsidRPr="00D150FC">
        <w:rPr>
          <w:rFonts w:ascii="Myriad Pro" w:hAnsi="Myriad Pro" w:cs="Times New Roman"/>
          <w:sz w:val="22"/>
          <w:szCs w:val="22"/>
          <w:lang w:val="es-ES_tradnl" w:eastAsia="es-MX"/>
        </w:rPr>
        <w:t xml:space="preserve"> mediante un sistema de derechos de esfuerzo (derechos de insumo</w:t>
      </w:r>
      <w:r>
        <w:rPr>
          <w:rFonts w:ascii="Myriad Pro" w:hAnsi="Myriad Pro" w:cs="Times New Roman"/>
          <w:sz w:val="22"/>
          <w:szCs w:val="22"/>
          <w:lang w:val="es-ES_tradnl" w:eastAsia="es-MX"/>
        </w:rPr>
        <w:t xml:space="preserve"> o </w:t>
      </w:r>
      <w:r w:rsidRPr="00D150FC">
        <w:rPr>
          <w:rFonts w:ascii="Myriad Pro" w:hAnsi="Myriad Pro" w:cs="Times New Roman"/>
          <w:sz w:val="22"/>
          <w:szCs w:val="22"/>
          <w:lang w:val="es-ES_tradnl" w:eastAsia="es-MX"/>
        </w:rPr>
        <w:t>días de pesca) o mediante el establecimiento de controles de captura (derechos de producto). En este último caso, la captura total admisible (CTA) se divide en cuotas y l</w:t>
      </w:r>
      <w:r>
        <w:rPr>
          <w:rFonts w:ascii="Myriad Pro" w:hAnsi="Myriad Pro" w:cs="Times New Roman"/>
          <w:sz w:val="22"/>
          <w:szCs w:val="22"/>
          <w:lang w:val="es-ES_tradnl" w:eastAsia="es-MX"/>
        </w:rPr>
        <w:t xml:space="preserve">as cuotas </w:t>
      </w:r>
      <w:r w:rsidRPr="00D150FC">
        <w:rPr>
          <w:rFonts w:ascii="Myriad Pro" w:hAnsi="Myriad Pro" w:cs="Times New Roman"/>
          <w:sz w:val="22"/>
          <w:szCs w:val="22"/>
          <w:lang w:val="es-ES_tradnl" w:eastAsia="es-MX"/>
        </w:rPr>
        <w:t xml:space="preserve">se asignan a usuarios autorizados (observando que estos pueden ser difíciles de implementar cuando hay un gran número de pescadores). </w:t>
      </w:r>
    </w:p>
    <w:p w14:paraId="24070B7F" w14:textId="77777777" w:rsidR="00A14DF9" w:rsidRPr="00D150FC" w:rsidRDefault="00A14DF9" w:rsidP="00A14DF9">
      <w:pPr>
        <w:numPr>
          <w:ilvl w:val="0"/>
          <w:numId w:val="51"/>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Estos sistemas son raros en la región, aunque algunos países están tratando de cerrar nuevos ingresos a algunos segmentos de la pesca y la mayoría de los países tienen formas de zonificación donde asignan ciertas áreas de pesca a segmentos particulares de la pesquería. Por ejemplo, una zona de pesca artesanal costera puede excluir artes de mayor escala, tales como las redes de arrastre y de cerco. El cumplimiento de estas medidas sigue siendo un obstáculo importante para su eficacia. </w:t>
      </w:r>
    </w:p>
    <w:p w14:paraId="3D50CF5E" w14:textId="77777777" w:rsidR="00A14DF9" w:rsidRPr="00945407" w:rsidRDefault="00A14DF9" w:rsidP="00A14DF9">
      <w:pPr>
        <w:numPr>
          <w:ilvl w:val="0"/>
          <w:numId w:val="52"/>
        </w:numPr>
        <w:spacing w:after="120"/>
        <w:jc w:val="both"/>
        <w:rPr>
          <w:rFonts w:ascii="Myriad Pro" w:hAnsi="Myriad Pro" w:cs="Times New Roman" w:hint="eastAsia"/>
          <w:spacing w:val="-8"/>
          <w:sz w:val="22"/>
          <w:szCs w:val="22"/>
          <w:lang w:val="es-ES_tradnl" w:eastAsia="es-MX"/>
        </w:rPr>
      </w:pPr>
      <w:r w:rsidRPr="00945407">
        <w:rPr>
          <w:rFonts w:ascii="Myriad Pro" w:hAnsi="Myriad Pro" w:cs="Times New Roman"/>
          <w:spacing w:val="-8"/>
          <w:sz w:val="22"/>
          <w:szCs w:val="22"/>
          <w:lang w:val="es-ES_tradnl" w:eastAsia="es-MX"/>
        </w:rPr>
        <w:t xml:space="preserve">Cada tipo de derecho de uso tiene sus propias propiedades, ventajas y desventajas y el entorno ecológico, social, económico y político varía de un lugar a otro y de pesquería en pesquería. Por lo tanto, ningún sistema de derechos de uso funcionará en todas las circunstancias. Es necesario idear un sistema que mejor se adapte a los objetivos generales y el contexto para cada caso y este sistema bien puede incluir dos o más tipos de derechos de uso dentro de un plan de EEMP para un área geográfica (unidad de manejo pesquero </w:t>
      </w:r>
      <w:r w:rsidRPr="00945407">
        <w:rPr>
          <w:rFonts w:ascii="Wingdings" w:hAnsi="Wingdings" w:cs="Times New Roman"/>
          <w:spacing w:val="-8"/>
          <w:lang w:val="es-ES_tradnl" w:eastAsia="es-MX"/>
        </w:rPr>
        <w:t></w:t>
      </w:r>
      <w:r w:rsidRPr="00945407">
        <w:rPr>
          <w:rFonts w:ascii="Myriad Pro" w:hAnsi="Myriad Pro" w:cs="Times New Roman"/>
          <w:spacing w:val="-8"/>
          <w:sz w:val="22"/>
          <w:szCs w:val="22"/>
          <w:lang w:val="es-ES_tradnl" w:eastAsia="es-MX"/>
        </w:rPr>
        <w:t xml:space="preserve">  discutida más adelante). Por ejemplo, una pesquería que incluye pescadores artesanales y comerciales podría hacer uso de </w:t>
      </w:r>
      <w:proofErr w:type="spellStart"/>
      <w:r w:rsidRPr="00945407">
        <w:rPr>
          <w:rFonts w:ascii="Myriad Pro" w:hAnsi="Myriad Pro" w:cs="Times New Roman"/>
          <w:spacing w:val="-8"/>
          <w:sz w:val="22"/>
          <w:szCs w:val="22"/>
          <w:lang w:val="es-ES_tradnl" w:eastAsia="es-MX"/>
        </w:rPr>
        <w:t>TURFs</w:t>
      </w:r>
      <w:proofErr w:type="spellEnd"/>
      <w:r w:rsidRPr="00945407">
        <w:rPr>
          <w:rFonts w:ascii="Myriad Pro" w:hAnsi="Myriad Pro" w:cs="Times New Roman"/>
          <w:spacing w:val="-8"/>
          <w:sz w:val="22"/>
          <w:szCs w:val="22"/>
          <w:lang w:val="es-ES_tradnl" w:eastAsia="es-MX"/>
        </w:rPr>
        <w:t xml:space="preserve"> (zonas pesqueras), control del esfuerzo (días de pesca y cierres de temporada) y cuotas de captura para regular el acceso en los diferentes segmentos de la pesquería. Los controles de insumos y producto se podrían combinar de una manera donde se adapte a la naturaleza de cada uno y preste la debida atención a la productividad de los recursos. </w:t>
      </w:r>
    </w:p>
    <w:p w14:paraId="603026E2" w14:textId="77777777" w:rsidR="00A14DF9" w:rsidRPr="00D150FC" w:rsidRDefault="00A14DF9" w:rsidP="00A14DF9">
      <w:pPr>
        <w:numPr>
          <w:ilvl w:val="0"/>
          <w:numId w:val="53"/>
        </w:numPr>
        <w:spacing w:after="120"/>
        <w:jc w:val="both"/>
        <w:rPr>
          <w:rFonts w:ascii="Myriad Pro" w:hAnsi="Myriad Pro" w:cs="Times New Roman" w:hint="eastAsia"/>
          <w:sz w:val="22"/>
          <w:szCs w:val="22"/>
          <w:lang w:val="es-ES_tradnl" w:eastAsia="es-MX"/>
        </w:rPr>
      </w:pPr>
      <w:r w:rsidRPr="00D150FC">
        <w:rPr>
          <w:rFonts w:ascii="Myriad Pro" w:hAnsi="Myriad Pro" w:cs="Times New Roman"/>
          <w:i/>
          <w:iCs/>
          <w:sz w:val="22"/>
          <w:szCs w:val="22"/>
          <w:lang w:val="es-ES_tradnl" w:eastAsia="es-MX"/>
        </w:rPr>
        <w:t>Oportunidad: la implementación de un EEMP requerirá la asignación de derechos en la mayoría de las pesquerías, si no en todas.</w:t>
      </w:r>
      <w:r w:rsidRPr="00D150FC">
        <w:rPr>
          <w:rFonts w:ascii="Myriad Pro" w:hAnsi="Myriad Pro" w:cs="Times New Roman"/>
          <w:sz w:val="22"/>
          <w:szCs w:val="22"/>
          <w:lang w:val="es-ES_tradnl" w:eastAsia="es-MX"/>
        </w:rPr>
        <w:t xml:space="preserve"> </w:t>
      </w:r>
      <w:r w:rsidRPr="00D150FC">
        <w:rPr>
          <w:rFonts w:ascii="Myriad Pro" w:hAnsi="Myriad Pro" w:cs="Times New Roman"/>
          <w:i/>
          <w:iCs/>
          <w:sz w:val="22"/>
          <w:szCs w:val="22"/>
          <w:lang w:val="es-ES_tradnl" w:eastAsia="es-MX"/>
        </w:rPr>
        <w:t>Vale la pena señalar que muchos países no cuentan con una legislación clara que permite la asignación de derechos de uso territoriales para la pesca (TURF), aunque los sistemas de derechos tradicionales a menudo lo permiten y pueden ser reconocidos  como legítimos en algunos países.</w:t>
      </w:r>
      <w:r w:rsidRPr="00D150FC">
        <w:rPr>
          <w:rFonts w:ascii="Myriad Pro" w:hAnsi="Myriad Pro" w:cs="Times New Roman"/>
          <w:sz w:val="22"/>
          <w:szCs w:val="22"/>
          <w:lang w:val="es-ES_tradnl" w:eastAsia="es-MX"/>
        </w:rPr>
        <w:t xml:space="preserve"> </w:t>
      </w:r>
    </w:p>
    <w:p w14:paraId="181248C2" w14:textId="46FED4C9" w:rsidR="006E6E9C" w:rsidRDefault="00A14DF9" w:rsidP="004B3893">
      <w:pPr>
        <w:numPr>
          <w:ilvl w:val="0"/>
          <w:numId w:val="54"/>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Bajo el gobierno descentralizado las autoridades locales pueden tener la autoridad para reconocer legalmente un plan de manejo pesquero, pero </w:t>
      </w:r>
      <w:r>
        <w:rPr>
          <w:rFonts w:ascii="Myriad Pro" w:hAnsi="Myriad Pro" w:cs="Times New Roman"/>
          <w:sz w:val="22"/>
          <w:szCs w:val="22"/>
          <w:lang w:val="es-ES_tradnl" w:eastAsia="es-MX"/>
        </w:rPr>
        <w:t>es posible que no</w:t>
      </w:r>
      <w:r w:rsidRPr="00D150FC">
        <w:rPr>
          <w:rFonts w:ascii="Myriad Pro" w:hAnsi="Myriad Pro" w:cs="Times New Roman"/>
          <w:sz w:val="22"/>
          <w:szCs w:val="22"/>
          <w:lang w:val="es-ES_tradnl" w:eastAsia="es-MX"/>
        </w:rPr>
        <w:t xml:space="preserve"> </w:t>
      </w:r>
      <w:r>
        <w:rPr>
          <w:rFonts w:ascii="Myriad Pro" w:hAnsi="Myriad Pro" w:cs="Times New Roman"/>
          <w:sz w:val="22"/>
          <w:szCs w:val="22"/>
          <w:lang w:val="es-ES_tradnl" w:eastAsia="es-MX"/>
        </w:rPr>
        <w:t xml:space="preserve">se extienda </w:t>
      </w:r>
      <w:r w:rsidRPr="00D150FC">
        <w:rPr>
          <w:rFonts w:ascii="Myriad Pro" w:hAnsi="Myriad Pro" w:cs="Times New Roman"/>
          <w:sz w:val="22"/>
          <w:szCs w:val="22"/>
          <w:lang w:val="es-ES_tradnl" w:eastAsia="es-MX"/>
        </w:rPr>
        <w:t xml:space="preserve">a excluir el derecho de otros a pescar en un área, simplemente que deben cumplir con las acciones de manejo de esa área. </w:t>
      </w:r>
    </w:p>
    <w:p w14:paraId="2BA07D97" w14:textId="65216D63" w:rsidR="004B3893" w:rsidRPr="00945407" w:rsidRDefault="006E6E9C" w:rsidP="006E6E9C">
      <w:pPr>
        <w:rPr>
          <w:rFonts w:ascii="Myriad Pro" w:hAnsi="Myriad Pro" w:cs="Times New Roman" w:hint="eastAsia"/>
          <w:sz w:val="22"/>
          <w:szCs w:val="22"/>
          <w:lang w:val="es-ES_tradnl" w:eastAsia="es-MX"/>
        </w:rPr>
      </w:pPr>
      <w:r>
        <w:rPr>
          <w:rFonts w:ascii="Myriad Pro" w:hAnsi="Myriad Pro" w:cs="Times New Roman" w:hint="eastAsia"/>
          <w:sz w:val="22"/>
          <w:szCs w:val="22"/>
          <w:lang w:val="es-ES_tradnl" w:eastAsia="es-MX"/>
        </w:rPr>
        <w:br w:type="page"/>
      </w:r>
    </w:p>
    <w:p w14:paraId="107E0ACE" w14:textId="77777777" w:rsidR="004B3893" w:rsidRPr="00D150FC" w:rsidRDefault="004B3893" w:rsidP="00E70741">
      <w:pPr>
        <w:spacing w:after="120"/>
        <w:ind w:left="360"/>
        <w:jc w:val="both"/>
        <w:rPr>
          <w:rFonts w:ascii="Myriad Pro" w:hAnsi="Myriad Pro" w:cs="Times New Roman" w:hint="eastAsia"/>
          <w:sz w:val="22"/>
          <w:szCs w:val="22"/>
          <w:lang w:val="es-ES_tradnl" w:eastAsia="es-MX"/>
        </w:rPr>
      </w:pPr>
      <w:r>
        <w:rPr>
          <w:rFonts w:ascii="Myriad Pro" w:hAnsi="Myriad Pro" w:cs="Times New Roman"/>
          <w:noProof/>
          <w:sz w:val="22"/>
          <w:szCs w:val="22"/>
          <w:lang w:val="en-AU" w:eastAsia="en-AU"/>
        </w:rPr>
        <mc:AlternateContent>
          <mc:Choice Requires="wps">
            <w:drawing>
              <wp:anchor distT="0" distB="0" distL="114300" distR="114300" simplePos="0" relativeHeight="251639808" behindDoc="0" locked="0" layoutInCell="1" allowOverlap="1" wp14:anchorId="252537A5" wp14:editId="1FD470A9">
                <wp:simplePos x="0" y="0"/>
                <wp:positionH relativeFrom="column">
                  <wp:posOffset>-1905</wp:posOffset>
                </wp:positionH>
                <wp:positionV relativeFrom="paragraph">
                  <wp:posOffset>148590</wp:posOffset>
                </wp:positionV>
                <wp:extent cx="5733415" cy="297815"/>
                <wp:effectExtent l="78105" t="78105" r="81280" b="106680"/>
                <wp:wrapThrough wrapText="bothSides">
                  <wp:wrapPolygon edited="0">
                    <wp:start x="-36" y="0"/>
                    <wp:lineTo x="-36" y="20909"/>
                    <wp:lineTo x="21600" y="20909"/>
                    <wp:lineTo x="21600" y="0"/>
                    <wp:lineTo x="-36" y="0"/>
                  </wp:wrapPolygon>
                </wp:wrapThrough>
                <wp:docPr id="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3415" cy="297815"/>
                        </a:xfrm>
                        <a:prstGeom prst="rect">
                          <a:avLst/>
                        </a:prstGeom>
                        <a:solidFill>
                          <a:srgbClr val="B5DF5B"/>
                        </a:solidFill>
                        <a:ln>
                          <a:noFill/>
                        </a:ln>
                        <a:effectLst>
                          <a:outerShdw blurRad="63500" dist="23000" dir="5400000" rotWithShape="0">
                            <a:srgbClr val="000000">
                              <a:alpha val="34998"/>
                            </a:srgbClr>
                          </a:outerShdw>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BD5648F" w14:textId="77777777" w:rsidR="00357DE2" w:rsidRPr="00611E5A" w:rsidRDefault="00357DE2" w:rsidP="00A14DF9">
                            <w:pPr>
                              <w:spacing w:after="120"/>
                              <w:jc w:val="both"/>
                              <w:rPr>
                                <w:rFonts w:ascii="Myriad Pro" w:hAnsi="Myriad Pro" w:cs="Myriad Pro" w:hint="eastAsia"/>
                                <w:b/>
                                <w:iCs/>
                                <w:color w:val="0000BA"/>
                                <w:sz w:val="22"/>
                                <w:szCs w:val="22"/>
                              </w:rPr>
                            </w:pPr>
                            <w:r w:rsidRPr="005C6E14">
                              <w:rPr>
                                <w:rFonts w:ascii="Myriad Pro" w:hAnsi="Myriad Pro" w:cs="Myriad Pro"/>
                                <w:b/>
                                <w:iCs/>
                                <w:color w:val="0000BA"/>
                                <w:sz w:val="22"/>
                                <w:szCs w:val="22"/>
                              </w:rPr>
                              <w:t xml:space="preserve">3.   </w:t>
                            </w:r>
                            <w:r w:rsidRPr="009623AD">
                              <w:rPr>
                                <w:rFonts w:ascii="Myriad Pro" w:hAnsi="Myriad Pro" w:cs="Myriad Pro"/>
                                <w:b/>
                                <w:iCs/>
                                <w:color w:val="0000BA"/>
                                <w:sz w:val="22"/>
                                <w:szCs w:val="22"/>
                                <w:lang w:val="es-AR"/>
                              </w:rPr>
                              <w:t>Amenazas y problemas que afectan el bienestar ecológico</w:t>
                            </w:r>
                            <w:r>
                              <w:rPr>
                                <w:rFonts w:ascii="Myriad Pro" w:hAnsi="Myriad Pro" w:cs="Myriad Pro"/>
                                <w:b/>
                                <w:iCs/>
                                <w:color w:val="0000BA"/>
                                <w:sz w:val="22"/>
                                <w:szCs w:val="22"/>
                              </w:rPr>
                              <w:t xml:space="preserve"> </w:t>
                            </w:r>
                          </w:p>
                          <w:p w14:paraId="547F9305" w14:textId="77777777" w:rsidR="00357DE2" w:rsidRDefault="00357DE2" w:rsidP="00A14DF9">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52537A5" id="Rectangle 30" o:spid="_x0000_s1030" style="position:absolute;left:0;text-align:left;margin-left:-.15pt;margin-top:11.7pt;width:451.45pt;height:23.4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" fillcolor="#b5df5b" stroked="f">
                <v:shadow on="t" color="black" opacity="22936f" origin=",.5" offset="0,.63889mm"/>
                <v:path arrowok="t"/>
                <v:textbox>
                  <w:txbxContent>
                    <w:p w14:paraId="4BD5648F" w14:textId="77777777" w:rsidR="00357DE2" w:rsidRPr="00611E5A" w:rsidRDefault="00357DE2" w:rsidP="00A14DF9">
                      <w:pPr>
                        <w:spacing w:after="120"/>
                        <w:jc w:val="both"/>
                        <w:rPr>
                          <w:rFonts w:ascii="Myriad Pro" w:hAnsi="Myriad Pro" w:cs="Myriad Pro" w:hint="eastAsia"/>
                          <w:b/>
                          <w:iCs/>
                          <w:color w:val="0000BA"/>
                          <w:sz w:val="22"/>
                          <w:szCs w:val="22"/>
                        </w:rPr>
                      </w:pPr>
                      <w:r w:rsidRPr="005C6E14">
                        <w:rPr>
                          <w:rFonts w:ascii="Myriad Pro" w:hAnsi="Myriad Pro" w:cs="Myriad Pro"/>
                          <w:b/>
                          <w:iCs/>
                          <w:color w:val="0000BA"/>
                          <w:sz w:val="22"/>
                          <w:szCs w:val="22"/>
                        </w:rPr>
                        <w:t xml:space="preserve">3.   </w:t>
                      </w:r>
                      <w:r w:rsidRPr="009623AD">
                        <w:rPr>
                          <w:rFonts w:ascii="Myriad Pro" w:hAnsi="Myriad Pro" w:cs="Myriad Pro"/>
                          <w:b/>
                          <w:iCs/>
                          <w:color w:val="0000BA"/>
                          <w:sz w:val="22"/>
                          <w:szCs w:val="22"/>
                          <w:lang w:val="es-AR"/>
                        </w:rPr>
                        <w:t>Amenazas y problemas que afectan el bienestar ecológico</w:t>
                      </w:r>
                      <w:r>
                        <w:rPr>
                          <w:rFonts w:ascii="Myriad Pro" w:hAnsi="Myriad Pro" w:cs="Myriad Pro"/>
                          <w:b/>
                          <w:iCs/>
                          <w:color w:val="0000BA"/>
                          <w:sz w:val="22"/>
                          <w:szCs w:val="22"/>
                        </w:rPr>
                        <w:t xml:space="preserve"> </w:t>
                      </w:r>
                    </w:p>
                    <w:p w14:paraId="547F9305" w14:textId="77777777" w:rsidR="00357DE2" w:rsidRDefault="00357DE2" w:rsidP="00A14DF9">
                      <w:pPr>
                        <w:jc w:val="center"/>
                      </w:pPr>
                    </w:p>
                  </w:txbxContent>
                </v:textbox>
                <w10:wrap type="through"/>
              </v:rect>
            </w:pict>
          </mc:Fallback>
        </mc:AlternateContent>
      </w:r>
    </w:p>
    <w:p w14:paraId="4E712985" w14:textId="77777777" w:rsidR="00A14DF9" w:rsidRPr="00D150FC" w:rsidRDefault="00A14DF9" w:rsidP="00A14DF9">
      <w:pPr>
        <w:spacing w:after="120"/>
        <w:jc w:val="both"/>
        <w:rPr>
          <w:rFonts w:ascii="Myriad Pro" w:hAnsi="Myriad Pro" w:cs="Times New Roman" w:hint="eastAsia"/>
          <w:sz w:val="22"/>
          <w:szCs w:val="22"/>
          <w:lang w:val="es-ES_tradnl" w:eastAsia="es-MX"/>
        </w:rPr>
      </w:pPr>
      <w:bookmarkStart w:id="11" w:name="graphic09"/>
      <w:bookmarkEnd w:id="11"/>
      <w:r w:rsidRPr="00D150FC">
        <w:rPr>
          <w:rFonts w:ascii="Myriad Pro" w:hAnsi="Myriad Pro" w:cs="Times New Roman"/>
          <w:sz w:val="22"/>
          <w:szCs w:val="22"/>
          <w:lang w:val="es-ES_tradnl" w:eastAsia="es-MX"/>
        </w:rPr>
        <w:t xml:space="preserve">La necesidad de manejar los recursos pesqueros y costeros en el contexto más amplio del ecosistema de apoyo, incluidos los hábitats bentónicos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y condiciones ambientales, es ampliamente reconocida</w:t>
      </w:r>
      <w:r>
        <w:rPr>
          <w:rFonts w:ascii="Myriad Pro" w:hAnsi="Myriad Pro" w:cs="Times New Roman"/>
          <w:sz w:val="22"/>
          <w:szCs w:val="22"/>
          <w:lang w:val="es-ES_tradnl" w:eastAsia="es-MX"/>
        </w:rPr>
        <w:t xml:space="preserve"> por la mayoría de los países</w:t>
      </w:r>
      <w:r w:rsidRPr="00D150FC">
        <w:rPr>
          <w:rFonts w:ascii="Myriad Pro" w:hAnsi="Myriad Pro" w:cs="Times New Roman"/>
          <w:sz w:val="22"/>
          <w:szCs w:val="22"/>
          <w:lang w:val="es-ES_tradnl" w:eastAsia="es-MX"/>
        </w:rPr>
        <w:t xml:space="preserve">. El dilema consiste en conciliar la necesidad básica de aumentar la cosecha del mar para la seguridad alimentaria y la subsistencia en los países en desarrollo, con la necesidad de mantener la integridad ecológica y la sostenibilidad de las poblaciones de peces dentro de su sistema de apoyo ecológico. </w:t>
      </w:r>
    </w:p>
    <w:p w14:paraId="6652C55B"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Impactos sobre los recursos pesqueros</w:t>
      </w:r>
      <w:r w:rsidRPr="00D150FC">
        <w:rPr>
          <w:rFonts w:ascii="Myriad Pro" w:hAnsi="Myriad Pro" w:cs="Times New Roman"/>
          <w:sz w:val="22"/>
          <w:szCs w:val="22"/>
          <w:lang w:val="es-ES_tradnl" w:eastAsia="es-MX"/>
        </w:rPr>
        <w:t xml:space="preserve"> </w:t>
      </w:r>
    </w:p>
    <w:p w14:paraId="106A1F6F" w14:textId="77777777" w:rsidR="00A14DF9" w:rsidRDefault="00A14DF9" w:rsidP="00A14DF9">
      <w:pPr>
        <w:numPr>
          <w:ilvl w:val="0"/>
          <w:numId w:val="67"/>
        </w:numPr>
        <w:spacing w:after="120"/>
        <w:jc w:val="both"/>
        <w:rPr>
          <w:rFonts w:ascii="Myriad Pro" w:hAnsi="Myriad Pro" w:cs="Times New Roman" w:hint="eastAsia"/>
          <w:sz w:val="22"/>
          <w:szCs w:val="22"/>
          <w:lang w:val="es-ES_tradnl" w:eastAsia="es-MX"/>
        </w:rPr>
      </w:pPr>
      <w:r>
        <w:rPr>
          <w:rFonts w:ascii="Myriad Pro" w:hAnsi="Myriad Pro" w:cs="Times New Roman"/>
          <w:sz w:val="22"/>
          <w:szCs w:val="22"/>
          <w:lang w:val="es-ES_tradnl" w:eastAsia="es-MX"/>
        </w:rPr>
        <w:t xml:space="preserve">Existe un </w:t>
      </w:r>
      <w:r w:rsidRPr="00DE436A">
        <w:rPr>
          <w:rFonts w:ascii="Myriad Pro" w:hAnsi="Myriad Pro" w:cs="Times New Roman"/>
          <w:sz w:val="22"/>
          <w:szCs w:val="22"/>
          <w:lang w:val="es-ES_tradnl" w:eastAsia="es-MX"/>
        </w:rPr>
        <w:t xml:space="preserve">exceso significativo de capacidad pesquera </w:t>
      </w:r>
      <w:r>
        <w:rPr>
          <w:rFonts w:ascii="Myriad Pro" w:hAnsi="Myriad Pro" w:cs="Times New Roman"/>
          <w:sz w:val="22"/>
          <w:szCs w:val="22"/>
          <w:lang w:val="es-ES_tradnl" w:eastAsia="es-MX"/>
        </w:rPr>
        <w:t xml:space="preserve">en muchos países del mundo </w:t>
      </w:r>
      <w:r w:rsidRPr="00DE436A">
        <w:rPr>
          <w:rFonts w:ascii="Myriad Pro" w:hAnsi="Myriad Pro" w:cs="Times New Roman"/>
          <w:sz w:val="22"/>
          <w:szCs w:val="22"/>
          <w:lang w:val="es-ES_tradnl" w:eastAsia="es-MX"/>
        </w:rPr>
        <w:t>y un exceso de esfuerzo pesquero en muchas pesquerías</w:t>
      </w:r>
      <w:r>
        <w:rPr>
          <w:rFonts w:ascii="Myriad Pro" w:hAnsi="Myriad Pro" w:cs="Times New Roman"/>
          <w:sz w:val="22"/>
          <w:szCs w:val="22"/>
          <w:lang w:val="es-ES_tradnl" w:eastAsia="es-MX"/>
        </w:rPr>
        <w:t>.</w:t>
      </w:r>
    </w:p>
    <w:p w14:paraId="5244A3F7" w14:textId="77777777" w:rsidR="00A14DF9" w:rsidRPr="00DE436A" w:rsidRDefault="00A14DF9" w:rsidP="00A14DF9">
      <w:pPr>
        <w:numPr>
          <w:ilvl w:val="0"/>
          <w:numId w:val="67"/>
        </w:numPr>
        <w:spacing w:after="120"/>
        <w:jc w:val="both"/>
        <w:rPr>
          <w:rFonts w:ascii="Myriad Pro" w:hAnsi="Myriad Pro" w:cs="Times New Roman" w:hint="eastAsia"/>
          <w:sz w:val="22"/>
          <w:szCs w:val="22"/>
          <w:lang w:val="es-ES_tradnl" w:eastAsia="es-MX"/>
        </w:rPr>
      </w:pPr>
      <w:r w:rsidRPr="00DE436A">
        <w:rPr>
          <w:rFonts w:ascii="Myriad Pro" w:hAnsi="Myriad Pro" w:cs="Times New Roman"/>
          <w:sz w:val="22"/>
          <w:szCs w:val="22"/>
          <w:lang w:val="es-ES_tradnl" w:eastAsia="es-MX"/>
        </w:rPr>
        <w:t xml:space="preserve">La sobrepesca a menudo conduce a la reducción, o incluso la desaparición de poblaciones o grupos de especies de peces de valor económico y cultural. </w:t>
      </w:r>
    </w:p>
    <w:p w14:paraId="2E530EE0" w14:textId="77777777" w:rsidR="00A14DF9" w:rsidRPr="00D150FC" w:rsidRDefault="00A14DF9" w:rsidP="00A14DF9">
      <w:pPr>
        <w:numPr>
          <w:ilvl w:val="0"/>
          <w:numId w:val="67"/>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 sobrepesca de especies grandes de larga vida, </w:t>
      </w:r>
      <w:r>
        <w:rPr>
          <w:rFonts w:ascii="Myriad Pro" w:hAnsi="Myriad Pro" w:cs="Times New Roman"/>
          <w:sz w:val="22"/>
          <w:szCs w:val="22"/>
          <w:lang w:val="es-ES_tradnl" w:eastAsia="es-MX"/>
        </w:rPr>
        <w:t xml:space="preserve">de </w:t>
      </w:r>
      <w:r w:rsidRPr="00D150FC">
        <w:rPr>
          <w:rFonts w:ascii="Myriad Pro" w:hAnsi="Myriad Pro" w:cs="Times New Roman"/>
          <w:sz w:val="22"/>
          <w:szCs w:val="22"/>
          <w:lang w:val="es-ES_tradnl" w:eastAsia="es-MX"/>
        </w:rPr>
        <w:t xml:space="preserve">niveles tróficos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altos (meros, pargos, atunes, barracudas, tiburones), tiene la consecuencia de conducir la pesquería hacia especies de menor tamaño con reproducción y reclutamiento más rápido (pequeñas especies </w:t>
      </w:r>
      <w:proofErr w:type="spellStart"/>
      <w:r w:rsidRPr="00D150FC">
        <w:rPr>
          <w:rFonts w:ascii="Myriad Pro" w:hAnsi="Myriad Pro" w:cs="Times New Roman"/>
          <w:sz w:val="22"/>
          <w:szCs w:val="22"/>
          <w:lang w:val="es-ES_tradnl" w:eastAsia="es-MX"/>
        </w:rPr>
        <w:t>demersales</w:t>
      </w:r>
      <w:proofErr w:type="spellEnd"/>
      <w:r w:rsidRPr="00D150FC">
        <w:rPr>
          <w:rFonts w:ascii="Myriad Pro" w:hAnsi="Myriad Pro" w:cs="Times New Roman"/>
          <w:sz w:val="22"/>
          <w:szCs w:val="22"/>
          <w:lang w:val="es-ES_tradnl" w:eastAsia="es-MX"/>
        </w:rPr>
        <w:t xml:space="preserve">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y especies pelágicas</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como las anchoas, sardinas, crustáceos, calamares, etc.). </w:t>
      </w:r>
    </w:p>
    <w:p w14:paraId="436E808A" w14:textId="77777777" w:rsidR="00A14DF9" w:rsidRPr="00D150FC" w:rsidRDefault="00A14DF9" w:rsidP="00A14DF9">
      <w:pPr>
        <w:numPr>
          <w:ilvl w:val="0"/>
          <w:numId w:val="67"/>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 disminución de la calidad y por ende el valor económico o cultural de la captura (por lo general en la pesca de arrastre) da lugar a la captura de cantidades crecientes de especies de bajo valor o especies indeseables. En algunas áreas, los peces de captura incidental suelen ser desechados, </w:t>
      </w:r>
      <w:r>
        <w:rPr>
          <w:rFonts w:ascii="Myriad Pro" w:hAnsi="Myriad Pro" w:cs="Times New Roman"/>
          <w:sz w:val="22"/>
          <w:szCs w:val="22"/>
          <w:lang w:val="es-ES_tradnl" w:eastAsia="es-MX"/>
        </w:rPr>
        <w:t xml:space="preserve">pero </w:t>
      </w:r>
      <w:r w:rsidRPr="00D150FC">
        <w:rPr>
          <w:rFonts w:ascii="Myriad Pro" w:hAnsi="Myriad Pro" w:cs="Times New Roman"/>
          <w:sz w:val="22"/>
          <w:szCs w:val="22"/>
          <w:lang w:val="es-ES_tradnl" w:eastAsia="es-MX"/>
        </w:rPr>
        <w:t xml:space="preserve">hay una fuerte demanda para su uso como alimento para la acuicultura o conversión en harina de pescado. Las pesquerías de arrastre en particular, pueden confiar en que este componente de la captura siga siendo rentable. </w:t>
      </w:r>
    </w:p>
    <w:p w14:paraId="01460DD2" w14:textId="77777777" w:rsidR="00A14DF9" w:rsidRPr="00D150FC" w:rsidRDefault="00A14DF9" w:rsidP="00A14DF9">
      <w:pPr>
        <w:numPr>
          <w:ilvl w:val="0"/>
          <w:numId w:val="67"/>
        </w:numPr>
        <w:spacing w:after="120"/>
        <w:jc w:val="both"/>
        <w:rPr>
          <w:rFonts w:ascii="Myriad Pro" w:hAnsi="Myriad Pro" w:cs="Times New Roman" w:hint="eastAsia"/>
          <w:sz w:val="22"/>
          <w:szCs w:val="22"/>
          <w:lang w:val="es-ES_tradnl" w:eastAsia="es-MX"/>
        </w:rPr>
      </w:pPr>
      <w:r w:rsidRPr="00D150FC">
        <w:rPr>
          <w:rFonts w:ascii="Myriad Pro" w:hAnsi="Myriad Pro" w:cs="Times New Roman"/>
          <w:i/>
          <w:iCs/>
          <w:sz w:val="22"/>
          <w:szCs w:val="22"/>
          <w:lang w:val="es-ES_tradnl" w:eastAsia="es-MX"/>
        </w:rPr>
        <w:t>Oportunidad: un EEMP permite considerar las amenazas a la sostenibilidad a largo plazo de la pesquería junto con las necesidades económicas de corto plazo.</w:t>
      </w:r>
      <w:r w:rsidRPr="00D150FC">
        <w:rPr>
          <w:rFonts w:ascii="Myriad Pro" w:hAnsi="Myriad Pro" w:cs="Times New Roman"/>
          <w:sz w:val="22"/>
          <w:szCs w:val="22"/>
          <w:lang w:val="es-ES_tradnl" w:eastAsia="es-MX"/>
        </w:rPr>
        <w:t xml:space="preserve"> </w:t>
      </w:r>
      <w:r w:rsidRPr="00D150FC">
        <w:rPr>
          <w:rFonts w:ascii="Myriad Pro" w:hAnsi="Myriad Pro" w:cs="Times New Roman"/>
          <w:i/>
          <w:iCs/>
          <w:sz w:val="22"/>
          <w:szCs w:val="22"/>
          <w:lang w:val="es-ES_tradnl" w:eastAsia="es-MX"/>
        </w:rPr>
        <w:t>Se pueden alcanzar negociaciones y compromisos acerca de las acciones para reducir los impactos o mejorar el cumplimiento de esas acciones.</w:t>
      </w:r>
      <w:r w:rsidRPr="00D150FC">
        <w:rPr>
          <w:rFonts w:ascii="Myriad Pro" w:hAnsi="Myriad Pro" w:cs="Times New Roman"/>
          <w:sz w:val="22"/>
          <w:szCs w:val="22"/>
          <w:lang w:val="es-ES_tradnl" w:eastAsia="es-MX"/>
        </w:rPr>
        <w:t xml:space="preserve"> </w:t>
      </w:r>
    </w:p>
    <w:p w14:paraId="778CE30A"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Impactos en el ecosistema</w:t>
      </w:r>
      <w:r w:rsidRPr="00D150FC">
        <w:rPr>
          <w:rFonts w:ascii="Myriad Pro" w:hAnsi="Myriad Pro" w:cs="Times New Roman"/>
          <w:sz w:val="22"/>
          <w:szCs w:val="22"/>
          <w:lang w:val="es-ES_tradnl" w:eastAsia="es-MX"/>
        </w:rPr>
        <w:t xml:space="preserve"> </w:t>
      </w:r>
    </w:p>
    <w:p w14:paraId="72EEE7D9" w14:textId="77777777" w:rsidR="00A14DF9" w:rsidRPr="00D150FC" w:rsidRDefault="00A14DF9" w:rsidP="00A14DF9">
      <w:pPr>
        <w:numPr>
          <w:ilvl w:val="0"/>
          <w:numId w:val="6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Las cuestiones relacionadas con los cambios en la estructura o composición de las especies de peces en un ecosistema como resultado de la pesca se describieron anteriormente. </w:t>
      </w:r>
    </w:p>
    <w:p w14:paraId="524166E4" w14:textId="77777777" w:rsidR="00A14DF9" w:rsidRPr="00D150FC" w:rsidRDefault="00A14DF9" w:rsidP="00A14DF9">
      <w:pPr>
        <w:numPr>
          <w:ilvl w:val="0"/>
          <w:numId w:val="6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Las capturas incidentales que resultan de la pesquería son la captura de especies no meta que pueden ser altamente vulnerables. Ejemplos regionales son las tortugas marinas, especies de tiburones y rayas y mamíferos marinos (p, ej., el enredo de delfines</w:t>
      </w:r>
      <w:r>
        <w:rPr>
          <w:rFonts w:ascii="Myriad Pro" w:hAnsi="Myriad Pro" w:cs="Times New Roman"/>
          <w:sz w:val="22"/>
          <w:szCs w:val="22"/>
          <w:lang w:val="es-ES_tradnl" w:eastAsia="es-MX"/>
        </w:rPr>
        <w:t xml:space="preserve"> y</w:t>
      </w:r>
      <w:r w:rsidRPr="00D150FC">
        <w:rPr>
          <w:rFonts w:ascii="Myriad Pro" w:hAnsi="Myriad Pro" w:cs="Times New Roman"/>
          <w:sz w:val="22"/>
          <w:szCs w:val="22"/>
          <w:lang w:val="es-ES_tradnl" w:eastAsia="es-MX"/>
        </w:rPr>
        <w:t xml:space="preserve"> </w:t>
      </w:r>
      <w:proofErr w:type="spellStart"/>
      <w:r w:rsidRPr="00D150FC">
        <w:rPr>
          <w:rFonts w:ascii="Myriad Pro" w:hAnsi="Myriad Pro" w:cs="Times New Roman"/>
          <w:sz w:val="22"/>
          <w:szCs w:val="22"/>
          <w:lang w:val="es-ES_tradnl" w:eastAsia="es-MX"/>
        </w:rPr>
        <w:t>dugong</w:t>
      </w:r>
      <w:r>
        <w:rPr>
          <w:rFonts w:ascii="Myriad Pro" w:hAnsi="Myriad Pro" w:cs="Times New Roman"/>
          <w:sz w:val="22"/>
          <w:szCs w:val="22"/>
          <w:lang w:val="es-ES_tradnl" w:eastAsia="es-MX"/>
        </w:rPr>
        <w:t>s</w:t>
      </w:r>
      <w:proofErr w:type="spellEnd"/>
      <w:r w:rsidRPr="00D150FC">
        <w:rPr>
          <w:rFonts w:ascii="Myriad Pro" w:hAnsi="Myriad Pro" w:cs="Times New Roman"/>
          <w:sz w:val="22"/>
          <w:szCs w:val="22"/>
          <w:lang w:val="es-ES_tradnl" w:eastAsia="es-MX"/>
        </w:rPr>
        <w:t xml:space="preserve"> en artes de pesca fijas). </w:t>
      </w:r>
      <w:r>
        <w:rPr>
          <w:rFonts w:ascii="Myriad Pro" w:hAnsi="Myriad Pro" w:cs="Times New Roman"/>
          <w:sz w:val="22"/>
          <w:szCs w:val="22"/>
          <w:lang w:val="es-ES_tradnl" w:eastAsia="es-MX"/>
        </w:rPr>
        <w:t>En el caso de l</w:t>
      </w:r>
      <w:r w:rsidRPr="00D150FC">
        <w:rPr>
          <w:rFonts w:ascii="Myriad Pro" w:hAnsi="Myriad Pro" w:cs="Times New Roman"/>
          <w:sz w:val="22"/>
          <w:szCs w:val="22"/>
          <w:lang w:val="es-ES_tradnl" w:eastAsia="es-MX"/>
        </w:rPr>
        <w:t xml:space="preserve">os tiburones y rayas, </w:t>
      </w:r>
      <w:r>
        <w:rPr>
          <w:rFonts w:ascii="Myriad Pro" w:hAnsi="Myriad Pro" w:cs="Times New Roman"/>
          <w:sz w:val="22"/>
          <w:szCs w:val="22"/>
          <w:lang w:val="es-ES_tradnl" w:eastAsia="es-MX"/>
        </w:rPr>
        <w:t xml:space="preserve">estos organismos </w:t>
      </w:r>
      <w:r w:rsidRPr="00D150FC">
        <w:rPr>
          <w:rFonts w:ascii="Myriad Pro" w:hAnsi="Myriad Pro" w:cs="Times New Roman"/>
          <w:sz w:val="22"/>
          <w:szCs w:val="22"/>
          <w:lang w:val="es-ES_tradnl" w:eastAsia="es-MX"/>
        </w:rPr>
        <w:t xml:space="preserve">pueden ser especies meta y especialmente valiosas para la pesquería comercial de aleta. </w:t>
      </w:r>
    </w:p>
    <w:p w14:paraId="32152ACC" w14:textId="77777777" w:rsidR="00A14DF9" w:rsidRPr="00D150FC" w:rsidRDefault="00A14DF9" w:rsidP="00A14DF9">
      <w:pPr>
        <w:numPr>
          <w:ilvl w:val="0"/>
          <w:numId w:val="6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El daño al hábitat (uso de explosivos, uso de artes pesadas de contacto como redes de empuje y redes de arrastre de fondo) también cambia la capacidad de sostener la diversidad original de especies y puede dar lugar a cambios en la estructura y función del ecosistema y su capacidad para prestar servicios a la sociedad. La pesca de arrastre puede dañar físicamente los hábitats del fondo marino de manera que cambie la composición de las especies que habitan en el fondo hacia invertebrados de rápido crecimiento y especies de peces de reclutamiento rápido que puedan sobrevivir en estos hábitats alterados. </w:t>
      </w:r>
    </w:p>
    <w:p w14:paraId="71179226" w14:textId="77777777" w:rsidR="00A14DF9" w:rsidRPr="00D150FC" w:rsidRDefault="00A14DF9" w:rsidP="00A14DF9">
      <w:pPr>
        <w:numPr>
          <w:ilvl w:val="0"/>
          <w:numId w:val="6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Las redes de empuje son muy polémicas, ya que suelen ser operadas en áreas de poca profundidad, y cerca de hábitats costeros más sensibles. Estas artes crean a menudo conflicto con los pescadores artesanales porque pueden utilizar tamaños de malla pequeños y capturar a menudo juveniles de especies comerciales. Son artes de pesca de contacto y su uso en aguas poco profundas puede afectar a los hábitats de pastos marinos que son importantes para algunas especies costeras comerciales (p. ej., algunas especies de camarones). </w:t>
      </w:r>
    </w:p>
    <w:p w14:paraId="304EA4EE" w14:textId="77777777" w:rsidR="00A14DF9" w:rsidRPr="00D150FC" w:rsidRDefault="00A14DF9" w:rsidP="001C093F">
      <w:pPr>
        <w:numPr>
          <w:ilvl w:val="0"/>
          <w:numId w:val="68"/>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Los ecosistemas marinos, una vez significativamente afectados, pueden no tener la capacidad o resiliencia para recuperarse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y volver a su estado original. Esto se podría considerar si dichos ecosistemas están proporcionando otros bienes y servicios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deseados por las comunidades costeras y con la implementación de acciones que buscan reducir el impacto o garantizar un mayor grado de sostenibilidad de los hábitats y poblaciones de peces alterados. </w:t>
      </w:r>
    </w:p>
    <w:p w14:paraId="541A124E" w14:textId="77777777" w:rsidR="00A14DF9" w:rsidRPr="00D150FC" w:rsidRDefault="00A14DF9" w:rsidP="00A14DF9">
      <w:pPr>
        <w:spacing w:after="120"/>
        <w:jc w:val="both"/>
        <w:rPr>
          <w:rFonts w:ascii="Myriad Pro" w:hAnsi="Myriad Pro" w:cs="Times New Roman" w:hint="eastAsia"/>
          <w:sz w:val="22"/>
          <w:szCs w:val="22"/>
          <w:lang w:val="es-ES_tradnl" w:eastAsia="es-MX"/>
        </w:rPr>
      </w:pPr>
      <w:r w:rsidRPr="00D150FC">
        <w:rPr>
          <w:rFonts w:ascii="Myriad Pro" w:hAnsi="Myriad Pro" w:cs="Times New Roman"/>
          <w:b/>
          <w:bCs/>
          <w:color w:val="0000BA"/>
          <w:sz w:val="22"/>
          <w:szCs w:val="22"/>
          <w:lang w:val="es-ES_tradnl" w:eastAsia="es-MX"/>
        </w:rPr>
        <w:t>Otros impactos que afectarán la pesquería y el ecosistema</w:t>
      </w:r>
      <w:r w:rsidRPr="00D150FC">
        <w:rPr>
          <w:rFonts w:ascii="Myriad Pro" w:hAnsi="Myriad Pro" w:cs="Times New Roman"/>
          <w:sz w:val="22"/>
          <w:szCs w:val="22"/>
          <w:lang w:val="es-ES_tradnl" w:eastAsia="es-MX"/>
        </w:rPr>
        <w:t xml:space="preserve"> </w:t>
      </w:r>
    </w:p>
    <w:p w14:paraId="073D1DFF" w14:textId="77777777" w:rsidR="00A14DF9" w:rsidRPr="00D150FC" w:rsidRDefault="00A14DF9" w:rsidP="00A14DF9">
      <w:pPr>
        <w:numPr>
          <w:ilvl w:val="0"/>
          <w:numId w:val="6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El cambio climático, la variabilidad climática y la acidificación de los océanos </w:t>
      </w:r>
      <w:r w:rsidRPr="00D150FC">
        <w:rPr>
          <w:rFonts w:ascii="Wingdings" w:hAnsi="Wingdings" w:cs="Times New Roman"/>
          <w:lang w:val="es-ES_tradnl" w:eastAsia="es-MX"/>
        </w:rPr>
        <w:t></w:t>
      </w:r>
      <w:r w:rsidRPr="00D150FC">
        <w:rPr>
          <w:rFonts w:ascii="Myriad Pro" w:hAnsi="Myriad Pro" w:cs="Times New Roman"/>
          <w:sz w:val="22"/>
          <w:szCs w:val="22"/>
          <w:lang w:val="es-ES_tradnl" w:eastAsia="es-MX"/>
        </w:rPr>
        <w:t xml:space="preserve"> ya están dando lugar a cambios en los ecosistemas marinos y costeros y se proyecta que estos cambios van a aumentar en los próximos años y décadas. Uno de los ejemplos más evidentes de los impactos del cambio climático es la modificación de los hábitats por el blanqueamiento de los corales causado </w:t>
      </w:r>
      <w:r w:rsidRPr="00D150FC">
        <w:rPr>
          <w:rFonts w:ascii="Myriad Pro"/>
          <w:sz w:val="22"/>
          <w:szCs w:val="22"/>
          <w:lang w:val="es-ES_tradnl" w:eastAsia="es-MX"/>
        </w:rPr>
        <w:t>​​</w:t>
      </w:r>
      <w:r w:rsidRPr="00D150FC">
        <w:rPr>
          <w:rFonts w:ascii="Myriad Pro" w:hAnsi="Myriad Pro" w:cs="Corbel"/>
          <w:sz w:val="22"/>
          <w:szCs w:val="22"/>
          <w:lang w:val="es-ES_tradnl" w:eastAsia="es-MX"/>
        </w:rPr>
        <w:t>por el calen</w:t>
      </w:r>
      <w:r w:rsidRPr="00D150FC">
        <w:rPr>
          <w:rFonts w:ascii="Myriad Pro" w:hAnsi="Myriad Pro" w:cs="Times New Roman"/>
          <w:sz w:val="22"/>
          <w:szCs w:val="22"/>
          <w:lang w:val="es-ES_tradnl" w:eastAsia="es-MX"/>
        </w:rPr>
        <w:t xml:space="preserve">tamiento de los océanos. Otros efectos de inicio lento son los cambios en los regímenes de salinidad en los deltas y estuarios, o el cambio de la química de los carbonatos (es decir, la acidificación de los océanos), que también conducirá a cambios ecológicos significativos en los ecosistemas marinos. Los diversos efectos del cambio climático darán lugar a cambios en la biodiversidad, abundancia y  distribución de los recursos pesqueros y de los hábitats en el ecosistema, con cambios concomitantes en los beneficios socioeconómicos proporcionados a las comunidades costeras. </w:t>
      </w:r>
    </w:p>
    <w:p w14:paraId="4EB46314" w14:textId="77777777" w:rsidR="00A14DF9" w:rsidRPr="00D150FC" w:rsidRDefault="00A14DF9" w:rsidP="00A14DF9">
      <w:pPr>
        <w:numPr>
          <w:ilvl w:val="0"/>
          <w:numId w:val="6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Las migraciones de peces pueden verse alteradas y las especies pueden cambiar su </w:t>
      </w:r>
      <w:r>
        <w:rPr>
          <w:rFonts w:ascii="Myriad Pro" w:hAnsi="Myriad Pro" w:cs="Times New Roman"/>
          <w:sz w:val="22"/>
          <w:szCs w:val="22"/>
          <w:lang w:val="es-ES_tradnl" w:eastAsia="es-MX"/>
        </w:rPr>
        <w:t xml:space="preserve">ámbito de </w:t>
      </w:r>
      <w:r w:rsidRPr="00D150FC">
        <w:rPr>
          <w:rFonts w:ascii="Myriad Pro" w:hAnsi="Myriad Pro" w:cs="Times New Roman"/>
          <w:sz w:val="22"/>
          <w:szCs w:val="22"/>
          <w:lang w:val="es-ES_tradnl" w:eastAsia="es-MX"/>
        </w:rPr>
        <w:t xml:space="preserve">distribución en respuesta a los cambios de temperatura (atún, sardinas y calamares son excelentes ejemplos). Como resultado, las áreas de pesca pueden cambiar a medida que los pescadores persiguen estas poblaciones; o los pescadores y/o los mercados pueden necesitar cambiar sus pesquerías meta. </w:t>
      </w:r>
    </w:p>
    <w:p w14:paraId="7949CCE1" w14:textId="77777777" w:rsidR="00A14DF9" w:rsidRPr="00D150FC" w:rsidRDefault="00A14DF9" w:rsidP="00A14DF9">
      <w:pPr>
        <w:numPr>
          <w:ilvl w:val="0"/>
          <w:numId w:val="6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La pérdida de hábitat en las zonas costeras como resultado del desarrollo agrícola o urbano es común. Menos evidentes son los impactos tales como el desarrollo costero que conduce al aumento de la escorrentía de nutrientes, o impactos en los hábitat de playa (p. ej., sitios de anidación de tortugas marinas). </w:t>
      </w:r>
    </w:p>
    <w:p w14:paraId="1F45D30B" w14:textId="77777777" w:rsidR="00A14DF9" w:rsidRPr="00D150FC" w:rsidRDefault="00A14DF9" w:rsidP="00A14DF9">
      <w:pPr>
        <w:numPr>
          <w:ilvl w:val="0"/>
          <w:numId w:val="6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Existe un creciente interés por la minería en alta mar. Esto puede afectar las cargas de sedimentos y, en el caso del dragado de estaño y cobre, la liberación de metales pesados, lo que resulta en la alteración de los hábitats costeros. </w:t>
      </w:r>
    </w:p>
    <w:p w14:paraId="54BE17D9" w14:textId="77777777" w:rsidR="00A14DF9" w:rsidRPr="00D150FC" w:rsidRDefault="00A14DF9" w:rsidP="00A14DF9">
      <w:pPr>
        <w:numPr>
          <w:ilvl w:val="0"/>
          <w:numId w:val="69"/>
        </w:numPr>
        <w:spacing w:after="120"/>
        <w:jc w:val="both"/>
        <w:rPr>
          <w:rFonts w:ascii="Myriad Pro" w:hAnsi="Myriad Pro" w:cs="Times New Roman" w:hint="eastAsia"/>
          <w:sz w:val="22"/>
          <w:szCs w:val="22"/>
          <w:lang w:val="es-ES_tradnl" w:eastAsia="es-MX"/>
        </w:rPr>
      </w:pPr>
      <w:r w:rsidRPr="00D150FC">
        <w:rPr>
          <w:rFonts w:ascii="Myriad Pro" w:hAnsi="Myriad Pro" w:cs="Times New Roman"/>
          <w:sz w:val="22"/>
          <w:szCs w:val="22"/>
          <w:lang w:val="es-ES_tradnl" w:eastAsia="es-MX"/>
        </w:rPr>
        <w:t xml:space="preserve">El aumento de la contaminación y la escorrentía orgánica se debe a la intensificación de la agricultura y a la creciente población costera. </w:t>
      </w:r>
    </w:p>
    <w:p w14:paraId="1BA5CB48" w14:textId="77777777" w:rsidR="00A14DF9" w:rsidRPr="00D150FC" w:rsidRDefault="00A14DF9" w:rsidP="00A14DF9">
      <w:pPr>
        <w:numPr>
          <w:ilvl w:val="0"/>
          <w:numId w:val="69"/>
        </w:numPr>
        <w:spacing w:after="120"/>
        <w:jc w:val="both"/>
        <w:rPr>
          <w:rFonts w:ascii="Myriad Pro" w:hAnsi="Myriad Pro" w:cs="Times New Roman" w:hint="eastAsia"/>
          <w:sz w:val="22"/>
          <w:szCs w:val="22"/>
          <w:lang w:val="es-ES_tradnl" w:eastAsia="es-MX"/>
        </w:rPr>
      </w:pPr>
      <w:r w:rsidRPr="00D150FC">
        <w:rPr>
          <w:rFonts w:ascii="Myriad Pro" w:hAnsi="Myriad Pro" w:cs="Times New Roman"/>
          <w:i/>
          <w:iCs/>
          <w:sz w:val="22"/>
          <w:szCs w:val="22"/>
          <w:lang w:val="es-ES_tradnl" w:eastAsia="es-MX"/>
        </w:rPr>
        <w:t>Oportunidad: mientras muchos de estos problemas requieren soluciones fuera del sector pesquero, el uso de un EEMP permite que estas externalidades sean reconocidas y potencialmente abre el camino para un diálogo constructivo y encontrar soluciones para mitigar los peores impactos (p. ej., reducción de la iluminación por parte de los hoteles costeros durante la época de desove de tortugas marinas y las temporadas de eclosión, el mejoramiento y tratamiento de las aguas residuales, zonificación del dragado para evitar las áreas de criadero).</w:t>
      </w:r>
    </w:p>
    <w:p w14:paraId="42744EC4" w14:textId="77777777" w:rsidR="00A14DF9" w:rsidRPr="00D150FC" w:rsidRDefault="00A14DF9" w:rsidP="00A14DF9">
      <w:pPr>
        <w:spacing w:after="120"/>
        <w:ind w:left="360"/>
        <w:jc w:val="both"/>
        <w:rPr>
          <w:rFonts w:ascii="Myriad Pro" w:hAnsi="Myriad Pro" w:hint="eastAsia"/>
          <w:sz w:val="10"/>
          <w:szCs w:val="10"/>
          <w:lang w:val="es-ES_tradnl"/>
        </w:rPr>
      </w:pPr>
      <w:r w:rsidRPr="00D150FC">
        <w:rPr>
          <w:rFonts w:ascii="Myriad Pro" w:hAnsi="Myriad Pro" w:cs="Times New Roman"/>
          <w:sz w:val="10"/>
          <w:szCs w:val="10"/>
          <w:lang w:val="es-ES_tradnl" w:eastAsia="es-MX"/>
        </w:rPr>
        <w:t xml:space="preserve"> </w:t>
      </w:r>
      <w:bookmarkStart w:id="12" w:name="table02"/>
      <w:bookmarkEnd w:id="12"/>
    </w:p>
    <w:p w14:paraId="02FE853B" w14:textId="77777777" w:rsidR="00A14DF9" w:rsidRPr="00D150FC" w:rsidRDefault="00A14DF9" w:rsidP="00A14DF9">
      <w:pPr>
        <w:pBdr>
          <w:top w:val="single" w:sz="4" w:space="0" w:color="auto"/>
          <w:left w:val="single" w:sz="4" w:space="4" w:color="auto"/>
          <w:bottom w:val="single" w:sz="4" w:space="0" w:color="auto"/>
          <w:right w:val="single" w:sz="4" w:space="4" w:color="auto"/>
        </w:pBdr>
        <w:shd w:val="clear" w:color="auto" w:fill="FFFF00"/>
        <w:spacing w:after="120"/>
        <w:rPr>
          <w:rFonts w:ascii="Myriad Pro" w:hAnsi="Myriad Pro" w:hint="eastAsia"/>
          <w:sz w:val="22"/>
          <w:szCs w:val="22"/>
          <w:lang w:val="es-ES_tradnl"/>
        </w:rPr>
      </w:pPr>
      <w:r w:rsidRPr="00D150FC">
        <w:rPr>
          <w:rFonts w:ascii="Myriad Pro" w:hAnsi="Myriad Pro"/>
          <w:b/>
          <w:bCs/>
          <w:color w:val="17365D" w:themeColor="text2" w:themeShade="BF"/>
          <w:sz w:val="22"/>
          <w:szCs w:val="22"/>
          <w:lang w:val="es-ES_tradnl"/>
        </w:rPr>
        <w:t>Actividad:</w:t>
      </w:r>
      <w:r w:rsidRPr="00D150FC">
        <w:rPr>
          <w:rFonts w:ascii="Myriad Pro" w:hAnsi="Myriad Pro"/>
          <w:sz w:val="22"/>
          <w:szCs w:val="22"/>
          <w:lang w:val="es-ES_tradnl"/>
        </w:rPr>
        <w:t xml:space="preserve"> Discutir las amenazas y problemas para las pesquerías y los ecosistemas asociados, y guardar para actividades posteriores. </w:t>
      </w:r>
    </w:p>
    <w:p w14:paraId="7949DB9B" w14:textId="77777777" w:rsidR="00A14DF9" w:rsidRDefault="00A14DF9" w:rsidP="00A55B07">
      <w:pPr>
        <w:spacing w:after="240"/>
        <w:jc w:val="both"/>
        <w:rPr>
          <w:rFonts w:ascii="Myriad Pro" w:hAnsi="Myriad Pro" w:hint="eastAsia"/>
          <w:sz w:val="22"/>
          <w:szCs w:val="22"/>
          <w:lang w:val="es-MX"/>
        </w:rPr>
        <w:sectPr w:rsidR="00A14DF9" w:rsidSect="00965052">
          <w:headerReference w:type="even" r:id="rId88"/>
          <w:headerReference w:type="default" r:id="rId89"/>
          <w:footerReference w:type="even" r:id="rId90"/>
          <w:footerReference w:type="default" r:id="rId91"/>
          <w:headerReference w:type="first" r:id="rId92"/>
          <w:footerReference w:type="first" r:id="rId93"/>
          <w:pgSz w:w="11900" w:h="16840"/>
          <w:pgMar w:top="1247" w:right="1418" w:bottom="737" w:left="1418" w:header="737" w:footer="567" w:gutter="0"/>
          <w:pgNumType w:start="24"/>
          <w:cols w:space="708"/>
          <w:titlePg/>
          <w:docGrid w:linePitch="360"/>
        </w:sectPr>
      </w:pPr>
    </w:p>
    <w:p w14:paraId="217ACBD7" w14:textId="77777777" w:rsidR="00DF484C" w:rsidRPr="00574D08" w:rsidRDefault="00DF484C" w:rsidP="00DF484C">
      <w:pPr>
        <w:pStyle w:val="Header"/>
        <w:jc w:val="center"/>
        <w:rPr>
          <w:rFonts w:ascii="Myriad Pro" w:hAnsi="Myriad Pro" w:cs="Myriad Pro"/>
          <w:b/>
          <w:bCs/>
          <w:color w:val="0000BA"/>
          <w:sz w:val="36"/>
          <w:szCs w:val="36"/>
          <w:lang w:val="es-MX"/>
        </w:rPr>
      </w:pPr>
    </w:p>
    <w:p w14:paraId="7EEAAB54" w14:textId="77777777" w:rsidR="00DF484C" w:rsidRPr="00574D08" w:rsidRDefault="00DF484C" w:rsidP="00DF484C">
      <w:pPr>
        <w:pStyle w:val="Header"/>
        <w:jc w:val="center"/>
        <w:rPr>
          <w:rFonts w:ascii="Myriad Pro" w:hAnsi="Myriad Pro" w:cs="Myriad Pro"/>
          <w:b/>
          <w:bCs/>
          <w:color w:val="0000BA"/>
          <w:sz w:val="36"/>
          <w:szCs w:val="36"/>
          <w:lang w:val="es-MX"/>
        </w:rPr>
      </w:pPr>
    </w:p>
    <w:p w14:paraId="0BBBA683" w14:textId="77777777" w:rsidR="00DF484C" w:rsidRPr="00574D08" w:rsidRDefault="00DF484C" w:rsidP="00DF484C">
      <w:pPr>
        <w:pStyle w:val="Header"/>
        <w:jc w:val="center"/>
        <w:rPr>
          <w:rFonts w:ascii="Myriad Pro" w:hAnsi="Myriad Pro" w:cs="Myriad Pro"/>
          <w:b/>
          <w:bCs/>
          <w:color w:val="0000BA"/>
          <w:sz w:val="36"/>
          <w:szCs w:val="36"/>
          <w:lang w:val="es-MX"/>
        </w:rPr>
      </w:pPr>
    </w:p>
    <w:p w14:paraId="38EF9FC5" w14:textId="77777777" w:rsidR="00DF484C" w:rsidRPr="00574D08" w:rsidRDefault="00DF484C" w:rsidP="00DF484C">
      <w:pPr>
        <w:pStyle w:val="Header"/>
        <w:jc w:val="center"/>
        <w:rPr>
          <w:rFonts w:ascii="Myriad Pro" w:hAnsi="Myriad Pro" w:cs="Myriad Pro"/>
          <w:b/>
          <w:bCs/>
          <w:color w:val="0000BA"/>
          <w:sz w:val="36"/>
          <w:szCs w:val="36"/>
          <w:lang w:val="es-MX"/>
        </w:rPr>
      </w:pPr>
    </w:p>
    <w:p w14:paraId="5BD11A89" w14:textId="77777777" w:rsidR="00DF484C" w:rsidRPr="00574D08" w:rsidRDefault="00DF484C" w:rsidP="00DF484C">
      <w:pPr>
        <w:pStyle w:val="Header"/>
        <w:jc w:val="center"/>
        <w:rPr>
          <w:rFonts w:ascii="Myriad Pro" w:hAnsi="Myriad Pro" w:cs="Myriad Pro"/>
          <w:b/>
          <w:bCs/>
          <w:color w:val="0000BA"/>
          <w:sz w:val="36"/>
          <w:szCs w:val="36"/>
          <w:lang w:val="es-MX"/>
        </w:rPr>
      </w:pPr>
    </w:p>
    <w:p w14:paraId="7FF3EF07" w14:textId="77777777" w:rsidR="00DF484C" w:rsidRPr="00574D08" w:rsidRDefault="00DF484C" w:rsidP="00DF484C">
      <w:pPr>
        <w:spacing w:before="100" w:beforeAutospacing="1" w:after="100" w:afterAutospacing="1"/>
        <w:ind w:left="720"/>
        <w:rPr>
          <w:rFonts w:ascii="Times New Roman" w:hAnsi="Times New Roman" w:cs="Times New Roman"/>
          <w:lang w:val="es-MX" w:eastAsia="es-MX"/>
        </w:rPr>
      </w:pPr>
      <w:r w:rsidRPr="00574D08">
        <w:rPr>
          <w:rFonts w:ascii="Myriad Pro Cond" w:hAnsi="Myriad Pro Cond" w:cs="Times New Roman"/>
          <w:b/>
          <w:bCs/>
          <w:color w:val="0000BA"/>
          <w:sz w:val="48"/>
          <w:lang w:val="es-MX" w:eastAsia="es-MX"/>
        </w:rPr>
        <w:t xml:space="preserve">Manejo de las pesquerías y el enfoque </w:t>
      </w:r>
      <w:proofErr w:type="spellStart"/>
      <w:r w:rsidRPr="00574D08">
        <w:rPr>
          <w:rFonts w:ascii="Myriad Pro Cond" w:hAnsi="Myriad Pro Cond" w:cs="Times New Roman"/>
          <w:b/>
          <w:bCs/>
          <w:color w:val="0000BA"/>
          <w:sz w:val="48"/>
          <w:lang w:val="es-MX" w:eastAsia="es-MX"/>
        </w:rPr>
        <w:t>ecosistémico</w:t>
      </w:r>
      <w:proofErr w:type="spellEnd"/>
      <w:r w:rsidRPr="00574D08">
        <w:rPr>
          <w:rFonts w:ascii="Times New Roman" w:hAnsi="Times New Roman" w:cs="Times New Roman"/>
          <w:lang w:val="es-MX" w:eastAsia="es-MX"/>
        </w:rPr>
        <w:t xml:space="preserve"> </w:t>
      </w:r>
    </w:p>
    <w:p w14:paraId="4C25EA03" w14:textId="77777777" w:rsidR="00DF484C" w:rsidRPr="00574D08" w:rsidRDefault="00DF484C" w:rsidP="00DF484C">
      <w:pPr>
        <w:ind w:left="720"/>
        <w:rPr>
          <w:rFonts w:ascii="Myriad Pro Cond" w:hAnsi="Myriad Pro Cond"/>
          <w:sz w:val="48"/>
          <w:szCs w:val="48"/>
          <w:lang w:val="es-MX"/>
        </w:rPr>
      </w:pPr>
      <w:r w:rsidRPr="00574D08">
        <w:rPr>
          <w:rFonts w:ascii="Myriad Pro Cond" w:hAnsi="Myriad Pro Cond"/>
          <w:b/>
          <w:bCs/>
          <w:color w:val="BFBFBF" w:themeColor="background1" w:themeShade="BF"/>
          <w:sz w:val="48"/>
          <w:szCs w:val="48"/>
          <w:lang w:val="es-MX"/>
        </w:rPr>
        <w:t xml:space="preserve">Módulo </w:t>
      </w:r>
      <w:r w:rsidRPr="00574D08">
        <w:rPr>
          <w:rFonts w:ascii="Myriad Pro Cond" w:hAnsi="Myriad Pro Cond"/>
          <w:b/>
          <w:bCs/>
          <w:color w:val="0000BA"/>
          <w:sz w:val="48"/>
          <w:szCs w:val="48"/>
          <w:lang w:val="es-MX"/>
        </w:rPr>
        <w:t>2</w:t>
      </w:r>
    </w:p>
    <w:p w14:paraId="658F4257" w14:textId="77777777" w:rsidR="00DF484C" w:rsidRPr="00574D08" w:rsidRDefault="00DF484C" w:rsidP="00DF484C">
      <w:pPr>
        <w:rPr>
          <w:lang w:val="es-MX"/>
        </w:rPr>
      </w:pPr>
    </w:p>
    <w:p w14:paraId="43F0E7DC" w14:textId="77777777" w:rsidR="00DF484C" w:rsidRPr="00574D08" w:rsidRDefault="00DF484C" w:rsidP="00DF484C">
      <w:pPr>
        <w:rPr>
          <w:lang w:val="es-MX"/>
        </w:rPr>
      </w:pPr>
    </w:p>
    <w:tbl>
      <w:tblPr>
        <w:tblStyle w:val="TableGrid"/>
        <w:tblW w:w="0" w:type="auto"/>
        <w:tblInd w:w="817" w:type="dxa"/>
        <w:tblLook w:val="04A0" w:firstRow="1" w:lastRow="0" w:firstColumn="1" w:lastColumn="0" w:noHBand="0" w:noVBand="1"/>
      </w:tblPr>
      <w:tblGrid>
        <w:gridCol w:w="425"/>
        <w:gridCol w:w="8038"/>
      </w:tblGrid>
      <w:tr w:rsidR="00C04033" w:rsidRPr="00574D08" w14:paraId="53B9142F" w14:textId="77777777" w:rsidTr="00341C88">
        <w:tc>
          <w:tcPr>
            <w:tcW w:w="8463" w:type="dxa"/>
            <w:gridSpan w:val="2"/>
          </w:tcPr>
          <w:p w14:paraId="0BFBBE1D" w14:textId="6C820318" w:rsidR="00C04033" w:rsidRPr="00574D08" w:rsidRDefault="00C04033" w:rsidP="00341C88">
            <w:pPr>
              <w:widowControl w:val="0"/>
              <w:tabs>
                <w:tab w:val="left" w:pos="-1440"/>
                <w:tab w:val="left" w:pos="-720"/>
                <w:tab w:val="left" w:pos="1995"/>
              </w:tabs>
              <w:spacing w:before="120" w:after="120"/>
              <w:jc w:val="both"/>
              <w:rPr>
                <w:rFonts w:ascii="Myriad Web Pro" w:hAnsi="Myriad Web Pro"/>
                <w:b/>
                <w:color w:val="0000BA"/>
                <w:kern w:val="2"/>
                <w:sz w:val="22"/>
                <w:szCs w:val="22"/>
                <w:lang w:val="es-MX"/>
              </w:rPr>
            </w:pPr>
            <w:r w:rsidRPr="00D150FC">
              <w:rPr>
                <w:rFonts w:ascii="Myriad Pro" w:hAnsi="Myriad Pro"/>
                <w:b/>
                <w:color w:val="0000BA"/>
                <w:kern w:val="2"/>
                <w:sz w:val="22"/>
                <w:szCs w:val="22"/>
                <w:lang w:val="es-ES_tradnl"/>
              </w:rPr>
              <w:t>Objetivos de la sesión:</w:t>
            </w:r>
          </w:p>
        </w:tc>
      </w:tr>
      <w:tr w:rsidR="00DF484C" w:rsidRPr="00574D08" w14:paraId="6AFB03B0" w14:textId="77777777" w:rsidTr="00341C88">
        <w:trPr>
          <w:trHeight w:val="570"/>
        </w:trPr>
        <w:tc>
          <w:tcPr>
            <w:tcW w:w="425" w:type="dxa"/>
          </w:tcPr>
          <w:p w14:paraId="7E482B02" w14:textId="77777777" w:rsidR="00DF484C" w:rsidRPr="00574D08" w:rsidRDefault="00DF484C" w:rsidP="00341C88">
            <w:pPr>
              <w:jc w:val="both"/>
              <w:rPr>
                <w:rFonts w:ascii="Myriad Pro" w:eastAsia="MS Mincho" w:hAnsi="Myriad Pro" w:hint="eastAsia"/>
                <w:sz w:val="22"/>
                <w:szCs w:val="22"/>
                <w:lang w:val="es-MX"/>
              </w:rPr>
            </w:pPr>
          </w:p>
        </w:tc>
        <w:tc>
          <w:tcPr>
            <w:tcW w:w="8038" w:type="dxa"/>
            <w:vAlign w:val="center"/>
          </w:tcPr>
          <w:p w14:paraId="31A6E70F" w14:textId="77777777" w:rsidR="00DF484C" w:rsidRPr="00574D08" w:rsidRDefault="00DF484C" w:rsidP="00DF484C">
            <w:pPr>
              <w:numPr>
                <w:ilvl w:val="0"/>
                <w:numId w:val="70"/>
              </w:numPr>
              <w:spacing w:before="120" w:after="120"/>
              <w:jc w:val="both"/>
              <w:rPr>
                <w:rFonts w:ascii="Times New Roman" w:hAnsi="Times New Roman" w:cs="Times New Roman"/>
                <w:lang w:val="es-MX" w:eastAsia="es-MX"/>
              </w:rPr>
            </w:pPr>
            <w:r w:rsidRPr="00574D08">
              <w:rPr>
                <w:rFonts w:ascii="Myriad Pro" w:hAnsi="Myriad Pro" w:cs="Times New Roman"/>
                <w:sz w:val="22"/>
                <w:lang w:val="es-MX" w:eastAsia="es-MX"/>
              </w:rPr>
              <w:t>Reconocer que se requiere  un enfoque de manejo más amplio para abordar las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muchas amenazas y problemas que enfrenta</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la pesca de captura;</w:t>
            </w:r>
            <w:r w:rsidRPr="00574D08">
              <w:rPr>
                <w:rFonts w:ascii="Times New Roman" w:hAnsi="Times New Roman" w:cs="Times New Roman"/>
                <w:lang w:val="es-MX" w:eastAsia="es-MX"/>
              </w:rPr>
              <w:t xml:space="preserve"> </w:t>
            </w:r>
          </w:p>
        </w:tc>
      </w:tr>
      <w:tr w:rsidR="00DF484C" w:rsidRPr="00574D08" w14:paraId="6F0F5F2A" w14:textId="77777777" w:rsidTr="00341C88">
        <w:tc>
          <w:tcPr>
            <w:tcW w:w="425" w:type="dxa"/>
          </w:tcPr>
          <w:p w14:paraId="3AC95D97" w14:textId="77777777" w:rsidR="00DF484C" w:rsidRPr="00574D08" w:rsidRDefault="00DF484C" w:rsidP="00341C88">
            <w:pPr>
              <w:jc w:val="both"/>
              <w:rPr>
                <w:rFonts w:ascii="Myriad Pro" w:eastAsia="MS Mincho" w:hAnsi="Myriad Pro" w:hint="eastAsia"/>
                <w:sz w:val="22"/>
                <w:szCs w:val="22"/>
                <w:lang w:val="es-MX"/>
              </w:rPr>
            </w:pPr>
          </w:p>
        </w:tc>
        <w:tc>
          <w:tcPr>
            <w:tcW w:w="8038" w:type="dxa"/>
            <w:vAlign w:val="center"/>
          </w:tcPr>
          <w:p w14:paraId="5A183E00" w14:textId="77777777" w:rsidR="00DF484C" w:rsidRPr="00574D08" w:rsidRDefault="00DF484C" w:rsidP="00DF484C">
            <w:pPr>
              <w:numPr>
                <w:ilvl w:val="0"/>
                <w:numId w:val="71"/>
              </w:numPr>
              <w:spacing w:before="120" w:after="120"/>
              <w:jc w:val="both"/>
              <w:rPr>
                <w:rFonts w:ascii="Times New Roman" w:hAnsi="Times New Roman" w:cs="Times New Roman"/>
                <w:lang w:val="es-MX" w:eastAsia="es-MX"/>
              </w:rPr>
            </w:pPr>
            <w:r w:rsidRPr="00574D08">
              <w:rPr>
                <w:rFonts w:ascii="Myriad Pro" w:hAnsi="Myriad Pro" w:cs="Times New Roman"/>
                <w:sz w:val="22"/>
                <w:lang w:val="es-MX" w:eastAsia="es-MX"/>
              </w:rPr>
              <w:t>Reconocer cómo los ecosistemas benefician a las sociedades humanas;</w:t>
            </w:r>
            <w:r w:rsidRPr="00574D08">
              <w:rPr>
                <w:rFonts w:ascii="Times New Roman" w:hAnsi="Times New Roman" w:cs="Times New Roman"/>
                <w:lang w:val="es-MX" w:eastAsia="es-MX"/>
              </w:rPr>
              <w:t xml:space="preserve"> </w:t>
            </w:r>
          </w:p>
        </w:tc>
      </w:tr>
      <w:tr w:rsidR="00DF484C" w:rsidRPr="00574D08" w14:paraId="78E320D8" w14:textId="77777777" w:rsidTr="00341C88">
        <w:tc>
          <w:tcPr>
            <w:tcW w:w="425" w:type="dxa"/>
          </w:tcPr>
          <w:p w14:paraId="3BC2ADF1" w14:textId="77777777" w:rsidR="00DF484C" w:rsidRPr="00574D08" w:rsidRDefault="00DF484C" w:rsidP="00341C88">
            <w:pPr>
              <w:widowControl w:val="0"/>
              <w:tabs>
                <w:tab w:val="left" w:pos="-1440"/>
                <w:tab w:val="left" w:pos="-720"/>
                <w:tab w:val="left" w:pos="1995"/>
              </w:tabs>
              <w:jc w:val="both"/>
              <w:rPr>
                <w:rFonts w:ascii="Myriad Pro" w:eastAsia="MS Mincho" w:hAnsi="Myriad Pro" w:hint="eastAsia"/>
                <w:sz w:val="22"/>
                <w:szCs w:val="22"/>
                <w:lang w:val="es-MX"/>
              </w:rPr>
            </w:pPr>
          </w:p>
        </w:tc>
        <w:tc>
          <w:tcPr>
            <w:tcW w:w="8038" w:type="dxa"/>
            <w:vAlign w:val="center"/>
          </w:tcPr>
          <w:p w14:paraId="3697CEBE" w14:textId="77777777" w:rsidR="00DF484C" w:rsidRPr="00574D08" w:rsidRDefault="00DF484C" w:rsidP="00DF484C">
            <w:pPr>
              <w:numPr>
                <w:ilvl w:val="0"/>
                <w:numId w:val="72"/>
              </w:numPr>
              <w:spacing w:before="120" w:after="120"/>
              <w:jc w:val="both"/>
              <w:rPr>
                <w:rFonts w:ascii="Times New Roman" w:hAnsi="Times New Roman" w:cs="Times New Roman"/>
                <w:lang w:val="es-MX" w:eastAsia="es-MX"/>
              </w:rPr>
            </w:pPr>
            <w:r w:rsidRPr="00574D08">
              <w:rPr>
                <w:rFonts w:ascii="Myriad Pro" w:hAnsi="Myriad Pro" w:cs="Times New Roman"/>
                <w:sz w:val="22"/>
                <w:lang w:val="es-MX" w:eastAsia="es-MX"/>
              </w:rPr>
              <w:t xml:space="preserve">Entender el concepto del enfoque </w:t>
            </w:r>
            <w:proofErr w:type="spellStart"/>
            <w:r w:rsidRPr="00574D08">
              <w:rPr>
                <w:rFonts w:ascii="Myriad Pro" w:hAnsi="Myriad Pro" w:cs="Times New Roman"/>
                <w:sz w:val="22"/>
                <w:lang w:val="es-MX" w:eastAsia="es-MX"/>
              </w:rPr>
              <w:t>ecosistémico</w:t>
            </w:r>
            <w:proofErr w:type="spellEnd"/>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(EE);</w:t>
            </w:r>
            <w:r w:rsidRPr="00574D08">
              <w:rPr>
                <w:rFonts w:ascii="Times New Roman" w:hAnsi="Times New Roman" w:cs="Times New Roman"/>
                <w:lang w:val="es-MX" w:eastAsia="es-MX"/>
              </w:rPr>
              <w:t xml:space="preserve"> </w:t>
            </w:r>
          </w:p>
        </w:tc>
      </w:tr>
      <w:tr w:rsidR="00DF484C" w:rsidRPr="00574D08" w14:paraId="53CE0A17" w14:textId="77777777" w:rsidTr="00341C88">
        <w:tc>
          <w:tcPr>
            <w:tcW w:w="425" w:type="dxa"/>
          </w:tcPr>
          <w:p w14:paraId="3C6FE5CC" w14:textId="77777777" w:rsidR="00DF484C" w:rsidRPr="00574D08" w:rsidRDefault="00DF484C" w:rsidP="00341C88">
            <w:pPr>
              <w:widowControl w:val="0"/>
              <w:tabs>
                <w:tab w:val="left" w:pos="-1440"/>
                <w:tab w:val="left" w:pos="-720"/>
                <w:tab w:val="left" w:pos="1995"/>
              </w:tabs>
              <w:jc w:val="both"/>
              <w:rPr>
                <w:rFonts w:ascii="Myriad Pro" w:eastAsia="MS Mincho" w:hAnsi="Myriad Pro" w:hint="eastAsia"/>
                <w:sz w:val="22"/>
                <w:szCs w:val="22"/>
                <w:lang w:val="es-MX"/>
              </w:rPr>
            </w:pPr>
          </w:p>
        </w:tc>
        <w:tc>
          <w:tcPr>
            <w:tcW w:w="8038" w:type="dxa"/>
            <w:vAlign w:val="center"/>
          </w:tcPr>
          <w:p w14:paraId="2BCF892B" w14:textId="77777777" w:rsidR="00DF484C" w:rsidRPr="00574D08" w:rsidRDefault="00DF484C" w:rsidP="00DF484C">
            <w:pPr>
              <w:numPr>
                <w:ilvl w:val="0"/>
                <w:numId w:val="73"/>
              </w:numPr>
              <w:spacing w:before="120" w:after="120"/>
              <w:jc w:val="both"/>
              <w:rPr>
                <w:rFonts w:ascii="Times New Roman" w:hAnsi="Times New Roman" w:cs="Times New Roman"/>
                <w:lang w:val="es-MX" w:eastAsia="es-MX"/>
              </w:rPr>
            </w:pPr>
            <w:r w:rsidRPr="00574D08">
              <w:rPr>
                <w:rFonts w:ascii="Myriad Pro" w:hAnsi="Myriad Pro" w:cs="Times New Roman"/>
                <w:sz w:val="22"/>
                <w:lang w:val="es-MX" w:eastAsia="es-MX"/>
              </w:rPr>
              <w:t>Describir algunos de los beneficios de usar un EE.</w:t>
            </w:r>
            <w:r w:rsidRPr="00574D08">
              <w:rPr>
                <w:rFonts w:ascii="Times New Roman" w:hAnsi="Times New Roman" w:cs="Times New Roman"/>
                <w:lang w:val="es-MX" w:eastAsia="es-MX"/>
              </w:rPr>
              <w:t xml:space="preserve"> </w:t>
            </w:r>
          </w:p>
        </w:tc>
      </w:tr>
    </w:tbl>
    <w:p w14:paraId="2265FB89" w14:textId="77777777" w:rsidR="00DF484C" w:rsidRPr="00574D08" w:rsidRDefault="00DF484C" w:rsidP="00DF484C">
      <w:pPr>
        <w:rPr>
          <w:lang w:val="es-MX"/>
        </w:rPr>
        <w:sectPr w:rsidR="00DF484C" w:rsidRPr="00574D08" w:rsidSect="004E6629">
          <w:headerReference w:type="even" r:id="rId94"/>
          <w:headerReference w:type="default" r:id="rId95"/>
          <w:footerReference w:type="even" r:id="rId96"/>
          <w:footerReference w:type="default" r:id="rId97"/>
          <w:headerReference w:type="first" r:id="rId98"/>
          <w:footerReference w:type="first" r:id="rId99"/>
          <w:pgSz w:w="11900" w:h="16840"/>
          <w:pgMar w:top="1247" w:right="1418" w:bottom="737" w:left="1418" w:header="567" w:footer="567" w:gutter="0"/>
          <w:cols w:space="708"/>
          <w:titlePg/>
          <w:docGrid w:linePitch="360"/>
        </w:sectPr>
      </w:pPr>
    </w:p>
    <w:p w14:paraId="3D6F6ED1"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b/>
          <w:bCs/>
          <w:color w:val="0000BA"/>
          <w:sz w:val="22"/>
          <w:lang w:val="es-MX" w:eastAsia="es-MX"/>
        </w:rPr>
        <w:t>Resumen</w:t>
      </w:r>
      <w:r w:rsidRPr="00574D08">
        <w:rPr>
          <w:rFonts w:ascii="Times New Roman" w:hAnsi="Times New Roman" w:cs="Times New Roman"/>
          <w:lang w:val="es-MX" w:eastAsia="es-MX"/>
        </w:rPr>
        <w:t xml:space="preserve"> </w:t>
      </w:r>
    </w:p>
    <w:p w14:paraId="76FB1CAB" w14:textId="77777777" w:rsidR="00DF484C" w:rsidRDefault="00DF484C" w:rsidP="00DF484C">
      <w:pPr>
        <w:jc w:val="both"/>
        <w:rPr>
          <w:rFonts w:ascii="Times New Roman" w:hAnsi="Times New Roman" w:cs="Times New Roman"/>
          <w:lang w:val="es-MX" w:eastAsia="es-MX"/>
        </w:rPr>
      </w:pPr>
      <w:r w:rsidRPr="00574D08">
        <w:rPr>
          <w:rFonts w:ascii="Myriad Pro" w:hAnsi="Myriad Pro" w:cs="Times New Roman"/>
          <w:sz w:val="22"/>
          <w:lang w:val="es-MX" w:eastAsia="es-MX"/>
        </w:rPr>
        <w:t xml:space="preserve">Este módulo explica la necesidad de un enfoque </w:t>
      </w:r>
      <w:proofErr w:type="spellStart"/>
      <w:r w:rsidRPr="00574D08">
        <w:rPr>
          <w:rFonts w:ascii="Myriad Pro" w:hAnsi="Myriad Pro" w:cs="Times New Roman"/>
          <w:sz w:val="22"/>
          <w:lang w:val="es-MX" w:eastAsia="es-MX"/>
        </w:rPr>
        <w:t>ecosistémico</w:t>
      </w:r>
      <w:proofErr w:type="spellEnd"/>
      <w:r w:rsidRPr="00574D08">
        <w:rPr>
          <w:rFonts w:ascii="Myriad Pro" w:hAnsi="Myriad Pro" w:cs="Times New Roman"/>
          <w:sz w:val="22"/>
          <w:lang w:val="es-MX" w:eastAsia="es-MX"/>
        </w:rPr>
        <w:t xml:space="preserve"> (EE) </w:t>
      </w:r>
      <w:r w:rsidRPr="00574D08">
        <w:rPr>
          <w:rFonts w:ascii="Wingdings" w:hAnsi="Wingdings" w:cs="Times New Roman"/>
          <w:lang w:val="es-MX"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para manejar los recursos naturales.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En primer lugar, establece el contexto y la justificación de un manejo pesquero más eficaz.</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A continuación se examinan los diferentes elementos del manejo de pesquerías y las características típicas de dichos manejo para las pesquerías existente en la región.</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Finalmente, cubre los beneficios (bienes y servicios) que proporcionan los ecosistemas y explica cómo el EE puede ayudar a enfrentar los desafíos en el manejo de la pesca en la actualidad.</w:t>
      </w:r>
      <w:r w:rsidRPr="00574D08">
        <w:rPr>
          <w:rFonts w:ascii="Times New Roman" w:hAnsi="Times New Roman" w:cs="Times New Roman"/>
          <w:lang w:val="es-MX" w:eastAsia="es-MX"/>
        </w:rPr>
        <w:t xml:space="preserve"> </w:t>
      </w:r>
    </w:p>
    <w:p w14:paraId="1A87B6AC" w14:textId="77777777" w:rsidR="00DF484C" w:rsidRPr="00574D08" w:rsidRDefault="00DF484C" w:rsidP="00DF484C">
      <w:pPr>
        <w:jc w:val="both"/>
        <w:rPr>
          <w:rFonts w:ascii="Times New Roman" w:hAnsi="Times New Roman" w:cs="Times New Roman"/>
          <w:lang w:val="es-MX" w:eastAsia="es-MX"/>
        </w:rPr>
      </w:pPr>
    </w:p>
    <w:p w14:paraId="6377A359" w14:textId="77777777" w:rsidR="00DF484C" w:rsidRPr="00574D08" w:rsidRDefault="00DF484C" w:rsidP="00DF484C">
      <w:pPr>
        <w:numPr>
          <w:ilvl w:val="0"/>
          <w:numId w:val="74"/>
        </w:numPr>
        <w:jc w:val="both"/>
        <w:rPr>
          <w:rFonts w:ascii="Times New Roman" w:hAnsi="Times New Roman" w:cs="Times New Roman"/>
          <w:lang w:val="es-MX" w:eastAsia="es-MX"/>
        </w:rPr>
      </w:pPr>
      <w:r w:rsidRPr="00574D08">
        <w:rPr>
          <w:rFonts w:ascii="Myriad Pro" w:hAnsi="Myriad Pro" w:cs="Times New Roman"/>
          <w:b/>
          <w:bCs/>
          <w:color w:val="0000BA"/>
          <w:sz w:val="22"/>
          <w:lang w:val="es-MX" w:eastAsia="es-MX"/>
        </w:rPr>
        <w:t>Introducción y contexto</w:t>
      </w:r>
      <w:r w:rsidRPr="00574D08">
        <w:rPr>
          <w:rFonts w:ascii="Times New Roman" w:hAnsi="Times New Roman" w:cs="Times New Roman"/>
          <w:lang w:val="es-MX" w:eastAsia="es-MX"/>
        </w:rPr>
        <w:t xml:space="preserve"> </w:t>
      </w:r>
    </w:p>
    <w:p w14:paraId="7FC27661" w14:textId="77777777" w:rsidR="00C638F0" w:rsidRDefault="00DF484C" w:rsidP="00FE12D1">
      <w:pPr>
        <w:jc w:val="both"/>
        <w:rPr>
          <w:rFonts w:ascii="Myriad Pro" w:hAnsi="Myriad Pro" w:cs="Times New Roman" w:hint="eastAsia"/>
          <w:sz w:val="22"/>
          <w:lang w:val="es-MX" w:eastAsia="es-MX"/>
        </w:rPr>
      </w:pPr>
      <w:r w:rsidRPr="00574D08">
        <w:rPr>
          <w:rFonts w:ascii="Myriad Pro" w:hAnsi="Myriad Pro" w:cs="Times New Roman"/>
          <w:sz w:val="22"/>
          <w:lang w:val="es-MX" w:eastAsia="es-MX"/>
        </w:rPr>
        <w:t xml:space="preserve">La pesca y la acuicultura son fuentes importantes de alimentos, nutrición, ingresos y medios de vida para cientos de millones de personas en todo el mundo, especialmente en los países en desarrollo. La FAO (SOFIA 2016) ha estimado que 56.8 millones de personas estaban empleadas en actividades relacionadas con la pesca y la acuicultura en 2014. Las exportaciones pesqueras de los países en desarrollo se valoraron en US$ 80 mil millones, y los ingresos netos de la exportación de la pesca (exportaciones menos importaciones) alcanzaron US$ 42 mil millones, superiores a otros productos </w:t>
      </w:r>
      <w:r w:rsidRPr="00167892">
        <w:rPr>
          <w:rFonts w:ascii="Myriad Pro" w:hAnsi="Myriad Pro" w:cs="Times New Roman"/>
          <w:sz w:val="22"/>
          <w:lang w:val="es-MX" w:eastAsia="es-MX"/>
        </w:rPr>
        <w:t>agrícolas principales (tales como carne, tabaco, arroz y azúcar) combinados. El total de la producción de la pesca de captura y la acuicultura durante el mismo período alcanzó 167.2 millones de toneladas – 93.4 millones de la pesquería de captura y 73.8 millones de la acuicultura. Para la pesca de captura, el 87% de la producción provino de aguas marinas. Las pesquerías de pequeña escala en todo el mundo representan más de la mitad de las capturas mundiales, emplean más del 90% de todas las personas dedicadas a la pesca y proporcionan seguridad alimentaria a cientos de millones de personas.</w:t>
      </w:r>
    </w:p>
    <w:p w14:paraId="62445A67" w14:textId="77777777" w:rsidR="00C638F0" w:rsidRDefault="00C638F0" w:rsidP="00DF484C">
      <w:pPr>
        <w:rPr>
          <w:rFonts w:ascii="Myriad Pro" w:hAnsi="Myriad Pro" w:cs="Times New Roman" w:hint="eastAsia"/>
          <w:sz w:val="22"/>
          <w:lang w:val="es-MX" w:eastAsia="es-MX"/>
        </w:rPr>
      </w:pPr>
    </w:p>
    <w:tbl>
      <w:tblPr>
        <w:tblStyle w:val="TableGrid"/>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9280"/>
      </w:tblGrid>
      <w:tr w:rsidR="00C638F0" w14:paraId="3EF87A4E" w14:textId="77777777" w:rsidTr="00305EA3">
        <w:tc>
          <w:tcPr>
            <w:tcW w:w="9280" w:type="dxa"/>
          </w:tcPr>
          <w:p w14:paraId="734D024C" w14:textId="77777777" w:rsidR="00C638F0" w:rsidRPr="00167892" w:rsidRDefault="00C638F0" w:rsidP="00C638F0">
            <w:pPr>
              <w:pBdr>
                <w:top w:val="single" w:sz="4" w:space="1" w:color="auto"/>
                <w:left w:val="single" w:sz="4" w:space="4" w:color="auto"/>
                <w:bottom w:val="single" w:sz="4" w:space="13" w:color="auto"/>
                <w:right w:val="single" w:sz="4" w:space="4" w:color="auto"/>
              </w:pBdr>
              <w:shd w:val="clear" w:color="auto" w:fill="F2F2F2" w:themeFill="background1" w:themeFillShade="F2"/>
              <w:jc w:val="both"/>
              <w:rPr>
                <w:rFonts w:ascii="Myriad Pro" w:hAnsi="Myriad Pro" w:cs="Times New Roman" w:hint="eastAsia"/>
                <w:b/>
                <w:i/>
                <w:sz w:val="22"/>
                <w:lang w:val="es-MX" w:eastAsia="es-MX"/>
              </w:rPr>
            </w:pPr>
            <w:r w:rsidRPr="00167892">
              <w:rPr>
                <w:rFonts w:ascii="Myriad Pro" w:hAnsi="Myriad Pro" w:cs="Times New Roman"/>
                <w:b/>
                <w:i/>
                <w:sz w:val="22"/>
                <w:lang w:val="es-MX" w:eastAsia="es-MX"/>
              </w:rPr>
              <w:t>Pesquerías en los países del REBYC-II LAC</w:t>
            </w:r>
          </w:p>
          <w:p w14:paraId="6C5E187D" w14:textId="77777777" w:rsidR="00C638F0" w:rsidRDefault="00C638F0" w:rsidP="00C638F0">
            <w:pPr>
              <w:pBdr>
                <w:top w:val="single" w:sz="4" w:space="1" w:color="auto"/>
                <w:left w:val="single" w:sz="4" w:space="4" w:color="auto"/>
                <w:bottom w:val="single" w:sz="4" w:space="13" w:color="auto"/>
                <w:right w:val="single" w:sz="4" w:space="4" w:color="auto"/>
              </w:pBdr>
              <w:shd w:val="clear" w:color="auto" w:fill="F2F2F2" w:themeFill="background1" w:themeFillShade="F2"/>
              <w:jc w:val="both"/>
              <w:rPr>
                <w:rFonts w:ascii="Myriad Pro" w:hAnsi="Myriad Pro" w:cs="Times New Roman" w:hint="eastAsia"/>
                <w:sz w:val="22"/>
                <w:lang w:val="es-MX" w:eastAsia="es-MX"/>
              </w:rPr>
            </w:pPr>
            <w:r w:rsidRPr="00167892">
              <w:rPr>
                <w:rFonts w:ascii="Myriad Pro" w:hAnsi="Myriad Pro" w:cs="Times New Roman"/>
                <w:sz w:val="22"/>
                <w:lang w:val="es-MX" w:eastAsia="es-MX"/>
              </w:rPr>
              <w:t xml:space="preserve">Los países involucrados en el proyecto Gestión sostenible de la captura incidental en la pesca de arrastre en América Latina y el Caribe (REBYC-LAC) (Brasil, Colombia, Costa Rica, México, Surinam, y Trinidad y Tobago) aprovecharon aproximadamente dos millones de toneladas de la captura marina mundial en el 2015 (FAO FishStats, 2017). El Proyecto Sea </w:t>
            </w:r>
            <w:proofErr w:type="spellStart"/>
            <w:r w:rsidRPr="00167892">
              <w:rPr>
                <w:rFonts w:ascii="Myriad Pro" w:hAnsi="Myriad Pro" w:cs="Times New Roman"/>
                <w:sz w:val="22"/>
                <w:lang w:val="es-MX" w:eastAsia="es-MX"/>
              </w:rPr>
              <w:t>Around</w:t>
            </w:r>
            <w:proofErr w:type="spellEnd"/>
            <w:r w:rsidRPr="00167892">
              <w:rPr>
                <w:rFonts w:ascii="Myriad Pro" w:hAnsi="Myriad Pro" w:cs="Times New Roman"/>
                <w:sz w:val="22"/>
                <w:lang w:val="es-MX" w:eastAsia="es-MX"/>
              </w:rPr>
              <w:t xml:space="preserve"> </w:t>
            </w:r>
            <w:proofErr w:type="spellStart"/>
            <w:r w:rsidRPr="00167892">
              <w:rPr>
                <w:rFonts w:ascii="Myriad Pro" w:hAnsi="Myriad Pro" w:cs="Times New Roman"/>
                <w:sz w:val="22"/>
                <w:lang w:val="es-MX" w:eastAsia="es-MX"/>
              </w:rPr>
              <w:t>Us</w:t>
            </w:r>
            <w:proofErr w:type="spellEnd"/>
            <w:r w:rsidRPr="00167892">
              <w:rPr>
                <w:rFonts w:ascii="Myriad Pro" w:hAnsi="Myriad Pro" w:cs="Times New Roman"/>
                <w:sz w:val="22"/>
                <w:lang w:val="es-MX" w:eastAsia="es-MX"/>
              </w:rPr>
              <w:t xml:space="preserve"> (Sea </w:t>
            </w:r>
            <w:proofErr w:type="spellStart"/>
            <w:r w:rsidRPr="00167892">
              <w:rPr>
                <w:rFonts w:ascii="Myriad Pro" w:hAnsi="Myriad Pro" w:cs="Times New Roman"/>
                <w:sz w:val="22"/>
                <w:lang w:val="es-MX" w:eastAsia="es-MX"/>
              </w:rPr>
              <w:t>Around</w:t>
            </w:r>
            <w:proofErr w:type="spellEnd"/>
            <w:r w:rsidRPr="00167892">
              <w:rPr>
                <w:rFonts w:ascii="Myriad Pro" w:hAnsi="Myriad Pro" w:cs="Times New Roman"/>
                <w:sz w:val="22"/>
                <w:lang w:val="es-MX" w:eastAsia="es-MX"/>
              </w:rPr>
              <w:t xml:space="preserve"> </w:t>
            </w:r>
            <w:proofErr w:type="spellStart"/>
            <w:r w:rsidRPr="00167892">
              <w:rPr>
                <w:rFonts w:ascii="Myriad Pro" w:hAnsi="Myriad Pro" w:cs="Times New Roman"/>
                <w:sz w:val="22"/>
                <w:lang w:val="es-MX" w:eastAsia="es-MX"/>
              </w:rPr>
              <w:t>Us</w:t>
            </w:r>
            <w:proofErr w:type="spellEnd"/>
            <w:r w:rsidRPr="00167892">
              <w:rPr>
                <w:rFonts w:ascii="Myriad Pro" w:hAnsi="Myriad Pro" w:cs="Times New Roman"/>
                <w:sz w:val="22"/>
                <w:lang w:val="es-MX" w:eastAsia="es-MX"/>
              </w:rPr>
              <w:t xml:space="preserve">, 2017) considera que esto es una subestimación, siendo la verdadera captura aproximadamente 60-70% más alta. La diferencia se compone principalmente de capturas artesanales no registradas y de capturas incidentales descartadas. A diferencia de la trayectoria típica de desarrollo de las pesquerías globales, las capturas en la mayoría de los países han aparentemente fluctuado alrededor de la captura promedio desde 1980. Las excepciones parecen ser Colombia que ha mostrado bajas recientes y </w:t>
            </w:r>
            <w:proofErr w:type="spellStart"/>
            <w:r w:rsidRPr="00167892">
              <w:rPr>
                <w:rFonts w:ascii="Myriad Pro" w:hAnsi="Myriad Pro" w:cs="Times New Roman"/>
                <w:sz w:val="22"/>
                <w:lang w:val="es-MX" w:eastAsia="es-MX"/>
              </w:rPr>
              <w:t>Suriname</w:t>
            </w:r>
            <w:proofErr w:type="spellEnd"/>
            <w:r w:rsidRPr="00167892">
              <w:rPr>
                <w:rFonts w:ascii="Myriad Pro" w:hAnsi="Myriad Pro" w:cs="Times New Roman"/>
                <w:sz w:val="22"/>
                <w:lang w:val="es-MX" w:eastAsia="es-MX"/>
              </w:rPr>
              <w:t xml:space="preserve"> que se desarrolló más tarde. La mayoría de los recursos pesqueros costeros se encuentran  plenamente explotadas o  sobreexplotados, como resultado de un esfuerzo de pesca excesivo, generalmente, pero no exclusivamente, por la pesca industrial en gran escala.  </w:t>
            </w:r>
          </w:p>
          <w:p w14:paraId="70DE6F6A" w14:textId="77777777" w:rsidR="00C638F0" w:rsidRPr="00167892" w:rsidRDefault="00C638F0" w:rsidP="00C638F0">
            <w:pPr>
              <w:pBdr>
                <w:top w:val="single" w:sz="4" w:space="1" w:color="auto"/>
                <w:left w:val="single" w:sz="4" w:space="4" w:color="auto"/>
                <w:bottom w:val="single" w:sz="4" w:space="13" w:color="auto"/>
                <w:right w:val="single" w:sz="4" w:space="4" w:color="auto"/>
              </w:pBdr>
              <w:shd w:val="clear" w:color="auto" w:fill="F2F2F2" w:themeFill="background1" w:themeFillShade="F2"/>
              <w:jc w:val="both"/>
              <w:rPr>
                <w:rFonts w:ascii="Myriad Pro" w:hAnsi="Myriad Pro" w:cs="Times New Roman" w:hint="eastAsia"/>
                <w:sz w:val="22"/>
                <w:lang w:val="es-MX" w:eastAsia="es-MX"/>
              </w:rPr>
            </w:pPr>
          </w:p>
          <w:p w14:paraId="20652707" w14:textId="77777777" w:rsidR="00C638F0" w:rsidRPr="00167892" w:rsidRDefault="00C638F0" w:rsidP="00C638F0">
            <w:pPr>
              <w:pBdr>
                <w:top w:val="single" w:sz="4" w:space="1" w:color="auto"/>
                <w:left w:val="single" w:sz="4" w:space="4" w:color="auto"/>
                <w:bottom w:val="single" w:sz="4" w:space="13" w:color="auto"/>
                <w:right w:val="single" w:sz="4" w:space="4" w:color="auto"/>
              </w:pBdr>
              <w:shd w:val="clear" w:color="auto" w:fill="F2F2F2" w:themeFill="background1" w:themeFillShade="F2"/>
              <w:jc w:val="both"/>
              <w:rPr>
                <w:rFonts w:ascii="Myriad Pro" w:hAnsi="Myriad Pro" w:cs="Times New Roman" w:hint="eastAsia"/>
                <w:sz w:val="22"/>
                <w:lang w:val="es-MX" w:eastAsia="es-MX"/>
              </w:rPr>
            </w:pPr>
            <w:r w:rsidRPr="00167892">
              <w:rPr>
                <w:rFonts w:ascii="Myriad Pro" w:hAnsi="Myriad Pro" w:cs="Times New Roman"/>
                <w:sz w:val="22"/>
                <w:lang w:val="es-MX" w:eastAsia="es-MX"/>
              </w:rPr>
              <w:t xml:space="preserve">Las estadísticas de empleo no están disponibles para todos los países, pero se estima que entre los dos productores más grandes – México y Brasil-  hay cerca de 1.1 millones de trabajadores en la pesca. La pesca de pequeña escala es importante en todos los países del REBYC II-LAC. En Brasil, la mayoría (más del 60 por ciento) del total de los desembarques de pescado se origina de pesquerías de pequeña escala (tanto terrestres como marinas), lo que representa más del 90 por ciento del empleo en el sector de captura.  En Colombia, de la producción total de la pesca marina en 2005, la pesca industrial fue la que más aporto (55%) y el resto provino de la pesca artesanal (25%) y la acuicultura (20%). En el mismo año, la pesca en pequeña escala en México representa aproximadamente 97% de la flora marina, mientras que en Costa Rica entre el 75% y el 80% de los desembarques provino de la flota artesanal. </w:t>
            </w:r>
          </w:p>
          <w:p w14:paraId="6396F236" w14:textId="77777777" w:rsidR="00C638F0" w:rsidRDefault="00C638F0" w:rsidP="00C638F0">
            <w:pPr>
              <w:pBdr>
                <w:top w:val="single" w:sz="4" w:space="1" w:color="auto"/>
                <w:left w:val="single" w:sz="4" w:space="4" w:color="auto"/>
                <w:bottom w:val="single" w:sz="4" w:space="13" w:color="auto"/>
                <w:right w:val="single" w:sz="4" w:space="4" w:color="auto"/>
              </w:pBdr>
              <w:shd w:val="clear" w:color="auto" w:fill="F2F2F2" w:themeFill="background1" w:themeFillShade="F2"/>
              <w:jc w:val="both"/>
              <w:rPr>
                <w:rFonts w:ascii="Myriad Pro" w:hAnsi="Myriad Pro" w:cs="Times New Roman" w:hint="eastAsia"/>
                <w:sz w:val="22"/>
                <w:lang w:val="es-MX" w:eastAsia="es-MX"/>
              </w:rPr>
            </w:pPr>
          </w:p>
          <w:p w14:paraId="30D6E413" w14:textId="77777777" w:rsidR="00C638F0" w:rsidRDefault="00C638F0" w:rsidP="00C638F0">
            <w:pPr>
              <w:pBdr>
                <w:top w:val="single" w:sz="4" w:space="1" w:color="auto"/>
                <w:left w:val="single" w:sz="4" w:space="4" w:color="auto"/>
                <w:bottom w:val="single" w:sz="4" w:space="13" w:color="auto"/>
                <w:right w:val="single" w:sz="4" w:space="4" w:color="auto"/>
              </w:pBdr>
              <w:shd w:val="clear" w:color="auto" w:fill="F2F2F2" w:themeFill="background1" w:themeFillShade="F2"/>
              <w:jc w:val="both"/>
              <w:rPr>
                <w:rFonts w:ascii="Myriad Pro" w:hAnsi="Myriad Pro" w:cs="Times New Roman" w:hint="eastAsia"/>
                <w:sz w:val="22"/>
                <w:lang w:val="es-MX" w:eastAsia="es-MX"/>
              </w:rPr>
            </w:pPr>
            <w:r w:rsidRPr="00167892">
              <w:rPr>
                <w:rFonts w:ascii="Myriad Pro" w:hAnsi="Myriad Pro" w:cs="Times New Roman"/>
                <w:sz w:val="22"/>
                <w:lang w:val="es-MX" w:eastAsia="es-MX"/>
              </w:rPr>
              <w:t xml:space="preserve">Las pesquerías de camarón son una fuente importante de divisas extranjeras para los países del REBYC II-LAC. El arrastre de camarón y otros tipos de arrastre de fondo también proporcionan empleo, ingresos y medios de vida para un gran número de personas. Sin embargo, además de las especies objetivo, esta forma de arrastre también captura una gran proporción de capturas incidentales y descartes. A menudo, una parte importante de la captura incidental consiste en peces pequeños y de escaso valor, pero también puede incluir juveniles de especies de peces comercialmente importantes, así como animales altamente vulnerables como tortugas marinas, tiburones o rayas. La pesca de arrastre de fondo puede ser perjudicial para los hábitats de los fondos marinos y causar conflictos con las pesquerías costeras de pequeña escala. En la región ALC, se ha progresado en reducir tanto la captura incidental como el daño causado por la pesca de arrastre.  Sin embargo, la captura incidental de arrastre y los descartes aún constituyen una amenaza para la sostenibilidad y continúan poniendo en riesgo los medios de subsistencia y seguridad alimenticia a largo plazo. </w:t>
            </w:r>
          </w:p>
        </w:tc>
      </w:tr>
    </w:tbl>
    <w:p w14:paraId="5D78CE29" w14:textId="77777777" w:rsidR="00C638F0" w:rsidRDefault="00DF484C" w:rsidP="00C638F0">
      <w:pPr>
        <w:rPr>
          <w:rFonts w:ascii="Myriad Pro" w:hAnsi="Myriad Pro" w:cs="Times New Roman" w:hint="eastAsia"/>
          <w:sz w:val="22"/>
          <w:lang w:val="es-MX" w:eastAsia="es-MX"/>
        </w:rPr>
      </w:pPr>
      <w:r w:rsidRPr="00167892">
        <w:rPr>
          <w:rFonts w:ascii="Myriad Pro" w:hAnsi="Myriad Pro" w:cs="Times New Roman"/>
          <w:sz w:val="22"/>
          <w:lang w:val="es-MX" w:eastAsia="es-MX"/>
        </w:rPr>
        <w:t xml:space="preserve"> </w:t>
      </w:r>
      <w:r w:rsidRPr="00574D08">
        <w:rPr>
          <w:rFonts w:ascii="Myriad Pro" w:hAnsi="Myriad Pro" w:cs="Times New Roman"/>
          <w:sz w:val="22"/>
          <w:lang w:val="es-MX" w:eastAsia="es-MX"/>
        </w:rPr>
        <w:t xml:space="preserve"> </w:t>
      </w:r>
    </w:p>
    <w:p w14:paraId="7E89F433" w14:textId="77777777" w:rsidR="00DF484C" w:rsidRPr="00574D08" w:rsidRDefault="00DF484C" w:rsidP="00305EA3">
      <w:pPr>
        <w:jc w:val="both"/>
        <w:rPr>
          <w:rFonts w:ascii="Myriad Pro" w:hAnsi="Myriad Pro" w:cs="Times New Roman" w:hint="eastAsia"/>
          <w:sz w:val="22"/>
          <w:lang w:val="es-MX" w:eastAsia="es-MX"/>
        </w:rPr>
      </w:pPr>
      <w:r w:rsidRPr="00574D08">
        <w:rPr>
          <w:rFonts w:ascii="Myriad Pro" w:hAnsi="Myriad Pro" w:cs="Times New Roman"/>
          <w:sz w:val="22"/>
          <w:lang w:val="es-MX" w:eastAsia="es-MX"/>
        </w:rPr>
        <w:t>El mal manejo de la pesquería marina y de los recursos costeros ha reducido en gran medida los beneficios que puede proporcionar. También tiene un mayor impacto en los pobres de las zonas costeras. Los impactos del mal manejo se observa en los barcos que se encuentran ociosos a lo largo de la costa y en los puertos; alto desempleo; menores ganancias; viajes de pesca más prolongados (con mayores riesgos para la seguridad ☺); migración de pescadores para encontrar trabajo dentro de sus propios países o en el extranjero; pescadores forzados a abandonar sus medios de vida debido a enfermedades; mayores costos; e invasión de otros usuarios. La gran mayoría de las personas hambrientas vive en países en desarrollo.</w:t>
      </w:r>
    </w:p>
    <w:p w14:paraId="0D6A4BA8"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Las pesquerías juegan un papel importante en los esfuerzos globales para eliminar el hambre y la desnutrición a través del suministro de pescado y otros productos acuáticos que son ricos en proteínas, ácidos grasos esenciales, vitaminas y minerales.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En 2010, el pescado representó el 17 por ciento de la ingesta de proteínas animales de la población mundial y el 6.5 por ciento de todas las proteínas consumidas.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A nivel mundial, el pescado aporta a cerca de tres mil millones de personas con casi el 20 por ciento de su ingesta promedio de proteínas animales per cápita, y a 4.3 mil millones de personas con alrededor del 15 por ciento de esa proteína.</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En los países en desarrollo, el pescado y los productos de la pesca representan a menudo una fuente asequible de proteína animal que puede ser no solo más barata que otras fuentes de proteína animal, sino también preferida y parte de recetas locales y tradicionales.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Por ejemplo, el pescado contribuye o supera el 50% de la ingesta total de proteínas animales en algunos pequeños estados insulares en desarrollo, así como en Bangladesh, Camboya, Ghana, Gambia, Indonesia, Sierra Leona y Sri Lanka.</w:t>
      </w:r>
      <w:r w:rsidRPr="00574D08">
        <w:rPr>
          <w:rFonts w:ascii="Times New Roman" w:hAnsi="Times New Roman" w:cs="Times New Roman"/>
          <w:lang w:val="es-MX" w:eastAsia="es-MX"/>
        </w:rPr>
        <w:t xml:space="preserve"> </w:t>
      </w:r>
    </w:p>
    <w:p w14:paraId="41E51AB6"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Irónicamente, hay porcentajes iguales de personas, especialmente en familias de ingresos medios y altos, tanto de países en desarrollo como de países desarrollados, que sufren de una epidemia de consumo excesivo de calorías y obesidad y, en consecuencia, un mayor riesgo de enfermedades cardíacas, diabetes, cáncer etc. El pescado, como un alimento nutritivo, tiene un papel importante que jugar aquí también.</w:t>
      </w:r>
      <w:r w:rsidRPr="00574D08">
        <w:rPr>
          <w:rFonts w:ascii="Times New Roman" w:hAnsi="Times New Roman" w:cs="Times New Roman"/>
          <w:lang w:val="es-MX" w:eastAsia="es-MX"/>
        </w:rPr>
        <w:t xml:space="preserve">  </w:t>
      </w:r>
    </w:p>
    <w:p w14:paraId="0D3E982E"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Sin embargo, a pesar de su enorme importancia, la pesca en la región de enfrenta  una serie de desafíos.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Las aguas costeras de la región están entre las más productivas y biológicamente diversas del mundo, pero décadas de sobrepesca han provocado cambios en muchas pesquerías.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La mayoría de los recursos encontrados en estas aguas sobreexplotadas son especies de corta vida, de rápido crecimiento y la mayoría de estas poblaciones pesqueras tienen altas tasas de rotación y cortos períodos de recuperación para la rehabilitación de la biomasa.</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Las restricciones de esfuerzo, protección de hábitat</w:t>
      </w:r>
      <w:r w:rsidRPr="00574D08">
        <w:rPr>
          <w:rFonts w:ascii="Wingdings" w:hAnsi="Wingdings" w:cs="Times New Roman"/>
          <w:lang w:val="es-MX" w:eastAsia="es-MX"/>
        </w:rPr>
        <w:t></w:t>
      </w:r>
      <w:r w:rsidRPr="00574D08">
        <w:rPr>
          <w:rFonts w:ascii="Myriad Pro" w:hAnsi="Myriad Pro" w:cs="Times New Roman"/>
          <w:sz w:val="22"/>
          <w:lang w:val="es-MX" w:eastAsia="es-MX"/>
        </w:rPr>
        <w:t>, y otras acciones de manejo tienen el potencial de producir resultados positivos bastante inmediatos en términos de recuperación de las poblaciones.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Las especies de larga vida que han sido gravemente sobre pescadas tardarán mucho más en recuperarse, si es que se recuperan, y requerirán acciones específicas adicionales.</w:t>
      </w:r>
      <w:r w:rsidRPr="00574D08">
        <w:rPr>
          <w:rFonts w:ascii="Times New Roman" w:hAnsi="Times New Roman" w:cs="Times New Roman"/>
          <w:lang w:val="es-MX" w:eastAsia="es-MX"/>
        </w:rPr>
        <w:t xml:space="preserve"> </w:t>
      </w:r>
    </w:p>
    <w:p w14:paraId="3560CAF1"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Este estado de degradación se ha producido principalmente porque los gobiernos y las partes interesadas han sido lentos en la adopción de principios de desarrollo sostenible y prácticas de manejo pesquero sostenible, y más bien se han enfocado en aumentar la producción.</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Esto refleja en gran medida el hecho que muchos países de la región están desarrollándose rápidamente y con densidades extremadamente altas de población humana en las zonas costeras.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Muchas de estas poblaciones también tienen una dependencia particularmente alta en la pesca para su seguridad alimentaria y medios de subsistencia.</w:t>
      </w:r>
      <w:r w:rsidRPr="00574D08">
        <w:rPr>
          <w:rFonts w:ascii="Times New Roman" w:hAnsi="Times New Roman" w:cs="Times New Roman"/>
          <w:lang w:val="es-MX" w:eastAsia="es-MX"/>
        </w:rPr>
        <w:t xml:space="preserve"> </w:t>
      </w:r>
    </w:p>
    <w:p w14:paraId="5D565C29"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Si no se manejan, las pesquerías suelen desarrollarse hasta un punto en el que los recursos pesqueros se degradan tanto que los retornos socioeconómicos son mucho menores que los potencialmente disponibles.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Estos rendimientos decrecientes afectan la seguridad alimentaria, la reducción de la pobreza, el empleo y los ingresos nacionales (y la renta).</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La experiencia en varias partes del mundo ha demostrado que los daños ecológicos importantes pueden ser reversibles y que el desperdicio económico, ya evidente en muchas zonas de la región, puede ser recuperado.</w:t>
      </w:r>
      <w:r w:rsidRPr="00574D08">
        <w:rPr>
          <w:rFonts w:ascii="Times New Roman" w:hAnsi="Times New Roman" w:cs="Times New Roman"/>
          <w:lang w:val="es-MX" w:eastAsia="es-MX"/>
        </w:rPr>
        <w:t xml:space="preserve"> </w:t>
      </w:r>
    </w:p>
    <w:p w14:paraId="551A7E37" w14:textId="77777777" w:rsidR="00DF484C" w:rsidRPr="00574D08" w:rsidRDefault="00DF484C" w:rsidP="00DF484C">
      <w:pPr>
        <w:spacing w:before="100" w:beforeAutospacing="1" w:after="120"/>
        <w:rPr>
          <w:rFonts w:ascii="Times New Roman" w:hAnsi="Times New Roman" w:cs="Times New Roman"/>
          <w:lang w:val="es-MX" w:eastAsia="es-MX"/>
        </w:rPr>
      </w:pPr>
      <w:r w:rsidRPr="00574D08">
        <w:rPr>
          <w:rFonts w:ascii="Myriad Pro" w:hAnsi="Myriad Pro" w:cs="Times New Roman"/>
          <w:b/>
          <w:bCs/>
          <w:color w:val="0000BA"/>
          <w:sz w:val="22"/>
          <w:lang w:val="es-MX" w:eastAsia="es-MX"/>
        </w:rPr>
        <w:t xml:space="preserve">Manejo pesquero – un breve resumen </w:t>
      </w:r>
      <w:r w:rsidRPr="00574D08">
        <w:rPr>
          <w:rFonts w:ascii="Times New Roman" w:hAnsi="Times New Roman" w:cs="Times New Roman"/>
          <w:lang w:val="es-MX" w:eastAsia="es-MX"/>
        </w:rPr>
        <w:t xml:space="preserve"> </w:t>
      </w:r>
    </w:p>
    <w:p w14:paraId="7468DE57" w14:textId="77777777" w:rsidR="00DF484C" w:rsidRPr="00574D08" w:rsidRDefault="00DF484C" w:rsidP="00DF484C">
      <w:pPr>
        <w:spacing w:before="100" w:beforeAutospacing="1" w:after="120"/>
        <w:rPr>
          <w:rFonts w:ascii="Times New Roman" w:hAnsi="Times New Roman" w:cs="Times New Roman"/>
          <w:lang w:val="es-MX" w:eastAsia="es-MX"/>
        </w:rPr>
      </w:pPr>
      <w:r w:rsidRPr="00574D08">
        <w:rPr>
          <w:rFonts w:ascii="Myriad Pro" w:hAnsi="Myriad Pro" w:cs="Times New Roman"/>
          <w:sz w:val="22"/>
          <w:u w:val="single"/>
          <w:lang w:val="es-MX" w:eastAsia="es-MX"/>
        </w:rPr>
        <w:t>¿Qué es el manejo pesquero?</w:t>
      </w:r>
      <w:r w:rsidRPr="00574D08">
        <w:rPr>
          <w:rFonts w:ascii="Times New Roman" w:hAnsi="Times New Roman" w:cs="Times New Roman"/>
          <w:lang w:val="es-MX" w:eastAsia="es-MX"/>
        </w:rPr>
        <w:t xml:space="preserve"> </w:t>
      </w:r>
    </w:p>
    <w:p w14:paraId="7626B20D" w14:textId="77777777" w:rsidR="00EC0DFD" w:rsidRDefault="00DF484C" w:rsidP="00FE12D1">
      <w:pPr>
        <w:spacing w:after="120"/>
        <w:jc w:val="both"/>
        <w:rPr>
          <w:rFonts w:ascii="Myriad Pro" w:eastAsia="Calibri" w:hAnsi="Myriad Pro" w:cs="Myriad Pro"/>
          <w:lang w:val="uz-Cyrl-UZ"/>
        </w:rPr>
      </w:pPr>
      <w:r w:rsidRPr="00574D08">
        <w:rPr>
          <w:rFonts w:ascii="Myriad Pro" w:hAnsi="Myriad Pro" w:cs="Times New Roman"/>
          <w:sz w:val="22"/>
          <w:lang w:val="es-MX" w:eastAsia="es-MX"/>
        </w:rPr>
        <w:t>El manejo pesquero</w:t>
      </w:r>
      <w:r w:rsidRPr="00574D08">
        <w:rPr>
          <w:rFonts w:ascii="Wingdings" w:hAnsi="Wingdings" w:cs="Times New Roman"/>
          <w:sz w:val="22"/>
          <w:lang w:val="es-MX"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 xml:space="preserve">puede ser pensado como un </w:t>
      </w:r>
      <w:r w:rsidRPr="00B42D15">
        <w:rPr>
          <w:rFonts w:ascii="Myriad Pro" w:hAnsi="Myriad Pro" w:cs="Times New Roman"/>
          <w:sz w:val="22"/>
          <w:lang w:val="es-MX" w:eastAsia="es-MX"/>
        </w:rPr>
        <w:t xml:space="preserve">proceso integrado </w:t>
      </w:r>
      <w:r w:rsidR="00EC0DFD">
        <w:rPr>
          <w:rFonts w:ascii="Myriad Pro" w:hAnsi="Myriad Pro" w:cs="Times New Roman"/>
          <w:sz w:val="22"/>
          <w:lang w:val="es-MX" w:eastAsia="es-MX"/>
        </w:rPr>
        <w:t xml:space="preserve">para controlar la pesca y </w:t>
      </w:r>
      <w:r w:rsidRPr="00B42D15">
        <w:rPr>
          <w:rFonts w:ascii="Myriad Pro" w:hAnsi="Myriad Pro" w:cs="Times New Roman"/>
          <w:sz w:val="22"/>
          <w:lang w:val="es-MX" w:eastAsia="es-MX"/>
        </w:rPr>
        <w:t>mejorar los beneficios que la sociedad recibe del aprovechamiento pesquero</w:t>
      </w:r>
      <w:r>
        <w:rPr>
          <w:rFonts w:ascii="Myriad Pro" w:hAnsi="Myriad Pro" w:cs="Times New Roman"/>
          <w:sz w:val="22"/>
          <w:lang w:val="es-ES"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Incluye las actividades de (i) recopilación de información;</w:t>
      </w:r>
      <w:r w:rsidRPr="00574D08">
        <w:rPr>
          <w:rFonts w:ascii="Times New Roman" w:hAnsi="Times New Roman" w:cs="Times New Roman"/>
          <w:lang w:val="es-MX" w:eastAsia="es-MX"/>
        </w:rPr>
        <w:t xml:space="preserve"> i</w:t>
      </w:r>
      <w:r w:rsidRPr="00574D08">
        <w:rPr>
          <w:rFonts w:ascii="Myriad Pro" w:hAnsi="Myriad Pro" w:cs="Times New Roman"/>
          <w:sz w:val="22"/>
          <w:lang w:val="es-MX" w:eastAsia="es-MX"/>
        </w:rPr>
        <w:t>i) análisis;</w:t>
      </w:r>
      <w:r w:rsidRPr="00574D08">
        <w:rPr>
          <w:rFonts w:ascii="Times New Roman" w:hAnsi="Times New Roman" w:cs="Times New Roman"/>
          <w:lang w:val="es-MX" w:eastAsia="es-MX"/>
        </w:rPr>
        <w:t xml:space="preserve"> i</w:t>
      </w:r>
      <w:r w:rsidRPr="00574D08">
        <w:rPr>
          <w:rFonts w:ascii="Myriad Pro" w:hAnsi="Myriad Pro" w:cs="Times New Roman"/>
          <w:sz w:val="22"/>
          <w:lang w:val="es-MX" w:eastAsia="es-MX"/>
        </w:rPr>
        <w:t>ii) planificación;</w:t>
      </w:r>
      <w:r w:rsidRPr="00574D08">
        <w:rPr>
          <w:rFonts w:ascii="Times New Roman" w:hAnsi="Times New Roman" w:cs="Times New Roman"/>
          <w:lang w:val="es-MX" w:eastAsia="es-MX"/>
        </w:rPr>
        <w:t xml:space="preserve"> i</w:t>
      </w:r>
      <w:r w:rsidRPr="00574D08">
        <w:rPr>
          <w:rFonts w:ascii="Myriad Pro" w:hAnsi="Myriad Pro" w:cs="Times New Roman"/>
          <w:sz w:val="22"/>
          <w:lang w:val="es-MX" w:eastAsia="es-MX"/>
        </w:rPr>
        <w:t>v) consultas;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(v) toma de decisiones;</w:t>
      </w:r>
      <w:r w:rsidRPr="00574D08">
        <w:rPr>
          <w:rFonts w:ascii="Times New Roman" w:hAnsi="Times New Roman" w:cs="Times New Roman"/>
          <w:lang w:val="es-MX" w:eastAsia="es-MX"/>
        </w:rPr>
        <w:t xml:space="preserve"> v</w:t>
      </w:r>
      <w:r w:rsidRPr="00574D08">
        <w:rPr>
          <w:rFonts w:ascii="Myriad Pro" w:hAnsi="Myriad Pro" w:cs="Times New Roman"/>
          <w:sz w:val="22"/>
          <w:lang w:val="es-MX" w:eastAsia="es-MX"/>
        </w:rPr>
        <w:t>i) asignación de recursos;</w:t>
      </w:r>
      <w:r w:rsidRPr="00574D08">
        <w:rPr>
          <w:rFonts w:ascii="Times New Roman" w:hAnsi="Times New Roman" w:cs="Times New Roman"/>
          <w:lang w:val="es-MX" w:eastAsia="es-MX"/>
        </w:rPr>
        <w:t xml:space="preserve"> y</w:t>
      </w:r>
      <w:r w:rsidRPr="00574D08">
        <w:rPr>
          <w:rFonts w:ascii="Myriad Pro" w:hAnsi="Myriad Pro" w:cs="Times New Roman"/>
          <w:sz w:val="22"/>
          <w:lang w:val="es-MX" w:eastAsia="es-MX"/>
        </w:rPr>
        <w:t xml:space="preserve"> vii) formulación e implementación, acompañado de la aplicación de los reglamentos o normas que regulan las actividades pesqueras.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El principal objetivo es asegurar la productividad continua de los recursos y el logro de los objetivos sociales y económicos.</w:t>
      </w:r>
      <w:r w:rsidRPr="00574D08">
        <w:rPr>
          <w:rFonts w:ascii="Times New Roman" w:hAnsi="Times New Roman" w:cs="Times New Roman"/>
          <w:lang w:val="es-MX" w:eastAsia="es-MX"/>
        </w:rPr>
        <w:t xml:space="preserve"> </w:t>
      </w:r>
      <w:r w:rsidR="00EC0DFD">
        <w:rPr>
          <w:rFonts w:ascii="Myriad Pro" w:eastAsia="Calibri" w:hAnsi="Myriad Pro" w:cs="Myriad Pro"/>
          <w:lang w:val="uz-Cyrl-UZ"/>
        </w:rPr>
        <w:t xml:space="preserve">Estas actividades principales se muestran en la Figura 2.1 </w:t>
      </w:r>
    </w:p>
    <w:p w14:paraId="4589A611" w14:textId="77777777" w:rsidR="00EC0DFD" w:rsidRPr="002B5277" w:rsidRDefault="00EC0DFD" w:rsidP="00EC0DFD">
      <w:pPr>
        <w:autoSpaceDE w:val="0"/>
        <w:autoSpaceDN w:val="0"/>
        <w:adjustRightInd w:val="0"/>
        <w:spacing w:after="120"/>
        <w:jc w:val="both"/>
        <w:rPr>
          <w:rFonts w:ascii="Myriad Pro" w:eastAsia="Calibri" w:hAnsi="Myriad Pro" w:cs="Myriad Pro"/>
          <w:b/>
          <w:lang w:val="uz-Cyrl-UZ" w:eastAsia="en-AU"/>
        </w:rPr>
      </w:pPr>
      <w:r w:rsidRPr="002B5277">
        <w:rPr>
          <w:rFonts w:ascii="Myriad Pro" w:eastAsia="Calibri" w:hAnsi="Myriad Pro" w:cs="Myriad Pro"/>
          <w:b/>
          <w:lang w:val="uz-Cyrl-UZ" w:eastAsia="en-AU"/>
        </w:rPr>
        <w:t>Figura 2.1: Actividades princi</w:t>
      </w:r>
      <w:r>
        <w:rPr>
          <w:rFonts w:ascii="Myriad Pro" w:eastAsia="Calibri" w:hAnsi="Myriad Pro" w:cs="Myriad Pro"/>
          <w:b/>
          <w:lang w:val="uz-Cyrl-UZ" w:eastAsia="en-AU"/>
        </w:rPr>
        <w:t>pales involucradas en el manejo</w:t>
      </w:r>
      <w:r w:rsidRPr="002B5277">
        <w:rPr>
          <w:rFonts w:ascii="Myriad Pro" w:eastAsia="Calibri" w:hAnsi="Myriad Pro" w:cs="Myriad Pro"/>
          <w:b/>
          <w:lang w:val="uz-Cyrl-UZ" w:eastAsia="en-AU"/>
        </w:rPr>
        <w:t xml:space="preserve"> pesquera </w:t>
      </w:r>
    </w:p>
    <w:p w14:paraId="4CB4B211" w14:textId="77777777" w:rsidR="00DF484C" w:rsidRDefault="00EC0DFD" w:rsidP="00EC0DFD">
      <w:pPr>
        <w:spacing w:after="100" w:afterAutospacing="1"/>
        <w:jc w:val="center"/>
        <w:rPr>
          <w:rFonts w:ascii="Times New Roman" w:hAnsi="Times New Roman" w:cs="Times New Roman"/>
          <w:lang w:val="es-MX" w:eastAsia="es-MX"/>
        </w:rPr>
      </w:pPr>
      <w:r>
        <w:rPr>
          <w:rFonts w:ascii="Times New Roman" w:hAnsi="Times New Roman" w:cs="Times New Roman"/>
          <w:noProof/>
          <w:lang w:val="en-AU" w:eastAsia="en-AU"/>
        </w:rPr>
        <w:drawing>
          <wp:inline distT="0" distB="0" distL="0" distR="0" wp14:anchorId="33F2D451" wp14:editId="7393FF1B">
            <wp:extent cx="4755515" cy="3160880"/>
            <wp:effectExtent l="0" t="0" r="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08164" cy="3195875"/>
                    </a:xfrm>
                    <a:prstGeom prst="rect">
                      <a:avLst/>
                    </a:prstGeom>
                    <a:noFill/>
                  </pic:spPr>
                </pic:pic>
              </a:graphicData>
            </a:graphic>
          </wp:inline>
        </w:drawing>
      </w:r>
    </w:p>
    <w:p w14:paraId="4B20127D" w14:textId="77777777" w:rsidR="00A23175" w:rsidRPr="00A23175" w:rsidRDefault="00A23175" w:rsidP="00A23175">
      <w:pPr>
        <w:autoSpaceDE w:val="0"/>
        <w:autoSpaceDN w:val="0"/>
        <w:adjustRightInd w:val="0"/>
        <w:spacing w:after="120"/>
        <w:rPr>
          <w:rFonts w:ascii="Myriad Pro" w:hAnsi="Myriad Pro" w:cs="Times New Roman" w:hint="eastAsia"/>
          <w:sz w:val="22"/>
          <w:u w:val="single"/>
          <w:lang w:val="es-MX" w:eastAsia="es-MX"/>
        </w:rPr>
      </w:pPr>
      <w:r w:rsidRPr="00A23175">
        <w:rPr>
          <w:rFonts w:ascii="Myriad Pro" w:hAnsi="Myriad Pro" w:cs="Times New Roman"/>
          <w:sz w:val="22"/>
          <w:u w:val="single"/>
          <w:lang w:val="es-MX" w:eastAsia="es-MX"/>
        </w:rPr>
        <w:t xml:space="preserve">¿Qué es un gestor de pesca? </w:t>
      </w:r>
    </w:p>
    <w:p w14:paraId="287216DC" w14:textId="77777777" w:rsidR="00EC0DFD" w:rsidRPr="00A23175" w:rsidRDefault="00A23175" w:rsidP="00A23175">
      <w:pPr>
        <w:spacing w:after="100" w:afterAutospacing="1"/>
        <w:rPr>
          <w:rFonts w:ascii="Myriad Pro" w:hAnsi="Myriad Pro" w:cs="Times New Roman" w:hint="eastAsia"/>
          <w:sz w:val="22"/>
          <w:lang w:val="es-MX" w:eastAsia="es-MX"/>
        </w:rPr>
      </w:pPr>
      <w:r w:rsidRPr="00A23175">
        <w:rPr>
          <w:rFonts w:ascii="Myriad Pro" w:hAnsi="Myriad Pro" w:cs="Times New Roman"/>
          <w:sz w:val="22"/>
          <w:lang w:val="es-MX" w:eastAsia="es-MX"/>
        </w:rPr>
        <w:t xml:space="preserve">Un gestor de pesca es una persona (o personas) que coordina las diferentes actividades de la gestión de pesca para una pesquería determinada. En particular, administran el (i) proceso de toma de decisiones informada, formulación e implementación de reglas y regulaciones, (iii) cumplimiento y aplicación, (iv) asignación de recursos y (v) negociación.   </w:t>
      </w:r>
    </w:p>
    <w:p w14:paraId="3BE3BA68" w14:textId="77777777" w:rsidR="00DF484C" w:rsidRPr="00574D08" w:rsidRDefault="00DF484C" w:rsidP="00DF484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00" w:beforeAutospacing="1" w:after="100" w:afterAutospacing="1"/>
        <w:rPr>
          <w:rFonts w:ascii="Times New Roman" w:hAnsi="Times New Roman" w:cs="Times New Roman"/>
          <w:color w:val="000000"/>
          <w:lang w:val="es-MX" w:eastAsia="es-MX"/>
        </w:rPr>
      </w:pPr>
      <w:r w:rsidRPr="00574D08">
        <w:rPr>
          <w:rFonts w:ascii="Myriad Pro" w:hAnsi="Myriad Pro" w:cs="Times New Roman"/>
          <w:b/>
          <w:bCs/>
          <w:color w:val="0000FF"/>
          <w:sz w:val="22"/>
          <w:lang w:val="es-MX" w:eastAsia="es-MX"/>
        </w:rPr>
        <w:t>Actividad de grupo:</w:t>
      </w:r>
      <w:r w:rsidRPr="00574D08">
        <w:rPr>
          <w:rFonts w:ascii="Times New Roman" w:hAnsi="Times New Roman" w:cs="Times New Roman"/>
          <w:color w:val="000000"/>
          <w:lang w:val="es-MX" w:eastAsia="es-MX"/>
        </w:rPr>
        <w:t xml:space="preserve"> </w:t>
      </w:r>
      <w:r w:rsidRPr="00574D08">
        <w:rPr>
          <w:rFonts w:ascii="Myriad Pro" w:hAnsi="Myriad Pro" w:cs="Times New Roman"/>
          <w:color w:val="000000"/>
          <w:sz w:val="22"/>
          <w:lang w:val="es-MX" w:eastAsia="es-MX"/>
        </w:rPr>
        <w:t>Discutir lo que se entiende por manejo pesquero en su país, basado en su experiencia.</w:t>
      </w:r>
      <w:r w:rsidRPr="00574D08">
        <w:rPr>
          <w:rFonts w:ascii="Times New Roman" w:hAnsi="Times New Roman" w:cs="Times New Roman"/>
          <w:color w:val="000000"/>
          <w:lang w:val="es-MX" w:eastAsia="es-MX"/>
        </w:rPr>
        <w:t xml:space="preserve"> </w:t>
      </w:r>
      <w:r w:rsidRPr="00574D08">
        <w:rPr>
          <w:rFonts w:ascii="Myriad Pro" w:hAnsi="Myriad Pro" w:cs="Times New Roman"/>
          <w:color w:val="000000"/>
          <w:sz w:val="22"/>
          <w:lang w:val="es-MX" w:eastAsia="es-MX"/>
        </w:rPr>
        <w:t>Clasifique las amenazas y problemas identificados anteriormente en aquellos que (i) pueden ser abordados por el manejo pesquero actual y (ii) otros.</w:t>
      </w:r>
      <w:r w:rsidRPr="00574D08">
        <w:rPr>
          <w:rFonts w:ascii="Times New Roman" w:hAnsi="Times New Roman" w:cs="Times New Roman"/>
          <w:color w:val="000000"/>
          <w:lang w:val="es-MX" w:eastAsia="es-MX"/>
        </w:rPr>
        <w:t xml:space="preserve"> </w:t>
      </w:r>
    </w:p>
    <w:p w14:paraId="2A73025F" w14:textId="77777777" w:rsidR="00DF484C"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En la región, la pesca se ha sido manejada principalmente desde una perspectiva sectorial.</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Hay pocos ejemplos de pesquerías bien manejadas con el objetivo de maximizar los beneficios (a menudo considerados como beneficios económicos) al mismo tiempo que se trata de asegurar que la captura sea proporcional a la productividad natural de las poblaciones capturadas.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En muchas otras pesquerías, el principal objetivo del manejo ha sido reducir los conflictos y, a menudo, tiene por objeto aumentar la producción en general.</w:t>
      </w:r>
      <w:r w:rsidRPr="00574D08">
        <w:rPr>
          <w:rFonts w:ascii="Times New Roman" w:hAnsi="Times New Roman" w:cs="Times New Roman"/>
          <w:lang w:val="es-MX" w:eastAsia="es-MX"/>
        </w:rPr>
        <w:t xml:space="preserve"> </w:t>
      </w:r>
    </w:p>
    <w:p w14:paraId="192EC125"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Las pesquerías existentes en la región pueden tener características tales como:</w:t>
      </w:r>
      <w:r w:rsidRPr="00574D08">
        <w:rPr>
          <w:rFonts w:ascii="Times New Roman" w:hAnsi="Times New Roman" w:cs="Times New Roman"/>
          <w:lang w:val="es-MX" w:eastAsia="es-MX"/>
        </w:rPr>
        <w:t xml:space="preserve"> </w:t>
      </w:r>
    </w:p>
    <w:p w14:paraId="31B4589F" w14:textId="77777777" w:rsidR="00DF484C" w:rsidRPr="00574D08" w:rsidRDefault="00DF484C" w:rsidP="00DF484C">
      <w:pPr>
        <w:numPr>
          <w:ilvl w:val="0"/>
          <w:numId w:val="75"/>
        </w:numPr>
        <w:ind w:left="714" w:hanging="357"/>
        <w:jc w:val="both"/>
        <w:rPr>
          <w:rFonts w:ascii="Times New Roman" w:hAnsi="Times New Roman" w:cs="Times New Roman"/>
          <w:lang w:val="es-MX" w:eastAsia="es-MX"/>
        </w:rPr>
      </w:pPr>
      <w:r w:rsidRPr="00574D08">
        <w:rPr>
          <w:rFonts w:ascii="Myriad Pro" w:hAnsi="Myriad Pro" w:cs="Times New Roman"/>
          <w:sz w:val="22"/>
          <w:lang w:val="es-MX" w:eastAsia="es-MX"/>
        </w:rPr>
        <w:t>centradas principalmente en las especies meta;</w:t>
      </w:r>
      <w:r w:rsidRPr="00574D08">
        <w:rPr>
          <w:rFonts w:ascii="Times New Roman" w:hAnsi="Times New Roman" w:cs="Times New Roman"/>
          <w:lang w:val="es-MX" w:eastAsia="es-MX"/>
        </w:rPr>
        <w:t xml:space="preserve"> </w:t>
      </w:r>
    </w:p>
    <w:p w14:paraId="6EB89DBB" w14:textId="77777777" w:rsidR="00DF484C" w:rsidRPr="00574D08" w:rsidRDefault="00DF484C" w:rsidP="00DF484C">
      <w:pPr>
        <w:numPr>
          <w:ilvl w:val="0"/>
          <w:numId w:val="75"/>
        </w:numPr>
        <w:spacing w:before="100" w:beforeAutospacing="1" w:after="100" w:afterAutospacing="1"/>
        <w:jc w:val="both"/>
        <w:rPr>
          <w:rFonts w:ascii="Times New Roman" w:hAnsi="Times New Roman" w:cs="Times New Roman"/>
          <w:lang w:val="es-MX" w:eastAsia="es-MX"/>
        </w:rPr>
      </w:pPr>
      <w:r w:rsidRPr="00574D08">
        <w:rPr>
          <w:rFonts w:ascii="Myriad Pro" w:hAnsi="Myriad Pro" w:cs="Times New Roman"/>
          <w:sz w:val="22"/>
          <w:lang w:val="es-MX" w:eastAsia="es-MX"/>
        </w:rPr>
        <w:t>sector individual específico (pesca);</w:t>
      </w:r>
      <w:r w:rsidRPr="00574D08">
        <w:rPr>
          <w:rFonts w:ascii="Times New Roman" w:hAnsi="Times New Roman" w:cs="Times New Roman"/>
          <w:lang w:val="es-MX" w:eastAsia="es-MX"/>
        </w:rPr>
        <w:t xml:space="preserve"> </w:t>
      </w:r>
    </w:p>
    <w:p w14:paraId="3B880432" w14:textId="77777777" w:rsidR="00DF484C" w:rsidRPr="00574D08" w:rsidRDefault="00DF484C" w:rsidP="00305EA3">
      <w:pPr>
        <w:numPr>
          <w:ilvl w:val="0"/>
          <w:numId w:val="75"/>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acciones de manejo centradas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principalmente</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en</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controlar la extracción (p. ej.,</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restricciones de artes de pesca y</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zonas);</w:t>
      </w:r>
      <w:r w:rsidRPr="00574D08">
        <w:rPr>
          <w:rFonts w:ascii="Times New Roman" w:hAnsi="Times New Roman" w:cs="Times New Roman"/>
          <w:lang w:val="es-MX" w:eastAsia="es-MX"/>
        </w:rPr>
        <w:t xml:space="preserve"> </w:t>
      </w:r>
    </w:p>
    <w:p w14:paraId="6C15D657" w14:textId="77777777" w:rsidR="00DF484C" w:rsidRPr="00574D08" w:rsidRDefault="00DF484C" w:rsidP="00305EA3">
      <w:pPr>
        <w:numPr>
          <w:ilvl w:val="0"/>
          <w:numId w:val="75"/>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basadas en evaluaciones de las poblaciones;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w:t>
      </w:r>
    </w:p>
    <w:p w14:paraId="1CCCC231" w14:textId="77777777" w:rsidR="00DF484C" w:rsidRDefault="00DF484C" w:rsidP="00305EA3">
      <w:pPr>
        <w:numPr>
          <w:ilvl w:val="0"/>
          <w:numId w:val="75"/>
        </w:numPr>
        <w:spacing w:before="100" w:beforeAutospacing="1" w:after="120"/>
        <w:rPr>
          <w:rFonts w:ascii="Times New Roman" w:hAnsi="Times New Roman" w:cs="Times New Roman"/>
          <w:lang w:val="es-MX" w:eastAsia="es-MX"/>
        </w:rPr>
      </w:pPr>
      <w:r w:rsidRPr="00574D08">
        <w:rPr>
          <w:rFonts w:ascii="Myriad Pro" w:hAnsi="Myriad Pro" w:cs="Times New Roman"/>
          <w:sz w:val="22"/>
          <w:lang w:val="es-MX" w:eastAsia="es-MX"/>
        </w:rPr>
        <w:t>principalmente basadas en objetivos de manejo biológico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(p. ej., aumento de la producción).</w:t>
      </w:r>
      <w:r w:rsidRPr="00574D08">
        <w:rPr>
          <w:rFonts w:ascii="Times New Roman" w:hAnsi="Times New Roman" w:cs="Times New Roman"/>
          <w:lang w:val="es-MX" w:eastAsia="es-MX"/>
        </w:rPr>
        <w:t xml:space="preserve"> </w:t>
      </w:r>
    </w:p>
    <w:p w14:paraId="76428B91" w14:textId="77777777" w:rsidR="00DF484C" w:rsidRPr="00574D08" w:rsidRDefault="00DF484C" w:rsidP="007A0115">
      <w:pPr>
        <w:spacing w:before="100" w:beforeAutospacing="1" w:after="240"/>
        <w:jc w:val="both"/>
        <w:rPr>
          <w:rFonts w:ascii="Times New Roman" w:hAnsi="Times New Roman" w:cs="Times New Roman"/>
          <w:lang w:val="es-MX" w:eastAsia="es-MX"/>
        </w:rPr>
      </w:pPr>
      <w:r w:rsidRPr="00574D08">
        <w:rPr>
          <w:rFonts w:ascii="Myriad Pro" w:hAnsi="Myriad Pro" w:cs="Times New Roman"/>
          <w:sz w:val="22"/>
          <w:lang w:val="es-MX" w:eastAsia="es-MX"/>
        </w:rPr>
        <w:t>Si consideramos el amplio rango de amenazas y problemas que enfrentan las pesquerías y sus ecosistemas de apoyo, es obvio que el manejo actual de las pesquerías no lo cubre todo y se necesita un enfoque más amplio e inclusivo que incluya muchos más elementos de un ecosistema (Figura 2.1)</w:t>
      </w:r>
    </w:p>
    <w:p w14:paraId="71F13B99" w14:textId="77777777" w:rsidR="00DF484C" w:rsidRPr="006E6E9C" w:rsidRDefault="00DF484C" w:rsidP="00DF484C">
      <w:pPr>
        <w:numPr>
          <w:ilvl w:val="0"/>
          <w:numId w:val="76"/>
        </w:numPr>
        <w:spacing w:before="100" w:beforeAutospacing="1" w:after="120"/>
        <w:ind w:firstLine="0"/>
        <w:jc w:val="both"/>
        <w:rPr>
          <w:rFonts w:ascii="Times New Roman" w:hAnsi="Times New Roman" w:cs="Times New Roman"/>
          <w:sz w:val="22"/>
          <w:lang w:val="es-MX" w:eastAsia="es-MX"/>
        </w:rPr>
      </w:pPr>
      <w:r w:rsidRPr="006E6E9C">
        <w:rPr>
          <w:rFonts w:ascii="Myriad Pro" w:hAnsi="Myriad Pro" w:cs="Times New Roman"/>
          <w:b/>
          <w:bCs/>
          <w:color w:val="0000BA"/>
          <w:sz w:val="22"/>
          <w:lang w:val="es-MX" w:eastAsia="es-MX"/>
        </w:rPr>
        <w:t>Beneficios de los ecosistemas</w:t>
      </w:r>
    </w:p>
    <w:p w14:paraId="4E885B96"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sz w:val="22"/>
          <w:u w:val="single"/>
          <w:lang w:val="es-MX" w:eastAsia="es-MX"/>
        </w:rPr>
        <w:t>¿Qué es un ecosistema?</w:t>
      </w:r>
      <w:r w:rsidRPr="00574D08">
        <w:rPr>
          <w:rFonts w:ascii="Times New Roman" w:hAnsi="Times New Roman" w:cs="Times New Roman"/>
          <w:lang w:val="es-MX" w:eastAsia="es-MX"/>
        </w:rPr>
        <w:t xml:space="preserve"> </w:t>
      </w:r>
    </w:p>
    <w:p w14:paraId="602E5ED5"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sz w:val="22"/>
          <w:lang w:val="es-MX" w:eastAsia="es-MX"/>
        </w:rPr>
        <w:t xml:space="preserve">“Un ecosistema se puede definir como un sistema relativamente autónomo que contiene plantas, animales </w:t>
      </w:r>
      <w:r w:rsidRPr="00574D08">
        <w:rPr>
          <w:rFonts w:ascii="Myriad Pro" w:hAnsi="Myriad Pro" w:cs="Times New Roman"/>
          <w:b/>
          <w:bCs/>
          <w:sz w:val="22"/>
          <w:lang w:val="es-MX" w:eastAsia="es-MX"/>
        </w:rPr>
        <w:t>(incluyendo seres humanos),</w:t>
      </w:r>
      <w:r w:rsidRPr="00574D08">
        <w:rPr>
          <w:rFonts w:ascii="Myriad Pro" w:hAnsi="Myriad Pro" w:cs="Times New Roman"/>
          <w:sz w:val="22"/>
          <w:lang w:val="es-MX" w:eastAsia="es-MX"/>
        </w:rPr>
        <w:t xml:space="preserve"> microorganismos y componentes no vivos del entorno, así como las interacciones entre ellos”. SPC, 2010.</w:t>
      </w:r>
      <w:r w:rsidRPr="00574D08">
        <w:rPr>
          <w:rFonts w:ascii="Times New Roman" w:hAnsi="Times New Roman" w:cs="Times New Roman"/>
          <w:lang w:val="es-MX" w:eastAsia="es-MX"/>
        </w:rPr>
        <w:t xml:space="preserve"> </w:t>
      </w:r>
    </w:p>
    <w:p w14:paraId="06807A2D" w14:textId="0FAEB1DD" w:rsidR="00DF484C" w:rsidRPr="00574D08" w:rsidRDefault="00FE12D1" w:rsidP="003656B5">
      <w:pPr>
        <w:tabs>
          <w:tab w:val="left" w:pos="5268"/>
        </w:tabs>
        <w:spacing w:before="100" w:beforeAutospacing="1" w:after="240"/>
        <w:jc w:val="both"/>
        <w:rPr>
          <w:rFonts w:ascii="Times New Roman" w:hAnsi="Times New Roman" w:cs="Times New Roman"/>
          <w:lang w:val="es-MX" w:eastAsia="es-MX"/>
        </w:rPr>
      </w:pPr>
      <w:r>
        <w:rPr>
          <w:rFonts w:ascii="Myriad Pro" w:hAnsi="Myriad Pro" w:cs="Times New Roman"/>
          <w:b/>
          <w:bCs/>
          <w:sz w:val="22"/>
          <w:lang w:val="es-MX" w:eastAsia="es-MX"/>
        </w:rPr>
        <w:t>F</w:t>
      </w:r>
      <w:r w:rsidR="00DF484C" w:rsidRPr="00574D08">
        <w:rPr>
          <w:rFonts w:ascii="Myriad Pro" w:hAnsi="Myriad Pro" w:cs="Times New Roman"/>
          <w:b/>
          <w:bCs/>
          <w:sz w:val="22"/>
          <w:lang w:val="es-MX" w:eastAsia="es-MX"/>
        </w:rPr>
        <w:t xml:space="preserve">igura 2.1: Ecosistema costero típico </w:t>
      </w:r>
      <w:r w:rsidR="00DF484C" w:rsidRPr="00574D08">
        <w:rPr>
          <w:rFonts w:ascii="Times New Roman" w:hAnsi="Times New Roman" w:cs="Times New Roman"/>
          <w:lang w:val="es-MX" w:eastAsia="es-MX"/>
        </w:rPr>
        <w:t xml:space="preserve"> </w:t>
      </w:r>
      <w:r w:rsidR="00DF484C" w:rsidRPr="00574D08">
        <w:rPr>
          <w:rFonts w:ascii="Myriad Pro" w:hAnsi="Myriad Pro" w:cs="Times New Roman"/>
          <w:sz w:val="22"/>
          <w:lang w:val="es-MX" w:eastAsia="es-MX"/>
        </w:rPr>
        <w:t>(Fuente: FAO)</w:t>
      </w:r>
      <w:r w:rsidR="00DF484C" w:rsidRPr="00574D08">
        <w:rPr>
          <w:rFonts w:ascii="Times New Roman" w:hAnsi="Times New Roman" w:cs="Times New Roman"/>
          <w:lang w:val="es-MX" w:eastAsia="es-MX"/>
        </w:rPr>
        <w:t xml:space="preserve"> </w:t>
      </w:r>
      <w:r w:rsidR="003656B5">
        <w:rPr>
          <w:rFonts w:ascii="Times New Roman" w:hAnsi="Times New Roman" w:cs="Times New Roman"/>
          <w:lang w:val="es-MX" w:eastAsia="es-MX"/>
        </w:rPr>
        <w:tab/>
      </w:r>
    </w:p>
    <w:p w14:paraId="09DBC82C" w14:textId="196AEB82" w:rsidR="00DF484C" w:rsidRDefault="00E63247" w:rsidP="00DF484C">
      <w:pPr>
        <w:spacing w:before="100" w:beforeAutospacing="1" w:after="240"/>
        <w:jc w:val="center"/>
        <w:rPr>
          <w:rFonts w:ascii="Times New Roman" w:hAnsi="Times New Roman" w:cs="Times New Roman"/>
          <w:lang w:val="es-MX" w:eastAsia="es-MX"/>
        </w:rPr>
      </w:pPr>
      <w:r>
        <w:rPr>
          <w:rFonts w:ascii="Times New Roman" w:hAnsi="Times New Roman" w:cs="Times New Roman"/>
          <w:lang w:val="es-MX" w:eastAsia="es-MX"/>
        </w:rPr>
        <w:pict w14:anchorId="65E253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89pt">
            <v:imagedata r:id="rId101" o:title=""/>
          </v:shape>
        </w:pict>
      </w:r>
    </w:p>
    <w:p w14:paraId="4F9AFFD3" w14:textId="77777777" w:rsidR="00DF484C" w:rsidRDefault="00DF484C" w:rsidP="00DF484C">
      <w:pPr>
        <w:spacing w:before="100" w:beforeAutospacing="1" w:after="120"/>
        <w:rPr>
          <w:rFonts w:ascii="Times New Roman" w:hAnsi="Times New Roman" w:cs="Times New Roman"/>
          <w:lang w:val="es-MX" w:eastAsia="es-MX"/>
        </w:rPr>
      </w:pPr>
      <w:r w:rsidRPr="00574D08">
        <w:rPr>
          <w:rFonts w:ascii="Myriad Pro" w:hAnsi="Myriad Pro" w:cs="Times New Roman"/>
          <w:sz w:val="22"/>
          <w:lang w:val="es-MX" w:eastAsia="es-MX"/>
        </w:rPr>
        <w:t>Es importante entender que muchos de los elementos del ecosistema están interconectados y los cambios en un elemento pueden tener un efecto influyente hacia otros.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Por ejemplo, la sobrepesca de los depredadores superiores puede tener cambios drásticos en toda la red alimentaria.</w:t>
      </w:r>
      <w:r w:rsidRPr="00574D08">
        <w:rPr>
          <w:rFonts w:ascii="Times New Roman" w:hAnsi="Times New Roman" w:cs="Times New Roman"/>
          <w:lang w:val="es-MX" w:eastAsia="es-MX"/>
        </w:rPr>
        <w:t xml:space="preserve"> </w:t>
      </w:r>
    </w:p>
    <w:p w14:paraId="08551234"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sz w:val="22"/>
          <w:u w:val="single"/>
          <w:lang w:val="es-MX" w:eastAsia="es-MX"/>
        </w:rPr>
        <w:t>Servicios y beneficios de los ecosistemas</w:t>
      </w:r>
      <w:r w:rsidRPr="00574D08">
        <w:rPr>
          <w:rFonts w:ascii="Times New Roman" w:hAnsi="Times New Roman" w:cs="Times New Roman"/>
          <w:lang w:val="es-MX" w:eastAsia="es-MX"/>
        </w:rPr>
        <w:t xml:space="preserve"> </w:t>
      </w:r>
    </w:p>
    <w:p w14:paraId="42A8127B"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sz w:val="22"/>
          <w:lang w:val="es-MX" w:eastAsia="es-MX"/>
        </w:rPr>
        <w:t>Es importante reconocer los múltiples beneficios que los ecosistemas marinos costeros proporcionan a las sociedades humanas.</w:t>
      </w:r>
      <w:r w:rsidRPr="00574D08">
        <w:rPr>
          <w:rFonts w:ascii="Times New Roman" w:hAnsi="Times New Roman" w:cs="Times New Roman"/>
          <w:lang w:val="es-MX" w:eastAsia="es-MX"/>
        </w:rPr>
        <w:t xml:space="preserve"> </w:t>
      </w:r>
    </w:p>
    <w:p w14:paraId="44D9DE5C"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sz w:val="22"/>
          <w:lang w:val="es-MX" w:eastAsia="es-MX"/>
        </w:rPr>
        <w:t xml:space="preserve">Estos beneficios pueden denominarse "servicios </w:t>
      </w:r>
      <w:proofErr w:type="spellStart"/>
      <w:r w:rsidRPr="00574D08">
        <w:rPr>
          <w:rFonts w:ascii="Myriad Pro" w:hAnsi="Myriad Pro" w:cs="Times New Roman"/>
          <w:sz w:val="22"/>
          <w:lang w:val="es-MX" w:eastAsia="es-MX"/>
        </w:rPr>
        <w:t>ecosistémicos</w:t>
      </w:r>
      <w:proofErr w:type="spellEnd"/>
      <w:r w:rsidRPr="00574D08">
        <w:rPr>
          <w:rFonts w:ascii="Myriad Pro" w:hAnsi="Myriad Pro" w:cs="Times New Roman"/>
          <w:sz w:val="22"/>
          <w:lang w:val="es-MX" w:eastAsia="es-MX"/>
        </w:rPr>
        <w:t>" e incluyen:</w:t>
      </w:r>
      <w:r w:rsidRPr="00574D08">
        <w:rPr>
          <w:rFonts w:ascii="Times New Roman" w:hAnsi="Times New Roman" w:cs="Times New Roman"/>
          <w:lang w:val="es-MX" w:eastAsia="es-MX"/>
        </w:rPr>
        <w:t xml:space="preserve"> </w:t>
      </w:r>
    </w:p>
    <w:p w14:paraId="75345BEA" w14:textId="77777777" w:rsidR="00DF484C" w:rsidRPr="00574D08" w:rsidRDefault="00DF484C" w:rsidP="00DF484C">
      <w:pPr>
        <w:numPr>
          <w:ilvl w:val="0"/>
          <w:numId w:val="77"/>
        </w:numPr>
        <w:jc w:val="both"/>
        <w:rPr>
          <w:rFonts w:ascii="Times New Roman" w:hAnsi="Times New Roman" w:cs="Times New Roman"/>
          <w:lang w:val="es-MX" w:eastAsia="es-MX"/>
        </w:rPr>
      </w:pPr>
      <w:r w:rsidRPr="00574D08">
        <w:rPr>
          <w:rFonts w:ascii="Myriad Pro" w:hAnsi="Myriad Pro" w:cs="Times New Roman"/>
          <w:sz w:val="22"/>
          <w:lang w:val="es-MX" w:eastAsia="es-MX"/>
        </w:rPr>
        <w:t>suministro de pescado para la alimentación;</w:t>
      </w:r>
      <w:r w:rsidRPr="00574D08">
        <w:rPr>
          <w:rFonts w:ascii="Times New Roman" w:hAnsi="Times New Roman" w:cs="Times New Roman"/>
          <w:lang w:val="es-MX" w:eastAsia="es-MX"/>
        </w:rPr>
        <w:t xml:space="preserve"> </w:t>
      </w:r>
    </w:p>
    <w:p w14:paraId="74B720CF" w14:textId="77777777" w:rsidR="00DF484C" w:rsidRPr="00574D08" w:rsidRDefault="00DF484C" w:rsidP="00DF484C">
      <w:pPr>
        <w:numPr>
          <w:ilvl w:val="0"/>
          <w:numId w:val="77"/>
        </w:numPr>
        <w:spacing w:before="100" w:beforeAutospacing="1" w:after="100" w:afterAutospacing="1"/>
        <w:jc w:val="both"/>
        <w:rPr>
          <w:rFonts w:ascii="Times New Roman" w:hAnsi="Times New Roman" w:cs="Times New Roman"/>
          <w:lang w:val="es-MX" w:eastAsia="es-MX"/>
        </w:rPr>
      </w:pPr>
      <w:r w:rsidRPr="00574D08">
        <w:rPr>
          <w:rFonts w:ascii="Myriad Pro" w:hAnsi="Myriad Pro" w:cs="Times New Roman"/>
          <w:sz w:val="22"/>
          <w:lang w:val="es-MX" w:eastAsia="es-MX"/>
        </w:rPr>
        <w:t>medios de subsistencia e ingresos de los pescadores y comunidades pesqueras mediante la cosecha, transformación y comercio;</w:t>
      </w:r>
      <w:r w:rsidRPr="00574D08">
        <w:rPr>
          <w:rFonts w:ascii="Times New Roman" w:hAnsi="Times New Roman" w:cs="Times New Roman"/>
          <w:lang w:val="es-MX" w:eastAsia="es-MX"/>
        </w:rPr>
        <w:t xml:space="preserve"> </w:t>
      </w:r>
    </w:p>
    <w:p w14:paraId="30728855" w14:textId="77777777" w:rsidR="00DF484C" w:rsidRPr="00574D08" w:rsidRDefault="00DF484C" w:rsidP="00DF484C">
      <w:pPr>
        <w:numPr>
          <w:ilvl w:val="0"/>
          <w:numId w:val="77"/>
        </w:numPr>
        <w:spacing w:before="100" w:beforeAutospacing="1" w:after="100" w:afterAutospacing="1"/>
        <w:jc w:val="both"/>
        <w:rPr>
          <w:rFonts w:ascii="Times New Roman" w:hAnsi="Times New Roman" w:cs="Times New Roman"/>
          <w:lang w:val="es-MX" w:eastAsia="es-MX"/>
        </w:rPr>
      </w:pPr>
      <w:r w:rsidRPr="00574D08">
        <w:rPr>
          <w:rFonts w:ascii="Myriad Pro" w:hAnsi="Myriad Pro" w:cs="Times New Roman"/>
          <w:sz w:val="22"/>
          <w:lang w:val="es-MX" w:eastAsia="es-MX"/>
        </w:rPr>
        <w:t>valores culturales y tradicionales;</w:t>
      </w:r>
      <w:r w:rsidRPr="00574D08">
        <w:rPr>
          <w:rFonts w:ascii="Times New Roman" w:hAnsi="Times New Roman" w:cs="Times New Roman"/>
          <w:lang w:val="es-MX" w:eastAsia="es-MX"/>
        </w:rPr>
        <w:t xml:space="preserve"> </w:t>
      </w:r>
    </w:p>
    <w:p w14:paraId="34E4E458" w14:textId="77777777" w:rsidR="00DF484C" w:rsidRPr="00574D08" w:rsidRDefault="00DF484C" w:rsidP="00DF484C">
      <w:pPr>
        <w:numPr>
          <w:ilvl w:val="0"/>
          <w:numId w:val="77"/>
        </w:numPr>
        <w:spacing w:before="100" w:beforeAutospacing="1" w:after="100" w:afterAutospacing="1"/>
        <w:jc w:val="both"/>
        <w:rPr>
          <w:rFonts w:ascii="Times New Roman" w:hAnsi="Times New Roman" w:cs="Times New Roman"/>
          <w:lang w:val="es-MX" w:eastAsia="es-MX"/>
        </w:rPr>
      </w:pPr>
      <w:r w:rsidRPr="00574D08">
        <w:rPr>
          <w:rFonts w:ascii="Myriad Pro" w:hAnsi="Myriad Pro" w:cs="Times New Roman"/>
          <w:sz w:val="22"/>
          <w:lang w:val="es-MX" w:eastAsia="es-MX"/>
        </w:rPr>
        <w:t>desarrollo económico a través del turismo, comercio y transporte;</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w:t>
      </w:r>
    </w:p>
    <w:p w14:paraId="4C18D80A" w14:textId="77777777" w:rsidR="00DF484C" w:rsidRPr="00574D08" w:rsidRDefault="00DF484C" w:rsidP="00DF484C">
      <w:pPr>
        <w:numPr>
          <w:ilvl w:val="0"/>
          <w:numId w:val="77"/>
        </w:num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protección de las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costas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 la resiliencia contra la variabilidad y el cambio climático, así como ante los desastres naturales.</w:t>
      </w:r>
      <w:r w:rsidRPr="00574D08">
        <w:rPr>
          <w:rFonts w:ascii="Times New Roman" w:hAnsi="Times New Roman" w:cs="Times New Roman"/>
          <w:lang w:val="es-MX" w:eastAsia="es-MX"/>
        </w:rPr>
        <w:t xml:space="preserve"> </w:t>
      </w:r>
    </w:p>
    <w:p w14:paraId="7024C9D4"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sz w:val="22"/>
          <w:lang w:val="es-MX" w:eastAsia="es-MX"/>
        </w:rPr>
        <w:t>Los servicios se clasifican a menudo como:</w:t>
      </w:r>
      <w:r w:rsidRPr="00574D08">
        <w:rPr>
          <w:rFonts w:ascii="Times New Roman" w:hAnsi="Times New Roman" w:cs="Times New Roman"/>
          <w:lang w:val="es-MX" w:eastAsia="es-MX"/>
        </w:rPr>
        <w:t xml:space="preserve"> </w:t>
      </w:r>
    </w:p>
    <w:p w14:paraId="4E5FADD2" w14:textId="77777777" w:rsidR="00DF484C" w:rsidRPr="00574D08" w:rsidRDefault="00DF484C" w:rsidP="00DF484C">
      <w:pPr>
        <w:numPr>
          <w:ilvl w:val="0"/>
          <w:numId w:val="78"/>
        </w:numPr>
        <w:jc w:val="both"/>
        <w:rPr>
          <w:rFonts w:ascii="Times New Roman" w:hAnsi="Times New Roman" w:cs="Times New Roman"/>
          <w:lang w:val="es-MX" w:eastAsia="es-MX"/>
        </w:rPr>
      </w:pPr>
      <w:r w:rsidRPr="00574D08">
        <w:rPr>
          <w:rFonts w:ascii="Myriad Pro" w:hAnsi="Myriad Pro" w:cs="Times New Roman"/>
          <w:sz w:val="22"/>
          <w:lang w:val="es-MX" w:eastAsia="es-MX"/>
        </w:rPr>
        <w:t>de apoyo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redes alimentarias para plantas y animales;</w:t>
      </w:r>
      <w:r w:rsidRPr="00574D08">
        <w:rPr>
          <w:rFonts w:ascii="Times New Roman" w:hAnsi="Times New Roman" w:cs="Times New Roman"/>
          <w:lang w:val="es-MX" w:eastAsia="es-MX"/>
        </w:rPr>
        <w:t xml:space="preserve"> </w:t>
      </w:r>
    </w:p>
    <w:p w14:paraId="479C2908" w14:textId="77777777" w:rsidR="00DF484C" w:rsidRPr="00574D08" w:rsidRDefault="00DF484C" w:rsidP="00DF484C">
      <w:pPr>
        <w:numPr>
          <w:ilvl w:val="0"/>
          <w:numId w:val="78"/>
        </w:numPr>
        <w:spacing w:before="100" w:beforeAutospacing="1" w:after="100" w:afterAutospacing="1"/>
        <w:jc w:val="both"/>
        <w:rPr>
          <w:rFonts w:ascii="Times New Roman" w:hAnsi="Times New Roman" w:cs="Times New Roman"/>
          <w:lang w:val="es-MX" w:eastAsia="es-MX"/>
        </w:rPr>
      </w:pPr>
      <w:r w:rsidRPr="00574D08">
        <w:rPr>
          <w:rFonts w:ascii="Myriad Pro" w:hAnsi="Myriad Pro" w:cs="Times New Roman"/>
          <w:sz w:val="22"/>
          <w:lang w:val="es-MX" w:eastAsia="es-MX"/>
        </w:rPr>
        <w:t>aprovisionamiento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w:t>
      </w:r>
      <w:r w:rsidRPr="00574D08">
        <w:rPr>
          <w:rFonts w:ascii="Times New Roman" w:hAnsi="Times New Roman" w:cs="Times New Roman"/>
          <w:lang w:val="es-MX" w:eastAsia="es-MX"/>
        </w:rPr>
        <w:t xml:space="preserve"> s</w:t>
      </w:r>
      <w:r w:rsidRPr="00574D08">
        <w:rPr>
          <w:rFonts w:ascii="Myriad Pro" w:hAnsi="Myriad Pro" w:cs="Times New Roman"/>
          <w:sz w:val="22"/>
          <w:lang w:val="es-MX" w:eastAsia="es-MX"/>
        </w:rPr>
        <w:t>uministro de pescado para la alimentación, madera para construcción;</w:t>
      </w:r>
      <w:r w:rsidRPr="00574D08">
        <w:rPr>
          <w:rFonts w:ascii="Times New Roman" w:hAnsi="Times New Roman" w:cs="Times New Roman"/>
          <w:lang w:val="es-MX" w:eastAsia="es-MX"/>
        </w:rPr>
        <w:t xml:space="preserve"> </w:t>
      </w:r>
    </w:p>
    <w:p w14:paraId="4CDEE648" w14:textId="77777777" w:rsidR="00DF484C" w:rsidRPr="00574D08" w:rsidRDefault="00DF484C" w:rsidP="00DF484C">
      <w:pPr>
        <w:numPr>
          <w:ilvl w:val="0"/>
          <w:numId w:val="78"/>
        </w:numPr>
        <w:spacing w:before="100" w:beforeAutospacing="1" w:after="100" w:afterAutospacing="1"/>
        <w:jc w:val="both"/>
        <w:rPr>
          <w:rFonts w:ascii="Times New Roman" w:hAnsi="Times New Roman" w:cs="Times New Roman"/>
          <w:lang w:val="es-MX" w:eastAsia="es-MX"/>
        </w:rPr>
      </w:pPr>
      <w:r w:rsidRPr="00574D08">
        <w:rPr>
          <w:rFonts w:ascii="Myriad Pro" w:hAnsi="Myriad Pro" w:cs="Times New Roman"/>
          <w:sz w:val="22"/>
          <w:lang w:val="es-MX" w:eastAsia="es-MX"/>
        </w:rPr>
        <w:t>culturales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recreativos, culturales y valores tradicionales del patrimonio;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w:t>
      </w:r>
    </w:p>
    <w:p w14:paraId="1E3531D9" w14:textId="77777777" w:rsidR="00DF484C" w:rsidRPr="00574D08" w:rsidRDefault="00DF484C" w:rsidP="00DF484C">
      <w:pPr>
        <w:numPr>
          <w:ilvl w:val="0"/>
          <w:numId w:val="78"/>
        </w:num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reguladores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 protección de las costas y resiliencia contra la variabilidad y el cambio, así como ante los desastres naturales.</w:t>
      </w:r>
      <w:r w:rsidRPr="00574D08">
        <w:rPr>
          <w:rFonts w:ascii="Times New Roman" w:hAnsi="Times New Roman" w:cs="Times New Roman"/>
          <w:lang w:val="es-MX" w:eastAsia="es-MX"/>
        </w:rPr>
        <w:t xml:space="preserve"> </w:t>
      </w:r>
    </w:p>
    <w:p w14:paraId="3F363D4F" w14:textId="219CCC3D" w:rsidR="00891B91" w:rsidRDefault="00DF484C" w:rsidP="00891B91">
      <w:pPr>
        <w:spacing w:before="100" w:beforeAutospacing="1" w:after="240"/>
        <w:jc w:val="both"/>
        <w:rPr>
          <w:rFonts w:ascii="Times New Roman" w:hAnsi="Times New Roman" w:cs="Times New Roman"/>
          <w:lang w:val="es-MX" w:eastAsia="es-MX"/>
        </w:rPr>
      </w:pPr>
      <w:r w:rsidRPr="00574D08">
        <w:rPr>
          <w:rFonts w:ascii="Myriad Pro" w:hAnsi="Myriad Pro" w:cs="Times New Roman"/>
          <w:sz w:val="22"/>
          <w:lang w:val="es-MX" w:eastAsia="es-MX"/>
        </w:rPr>
        <w:t>En el contexto de la pesca, las especies de peces dependen de sus ecosistemas circundantes y de apoyo, que se ven a su vez afectados por las actividades pesqueras, otras actividades humanas y los procesos naturales.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La pesca puede afectar los ecosistemas marinos: (1) capturando especies no deseadas (captura incidental);</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(2) causar daño físico a los hábitats bentónicos;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(3) composición cambiante de las especies;</w:t>
      </w:r>
      <w:r w:rsidRPr="00574D08">
        <w:rPr>
          <w:rFonts w:ascii="Times New Roman" w:hAnsi="Times New Roman" w:cs="Times New Roman"/>
          <w:lang w:val="es-MX" w:eastAsia="es-MX"/>
        </w:rPr>
        <w:t xml:space="preserve"> e</w:t>
      </w:r>
      <w:r w:rsidRPr="00574D08">
        <w:rPr>
          <w:rFonts w:ascii="Myriad Pro" w:hAnsi="Myriad Pro" w:cs="Times New Roman"/>
          <w:sz w:val="22"/>
          <w:lang w:val="es-MX" w:eastAsia="es-MX"/>
        </w:rPr>
        <w:t xml:space="preserve"> (4) interrupción de las cadenas alimenticias.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Otras actividades humanas no relacionadas con la pesca, como la agricultura, la silvicultura, el desarrollo costero y las especies introducidas y los patógenos, también pueden afectar a los ecosistemas marinos, incluyendo las numerosas especies que contienen.</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Los impactos humanos y naturales sobre los ecosistemas también son cada vez más exacerbados por los efectos del cambio climático inducido por el hombre y la acidificación de los océanos.</w:t>
      </w:r>
      <w:r w:rsidRPr="00574D08">
        <w:rPr>
          <w:rFonts w:ascii="Times New Roman" w:hAnsi="Times New Roman" w:cs="Times New Roman"/>
          <w:lang w:val="es-MX" w:eastAsia="es-MX"/>
        </w:rPr>
        <w:t xml:space="preserve"> </w:t>
      </w:r>
    </w:p>
    <w:p w14:paraId="1EDACD41" w14:textId="77777777" w:rsidR="00DF484C" w:rsidRPr="00574D08" w:rsidRDefault="00DF484C" w:rsidP="00DF484C">
      <w:pPr>
        <w:numPr>
          <w:ilvl w:val="0"/>
          <w:numId w:val="79"/>
        </w:numPr>
        <w:spacing w:before="100" w:beforeAutospacing="1" w:after="240"/>
        <w:jc w:val="both"/>
        <w:rPr>
          <w:rFonts w:ascii="Times New Roman" w:hAnsi="Times New Roman" w:cs="Times New Roman"/>
          <w:lang w:val="es-MX" w:eastAsia="es-MX"/>
        </w:rPr>
      </w:pPr>
      <w:r w:rsidRPr="00574D08">
        <w:rPr>
          <w:rFonts w:ascii="Myriad Pro" w:hAnsi="Myriad Pro" w:cs="Times New Roman"/>
          <w:b/>
          <w:bCs/>
          <w:color w:val="0000BA"/>
          <w:sz w:val="22"/>
          <w:lang w:val="es-MX" w:eastAsia="es-MX"/>
        </w:rPr>
        <w:t xml:space="preserve">El enfoque </w:t>
      </w:r>
      <w:proofErr w:type="spellStart"/>
      <w:r w:rsidRPr="00574D08">
        <w:rPr>
          <w:rFonts w:ascii="Myriad Pro" w:hAnsi="Myriad Pro" w:cs="Times New Roman"/>
          <w:b/>
          <w:bCs/>
          <w:color w:val="0000BA"/>
          <w:sz w:val="22"/>
          <w:lang w:val="es-MX" w:eastAsia="es-MX"/>
        </w:rPr>
        <w:t>ecosistémico</w:t>
      </w:r>
      <w:proofErr w:type="spellEnd"/>
      <w:r w:rsidRPr="00574D08">
        <w:rPr>
          <w:rFonts w:ascii="Myriad Pro" w:hAnsi="Myriad Pro" w:cs="Times New Roman"/>
          <w:b/>
          <w:bCs/>
          <w:color w:val="0000BA"/>
          <w:sz w:val="22"/>
          <w:lang w:val="es-MX" w:eastAsia="es-MX"/>
        </w:rPr>
        <w:t xml:space="preserve"> y el desarrollo sostenible</w:t>
      </w:r>
      <w:r w:rsidRPr="00574D08">
        <w:rPr>
          <w:rFonts w:ascii="Times New Roman" w:hAnsi="Times New Roman" w:cs="Times New Roman"/>
          <w:lang w:val="es-MX" w:eastAsia="es-MX"/>
        </w:rPr>
        <w:t xml:space="preserve"> </w:t>
      </w:r>
    </w:p>
    <w:p w14:paraId="4B00EA04"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 xml:space="preserve">El enfoque </w:t>
      </w:r>
      <w:proofErr w:type="spellStart"/>
      <w:r w:rsidRPr="00574D08">
        <w:rPr>
          <w:rFonts w:ascii="Myriad Pro" w:hAnsi="Myriad Pro" w:cs="Times New Roman"/>
          <w:sz w:val="22"/>
          <w:lang w:val="es-MX" w:eastAsia="es-MX"/>
        </w:rPr>
        <w:t>ecosistémico</w:t>
      </w:r>
      <w:proofErr w:type="spellEnd"/>
      <w:r w:rsidRPr="00574D08">
        <w:rPr>
          <w:rFonts w:ascii="Myriad Pro" w:hAnsi="Myriad Pro" w:cs="Times New Roman"/>
          <w:sz w:val="22"/>
          <w:lang w:val="es-MX" w:eastAsia="es-MX"/>
        </w:rPr>
        <w:t xml:space="preserve"> es ahora aceptado como el enfoque de manejo aplicable a una gama de escalas, sectores y enfoques multisectoriales.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 xml:space="preserve">Este término "enfoque </w:t>
      </w:r>
      <w:proofErr w:type="spellStart"/>
      <w:r w:rsidRPr="00574D08">
        <w:rPr>
          <w:rFonts w:ascii="Myriad Pro" w:hAnsi="Myriad Pro" w:cs="Times New Roman"/>
          <w:sz w:val="22"/>
          <w:lang w:val="es-MX" w:eastAsia="es-MX"/>
        </w:rPr>
        <w:t>ecosistémico</w:t>
      </w:r>
      <w:proofErr w:type="spellEnd"/>
      <w:r w:rsidRPr="00574D08">
        <w:rPr>
          <w:rFonts w:ascii="Myriad Pro" w:hAnsi="Myriad Pro" w:cs="Times New Roman"/>
          <w:sz w:val="22"/>
          <w:lang w:val="es-MX" w:eastAsia="es-MX"/>
        </w:rPr>
        <w:t>" (EE) se acuñó por primera vez a principios de los años ochenta, pero fue aceptado formalmente en la Cumbre de la Tierra en Río en 1992, donde se convirtió en un concepto básico del Convenio de Diversidad Biológica (CDB)</w:t>
      </w:r>
      <w:r w:rsidRPr="00574D08">
        <w:rPr>
          <w:rFonts w:ascii="Times New Roman" w:hAnsi="Times New Roman" w:cs="Times New Roman"/>
          <w:lang w:val="es-MX" w:eastAsia="es-MX"/>
        </w:rPr>
        <w:t xml:space="preserve"> </w:t>
      </w:r>
      <w:r w:rsidRPr="00574D08">
        <w:rPr>
          <w:rFonts w:ascii="Wingdings" w:hAnsi="Wingdings" w:cs="Times New Roman"/>
          <w:lang w:val="es-MX"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que se define como:</w:t>
      </w:r>
      <w:r w:rsidRPr="00574D08">
        <w:rPr>
          <w:rFonts w:ascii="Times New Roman" w:hAnsi="Times New Roman" w:cs="Times New Roman"/>
          <w:lang w:val="es-MX" w:eastAsia="es-MX"/>
        </w:rPr>
        <w:t xml:space="preserve"> </w:t>
      </w:r>
    </w:p>
    <w:p w14:paraId="7D1E6627" w14:textId="77777777" w:rsidR="00DF484C" w:rsidRDefault="00DF484C" w:rsidP="00DF484C">
      <w:pPr>
        <w:spacing w:before="100" w:beforeAutospacing="1" w:after="100" w:afterAutospacing="1"/>
        <w:jc w:val="both"/>
        <w:rPr>
          <w:rFonts w:ascii="Times New Roman" w:hAnsi="Times New Roman" w:cs="Times New Roman"/>
          <w:lang w:val="es-MX" w:eastAsia="es-MX"/>
        </w:rPr>
      </w:pPr>
      <w:r w:rsidRPr="00574D08">
        <w:rPr>
          <w:rFonts w:ascii="Myriad Pro" w:hAnsi="Myriad Pro" w:cs="Times New Roman"/>
          <w:sz w:val="22"/>
          <w:lang w:val="es-MX" w:eastAsia="es-MX"/>
        </w:rPr>
        <w:t>“Una estrategia para el manejo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integrado</w:t>
      </w:r>
      <w:r w:rsidRPr="00574D08">
        <w:rPr>
          <w:rFonts w:ascii="Wingdings" w:hAnsi="Wingdings" w:cs="Times New Roman"/>
          <w:lang w:val="es-MX"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de</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tierras, agua y recursos vivos que promueve la conservación y el uso sostenible de un modo equitativo.”</w:t>
      </w:r>
      <w:r w:rsidRPr="00574D08">
        <w:rPr>
          <w:rFonts w:ascii="Times New Roman" w:hAnsi="Times New Roman" w:cs="Times New Roman"/>
          <w:lang w:val="es-MX" w:eastAsia="es-MX"/>
        </w:rPr>
        <w:t xml:space="preserve"> </w:t>
      </w:r>
    </w:p>
    <w:p w14:paraId="1241EA0B" w14:textId="77777777" w:rsidR="00DF484C" w:rsidRPr="00574D08" w:rsidRDefault="00DF484C" w:rsidP="00DF484C">
      <w:pPr>
        <w:spacing w:before="100" w:beforeAutospacing="1" w:after="100" w:afterAutospacing="1"/>
        <w:jc w:val="both"/>
        <w:rPr>
          <w:rFonts w:ascii="Times New Roman" w:hAnsi="Times New Roman" w:cs="Times New Roman"/>
          <w:lang w:val="es-MX" w:eastAsia="es-MX"/>
        </w:rPr>
      </w:pPr>
      <w:r w:rsidRPr="00574D08">
        <w:rPr>
          <w:rFonts w:ascii="Myriad Pro" w:hAnsi="Myriad Pro" w:cs="Times New Roman"/>
          <w:sz w:val="22"/>
          <w:lang w:val="es-MX" w:eastAsia="es-MX"/>
        </w:rPr>
        <w:t>La aplicación del EE ayuda a equilibrar los tres objetivos del CDB: conservación;</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uso sostenible;</w:t>
      </w:r>
      <w:r w:rsidRPr="00574D08">
        <w:rPr>
          <w:rFonts w:ascii="Times New Roman" w:hAnsi="Times New Roman" w:cs="Times New Roman"/>
          <w:lang w:val="es-MX" w:eastAsia="es-MX"/>
        </w:rPr>
        <w:t xml:space="preserve"> y</w:t>
      </w:r>
      <w:r w:rsidRPr="00574D08">
        <w:rPr>
          <w:rFonts w:ascii="Myriad Pro" w:hAnsi="Myriad Pro" w:cs="Times New Roman"/>
          <w:sz w:val="22"/>
          <w:lang w:val="es-MX" w:eastAsia="es-MX"/>
        </w:rPr>
        <w:t xml:space="preserve"> la participación justa y equitativa de los beneficios derivados de la utilización de los recursos genéticos.</w:t>
      </w:r>
      <w:r w:rsidRPr="00574D08">
        <w:rPr>
          <w:rFonts w:ascii="Times New Roman" w:hAnsi="Times New Roman" w:cs="Times New Roman"/>
          <w:lang w:val="es-MX" w:eastAsia="es-MX"/>
        </w:rPr>
        <w:t xml:space="preserve"> </w:t>
      </w:r>
    </w:p>
    <w:p w14:paraId="05BC75DA"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En efecto, el EE puede ser pensado como la manera de poner en práctica el desarrollo sostenible</w:t>
      </w:r>
      <w:r w:rsidRPr="00574D08">
        <w:rPr>
          <w:rFonts w:ascii="Wingdings" w:hAnsi="Wingdings" w:cs="Times New Roman"/>
          <w:sz w:val="22"/>
          <w:lang w:val="es-MX" w:eastAsia="es-MX"/>
        </w:rPr>
        <w:t></w:t>
      </w:r>
      <w:r w:rsidRPr="00574D08">
        <w:rPr>
          <w:rFonts w:ascii="Myriad Pro" w:hAnsi="Myriad Pro" w:cs="Times New Roman"/>
          <w:sz w:val="22"/>
          <w:lang w:val="es-MX" w:eastAsia="es-MX"/>
        </w:rPr>
        <w:t>, un concepto que sustituye las anteriores políticas de desarrollo basados en solo el crecimiento económico.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Brundtland (1987) define el desarrollo sostenible como:</w:t>
      </w:r>
      <w:r w:rsidRPr="00574D08">
        <w:rPr>
          <w:rFonts w:ascii="Times New Roman" w:hAnsi="Times New Roman" w:cs="Times New Roman"/>
          <w:lang w:val="es-MX" w:eastAsia="es-MX"/>
        </w:rPr>
        <w:t xml:space="preserve"> </w:t>
      </w:r>
    </w:p>
    <w:p w14:paraId="2A01D51C"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"Desarrollo que satisfaga las necesidades del presente sin comprometer la capacidad de las generaciones futuras de satisfacer sus propias necesidades".</w:t>
      </w:r>
      <w:r w:rsidRPr="00574D08">
        <w:rPr>
          <w:rFonts w:ascii="Times New Roman" w:hAnsi="Times New Roman" w:cs="Times New Roman"/>
          <w:lang w:val="es-MX" w:eastAsia="es-MX"/>
        </w:rPr>
        <w:t xml:space="preserve"> </w:t>
      </w:r>
    </w:p>
    <w:p w14:paraId="23594D65" w14:textId="77777777" w:rsidR="00DF484C" w:rsidRDefault="00DF484C" w:rsidP="00DF484C">
      <w:pPr>
        <w:spacing w:before="100" w:beforeAutospacing="1" w:after="240"/>
        <w:jc w:val="both"/>
        <w:rPr>
          <w:rFonts w:ascii="Times New Roman" w:hAnsi="Times New Roman" w:cs="Times New Roman"/>
          <w:lang w:val="es-MX" w:eastAsia="es-MX"/>
        </w:rPr>
      </w:pPr>
      <w:r w:rsidRPr="00574D08">
        <w:rPr>
          <w:rFonts w:ascii="Myriad Pro" w:hAnsi="Myriad Pro" w:cs="Times New Roman"/>
          <w:sz w:val="22"/>
          <w:lang w:val="es-MX" w:eastAsia="es-MX"/>
        </w:rPr>
        <w:t>Téngase en cuenta que el "desarrollo" en esta definición se refiere a la mejora en el bienestar humano y que es este desarrollo el que necesita ser sostenible.</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Esto significa que necesitamos encontrar un equilibrio entre el bienestar ecológico y el bienestar humano para que el desarrollo no degrade la base de recursos naturales de la que depende, pero que evite la sobreprotección de recursos que impide el desarrollo.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Este equilibrio entre el bienestar humano y ecológico se logra mediante una buena gobernanza</w:t>
      </w:r>
      <w:r w:rsidRPr="00574D08">
        <w:rPr>
          <w:rFonts w:ascii="Times New Roman" w:hAnsi="Times New Roman" w:cs="Times New Roman"/>
          <w:lang w:val="es-MX" w:eastAsia="es-MX"/>
        </w:rPr>
        <w:t xml:space="preserve"> </w:t>
      </w:r>
      <w:r w:rsidRPr="00574D08">
        <w:rPr>
          <w:rFonts w:ascii="Wingdings" w:hAnsi="Wingdings" w:cs="Times New Roman"/>
          <w:lang w:val="es-MX"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(Figura 2.2).</w:t>
      </w:r>
      <w:r w:rsidRPr="00574D08">
        <w:rPr>
          <w:rFonts w:ascii="Times New Roman" w:hAnsi="Times New Roman" w:cs="Times New Roman"/>
          <w:lang w:val="es-MX" w:eastAsia="es-MX"/>
        </w:rPr>
        <w:t xml:space="preserve"> </w:t>
      </w:r>
    </w:p>
    <w:p w14:paraId="33FAD457" w14:textId="77777777" w:rsidR="00DF484C" w:rsidRPr="00574D08" w:rsidRDefault="00DF484C" w:rsidP="00DF484C">
      <w:pPr>
        <w:spacing w:before="100" w:beforeAutospacing="1" w:after="360"/>
        <w:ind w:left="20"/>
        <w:jc w:val="both"/>
        <w:rPr>
          <w:rFonts w:ascii="Times New Roman" w:hAnsi="Times New Roman" w:cs="Times New Roman"/>
          <w:lang w:val="es-MX" w:eastAsia="es-MX"/>
        </w:rPr>
      </w:pPr>
      <w:r w:rsidRPr="00574D08">
        <w:rPr>
          <w:rFonts w:ascii="Myriad Pro" w:hAnsi="Myriad Pro" w:cs="Times New Roman"/>
          <w:b/>
          <w:bCs/>
          <w:sz w:val="22"/>
          <w:lang w:val="es-MX" w:eastAsia="es-MX"/>
        </w:rPr>
        <w:t>Figura 2.2.</w:t>
      </w:r>
      <w:r w:rsidRPr="00574D08">
        <w:rPr>
          <w:rFonts w:ascii="Times New Roman" w:hAnsi="Times New Roman" w:cs="Times New Roman"/>
          <w:lang w:val="es-MX" w:eastAsia="es-MX"/>
        </w:rPr>
        <w:t xml:space="preserve"> </w:t>
      </w:r>
      <w:r w:rsidRPr="00574D08">
        <w:rPr>
          <w:rFonts w:ascii="Myriad Pro" w:hAnsi="Myriad Pro" w:cs="Times New Roman"/>
          <w:b/>
          <w:bCs/>
          <w:sz w:val="22"/>
          <w:lang w:val="es-MX" w:eastAsia="es-MX"/>
        </w:rPr>
        <w:t>Desarrollo sostenible: equilibrando el bienestar ecológico y el bienestar humano a través de la buena gobernanza.</w:t>
      </w:r>
      <w:r w:rsidRPr="00574D08">
        <w:rPr>
          <w:rFonts w:ascii="Times New Roman" w:hAnsi="Times New Roman" w:cs="Times New Roman"/>
          <w:lang w:val="es-MX" w:eastAsia="es-MX"/>
        </w:rPr>
        <w:t xml:space="preserve"> </w:t>
      </w:r>
    </w:p>
    <w:p w14:paraId="4F7B0AAB" w14:textId="3C70E4A7" w:rsidR="004E6629" w:rsidRDefault="00E63247" w:rsidP="004E6629">
      <w:pPr>
        <w:spacing w:before="100" w:beforeAutospacing="1" w:after="360"/>
        <w:ind w:left="20"/>
        <w:jc w:val="center"/>
        <w:rPr>
          <w:rFonts w:ascii="Times New Roman" w:hAnsi="Times New Roman" w:cs="Times New Roman"/>
          <w:lang w:val="es-MX" w:eastAsia="es-MX"/>
        </w:rPr>
      </w:pPr>
      <w:r>
        <w:rPr>
          <w:rFonts w:ascii="Times New Roman" w:hAnsi="Times New Roman" w:cs="Times New Roman"/>
          <w:lang w:val="es-MX" w:eastAsia="es-MX"/>
        </w:rPr>
        <w:pict w14:anchorId="36BD25A5">
          <v:shape id="_x0000_i1026" type="#_x0000_t75" style="width:232.8pt;height:177pt">
            <v:imagedata r:id="rId102" o:title=""/>
          </v:shape>
        </w:pict>
      </w:r>
    </w:p>
    <w:p w14:paraId="73EF7D6E" w14:textId="4B917ED2" w:rsidR="00DF484C" w:rsidRPr="006E6E9C" w:rsidRDefault="00DF484C" w:rsidP="006E6E9C">
      <w:pPr>
        <w:spacing w:before="100" w:beforeAutospacing="1" w:after="360"/>
        <w:ind w:left="20"/>
        <w:rPr>
          <w:rFonts w:ascii="Myriad Pro" w:hAnsi="Myriad Pro" w:cs="Times New Roman" w:hint="eastAsia"/>
          <w:sz w:val="22"/>
          <w:lang w:val="es-MX" w:eastAsia="es-MX"/>
        </w:rPr>
      </w:pPr>
      <w:r w:rsidRPr="00574D08">
        <w:rPr>
          <w:rFonts w:ascii="Myriad Pro" w:hAnsi="Myriad Pro" w:cs="Times New Roman"/>
          <w:sz w:val="22"/>
          <w:lang w:val="es-MX" w:eastAsia="es-MX"/>
        </w:rPr>
        <w:t>Es ampliamente aceptado que el "bienestar" es un concepto que se refiere al estado de un sistema</w:t>
      </w:r>
      <w:r w:rsidR="006E6E9C">
        <w:rPr>
          <w:rFonts w:ascii="Myriad Pro" w:hAnsi="Myriad Pro" w:cs="Times New Roman"/>
          <w:sz w:val="22"/>
          <w:lang w:val="es-MX" w:eastAsia="es-MX"/>
        </w:rPr>
        <w:t xml:space="preserve">     </w:t>
      </w:r>
      <w:r w:rsidRPr="00574D08">
        <w:rPr>
          <w:rFonts w:ascii="Myriad Pro" w:hAnsi="Myriad Pro" w:cs="Times New Roman"/>
          <w:sz w:val="22"/>
          <w:lang w:val="es-MX" w:eastAsia="es-MX"/>
        </w:rPr>
        <w:t>(p. ej., ecosistema o sistema social).</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A continuación se describen aspectos específicos de las dos dimensiones del bienestar y de lo que se entiende por buena gobernanza.</w:t>
      </w:r>
      <w:r w:rsidRPr="00574D08">
        <w:rPr>
          <w:rFonts w:ascii="Times New Roman" w:hAnsi="Times New Roman" w:cs="Times New Roman"/>
          <w:lang w:val="es-MX" w:eastAsia="es-MX"/>
        </w:rPr>
        <w:t xml:space="preserve"> </w:t>
      </w:r>
    </w:p>
    <w:p w14:paraId="6A7E3C4D"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b/>
          <w:bCs/>
          <w:color w:val="0000BA"/>
          <w:sz w:val="22"/>
          <w:lang w:val="es-MX" w:eastAsia="es-MX"/>
        </w:rPr>
        <w:t>El bienestar ecológico,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con respecto a los ecosistemas marinos y costeros, comprende al menos cinco aspectos principales:</w:t>
      </w:r>
      <w:r w:rsidRPr="00574D08">
        <w:rPr>
          <w:rFonts w:ascii="Times New Roman" w:hAnsi="Times New Roman" w:cs="Times New Roman"/>
          <w:lang w:val="es-MX" w:eastAsia="es-MX"/>
        </w:rPr>
        <w:t xml:space="preserve"> </w:t>
      </w:r>
    </w:p>
    <w:p w14:paraId="07DC47DE" w14:textId="77777777" w:rsidR="00DF484C" w:rsidRPr="00574D08" w:rsidRDefault="00DF484C" w:rsidP="00DF484C">
      <w:pPr>
        <w:numPr>
          <w:ilvl w:val="0"/>
          <w:numId w:val="80"/>
        </w:numPr>
        <w:rPr>
          <w:rFonts w:ascii="Times New Roman" w:hAnsi="Times New Roman" w:cs="Times New Roman"/>
          <w:lang w:val="es-MX" w:eastAsia="es-MX"/>
        </w:rPr>
      </w:pPr>
      <w:r w:rsidRPr="00574D08">
        <w:rPr>
          <w:rFonts w:ascii="Myriad Pro" w:hAnsi="Myriad Pro" w:cs="Times New Roman"/>
          <w:sz w:val="22"/>
          <w:lang w:val="es-MX" w:eastAsia="es-MX"/>
        </w:rPr>
        <w:t>ecosistemas saludables que maximizan</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los bienes y</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servicios de los ecosistemas;</w:t>
      </w:r>
      <w:r w:rsidRPr="00574D08">
        <w:rPr>
          <w:rFonts w:ascii="Times New Roman" w:hAnsi="Times New Roman" w:cs="Times New Roman"/>
          <w:lang w:val="es-MX" w:eastAsia="es-MX"/>
        </w:rPr>
        <w:t xml:space="preserve"> </w:t>
      </w:r>
    </w:p>
    <w:p w14:paraId="28BDC6B9" w14:textId="77777777" w:rsidR="00DF484C" w:rsidRPr="00574D08" w:rsidRDefault="00DF484C" w:rsidP="00DF484C">
      <w:pPr>
        <w:numPr>
          <w:ilvl w:val="0"/>
          <w:numId w:val="80"/>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biodiversidad que conduce a la resiliencia de los ecosistemas;</w:t>
      </w:r>
      <w:r w:rsidRPr="00574D08">
        <w:rPr>
          <w:rFonts w:ascii="Times New Roman" w:hAnsi="Times New Roman" w:cs="Times New Roman"/>
          <w:lang w:val="es-MX" w:eastAsia="es-MX"/>
        </w:rPr>
        <w:t xml:space="preserve"> </w:t>
      </w:r>
    </w:p>
    <w:p w14:paraId="137D6E18" w14:textId="77777777" w:rsidR="00DF484C" w:rsidRPr="00574D08" w:rsidRDefault="00DF484C" w:rsidP="00DF484C">
      <w:pPr>
        <w:numPr>
          <w:ilvl w:val="0"/>
          <w:numId w:val="80"/>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estructuras de apoyo del ecosistema y hábitats (incluyendo cuencas hidrográficas conectadas);</w:t>
      </w:r>
      <w:r w:rsidRPr="00574D08">
        <w:rPr>
          <w:rFonts w:ascii="Times New Roman" w:hAnsi="Times New Roman" w:cs="Times New Roman"/>
          <w:lang w:val="es-MX" w:eastAsia="es-MX"/>
        </w:rPr>
        <w:t xml:space="preserve"> </w:t>
      </w:r>
    </w:p>
    <w:p w14:paraId="4DF53BC0" w14:textId="77777777" w:rsidR="00DF484C" w:rsidRPr="00574D08" w:rsidRDefault="00DF484C" w:rsidP="00DF484C">
      <w:pPr>
        <w:numPr>
          <w:ilvl w:val="0"/>
          <w:numId w:val="80"/>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océanos, zonas costeras y cuencas hidrográficas sanas;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w:t>
      </w:r>
    </w:p>
    <w:p w14:paraId="540214F5" w14:textId="77777777" w:rsidR="00DF484C" w:rsidRPr="00574D08" w:rsidRDefault="00DF484C" w:rsidP="00DF484C">
      <w:pPr>
        <w:numPr>
          <w:ilvl w:val="0"/>
          <w:numId w:val="80"/>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redes alimentarias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basadas en fuentes diversas de producción primaria.</w:t>
      </w:r>
      <w:r w:rsidRPr="00574D08">
        <w:rPr>
          <w:rFonts w:ascii="Times New Roman" w:hAnsi="Times New Roman" w:cs="Times New Roman"/>
          <w:lang w:val="es-MX" w:eastAsia="es-MX"/>
        </w:rPr>
        <w:t xml:space="preserve"> </w:t>
      </w:r>
    </w:p>
    <w:p w14:paraId="6EEADD88"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sz w:val="22"/>
          <w:lang w:val="es-MX" w:eastAsia="es-MX"/>
        </w:rPr>
        <w:t>La salud de los ecosistemas a menudo se expresa utilizando indicadores en términos de características mensurables que describen:</w:t>
      </w:r>
      <w:r w:rsidRPr="00574D08">
        <w:rPr>
          <w:rFonts w:ascii="Times New Roman" w:hAnsi="Times New Roman" w:cs="Times New Roman"/>
          <w:lang w:val="es-MX" w:eastAsia="es-MX"/>
        </w:rPr>
        <w:t xml:space="preserve"> </w:t>
      </w:r>
    </w:p>
    <w:p w14:paraId="4341A524" w14:textId="77777777" w:rsidR="00DF484C" w:rsidRPr="00574D08" w:rsidRDefault="00DF484C" w:rsidP="00DF484C">
      <w:pPr>
        <w:numPr>
          <w:ilvl w:val="0"/>
          <w:numId w:val="81"/>
        </w:numPr>
        <w:jc w:val="both"/>
        <w:rPr>
          <w:rFonts w:ascii="Times New Roman" w:hAnsi="Times New Roman" w:cs="Times New Roman"/>
          <w:lang w:val="es-MX" w:eastAsia="es-MX"/>
        </w:rPr>
      </w:pPr>
      <w:r w:rsidRPr="00574D08">
        <w:rPr>
          <w:rFonts w:ascii="Myriad Pro" w:hAnsi="Myriad Pro" w:cs="Times New Roman"/>
          <w:sz w:val="22"/>
          <w:lang w:val="es-MX" w:eastAsia="es-MX"/>
        </w:rPr>
        <w:t>procesos clave que mantienen los ecosistemas estables y sostenibles (p. ej., ausencia de proliferación de algas azul-verdes);</w:t>
      </w:r>
      <w:r w:rsidRPr="00574D08">
        <w:rPr>
          <w:rFonts w:ascii="Times New Roman" w:hAnsi="Times New Roman" w:cs="Times New Roman"/>
          <w:lang w:val="es-MX" w:eastAsia="es-MX"/>
        </w:rPr>
        <w:t xml:space="preserve"> </w:t>
      </w:r>
    </w:p>
    <w:p w14:paraId="48691DEF" w14:textId="77777777" w:rsidR="00DF484C" w:rsidRPr="00574D08" w:rsidRDefault="00DF484C" w:rsidP="00DF484C">
      <w:pPr>
        <w:numPr>
          <w:ilvl w:val="0"/>
          <w:numId w:val="81"/>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zonas de impactos humanos que no se expanden o deterioran (p. ej., reducción en la extensión espacial del nitrógeno proveniente de aguas residuales);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w:t>
      </w:r>
    </w:p>
    <w:p w14:paraId="03AE3B16" w14:textId="77777777" w:rsidR="00DF484C" w:rsidRPr="00574D08" w:rsidRDefault="00DF484C" w:rsidP="00DF484C">
      <w:pPr>
        <w:numPr>
          <w:ilvl w:val="0"/>
          <w:numId w:val="81"/>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hábitats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críticos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que permanecen intactos (p. ej.,</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praderas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de pastos marinos).</w:t>
      </w:r>
      <w:r w:rsidRPr="00574D08">
        <w:rPr>
          <w:rFonts w:ascii="Times New Roman" w:hAnsi="Times New Roman" w:cs="Times New Roman"/>
          <w:lang w:val="es-MX" w:eastAsia="es-MX"/>
        </w:rPr>
        <w:t xml:space="preserve"> </w:t>
      </w:r>
    </w:p>
    <w:p w14:paraId="4E1D65A0" w14:textId="77777777" w:rsidR="00DF484C" w:rsidRPr="00574D08" w:rsidRDefault="00DF484C" w:rsidP="00DF484C">
      <w:pPr>
        <w:spacing w:before="100" w:beforeAutospacing="1" w:after="120"/>
        <w:ind w:left="20"/>
        <w:jc w:val="both"/>
        <w:rPr>
          <w:rFonts w:ascii="Times New Roman" w:hAnsi="Times New Roman" w:cs="Times New Roman"/>
          <w:lang w:val="es-MX" w:eastAsia="es-MX"/>
        </w:rPr>
      </w:pPr>
      <w:r w:rsidRPr="00574D08">
        <w:rPr>
          <w:rFonts w:ascii="Myriad Pro" w:hAnsi="Myriad Pro" w:cs="Times New Roman"/>
          <w:b/>
          <w:bCs/>
          <w:color w:val="0000BA"/>
          <w:sz w:val="22"/>
          <w:lang w:val="es-MX" w:eastAsia="es-MX"/>
        </w:rPr>
        <w:t>El bienestar humano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se refiere a todos los componentes humanos que dependen del ecosistema y que afectan al ecosistema.</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El bienestar humano refleja las diversas actividades o logros que constituyen una vida plena.</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También se acepta que el bienestar es un concepto multidimensional que abarca todos los aspectos de la vida humana.</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El ingreso, por sí solo, aunque es un componente importante, no puede captar adecuadamente la amplitud o complejidad del bienestar humano.</w:t>
      </w:r>
      <w:r w:rsidRPr="00574D08">
        <w:rPr>
          <w:rFonts w:ascii="Times New Roman" w:hAnsi="Times New Roman" w:cs="Times New Roman"/>
          <w:lang w:val="es-MX" w:eastAsia="es-MX"/>
        </w:rPr>
        <w:t xml:space="preserve"> </w:t>
      </w:r>
    </w:p>
    <w:p w14:paraId="58D09286"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sz w:val="22"/>
          <w:lang w:val="es-MX" w:eastAsia="es-MX"/>
        </w:rPr>
        <w:t>Ocho aspectos del bienestar humano son:</w:t>
      </w:r>
      <w:r w:rsidRPr="00574D08">
        <w:rPr>
          <w:rFonts w:ascii="Times New Roman" w:hAnsi="Times New Roman" w:cs="Times New Roman"/>
          <w:lang w:val="es-MX" w:eastAsia="es-MX"/>
        </w:rPr>
        <w:t xml:space="preserve"> </w:t>
      </w:r>
    </w:p>
    <w:p w14:paraId="549211FE" w14:textId="77777777" w:rsidR="00DF484C" w:rsidRPr="00574D08" w:rsidRDefault="00DF484C" w:rsidP="00DF484C">
      <w:pPr>
        <w:numPr>
          <w:ilvl w:val="0"/>
          <w:numId w:val="82"/>
        </w:numPr>
        <w:ind w:left="714" w:hanging="357"/>
        <w:jc w:val="both"/>
        <w:rPr>
          <w:rFonts w:ascii="Times New Roman" w:hAnsi="Times New Roman" w:cs="Times New Roman"/>
          <w:lang w:val="es-MX" w:eastAsia="es-MX"/>
        </w:rPr>
      </w:pPr>
      <w:r w:rsidRPr="00574D08">
        <w:rPr>
          <w:rFonts w:ascii="Myriad Pro" w:hAnsi="Myriad Pro" w:cs="Times New Roman"/>
          <w:sz w:val="22"/>
          <w:lang w:val="es-MX" w:eastAsia="es-MX"/>
        </w:rPr>
        <w:t>condiciones materiales de vida (ingresos, alimentos y riqueza);</w:t>
      </w:r>
      <w:r w:rsidRPr="00574D08">
        <w:rPr>
          <w:rFonts w:ascii="Times New Roman" w:hAnsi="Times New Roman" w:cs="Times New Roman"/>
          <w:lang w:val="es-MX" w:eastAsia="es-MX"/>
        </w:rPr>
        <w:t xml:space="preserve"> </w:t>
      </w:r>
    </w:p>
    <w:p w14:paraId="02C92C06" w14:textId="77777777" w:rsidR="00DF484C" w:rsidRPr="00574D08" w:rsidRDefault="00DF484C" w:rsidP="00DF484C">
      <w:pPr>
        <w:numPr>
          <w:ilvl w:val="0"/>
          <w:numId w:val="82"/>
        </w:numPr>
        <w:ind w:left="714" w:hanging="357"/>
        <w:jc w:val="both"/>
        <w:rPr>
          <w:rFonts w:ascii="Times New Roman" w:hAnsi="Times New Roman" w:cs="Times New Roman"/>
          <w:lang w:val="es-MX" w:eastAsia="es-MX"/>
        </w:rPr>
      </w:pPr>
      <w:r w:rsidRPr="00574D08">
        <w:rPr>
          <w:rFonts w:ascii="Myriad Pro" w:hAnsi="Myriad Pro" w:cs="Times New Roman"/>
          <w:sz w:val="22"/>
          <w:lang w:val="es-MX" w:eastAsia="es-MX"/>
        </w:rPr>
        <w:t>salud;</w:t>
      </w:r>
      <w:r w:rsidRPr="00574D08">
        <w:rPr>
          <w:rFonts w:ascii="Times New Roman" w:hAnsi="Times New Roman" w:cs="Times New Roman"/>
          <w:lang w:val="es-MX" w:eastAsia="es-MX"/>
        </w:rPr>
        <w:t xml:space="preserve"> </w:t>
      </w:r>
    </w:p>
    <w:p w14:paraId="7AAA811F" w14:textId="77777777" w:rsidR="00DF484C" w:rsidRPr="00574D08" w:rsidRDefault="00DF484C" w:rsidP="00DF484C">
      <w:pPr>
        <w:numPr>
          <w:ilvl w:val="0"/>
          <w:numId w:val="82"/>
        </w:numPr>
        <w:ind w:left="714" w:hanging="357"/>
        <w:jc w:val="both"/>
        <w:rPr>
          <w:rFonts w:ascii="Times New Roman" w:hAnsi="Times New Roman" w:cs="Times New Roman"/>
          <w:lang w:val="es-MX" w:eastAsia="es-MX"/>
        </w:rPr>
      </w:pPr>
      <w:r w:rsidRPr="00574D08">
        <w:rPr>
          <w:rFonts w:ascii="Myriad Pro" w:hAnsi="Myriad Pro" w:cs="Times New Roman"/>
          <w:sz w:val="22"/>
          <w:lang w:val="es-MX" w:eastAsia="es-MX"/>
        </w:rPr>
        <w:t>educación;</w:t>
      </w:r>
      <w:r w:rsidRPr="00574D08">
        <w:rPr>
          <w:rFonts w:ascii="Times New Roman" w:hAnsi="Times New Roman" w:cs="Times New Roman"/>
          <w:lang w:val="es-MX" w:eastAsia="es-MX"/>
        </w:rPr>
        <w:t xml:space="preserve"> </w:t>
      </w:r>
    </w:p>
    <w:p w14:paraId="7A288323" w14:textId="77777777" w:rsidR="00DF484C" w:rsidRPr="00574D08" w:rsidRDefault="00DF484C" w:rsidP="00DF484C">
      <w:pPr>
        <w:numPr>
          <w:ilvl w:val="0"/>
          <w:numId w:val="82"/>
        </w:numPr>
        <w:ind w:left="714" w:hanging="357"/>
        <w:jc w:val="both"/>
        <w:rPr>
          <w:rFonts w:ascii="Times New Roman" w:hAnsi="Times New Roman" w:cs="Times New Roman"/>
          <w:lang w:val="es-MX" w:eastAsia="es-MX"/>
        </w:rPr>
      </w:pPr>
      <w:r w:rsidRPr="00574D08">
        <w:rPr>
          <w:rFonts w:ascii="Myriad Pro" w:hAnsi="Myriad Pro" w:cs="Times New Roman"/>
          <w:sz w:val="22"/>
          <w:lang w:val="es-MX" w:eastAsia="es-MX"/>
        </w:rPr>
        <w:t>actividades personales (recreativas y de trabajo);</w:t>
      </w:r>
      <w:r w:rsidRPr="00574D08">
        <w:rPr>
          <w:rFonts w:ascii="Times New Roman" w:hAnsi="Times New Roman" w:cs="Times New Roman"/>
          <w:lang w:val="es-MX" w:eastAsia="es-MX"/>
        </w:rPr>
        <w:t xml:space="preserve"> </w:t>
      </w:r>
    </w:p>
    <w:p w14:paraId="7F3BD6D0" w14:textId="77777777" w:rsidR="00DF484C" w:rsidRPr="00574D08" w:rsidRDefault="00DF484C" w:rsidP="00DF484C">
      <w:pPr>
        <w:numPr>
          <w:ilvl w:val="0"/>
          <w:numId w:val="82"/>
        </w:numPr>
        <w:ind w:left="714" w:hanging="357"/>
        <w:jc w:val="both"/>
        <w:rPr>
          <w:rFonts w:ascii="Times New Roman" w:hAnsi="Times New Roman" w:cs="Times New Roman"/>
          <w:lang w:val="es-MX" w:eastAsia="es-MX"/>
        </w:rPr>
      </w:pPr>
      <w:r w:rsidRPr="00574D08">
        <w:rPr>
          <w:rFonts w:ascii="Myriad Pro" w:hAnsi="Myriad Pro" w:cs="Times New Roman"/>
          <w:sz w:val="22"/>
          <w:lang w:val="es-MX" w:eastAsia="es-MX"/>
        </w:rPr>
        <w:t>voz política y gobernanza;</w:t>
      </w:r>
      <w:r w:rsidRPr="00574D08">
        <w:rPr>
          <w:rFonts w:ascii="Times New Roman" w:hAnsi="Times New Roman" w:cs="Times New Roman"/>
          <w:lang w:val="es-MX" w:eastAsia="es-MX"/>
        </w:rPr>
        <w:t xml:space="preserve"> </w:t>
      </w:r>
    </w:p>
    <w:p w14:paraId="35ACE891" w14:textId="77777777" w:rsidR="00DF484C" w:rsidRPr="00574D08" w:rsidRDefault="00DF484C" w:rsidP="00DF484C">
      <w:pPr>
        <w:numPr>
          <w:ilvl w:val="0"/>
          <w:numId w:val="82"/>
        </w:numPr>
        <w:ind w:left="714" w:hanging="357"/>
        <w:jc w:val="both"/>
        <w:rPr>
          <w:rFonts w:ascii="Times New Roman" w:hAnsi="Times New Roman" w:cs="Times New Roman"/>
          <w:lang w:val="es-MX" w:eastAsia="es-MX"/>
        </w:rPr>
      </w:pPr>
      <w:r w:rsidRPr="00574D08">
        <w:rPr>
          <w:rFonts w:ascii="Myriad Pro" w:hAnsi="Myriad Pro" w:cs="Times New Roman"/>
          <w:sz w:val="22"/>
          <w:lang w:val="es-MX" w:eastAsia="es-MX"/>
        </w:rPr>
        <w:t>conexiones y relaciones sociales;</w:t>
      </w:r>
      <w:r w:rsidRPr="00574D08">
        <w:rPr>
          <w:rFonts w:ascii="Times New Roman" w:hAnsi="Times New Roman" w:cs="Times New Roman"/>
          <w:lang w:val="es-MX" w:eastAsia="es-MX"/>
        </w:rPr>
        <w:t xml:space="preserve"> </w:t>
      </w:r>
    </w:p>
    <w:p w14:paraId="4562D805" w14:textId="77777777" w:rsidR="00DF484C" w:rsidRPr="00574D08" w:rsidRDefault="00DF484C" w:rsidP="00DF484C">
      <w:pPr>
        <w:numPr>
          <w:ilvl w:val="0"/>
          <w:numId w:val="82"/>
        </w:numPr>
        <w:ind w:left="714" w:hanging="357"/>
        <w:jc w:val="both"/>
        <w:rPr>
          <w:rFonts w:ascii="Times New Roman" w:hAnsi="Times New Roman" w:cs="Times New Roman"/>
          <w:lang w:val="es-MX" w:eastAsia="es-MX"/>
        </w:rPr>
      </w:pPr>
      <w:r w:rsidRPr="00574D08">
        <w:rPr>
          <w:rFonts w:ascii="Myriad Pro" w:hAnsi="Myriad Pro" w:cs="Times New Roman"/>
          <w:sz w:val="22"/>
          <w:lang w:val="es-MX" w:eastAsia="es-MX"/>
        </w:rPr>
        <w:t>entorno de vida (condiciones presentes y futuras);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w:t>
      </w:r>
    </w:p>
    <w:p w14:paraId="7C060D62" w14:textId="77777777" w:rsidR="00DF484C" w:rsidRPr="00574D08" w:rsidRDefault="00DF484C" w:rsidP="00DF484C">
      <w:pPr>
        <w:numPr>
          <w:ilvl w:val="0"/>
          <w:numId w:val="82"/>
        </w:numPr>
        <w:ind w:left="714" w:hanging="357"/>
        <w:jc w:val="both"/>
        <w:rPr>
          <w:rFonts w:ascii="Times New Roman" w:hAnsi="Times New Roman" w:cs="Times New Roman"/>
          <w:lang w:val="es-MX" w:eastAsia="es-MX"/>
        </w:rPr>
      </w:pPr>
      <w:r w:rsidRPr="00574D08">
        <w:rPr>
          <w:rFonts w:ascii="Myriad Pro" w:hAnsi="Myriad Pro" w:cs="Times New Roman"/>
          <w:sz w:val="22"/>
          <w:lang w:val="es-MX" w:eastAsia="es-MX"/>
        </w:rPr>
        <w:t>seguridad económica y seguridad humana</w:t>
      </w:r>
      <w:r w:rsidRPr="00574D08">
        <w:rPr>
          <w:rFonts w:ascii="Times New Roman" w:hAnsi="Times New Roman" w:cs="Times New Roman"/>
          <w:lang w:val="es-MX" w:eastAsia="es-MX"/>
        </w:rPr>
        <w:t xml:space="preserve"> </w:t>
      </w:r>
    </w:p>
    <w:p w14:paraId="0F3C5314" w14:textId="77777777" w:rsidR="00DF484C" w:rsidRPr="00574D08" w:rsidRDefault="00DF484C" w:rsidP="00DF484C">
      <w:pPr>
        <w:spacing w:before="80" w:after="120"/>
        <w:jc w:val="both"/>
        <w:rPr>
          <w:rFonts w:ascii="Times New Roman" w:hAnsi="Times New Roman" w:cs="Times New Roman"/>
          <w:lang w:val="es-MX" w:eastAsia="es-MX"/>
        </w:rPr>
      </w:pPr>
      <w:r w:rsidRPr="00574D08">
        <w:rPr>
          <w:rFonts w:ascii="Myriad Pro" w:hAnsi="Myriad Pro" w:cs="Times New Roman"/>
          <w:sz w:val="22"/>
          <w:lang w:val="es-MX" w:eastAsia="es-MX"/>
        </w:rPr>
        <w:t>Estos aspectos se basan en la creencia de que medir el bienestar humano va más allá de los informes y percepciones subjetivos y debe incluir una medida objetiva del alcance del "conjunto de oportunidades" de los pueblos y su capacidad (o libertad) para elegir entre estas oportunidades en una vida que ellos valoran.</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Tanto los factores objetivos como los subjetivos son importantes en la medición de los ocho aspectos mencionados anteriormente.</w:t>
      </w:r>
      <w:r w:rsidRPr="00574D08">
        <w:rPr>
          <w:rFonts w:ascii="Times New Roman" w:hAnsi="Times New Roman" w:cs="Times New Roman"/>
          <w:lang w:val="es-MX" w:eastAsia="es-MX"/>
        </w:rPr>
        <w:t xml:space="preserve"> </w:t>
      </w:r>
    </w:p>
    <w:p w14:paraId="184BDE17" w14:textId="77777777" w:rsidR="00DF484C" w:rsidRPr="00574D08" w:rsidRDefault="00DF484C" w:rsidP="00DF484C">
      <w:pPr>
        <w:spacing w:before="100" w:beforeAutospacing="1" w:after="100" w:afterAutospacing="1"/>
        <w:rPr>
          <w:rFonts w:ascii="Times New Roman" w:hAnsi="Times New Roman" w:cs="Times New Roman"/>
          <w:lang w:val="es-MX" w:eastAsia="es-MX"/>
        </w:rPr>
      </w:pPr>
      <w:r w:rsidRPr="00574D08">
        <w:rPr>
          <w:rFonts w:ascii="Myriad Pro" w:hAnsi="Myriad Pro" w:cs="Times New Roman"/>
          <w:b/>
          <w:bCs/>
          <w:color w:val="0000BA"/>
          <w:sz w:val="22"/>
          <w:lang w:val="es-MX" w:eastAsia="es-MX"/>
        </w:rPr>
        <w:t>La buena gobernanza</w:t>
      </w:r>
      <w:r w:rsidRPr="00574D08">
        <w:rPr>
          <w:rFonts w:ascii="Wingdings" w:hAnsi="Wingdings" w:cs="Times New Roman"/>
          <w:lang w:val="es-MX" w:eastAsia="es-MX"/>
        </w:rPr>
        <w:t></w:t>
      </w:r>
      <w:r w:rsidRPr="00574D08">
        <w:rPr>
          <w:rFonts w:ascii="Times New Roman" w:hAnsi="Times New Roman" w:cs="Times New Roman"/>
          <w:lang w:val="es-MX" w:eastAsia="es-MX"/>
        </w:rPr>
        <w:t xml:space="preserve"> s</w:t>
      </w:r>
      <w:r w:rsidRPr="00574D08">
        <w:rPr>
          <w:rFonts w:ascii="Myriad Pro" w:hAnsi="Myriad Pro" w:cs="Times New Roman"/>
          <w:sz w:val="22"/>
          <w:lang w:val="es-MX" w:eastAsia="es-MX"/>
        </w:rPr>
        <w:t>e refiere a las instituciones y arreglos efectivos para establecer y aplicar normas y reglamentos.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 xml:space="preserve"> La buena gobernanza es considerada con mucho más detalle en </w:t>
      </w:r>
      <w:r w:rsidRPr="00574D08">
        <w:rPr>
          <w:rFonts w:ascii="Myriad Pro" w:hAnsi="Myriad Pro" w:cs="Times New Roman"/>
          <w:sz w:val="22"/>
          <w:highlight w:val="yellow"/>
          <w:lang w:val="es-MX" w:eastAsia="es-MX"/>
        </w:rPr>
        <w:t>el</w:t>
      </w:r>
      <w:r w:rsidRPr="00574D08">
        <w:rPr>
          <w:rFonts w:ascii="Times New Roman" w:hAnsi="Times New Roman" w:cs="Times New Roman"/>
          <w:highlight w:val="yellow"/>
          <w:lang w:val="es-MX" w:eastAsia="es-MX"/>
        </w:rPr>
        <w:t xml:space="preserve"> </w:t>
      </w:r>
      <w:r w:rsidRPr="00574D08">
        <w:rPr>
          <w:rFonts w:ascii="Myriad Pro" w:hAnsi="Myriad Pro" w:cs="Times New Roman"/>
          <w:color w:val="002060"/>
          <w:sz w:val="22"/>
          <w:highlight w:val="yellow"/>
          <w:u w:val="single"/>
          <w:lang w:val="es-MX" w:eastAsia="es-MX"/>
        </w:rPr>
        <w:t>Módulo 4 Principios de EEM.</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 xml:space="preserve">En resumen, la buena gobernanza está relacionada con una administración en la que individuos, organizaciones, comunidades y sociedades se esfuerzan por mantener las cualidades de los ecosistemas saludables y </w:t>
      </w:r>
      <w:proofErr w:type="spellStart"/>
      <w:r w:rsidRPr="00574D08">
        <w:rPr>
          <w:rFonts w:ascii="Myriad Pro" w:hAnsi="Myriad Pro" w:cs="Times New Roman"/>
          <w:sz w:val="22"/>
          <w:lang w:val="es-MX" w:eastAsia="es-MX"/>
        </w:rPr>
        <w:t>resilientes</w:t>
      </w:r>
      <w:proofErr w:type="spellEnd"/>
      <w:r w:rsidRPr="00574D08">
        <w:rPr>
          <w:rFonts w:ascii="Myriad Pro" w:hAnsi="Myriad Pro" w:cs="Times New Roman"/>
          <w:sz w:val="22"/>
          <w:lang w:val="es-MX" w:eastAsia="es-MX"/>
        </w:rPr>
        <w:t xml:space="preserve"> y sus poblaciones humanas asociadas.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La administración adopta una visión de largo plazo y promueve actividades que aseguran el bienestar tanto de ésta como de las generaciones futuras.</w:t>
      </w:r>
      <w:r w:rsidRPr="00574D08">
        <w:rPr>
          <w:rFonts w:ascii="Times New Roman" w:hAnsi="Times New Roman" w:cs="Times New Roman"/>
          <w:lang w:val="es-MX" w:eastAsia="es-MX"/>
        </w:rPr>
        <w:t xml:space="preserve"> </w:t>
      </w:r>
    </w:p>
    <w:p w14:paraId="3193D832"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 xml:space="preserve">El término manejo basado en ecosistemas (MBE) </w:t>
      </w:r>
      <w:r w:rsidRPr="00574D08">
        <w:rPr>
          <w:rFonts w:ascii="Wingdings" w:hAnsi="Wingdings" w:cs="Times New Roman"/>
          <w:lang w:val="es-MX"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se usa indistintamente con EE, pero en algunos contextos, se centra más en la dimensión ecológica/ambiental del desarrollo sostenible.</w:t>
      </w:r>
      <w:r w:rsidRPr="00574D08">
        <w:rPr>
          <w:rFonts w:ascii="Times New Roman" w:hAnsi="Times New Roman" w:cs="Times New Roman"/>
          <w:lang w:val="es-MX" w:eastAsia="es-MX"/>
        </w:rPr>
        <w:t xml:space="preserve"> </w:t>
      </w:r>
    </w:p>
    <w:p w14:paraId="0FD9C6B7" w14:textId="77777777" w:rsidR="001C093F" w:rsidRDefault="00DF484C" w:rsidP="00DF484C">
      <w:pPr>
        <w:spacing w:before="100" w:beforeAutospacing="1" w:after="120"/>
        <w:jc w:val="both"/>
        <w:rPr>
          <w:rFonts w:ascii="Myriad Pro" w:hAnsi="Myriad Pro" w:cs="Times New Roman" w:hint="eastAsia"/>
          <w:sz w:val="22"/>
          <w:lang w:val="es-MX" w:eastAsia="es-MX"/>
        </w:rPr>
      </w:pPr>
      <w:r>
        <w:rPr>
          <w:rFonts w:ascii="Myriad Pro" w:hAnsi="Myriad Pro" w:cs="Times New Roman"/>
          <w:sz w:val="22"/>
          <w:lang w:val="es-MX" w:eastAsia="es-MX"/>
        </w:rPr>
        <w:t xml:space="preserve">Considerar </w:t>
      </w:r>
      <w:r w:rsidRPr="00574D08">
        <w:rPr>
          <w:rFonts w:ascii="Myriad Pro" w:hAnsi="Myriad Pro" w:cs="Times New Roman"/>
          <w:sz w:val="22"/>
          <w:lang w:val="es-MX" w:eastAsia="es-MX"/>
        </w:rPr>
        <w:t xml:space="preserve">que el EE/MBE no sustituye el manejo sectorial, </w:t>
      </w:r>
      <w:r>
        <w:rPr>
          <w:rFonts w:ascii="Myriad Pro" w:hAnsi="Myriad Pro" w:cs="Times New Roman"/>
          <w:sz w:val="22"/>
          <w:lang w:val="es-MX" w:eastAsia="es-MX"/>
        </w:rPr>
        <w:t>como el man</w:t>
      </w:r>
      <w:r w:rsidRPr="00574D08">
        <w:rPr>
          <w:rFonts w:ascii="Myriad Pro" w:hAnsi="Myriad Pro" w:cs="Times New Roman"/>
          <w:sz w:val="22"/>
          <w:lang w:val="es-MX" w:eastAsia="es-MX"/>
        </w:rPr>
        <w:t xml:space="preserve">ejo de pesquerías  y agricultura, de las industrias manufactureras, de la minería y petróleo, y </w:t>
      </w:r>
      <w:r>
        <w:rPr>
          <w:rFonts w:ascii="Myriad Pro" w:hAnsi="Myriad Pro" w:cs="Times New Roman"/>
          <w:sz w:val="22"/>
          <w:lang w:val="es-MX" w:eastAsia="es-MX"/>
        </w:rPr>
        <w:t>d</w:t>
      </w:r>
      <w:r w:rsidRPr="00574D08">
        <w:rPr>
          <w:rFonts w:ascii="Myriad Pro" w:hAnsi="Myriad Pro" w:cs="Times New Roman"/>
          <w:sz w:val="22"/>
          <w:lang w:val="es-MX" w:eastAsia="es-MX"/>
        </w:rPr>
        <w:t>el transporte marítimo.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 xml:space="preserve">Si se aplica correctamente, integra el manejo a través de (i) diferentes intereses dentro de un sector </w:t>
      </w:r>
    </w:p>
    <w:p w14:paraId="30A91813" w14:textId="77777777" w:rsidR="00DF484C" w:rsidRPr="00574D08" w:rsidRDefault="00DF484C" w:rsidP="00DF484C">
      <w:pPr>
        <w:spacing w:before="100" w:beforeAutospacing="1" w:after="120"/>
        <w:jc w:val="both"/>
        <w:rPr>
          <w:rFonts w:ascii="Times New Roman" w:hAnsi="Times New Roman" w:cs="Times New Roman"/>
          <w:lang w:val="es-MX" w:eastAsia="es-MX"/>
        </w:rPr>
      </w:pPr>
      <w:r w:rsidRPr="00574D08">
        <w:rPr>
          <w:rFonts w:ascii="Myriad Pro" w:hAnsi="Myriad Pro" w:cs="Times New Roman"/>
          <w:sz w:val="22"/>
          <w:lang w:val="es-MX" w:eastAsia="es-MX"/>
        </w:rPr>
        <w:t>(</w:t>
      </w:r>
      <w:proofErr w:type="gramStart"/>
      <w:r w:rsidRPr="00574D08">
        <w:rPr>
          <w:rFonts w:ascii="Myriad Pro" w:hAnsi="Myriad Pro" w:cs="Times New Roman"/>
          <w:sz w:val="22"/>
          <w:lang w:val="es-MX" w:eastAsia="es-MX"/>
        </w:rPr>
        <w:t>p</w:t>
      </w:r>
      <w:proofErr w:type="gramEnd"/>
      <w:r w:rsidRPr="00574D08">
        <w:rPr>
          <w:rFonts w:ascii="Myriad Pro" w:hAnsi="Myriad Pro" w:cs="Times New Roman"/>
          <w:sz w:val="22"/>
          <w:lang w:val="es-MX" w:eastAsia="es-MX"/>
        </w:rPr>
        <w:t>. ej., utilización de un recurso y su impacto ambiental);</w:t>
      </w:r>
      <w:r w:rsidRPr="00574D08">
        <w:rPr>
          <w:rFonts w:ascii="Times New Roman" w:hAnsi="Times New Roman" w:cs="Times New Roman"/>
          <w:lang w:val="es-MX" w:eastAsia="es-MX"/>
        </w:rPr>
        <w:t xml:space="preserve"> i</w:t>
      </w:r>
      <w:r w:rsidRPr="00574D08">
        <w:rPr>
          <w:rFonts w:ascii="Myriad Pro" w:hAnsi="Myriad Pro" w:cs="Times New Roman"/>
          <w:sz w:val="22"/>
          <w:lang w:val="es-MX" w:eastAsia="es-MX"/>
        </w:rPr>
        <w:t>i) entre sectores;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 xml:space="preserve">y (iii) toma en cuenta las externalidades como el cambio climático (véase </w:t>
      </w:r>
      <w:hyperlink r:id="rId103" w:history="1">
        <w:r w:rsidRPr="00574D08">
          <w:rPr>
            <w:rFonts w:ascii="Myriad Pro" w:hAnsi="Myriad Pro" w:cs="Times New Roman"/>
            <w:color w:val="000000"/>
            <w:sz w:val="22"/>
            <w:highlight w:val="yellow"/>
            <w:u w:val="single"/>
            <w:lang w:val="es-MX" w:eastAsia="es-MX"/>
          </w:rPr>
          <w:t>Módulo 15</w:t>
        </w:r>
      </w:hyperlink>
      <w:r w:rsidRPr="00574D08">
        <w:rPr>
          <w:rFonts w:ascii="Times New Roman" w:hAnsi="Times New Roman" w:cs="Times New Roman"/>
          <w:highlight w:val="yellow"/>
          <w:lang w:val="es-MX" w:eastAsia="es-MX"/>
        </w:rPr>
        <w:t xml:space="preserve"> </w:t>
      </w:r>
      <w:r w:rsidRPr="00574D08">
        <w:rPr>
          <w:rFonts w:ascii="Myriad Pro" w:hAnsi="Myriad Pro" w:cs="Times New Roman"/>
          <w:color w:val="000000"/>
          <w:sz w:val="22"/>
          <w:highlight w:val="yellow"/>
          <w:lang w:val="es-MX" w:eastAsia="es-MX"/>
        </w:rPr>
        <w:t>Paso 4).</w:t>
      </w:r>
      <w:r w:rsidRPr="00574D08">
        <w:rPr>
          <w:rFonts w:ascii="Times New Roman" w:hAnsi="Times New Roman" w:cs="Times New Roman"/>
          <w:lang w:val="es-MX" w:eastAsia="es-MX"/>
        </w:rPr>
        <w:t xml:space="preserve"> </w:t>
      </w:r>
    </w:p>
    <w:p w14:paraId="620D5037" w14:textId="77777777" w:rsidR="00DF484C" w:rsidRPr="00574D08" w:rsidRDefault="00DF484C" w:rsidP="00DF484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rPr>
          <w:rFonts w:ascii="Times New Roman" w:hAnsi="Times New Roman" w:cs="Times New Roman"/>
          <w:color w:val="000000"/>
          <w:lang w:val="es-MX" w:eastAsia="es-MX"/>
        </w:rPr>
      </w:pPr>
      <w:r w:rsidRPr="00574D08">
        <w:rPr>
          <w:rFonts w:ascii="Myriad Pro" w:hAnsi="Myriad Pro" w:cs="Times New Roman"/>
          <w:b/>
          <w:bCs/>
          <w:color w:val="0000BA"/>
          <w:sz w:val="22"/>
          <w:lang w:val="es-MX" w:eastAsia="es-MX"/>
        </w:rPr>
        <w:t>Sesión plenaria de reflexión:</w:t>
      </w:r>
      <w:r w:rsidRPr="00574D08">
        <w:rPr>
          <w:rFonts w:ascii="Times New Roman" w:hAnsi="Times New Roman" w:cs="Times New Roman"/>
          <w:color w:val="000000"/>
          <w:lang w:val="es-MX" w:eastAsia="es-MX"/>
        </w:rPr>
        <w:t xml:space="preserve"> </w:t>
      </w:r>
      <w:r w:rsidRPr="00574D08">
        <w:rPr>
          <w:rFonts w:ascii="Myriad Pro" w:hAnsi="Myriad Pro" w:cs="Times New Roman"/>
          <w:b/>
          <w:bCs/>
          <w:color w:val="000000"/>
          <w:sz w:val="22"/>
          <w:lang w:val="es-MX" w:eastAsia="es-MX"/>
        </w:rPr>
        <w:t xml:space="preserve">  </w:t>
      </w:r>
      <w:r w:rsidRPr="00574D08">
        <w:rPr>
          <w:rFonts w:ascii="Myriad Pro" w:hAnsi="Myriad Pro" w:cs="Times New Roman"/>
          <w:color w:val="000000"/>
          <w:sz w:val="22"/>
          <w:lang w:val="es-MX" w:eastAsia="es-MX"/>
        </w:rPr>
        <w:t xml:space="preserve">Discutir los beneficios de adoptar un enfoque </w:t>
      </w:r>
      <w:proofErr w:type="spellStart"/>
      <w:r w:rsidRPr="00574D08">
        <w:rPr>
          <w:rFonts w:ascii="Myriad Pro" w:hAnsi="Myriad Pro" w:cs="Times New Roman"/>
          <w:color w:val="000000"/>
          <w:sz w:val="22"/>
          <w:lang w:val="es-MX" w:eastAsia="es-MX"/>
        </w:rPr>
        <w:t>ecosistémico</w:t>
      </w:r>
      <w:proofErr w:type="spellEnd"/>
      <w:r w:rsidRPr="00574D08">
        <w:rPr>
          <w:rFonts w:ascii="Myriad Pro" w:hAnsi="Myriad Pro" w:cs="Times New Roman"/>
          <w:color w:val="000000"/>
          <w:sz w:val="22"/>
          <w:lang w:val="es-MX" w:eastAsia="es-MX"/>
        </w:rPr>
        <w:t>.</w:t>
      </w:r>
      <w:r w:rsidRPr="00574D08">
        <w:rPr>
          <w:rFonts w:ascii="Times New Roman" w:hAnsi="Times New Roman" w:cs="Times New Roman"/>
          <w:color w:val="000000"/>
          <w:lang w:val="es-MX" w:eastAsia="es-MX"/>
        </w:rPr>
        <w:t xml:space="preserve"> </w:t>
      </w:r>
    </w:p>
    <w:p w14:paraId="33CB3A7A" w14:textId="77777777" w:rsidR="00FF6319" w:rsidRPr="00FF6319" w:rsidRDefault="00FF6319" w:rsidP="00FF6319">
      <w:pPr>
        <w:jc w:val="both"/>
        <w:rPr>
          <w:rFonts w:ascii="Times New Roman" w:hAnsi="Times New Roman" w:cs="Times New Roman"/>
          <w:lang w:val="es-MX" w:eastAsia="es-MX"/>
        </w:rPr>
      </w:pPr>
    </w:p>
    <w:p w14:paraId="168F34C3" w14:textId="77777777" w:rsidR="00DF484C" w:rsidRPr="00574D08" w:rsidRDefault="00DF484C" w:rsidP="00DF484C">
      <w:pPr>
        <w:numPr>
          <w:ilvl w:val="0"/>
          <w:numId w:val="83"/>
        </w:numPr>
        <w:jc w:val="both"/>
        <w:rPr>
          <w:rFonts w:ascii="Times New Roman" w:hAnsi="Times New Roman" w:cs="Times New Roman"/>
          <w:lang w:val="es-MX" w:eastAsia="es-MX"/>
        </w:rPr>
      </w:pPr>
      <w:r w:rsidRPr="00574D08">
        <w:rPr>
          <w:rFonts w:ascii="Myriad Pro" w:hAnsi="Myriad Pro" w:cs="Times New Roman"/>
          <w:b/>
          <w:bCs/>
          <w:color w:val="0000BA"/>
          <w:sz w:val="22"/>
          <w:lang w:val="es-MX" w:eastAsia="es-MX"/>
        </w:rPr>
        <w:t>Beneficios del uso del EE</w:t>
      </w:r>
      <w:r w:rsidRPr="00574D08">
        <w:rPr>
          <w:rFonts w:ascii="Times New Roman" w:hAnsi="Times New Roman" w:cs="Times New Roman"/>
          <w:lang w:val="es-MX" w:eastAsia="es-MX"/>
        </w:rPr>
        <w:t xml:space="preserve"> </w:t>
      </w:r>
    </w:p>
    <w:p w14:paraId="0EE7D989" w14:textId="77777777" w:rsidR="00DF484C" w:rsidRPr="00574D08" w:rsidRDefault="00DF484C" w:rsidP="00DF484C">
      <w:pPr>
        <w:jc w:val="both"/>
        <w:rPr>
          <w:rFonts w:ascii="Times New Roman" w:hAnsi="Times New Roman" w:cs="Times New Roman"/>
          <w:lang w:val="es-MX" w:eastAsia="es-MX"/>
        </w:rPr>
      </w:pPr>
      <w:r w:rsidRPr="00574D08">
        <w:rPr>
          <w:rFonts w:ascii="Myriad Pro" w:hAnsi="Myriad Pro" w:cs="Times New Roman"/>
          <w:sz w:val="22"/>
          <w:lang w:val="es-MX" w:eastAsia="es-MX"/>
        </w:rPr>
        <w:t>Hay muchos beneficios del EE.</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Los principales son:</w:t>
      </w:r>
      <w:r w:rsidRPr="00574D08">
        <w:rPr>
          <w:rFonts w:ascii="Times New Roman" w:hAnsi="Times New Roman" w:cs="Times New Roman"/>
          <w:lang w:val="es-MX" w:eastAsia="es-MX"/>
        </w:rPr>
        <w:t xml:space="preserve"> </w:t>
      </w:r>
    </w:p>
    <w:p w14:paraId="6F911530" w14:textId="77777777" w:rsidR="00DF484C" w:rsidRPr="00574D08" w:rsidRDefault="00DF484C" w:rsidP="00DF484C">
      <w:pPr>
        <w:numPr>
          <w:ilvl w:val="0"/>
          <w:numId w:val="84"/>
        </w:numPr>
        <w:ind w:left="714" w:hanging="357"/>
        <w:rPr>
          <w:rFonts w:ascii="Times New Roman" w:hAnsi="Times New Roman" w:cs="Times New Roman"/>
          <w:lang w:val="es-MX" w:eastAsia="es-MX"/>
        </w:rPr>
      </w:pPr>
      <w:r w:rsidRPr="00574D08">
        <w:rPr>
          <w:rFonts w:ascii="Myriad Pro" w:hAnsi="Myriad Pro" w:cs="Times New Roman"/>
          <w:sz w:val="22"/>
          <w:lang w:val="es-MX" w:eastAsia="es-MX"/>
        </w:rPr>
        <w:t>Facilita soluciones de negociación necesarias para equilibrar</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el bienestar humano</w:t>
      </w:r>
      <w:r>
        <w:rPr>
          <w:rFonts w:ascii="Myriad Pro" w:hAnsi="Myriad Pro" w:cs="Times New Roman"/>
          <w:sz w:val="22"/>
          <w:lang w:val="es-MX" w:eastAsia="es-MX"/>
        </w:rPr>
        <w:t>/</w:t>
      </w:r>
      <w:r w:rsidRPr="00574D08">
        <w:rPr>
          <w:rFonts w:ascii="Myriad Pro" w:hAnsi="Myriad Pro" w:cs="Times New Roman"/>
          <w:sz w:val="22"/>
          <w:lang w:val="es-MX" w:eastAsia="es-MX"/>
        </w:rPr>
        <w:t>ecológico</w:t>
      </w:r>
    </w:p>
    <w:p w14:paraId="2BE6CA06" w14:textId="77777777" w:rsidR="00DF484C" w:rsidRPr="00574D08" w:rsidRDefault="00DF484C" w:rsidP="00DF484C">
      <w:pPr>
        <w:numPr>
          <w:ilvl w:val="1"/>
          <w:numId w:val="85"/>
        </w:numPr>
        <w:spacing w:after="100" w:afterAutospacing="1"/>
        <w:ind w:left="1434" w:hanging="357"/>
        <w:rPr>
          <w:rFonts w:ascii="Times New Roman" w:hAnsi="Times New Roman" w:cs="Times New Roman"/>
          <w:lang w:val="es-MX" w:eastAsia="es-MX"/>
        </w:rPr>
      </w:pPr>
      <w:r w:rsidRPr="00574D08">
        <w:rPr>
          <w:rFonts w:ascii="Myriad Pro" w:hAnsi="Myriad Pro" w:cs="Times New Roman"/>
          <w:sz w:val="22"/>
          <w:lang w:val="es-MX" w:eastAsia="es-MX"/>
        </w:rPr>
        <w:t>permite considerar las diversas prioridades de las partes interesadas;</w:t>
      </w:r>
      <w:r w:rsidRPr="00574D08">
        <w:rPr>
          <w:rFonts w:ascii="Times New Roman" w:hAnsi="Times New Roman" w:cs="Times New Roman"/>
          <w:lang w:val="es-MX" w:eastAsia="es-MX"/>
        </w:rPr>
        <w:t xml:space="preserve"> </w:t>
      </w:r>
    </w:p>
    <w:p w14:paraId="4FE11E1F" w14:textId="77777777" w:rsidR="00DF484C" w:rsidRPr="00574D08" w:rsidRDefault="00DF484C" w:rsidP="00DF484C">
      <w:pPr>
        <w:numPr>
          <w:ilvl w:val="1"/>
          <w:numId w:val="85"/>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 xml:space="preserve">equilibra la producción </w:t>
      </w:r>
      <w:r>
        <w:rPr>
          <w:rFonts w:ascii="Myriad Pro" w:hAnsi="Myriad Pro" w:cs="Times New Roman"/>
          <w:sz w:val="22"/>
          <w:lang w:val="es-MX" w:eastAsia="es-MX"/>
        </w:rPr>
        <w:t xml:space="preserve">y </w:t>
      </w:r>
      <w:r w:rsidRPr="00574D08">
        <w:rPr>
          <w:rFonts w:ascii="Myriad Pro" w:hAnsi="Myriad Pro" w:cs="Times New Roman"/>
          <w:sz w:val="22"/>
          <w:lang w:val="es-MX" w:eastAsia="es-MX"/>
        </w:rPr>
        <w:t>la conservación de biodiversidad y protección del hábitat;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w:t>
      </w:r>
    </w:p>
    <w:p w14:paraId="0A4D7237" w14:textId="77777777" w:rsidR="00DF484C" w:rsidRPr="00574D08" w:rsidRDefault="00DF484C" w:rsidP="00DF484C">
      <w:pPr>
        <w:numPr>
          <w:ilvl w:val="1"/>
          <w:numId w:val="85"/>
        </w:numPr>
        <w:ind w:hanging="357"/>
        <w:rPr>
          <w:rFonts w:ascii="Times New Roman" w:hAnsi="Times New Roman" w:cs="Times New Roman"/>
          <w:lang w:val="es-MX" w:eastAsia="es-MX"/>
        </w:rPr>
      </w:pPr>
      <w:r w:rsidRPr="00574D08">
        <w:rPr>
          <w:rFonts w:ascii="Myriad Pro" w:hAnsi="Myriad Pro" w:cs="Times New Roman"/>
          <w:sz w:val="22"/>
          <w:lang w:val="es-MX" w:eastAsia="es-MX"/>
        </w:rPr>
        <w:t>ayuda</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a resolver conflictos.</w:t>
      </w:r>
      <w:r w:rsidRPr="00574D08">
        <w:rPr>
          <w:rFonts w:ascii="Times New Roman" w:hAnsi="Times New Roman" w:cs="Times New Roman"/>
          <w:lang w:val="es-MX" w:eastAsia="es-MX"/>
        </w:rPr>
        <w:t xml:space="preserve"> </w:t>
      </w:r>
    </w:p>
    <w:p w14:paraId="5823717C" w14:textId="77777777" w:rsidR="00DF484C" w:rsidRPr="00574D08" w:rsidRDefault="00DF484C" w:rsidP="00DF484C">
      <w:pPr>
        <w:numPr>
          <w:ilvl w:val="0"/>
          <w:numId w:val="84"/>
        </w:numPr>
        <w:ind w:hanging="357"/>
        <w:rPr>
          <w:rFonts w:ascii="Times New Roman" w:hAnsi="Times New Roman" w:cs="Times New Roman"/>
          <w:lang w:val="es-MX" w:eastAsia="es-MX"/>
        </w:rPr>
      </w:pPr>
      <w:r w:rsidRPr="00574D08">
        <w:rPr>
          <w:rFonts w:ascii="Myriad Pro" w:hAnsi="Myriad Pro" w:cs="Times New Roman"/>
          <w:sz w:val="22"/>
          <w:lang w:val="es-MX" w:eastAsia="es-MX"/>
        </w:rPr>
        <w:t>Permite el manejo adaptativo</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que conduce a una planificación costera más eficaz</w:t>
      </w:r>
      <w:r w:rsidRPr="00574D08">
        <w:rPr>
          <w:rFonts w:ascii="Times New Roman" w:hAnsi="Times New Roman" w:cs="Times New Roman"/>
          <w:lang w:val="es-MX" w:eastAsia="es-MX"/>
        </w:rPr>
        <w:t xml:space="preserve"> </w:t>
      </w:r>
    </w:p>
    <w:p w14:paraId="62C58327" w14:textId="77777777" w:rsidR="00DF484C" w:rsidRPr="00574D08" w:rsidRDefault="00DF484C" w:rsidP="00DF484C">
      <w:pPr>
        <w:numPr>
          <w:ilvl w:val="1"/>
          <w:numId w:val="84"/>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se puede</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aplicar en situaciones de escasez de datos.</w:t>
      </w:r>
      <w:r w:rsidRPr="00574D08">
        <w:rPr>
          <w:rFonts w:ascii="Times New Roman" w:hAnsi="Times New Roman" w:cs="Times New Roman"/>
          <w:lang w:val="es-MX" w:eastAsia="es-MX"/>
        </w:rPr>
        <w:t xml:space="preserve"> </w:t>
      </w:r>
    </w:p>
    <w:p w14:paraId="4E455897" w14:textId="77777777" w:rsidR="00DF484C" w:rsidRPr="00574D08" w:rsidRDefault="00DF484C" w:rsidP="00DF484C">
      <w:pPr>
        <w:numPr>
          <w:ilvl w:val="0"/>
          <w:numId w:val="84"/>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Aumenta de la participación de las partes interesadas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una</w:t>
      </w:r>
      <w:r w:rsidRPr="00574D08">
        <w:rPr>
          <w:rFonts w:ascii="Myriad Pro" w:hAnsi="Myriad Pro" w:cs="Times New Roman"/>
          <w:sz w:val="22"/>
          <w:lang w:val="es-MX" w:eastAsia="es-MX"/>
        </w:rPr>
        <w:t xml:space="preserve"> planificación más transparente</w:t>
      </w:r>
      <w:r w:rsidRPr="00574D08">
        <w:rPr>
          <w:rFonts w:ascii="Times New Roman" w:hAnsi="Times New Roman" w:cs="Times New Roman"/>
          <w:lang w:val="es-MX" w:eastAsia="es-MX"/>
        </w:rPr>
        <w:t xml:space="preserve"> </w:t>
      </w:r>
    </w:p>
    <w:p w14:paraId="5564887F" w14:textId="77777777" w:rsidR="00DF484C" w:rsidRPr="00574D08" w:rsidRDefault="00DF484C" w:rsidP="00DF484C">
      <w:pPr>
        <w:numPr>
          <w:ilvl w:val="1"/>
          <w:numId w:val="84"/>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mayor equidad en el uso de los recursos costeros;</w:t>
      </w:r>
      <w:r w:rsidRPr="00574D08">
        <w:rPr>
          <w:rFonts w:ascii="Times New Roman" w:hAnsi="Times New Roman" w:cs="Times New Roman"/>
          <w:lang w:val="es-MX" w:eastAsia="es-MX"/>
        </w:rPr>
        <w:t xml:space="preserve"> </w:t>
      </w:r>
    </w:p>
    <w:p w14:paraId="0CD562B5" w14:textId="77777777" w:rsidR="00DF484C" w:rsidRPr="00574D08" w:rsidRDefault="00DF484C" w:rsidP="00DF484C">
      <w:pPr>
        <w:numPr>
          <w:ilvl w:val="1"/>
          <w:numId w:val="84"/>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reconoce valores culturales y tradicionales;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w:t>
      </w:r>
    </w:p>
    <w:p w14:paraId="713862D0" w14:textId="77777777" w:rsidR="00DF484C" w:rsidRPr="00574D08" w:rsidRDefault="00DF484C" w:rsidP="00DF484C">
      <w:pPr>
        <w:numPr>
          <w:ilvl w:val="1"/>
          <w:numId w:val="84"/>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protege</w:t>
      </w:r>
      <w:r w:rsidRPr="00574D08">
        <w:rPr>
          <w:rFonts w:ascii="Times New Roman" w:hAnsi="Times New Roman" w:cs="Times New Roman"/>
          <w:lang w:val="es-MX" w:eastAsia="es-MX"/>
        </w:rPr>
        <w:t xml:space="preserve"> a</w:t>
      </w:r>
      <w:r w:rsidRPr="00574D08">
        <w:rPr>
          <w:rFonts w:ascii="Myriad Pro" w:hAnsi="Myriad Pro" w:cs="Times New Roman"/>
          <w:sz w:val="22"/>
          <w:lang w:val="es-MX" w:eastAsia="es-MX"/>
        </w:rPr>
        <w:t>l sector pesquero de los impactos de otros sectores y viceversa.</w:t>
      </w:r>
      <w:r w:rsidRPr="00574D08">
        <w:rPr>
          <w:rFonts w:ascii="Times New Roman" w:hAnsi="Times New Roman" w:cs="Times New Roman"/>
          <w:lang w:val="es-MX" w:eastAsia="es-MX"/>
        </w:rPr>
        <w:t xml:space="preserve"> </w:t>
      </w:r>
    </w:p>
    <w:p w14:paraId="1B33B416" w14:textId="77777777" w:rsidR="00DF484C" w:rsidRPr="00574D08" w:rsidRDefault="00DF484C" w:rsidP="00DF484C">
      <w:pPr>
        <w:numPr>
          <w:ilvl w:val="0"/>
          <w:numId w:val="84"/>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 xml:space="preserve">Proporciona </w:t>
      </w:r>
      <w:r>
        <w:rPr>
          <w:rFonts w:ascii="Myriad Pro" w:hAnsi="Myriad Pro" w:cs="Times New Roman"/>
          <w:sz w:val="22"/>
          <w:lang w:val="es-MX" w:eastAsia="es-MX"/>
        </w:rPr>
        <w:t xml:space="preserve">formas </w:t>
      </w:r>
      <w:r w:rsidRPr="00574D08">
        <w:rPr>
          <w:rFonts w:ascii="Myriad Pro" w:hAnsi="Myriad Pro" w:cs="Times New Roman"/>
          <w:sz w:val="22"/>
          <w:lang w:val="es-MX" w:eastAsia="es-MX"/>
        </w:rPr>
        <w:t>considerar problemas de gran escala y largo plazo (cambio climático)</w:t>
      </w:r>
      <w:r w:rsidRPr="00574D08">
        <w:rPr>
          <w:rFonts w:ascii="Times New Roman" w:hAnsi="Times New Roman" w:cs="Times New Roman"/>
          <w:lang w:val="es-MX" w:eastAsia="es-MX"/>
        </w:rPr>
        <w:t xml:space="preserve"> </w:t>
      </w:r>
    </w:p>
    <w:p w14:paraId="29906079" w14:textId="77777777" w:rsidR="00DF484C" w:rsidRPr="00574D08" w:rsidRDefault="00DF484C" w:rsidP="00DF484C">
      <w:pPr>
        <w:numPr>
          <w:ilvl w:val="0"/>
          <w:numId w:val="84"/>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Mayor apoyo político</w:t>
      </w:r>
      <w:r w:rsidRPr="00574D08">
        <w:rPr>
          <w:rFonts w:ascii="Times New Roman" w:hAnsi="Times New Roman" w:cs="Times New Roman"/>
          <w:lang w:val="es-MX" w:eastAsia="es-MX"/>
        </w:rPr>
        <w:t xml:space="preserve"> </w:t>
      </w:r>
    </w:p>
    <w:p w14:paraId="22D1C971" w14:textId="77777777" w:rsidR="00DF484C" w:rsidRPr="00574D08" w:rsidRDefault="00DF484C" w:rsidP="00DF484C">
      <w:pPr>
        <w:numPr>
          <w:ilvl w:val="1"/>
          <w:numId w:val="84"/>
        </w:numPr>
        <w:spacing w:before="100" w:beforeAutospacing="1" w:after="100" w:afterAutospacing="1"/>
        <w:rPr>
          <w:rFonts w:ascii="Times New Roman" w:hAnsi="Times New Roman" w:cs="Times New Roman"/>
          <w:lang w:val="es-MX" w:eastAsia="es-MX"/>
        </w:rPr>
      </w:pPr>
      <w:r w:rsidRPr="00574D08">
        <w:rPr>
          <w:rFonts w:ascii="Myriad Pro" w:hAnsi="Myriad Pro" w:cs="Times New Roman"/>
          <w:sz w:val="22"/>
          <w:lang w:val="es-MX" w:eastAsia="es-MX"/>
        </w:rPr>
        <w:t>fomenta</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la participación</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política y de las partes interesadas;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y</w:t>
      </w:r>
      <w:r w:rsidRPr="00574D08">
        <w:rPr>
          <w:rFonts w:ascii="Times New Roman" w:hAnsi="Times New Roman" w:cs="Times New Roman"/>
          <w:lang w:val="es-MX" w:eastAsia="es-MX"/>
        </w:rPr>
        <w:t xml:space="preserve"> </w:t>
      </w:r>
    </w:p>
    <w:p w14:paraId="6529B277" w14:textId="77777777" w:rsidR="00DF484C" w:rsidRPr="00574D08" w:rsidRDefault="00DF484C" w:rsidP="00DF484C">
      <w:pPr>
        <w:numPr>
          <w:ilvl w:val="1"/>
          <w:numId w:val="84"/>
        </w:numPr>
        <w:ind w:left="1434" w:hanging="357"/>
        <w:rPr>
          <w:rFonts w:ascii="Times New Roman" w:hAnsi="Times New Roman" w:cs="Times New Roman"/>
          <w:lang w:val="es-MX" w:eastAsia="es-MX"/>
        </w:rPr>
      </w:pPr>
      <w:r w:rsidRPr="00574D08">
        <w:rPr>
          <w:rFonts w:ascii="Myriad Pro" w:hAnsi="Myriad Pro" w:cs="Times New Roman"/>
          <w:sz w:val="22"/>
          <w:lang w:val="es-MX" w:eastAsia="es-MX"/>
        </w:rPr>
        <w:t>facilita el acceso a los recursos financieros.</w:t>
      </w:r>
      <w:r w:rsidRPr="00574D08">
        <w:rPr>
          <w:rFonts w:ascii="Times New Roman" w:hAnsi="Times New Roman" w:cs="Times New Roman"/>
          <w:lang w:val="es-MX" w:eastAsia="es-MX"/>
        </w:rPr>
        <w:t xml:space="preserve"> </w:t>
      </w:r>
    </w:p>
    <w:p w14:paraId="0BB064D6" w14:textId="77777777" w:rsidR="00DF484C" w:rsidRPr="00574D08" w:rsidRDefault="00DF484C" w:rsidP="00DF484C">
      <w:pPr>
        <w:spacing w:after="80"/>
        <w:jc w:val="both"/>
        <w:rPr>
          <w:rFonts w:ascii="Myriad Pro" w:hAnsi="Myriad Pro" w:cs="Myriad Pro" w:hint="eastAsia"/>
          <w:sz w:val="22"/>
          <w:szCs w:val="22"/>
          <w:lang w:val="es-MX"/>
        </w:rPr>
      </w:pPr>
      <w:r w:rsidRPr="00574D08">
        <w:rPr>
          <w:rFonts w:ascii="Myriad Pro" w:hAnsi="Myriad Pro" w:cs="Times New Roman"/>
          <w:sz w:val="22"/>
          <w:lang w:val="es-MX" w:eastAsia="es-MX"/>
        </w:rPr>
        <w:t>Una vez que se reconocen los beneficios que los ecosistemas aportan a las sociedades humanas y los beneficios del EE, es posible comprender la necesidad de manejar estos ecosistemas de manera más holística (es decir, más allá del enfoque solo en los peces).</w:t>
      </w:r>
      <w:r w:rsidRPr="00574D08">
        <w:rPr>
          <w:rFonts w:ascii="Times New Roman" w:hAnsi="Times New Roman" w:cs="Times New Roman"/>
          <w:lang w:val="es-MX" w:eastAsia="es-MX"/>
        </w:rPr>
        <w:t xml:space="preserve"> </w:t>
      </w:r>
      <w:r w:rsidRPr="00574D08">
        <w:rPr>
          <w:rFonts w:ascii="Myriad Pro" w:hAnsi="Myriad Pro" w:cs="Times New Roman"/>
          <w:sz w:val="22"/>
          <w:lang w:val="es-MX" w:eastAsia="es-MX"/>
        </w:rPr>
        <w:t>Los beneficios de un EE cuando se aplica en un contexto de pesquerías se discuten en el próximo Módulo.</w:t>
      </w:r>
      <w:r w:rsidRPr="00574D08">
        <w:rPr>
          <w:rFonts w:ascii="Times New Roman" w:hAnsi="Times New Roman" w:cs="Times New Roman"/>
          <w:lang w:val="es-MX" w:eastAsia="es-MX"/>
        </w:rPr>
        <w:t xml:space="preserve"> </w:t>
      </w:r>
    </w:p>
    <w:p w14:paraId="091924E9" w14:textId="77777777" w:rsidR="00DF484C" w:rsidRDefault="00DF484C" w:rsidP="00A55B07">
      <w:pPr>
        <w:spacing w:after="240"/>
        <w:jc w:val="both"/>
        <w:rPr>
          <w:rFonts w:ascii="Myriad Pro" w:hAnsi="Myriad Pro" w:hint="eastAsia"/>
          <w:sz w:val="22"/>
          <w:szCs w:val="22"/>
          <w:lang w:val="es-MX"/>
        </w:rPr>
        <w:sectPr w:rsidR="00DF484C" w:rsidSect="003D361C">
          <w:headerReference w:type="even" r:id="rId104"/>
          <w:headerReference w:type="default" r:id="rId105"/>
          <w:footerReference w:type="even" r:id="rId106"/>
          <w:footerReference w:type="default" r:id="rId107"/>
          <w:headerReference w:type="first" r:id="rId108"/>
          <w:footerReference w:type="first" r:id="rId109"/>
          <w:pgSz w:w="11900" w:h="16840"/>
          <w:pgMar w:top="1247" w:right="1418" w:bottom="737" w:left="1418" w:header="737" w:footer="567" w:gutter="0"/>
          <w:pgNumType w:start="33"/>
          <w:cols w:space="708"/>
          <w:titlePg/>
          <w:docGrid w:linePitch="360"/>
        </w:sectPr>
      </w:pPr>
    </w:p>
    <w:p w14:paraId="24A9B6D8" w14:textId="77777777" w:rsidR="00341C88" w:rsidRPr="00840859" w:rsidRDefault="00341C88" w:rsidP="00341C88">
      <w:pPr>
        <w:pStyle w:val="Header"/>
        <w:jc w:val="center"/>
        <w:rPr>
          <w:rFonts w:ascii="Myriad Pro" w:hAnsi="Myriad Pro" w:cs="Myriad Pro"/>
          <w:b/>
          <w:bCs/>
          <w:color w:val="0000BA"/>
          <w:sz w:val="36"/>
          <w:szCs w:val="36"/>
          <w:lang w:val="es-MX"/>
        </w:rPr>
      </w:pPr>
    </w:p>
    <w:p w14:paraId="1DD838CA" w14:textId="77777777" w:rsidR="00341C88" w:rsidRPr="00840859" w:rsidRDefault="00341C88" w:rsidP="00341C88">
      <w:pPr>
        <w:pStyle w:val="Header"/>
        <w:jc w:val="center"/>
        <w:rPr>
          <w:rFonts w:ascii="Myriad Pro" w:hAnsi="Myriad Pro" w:cs="Myriad Pro"/>
          <w:b/>
          <w:bCs/>
          <w:color w:val="0000BA"/>
          <w:sz w:val="36"/>
          <w:szCs w:val="36"/>
          <w:lang w:val="es-MX"/>
        </w:rPr>
      </w:pPr>
    </w:p>
    <w:p w14:paraId="0B075954" w14:textId="77777777" w:rsidR="00341C88" w:rsidRPr="00840859" w:rsidRDefault="00341C88" w:rsidP="00341C88">
      <w:pPr>
        <w:pStyle w:val="Header"/>
        <w:jc w:val="center"/>
        <w:rPr>
          <w:rFonts w:ascii="Myriad Pro" w:hAnsi="Myriad Pro" w:cs="Myriad Pro"/>
          <w:b/>
          <w:bCs/>
          <w:color w:val="0000BA"/>
          <w:sz w:val="36"/>
          <w:szCs w:val="36"/>
          <w:lang w:val="es-MX"/>
        </w:rPr>
      </w:pPr>
    </w:p>
    <w:p w14:paraId="33FAAAFB" w14:textId="77777777" w:rsidR="00341C88" w:rsidRPr="00840859" w:rsidRDefault="00341C88" w:rsidP="00341C88">
      <w:pPr>
        <w:pStyle w:val="Header"/>
        <w:jc w:val="center"/>
        <w:rPr>
          <w:rFonts w:ascii="Myriad Pro" w:hAnsi="Myriad Pro" w:cs="Myriad Pro"/>
          <w:b/>
          <w:bCs/>
          <w:color w:val="0000BA"/>
          <w:sz w:val="36"/>
          <w:szCs w:val="36"/>
          <w:lang w:val="es-MX"/>
        </w:rPr>
      </w:pPr>
    </w:p>
    <w:p w14:paraId="327E3341" w14:textId="77777777" w:rsidR="00341C88" w:rsidRPr="00840859" w:rsidRDefault="00341C88" w:rsidP="00341C88">
      <w:pPr>
        <w:pStyle w:val="Header"/>
        <w:jc w:val="center"/>
        <w:rPr>
          <w:rFonts w:ascii="Myriad Pro" w:hAnsi="Myriad Pro" w:cs="Myriad Pro"/>
          <w:b/>
          <w:bCs/>
          <w:color w:val="0000BA"/>
          <w:sz w:val="36"/>
          <w:szCs w:val="36"/>
          <w:lang w:val="es-MX"/>
        </w:rPr>
      </w:pPr>
    </w:p>
    <w:p w14:paraId="2E8116D0" w14:textId="77777777" w:rsidR="00341C88" w:rsidRPr="00840859" w:rsidRDefault="00341C88" w:rsidP="00341C88">
      <w:pPr>
        <w:pStyle w:val="Header"/>
        <w:jc w:val="center"/>
        <w:rPr>
          <w:rFonts w:ascii="Myriad Pro" w:hAnsi="Myriad Pro" w:cs="Myriad Pro"/>
          <w:b/>
          <w:bCs/>
          <w:color w:val="0000BA"/>
          <w:sz w:val="36"/>
          <w:szCs w:val="36"/>
          <w:lang w:val="es-MX"/>
        </w:rPr>
      </w:pPr>
    </w:p>
    <w:p w14:paraId="2954E701" w14:textId="77777777" w:rsidR="00341C88" w:rsidRPr="00342EF0" w:rsidRDefault="00341C88" w:rsidP="00341C88">
      <w:pPr>
        <w:ind w:left="720"/>
        <w:rPr>
          <w:rFonts w:ascii="Myriad Pro Cond" w:hAnsi="Myriad Pro Cond"/>
          <w:b/>
          <w:bCs/>
          <w:color w:val="BFBFBF" w:themeColor="background1" w:themeShade="BF"/>
          <w:sz w:val="48"/>
          <w:szCs w:val="48"/>
          <w:lang w:val="es-MX"/>
        </w:rPr>
      </w:pPr>
      <w:r w:rsidRPr="00342EF0">
        <w:rPr>
          <w:rFonts w:ascii="Myriad Pro Cond" w:hAnsi="Myriad Pro Cond"/>
          <w:b/>
          <w:bCs/>
          <w:color w:val="0000BA"/>
          <w:sz w:val="48"/>
          <w:szCs w:val="48"/>
          <w:lang w:val="es-MX"/>
        </w:rPr>
        <w:t>El qué y por qué del EEMP</w:t>
      </w:r>
      <w:r w:rsidRPr="00342EF0">
        <w:rPr>
          <w:rFonts w:ascii="Myriad Pro Cond" w:hAnsi="Myriad Pro Cond"/>
          <w:b/>
          <w:color w:val="0000BA"/>
          <w:sz w:val="48"/>
          <w:szCs w:val="48"/>
          <w:lang w:val="es-MX"/>
        </w:rPr>
        <w:t xml:space="preserve"> </w:t>
      </w:r>
    </w:p>
    <w:p w14:paraId="392EE91B" w14:textId="77777777" w:rsidR="00341C88" w:rsidRPr="00342EF0" w:rsidRDefault="00341C88" w:rsidP="00341C88">
      <w:pPr>
        <w:ind w:left="720"/>
        <w:rPr>
          <w:rFonts w:ascii="Myriad Pro Cond" w:hAnsi="Myriad Pro Cond"/>
          <w:b/>
          <w:bCs/>
          <w:color w:val="0000BA"/>
          <w:sz w:val="48"/>
          <w:szCs w:val="48"/>
          <w:lang w:val="es-MX"/>
        </w:rPr>
      </w:pPr>
      <w:r w:rsidRPr="00342EF0">
        <w:rPr>
          <w:rFonts w:ascii="Myriad Pro Cond" w:hAnsi="Myriad Pro Cond"/>
          <w:b/>
          <w:bCs/>
          <w:color w:val="BFBFBF" w:themeColor="background1" w:themeShade="BF"/>
          <w:sz w:val="48"/>
          <w:szCs w:val="48"/>
          <w:lang w:val="es-MX"/>
        </w:rPr>
        <w:t xml:space="preserve">Módulo </w:t>
      </w:r>
      <w:r w:rsidRPr="00342EF0">
        <w:rPr>
          <w:rFonts w:ascii="Myriad Pro Cond" w:hAnsi="Myriad Pro Cond"/>
          <w:b/>
          <w:bCs/>
          <w:color w:val="0000BA"/>
          <w:sz w:val="48"/>
          <w:szCs w:val="48"/>
          <w:lang w:val="es-MX"/>
        </w:rPr>
        <w:t>3</w:t>
      </w:r>
    </w:p>
    <w:p w14:paraId="57B17F2F" w14:textId="77777777" w:rsidR="00341C88" w:rsidRPr="00840859" w:rsidRDefault="00341C88" w:rsidP="00341C88">
      <w:pPr>
        <w:rPr>
          <w:rFonts w:ascii="Myriad Pro" w:hAnsi="Myriad Pro" w:hint="eastAsia"/>
          <w:lang w:val="es-MX"/>
        </w:rPr>
      </w:pPr>
    </w:p>
    <w:p w14:paraId="4F6907C3" w14:textId="77777777" w:rsidR="00341C88" w:rsidRPr="00840859" w:rsidRDefault="00341C88" w:rsidP="00341C88">
      <w:pPr>
        <w:rPr>
          <w:rFonts w:ascii="Myriad Pro" w:hAnsi="Myriad Pro" w:hint="eastAsia"/>
          <w:lang w:val="es-MX"/>
        </w:rPr>
      </w:pPr>
    </w:p>
    <w:tbl>
      <w:tblPr>
        <w:tblStyle w:val="TableGrid"/>
        <w:tblW w:w="0" w:type="auto"/>
        <w:tblInd w:w="817" w:type="dxa"/>
        <w:tblLook w:val="04A0" w:firstRow="1" w:lastRow="0" w:firstColumn="1" w:lastColumn="0" w:noHBand="0" w:noVBand="1"/>
      </w:tblPr>
      <w:tblGrid>
        <w:gridCol w:w="425"/>
        <w:gridCol w:w="8038"/>
      </w:tblGrid>
      <w:tr w:rsidR="00341C88" w:rsidRPr="00840859" w14:paraId="572CB1D1" w14:textId="77777777" w:rsidTr="00341C88">
        <w:tc>
          <w:tcPr>
            <w:tcW w:w="8463" w:type="dxa"/>
            <w:gridSpan w:val="2"/>
          </w:tcPr>
          <w:p w14:paraId="0B5BADF1" w14:textId="77777777" w:rsidR="00341C88" w:rsidRPr="00840859" w:rsidRDefault="00341C88" w:rsidP="00341C88">
            <w:pPr>
              <w:widowControl w:val="0"/>
              <w:tabs>
                <w:tab w:val="left" w:pos="-1440"/>
                <w:tab w:val="left" w:pos="-720"/>
                <w:tab w:val="left" w:pos="1995"/>
              </w:tabs>
              <w:spacing w:before="120" w:after="120"/>
              <w:jc w:val="both"/>
              <w:rPr>
                <w:rFonts w:ascii="Myriad Pro" w:hAnsi="Myriad Pro" w:hint="eastAsia"/>
                <w:b/>
                <w:color w:val="0000BA"/>
                <w:kern w:val="2"/>
                <w:lang w:val="es-MX"/>
              </w:rPr>
            </w:pPr>
            <w:r w:rsidRPr="00840859">
              <w:rPr>
                <w:rFonts w:ascii="Myriad Pro" w:hAnsi="Myriad Pro" w:cs="Times New Roman"/>
                <w:b/>
                <w:bCs/>
                <w:color w:val="0000BA"/>
                <w:lang w:val="es-MX" w:eastAsia="es-MX"/>
              </w:rPr>
              <w:t>Objetivos de la sesión:</w:t>
            </w:r>
          </w:p>
        </w:tc>
      </w:tr>
      <w:tr w:rsidR="00341C88" w:rsidRPr="00840859" w14:paraId="3DA79AD3" w14:textId="77777777" w:rsidTr="00341C88">
        <w:tc>
          <w:tcPr>
            <w:tcW w:w="425" w:type="dxa"/>
          </w:tcPr>
          <w:p w14:paraId="68AE92C3" w14:textId="77777777" w:rsidR="00341C88" w:rsidRPr="00840859" w:rsidRDefault="00341C88" w:rsidP="00341C88">
            <w:pPr>
              <w:jc w:val="both"/>
              <w:rPr>
                <w:rFonts w:ascii="Myriad Pro" w:hAnsi="Myriad Pro" w:hint="eastAsia"/>
                <w:lang w:val="es-MX"/>
              </w:rPr>
            </w:pPr>
          </w:p>
        </w:tc>
        <w:tc>
          <w:tcPr>
            <w:tcW w:w="8038" w:type="dxa"/>
            <w:vAlign w:val="center"/>
          </w:tcPr>
          <w:p w14:paraId="0C413C01" w14:textId="77777777" w:rsidR="00341C88" w:rsidRPr="00840859" w:rsidRDefault="00341C88" w:rsidP="009076A3">
            <w:pPr>
              <w:numPr>
                <w:ilvl w:val="0"/>
                <w:numId w:val="88"/>
              </w:numPr>
              <w:tabs>
                <w:tab w:val="clear" w:pos="720"/>
                <w:tab w:val="num" w:pos="318"/>
              </w:tabs>
              <w:spacing w:before="120" w:after="120"/>
              <w:ind w:hanging="686"/>
              <w:jc w:val="both"/>
              <w:rPr>
                <w:rFonts w:ascii="Myriad Pro" w:hAnsi="Myriad Pro" w:cs="Times New Roman" w:hint="eastAsia"/>
                <w:lang w:val="es-MX" w:eastAsia="es-MX"/>
              </w:rPr>
            </w:pPr>
            <w:r w:rsidRPr="00840859">
              <w:rPr>
                <w:rFonts w:ascii="Myriad Pro" w:hAnsi="Myriad Pro" w:cs="Times New Roman"/>
                <w:lang w:val="es-MX" w:eastAsia="es-MX"/>
              </w:rPr>
              <w:t xml:space="preserve">Entender qué es el EEMP; </w:t>
            </w:r>
          </w:p>
        </w:tc>
      </w:tr>
      <w:tr w:rsidR="00341C88" w:rsidRPr="00840859" w14:paraId="636662FE" w14:textId="77777777" w:rsidTr="00341C88">
        <w:tc>
          <w:tcPr>
            <w:tcW w:w="425" w:type="dxa"/>
          </w:tcPr>
          <w:p w14:paraId="61EB6DC9" w14:textId="77777777" w:rsidR="00341C88" w:rsidRPr="00840859" w:rsidRDefault="00341C88" w:rsidP="00341C88">
            <w:pPr>
              <w:jc w:val="both"/>
              <w:rPr>
                <w:rFonts w:ascii="Myriad Pro" w:hAnsi="Myriad Pro" w:hint="eastAsia"/>
                <w:lang w:val="es-MX"/>
              </w:rPr>
            </w:pPr>
          </w:p>
        </w:tc>
        <w:tc>
          <w:tcPr>
            <w:tcW w:w="8038" w:type="dxa"/>
            <w:vAlign w:val="center"/>
          </w:tcPr>
          <w:p w14:paraId="1FDFAFC2" w14:textId="77777777" w:rsidR="00341C88" w:rsidRPr="00840859" w:rsidRDefault="00341C88" w:rsidP="009076A3">
            <w:pPr>
              <w:numPr>
                <w:ilvl w:val="0"/>
                <w:numId w:val="89"/>
              </w:numPr>
              <w:tabs>
                <w:tab w:val="clear" w:pos="720"/>
                <w:tab w:val="num" w:pos="318"/>
              </w:tabs>
              <w:spacing w:before="120" w:after="120"/>
              <w:ind w:hanging="686"/>
              <w:jc w:val="both"/>
              <w:rPr>
                <w:rFonts w:ascii="Myriad Pro" w:hAnsi="Myriad Pro" w:cs="Times New Roman" w:hint="eastAsia"/>
                <w:lang w:val="es-MX" w:eastAsia="es-MX"/>
              </w:rPr>
            </w:pPr>
            <w:r w:rsidRPr="00840859">
              <w:rPr>
                <w:rFonts w:ascii="Myriad Pro" w:hAnsi="Myriad Pro" w:cs="Times New Roman"/>
                <w:lang w:val="es-MX" w:eastAsia="es-MX"/>
              </w:rPr>
              <w:t xml:space="preserve">Describir los beneficios de usar un EEMP; </w:t>
            </w:r>
          </w:p>
        </w:tc>
      </w:tr>
      <w:tr w:rsidR="00341C88" w:rsidRPr="00840859" w14:paraId="37B9938A" w14:textId="77777777" w:rsidTr="00341C88">
        <w:tc>
          <w:tcPr>
            <w:tcW w:w="425" w:type="dxa"/>
          </w:tcPr>
          <w:p w14:paraId="69F088FB" w14:textId="77777777" w:rsidR="00341C88" w:rsidRPr="00840859" w:rsidRDefault="00341C88" w:rsidP="00341C88">
            <w:pPr>
              <w:rPr>
                <w:rFonts w:ascii="Myriad Pro" w:hAnsi="Myriad Pro" w:hint="eastAsia"/>
                <w:lang w:val="es-MX"/>
              </w:rPr>
            </w:pPr>
          </w:p>
        </w:tc>
        <w:tc>
          <w:tcPr>
            <w:tcW w:w="8038" w:type="dxa"/>
            <w:vAlign w:val="center"/>
          </w:tcPr>
          <w:p w14:paraId="4BC3F5CD" w14:textId="77777777" w:rsidR="00341C88" w:rsidRPr="00840859" w:rsidRDefault="00341C88" w:rsidP="009076A3">
            <w:pPr>
              <w:numPr>
                <w:ilvl w:val="0"/>
                <w:numId w:val="90"/>
              </w:numPr>
              <w:tabs>
                <w:tab w:val="clear" w:pos="720"/>
                <w:tab w:val="num" w:pos="318"/>
              </w:tabs>
              <w:spacing w:before="120" w:after="120"/>
              <w:ind w:hanging="686"/>
              <w:rPr>
                <w:rFonts w:ascii="Myriad Pro" w:hAnsi="Myriad Pro" w:cs="Times New Roman" w:hint="eastAsia"/>
                <w:lang w:val="es-MX" w:eastAsia="es-MX"/>
              </w:rPr>
            </w:pPr>
            <w:r w:rsidRPr="00840859">
              <w:rPr>
                <w:rFonts w:ascii="Myriad Pro" w:hAnsi="Myriad Pro" w:cs="Times New Roman"/>
                <w:lang w:val="es-MX" w:eastAsia="es-MX"/>
              </w:rPr>
              <w:t xml:space="preserve">Explicar cómo el EEMP complementa otros enfoques; </w:t>
            </w:r>
          </w:p>
        </w:tc>
      </w:tr>
      <w:tr w:rsidR="00341C88" w:rsidRPr="00840859" w14:paraId="1CB88CC6" w14:textId="77777777" w:rsidTr="00341C88">
        <w:tc>
          <w:tcPr>
            <w:tcW w:w="425" w:type="dxa"/>
          </w:tcPr>
          <w:p w14:paraId="655DD558" w14:textId="77777777" w:rsidR="00341C88" w:rsidRPr="00840859" w:rsidRDefault="00341C88" w:rsidP="00341C88">
            <w:pPr>
              <w:jc w:val="both"/>
              <w:rPr>
                <w:rFonts w:ascii="Myriad Pro" w:hAnsi="Myriad Pro" w:hint="eastAsia"/>
                <w:lang w:val="es-MX"/>
              </w:rPr>
            </w:pPr>
          </w:p>
        </w:tc>
        <w:tc>
          <w:tcPr>
            <w:tcW w:w="8038" w:type="dxa"/>
            <w:vAlign w:val="center"/>
          </w:tcPr>
          <w:p w14:paraId="5BCE845B" w14:textId="77777777" w:rsidR="00341C88" w:rsidRPr="00840859" w:rsidRDefault="00341C88" w:rsidP="009076A3">
            <w:pPr>
              <w:numPr>
                <w:ilvl w:val="0"/>
                <w:numId w:val="91"/>
              </w:numPr>
              <w:tabs>
                <w:tab w:val="clear" w:pos="720"/>
                <w:tab w:val="num" w:pos="318"/>
              </w:tabs>
              <w:spacing w:before="120" w:after="120"/>
              <w:ind w:hanging="686"/>
              <w:jc w:val="both"/>
              <w:rPr>
                <w:rFonts w:ascii="Myriad Pro" w:hAnsi="Myriad Pro" w:cs="Times New Roman" w:hint="eastAsia"/>
                <w:lang w:val="es-MX" w:eastAsia="es-MX"/>
              </w:rPr>
            </w:pPr>
            <w:r w:rsidRPr="00840859">
              <w:rPr>
                <w:rFonts w:ascii="Myriad Pro" w:hAnsi="Myriad Pro" w:cs="Times New Roman"/>
                <w:lang w:val="es-MX" w:eastAsia="es-MX"/>
              </w:rPr>
              <w:t>Entender las complejidades de los múltiples objetivos de la sociedad.</w:t>
            </w:r>
          </w:p>
        </w:tc>
      </w:tr>
    </w:tbl>
    <w:p w14:paraId="6EFD491D" w14:textId="77777777" w:rsidR="00341C88" w:rsidRPr="00840859" w:rsidRDefault="00341C88" w:rsidP="00341C88">
      <w:pPr>
        <w:ind w:firstLine="720"/>
        <w:rPr>
          <w:rFonts w:ascii="Myriad Pro" w:hAnsi="Myriad Pro" w:hint="eastAsia"/>
          <w:lang w:val="es-MX"/>
        </w:rPr>
      </w:pPr>
    </w:p>
    <w:p w14:paraId="05EADECA" w14:textId="77777777" w:rsidR="00341C88" w:rsidRPr="00840859" w:rsidRDefault="00341C88" w:rsidP="00341C88">
      <w:pPr>
        <w:rPr>
          <w:rFonts w:ascii="Myriad Pro" w:hAnsi="Myriad Pro" w:hint="eastAsia"/>
          <w:lang w:val="es-MX"/>
        </w:rPr>
      </w:pPr>
    </w:p>
    <w:p w14:paraId="1E71AB99" w14:textId="77777777" w:rsidR="00341C88" w:rsidRPr="00840859" w:rsidRDefault="00341C88" w:rsidP="00341C88">
      <w:pPr>
        <w:rPr>
          <w:rFonts w:ascii="Myriad Pro" w:hAnsi="Myriad Pro" w:hint="eastAsia"/>
          <w:lang w:val="es-MX"/>
        </w:rPr>
      </w:pPr>
    </w:p>
    <w:p w14:paraId="09D0D99D" w14:textId="77777777" w:rsidR="00341C88" w:rsidRPr="00840859" w:rsidRDefault="00341C88" w:rsidP="00341C88">
      <w:pPr>
        <w:rPr>
          <w:rFonts w:ascii="Myriad Pro" w:hAnsi="Myriad Pro" w:hint="eastAsia"/>
          <w:lang w:val="es-MX"/>
        </w:rPr>
      </w:pPr>
    </w:p>
    <w:p w14:paraId="2C390506" w14:textId="77777777" w:rsidR="00341C88" w:rsidRPr="00840859" w:rsidRDefault="00341C88" w:rsidP="00341C88">
      <w:pPr>
        <w:rPr>
          <w:rFonts w:ascii="Myriad Pro" w:hAnsi="Myriad Pro" w:hint="eastAsia"/>
          <w:lang w:val="es-MX"/>
        </w:rPr>
      </w:pPr>
    </w:p>
    <w:p w14:paraId="2282785F" w14:textId="77777777" w:rsidR="00341C88" w:rsidRPr="00840859" w:rsidRDefault="00341C88" w:rsidP="00341C88">
      <w:pPr>
        <w:rPr>
          <w:rFonts w:ascii="Myriad Pro" w:hAnsi="Myriad Pro" w:hint="eastAsia"/>
          <w:lang w:val="es-MX"/>
        </w:rPr>
      </w:pPr>
    </w:p>
    <w:p w14:paraId="0250890A" w14:textId="77777777" w:rsidR="00341C88" w:rsidRPr="00840859" w:rsidRDefault="00341C88" w:rsidP="00341C88">
      <w:pPr>
        <w:rPr>
          <w:rFonts w:ascii="Myriad Pro" w:hAnsi="Myriad Pro" w:hint="eastAsia"/>
          <w:lang w:val="es-MX"/>
        </w:rPr>
      </w:pPr>
    </w:p>
    <w:p w14:paraId="66A604C5" w14:textId="77777777" w:rsidR="00341C88" w:rsidRPr="00840859" w:rsidRDefault="00341C88" w:rsidP="00341C88">
      <w:pPr>
        <w:rPr>
          <w:rFonts w:ascii="Myriad Pro" w:hAnsi="Myriad Pro" w:hint="eastAsia"/>
          <w:lang w:val="es-MX"/>
        </w:rPr>
      </w:pPr>
    </w:p>
    <w:p w14:paraId="0A11E5FE" w14:textId="77777777" w:rsidR="00341C88" w:rsidRPr="00840859" w:rsidRDefault="00341C88" w:rsidP="00341C88">
      <w:pPr>
        <w:rPr>
          <w:rFonts w:ascii="Myriad Pro" w:hAnsi="Myriad Pro" w:hint="eastAsia"/>
          <w:lang w:val="es-MX"/>
        </w:rPr>
      </w:pPr>
    </w:p>
    <w:p w14:paraId="6BB10562" w14:textId="77777777" w:rsidR="00341C88" w:rsidRPr="00840859" w:rsidRDefault="00341C88" w:rsidP="00341C88">
      <w:pPr>
        <w:rPr>
          <w:rFonts w:ascii="Myriad Pro" w:hAnsi="Myriad Pro" w:hint="eastAsia"/>
          <w:lang w:val="es-MX"/>
        </w:rPr>
      </w:pPr>
    </w:p>
    <w:p w14:paraId="01285EB7" w14:textId="77777777" w:rsidR="00341C88" w:rsidRPr="00840859" w:rsidRDefault="00341C88" w:rsidP="00341C88">
      <w:pPr>
        <w:rPr>
          <w:rFonts w:ascii="Myriad Pro" w:hAnsi="Myriad Pro" w:hint="eastAsia"/>
          <w:lang w:val="es-MX"/>
        </w:rPr>
      </w:pPr>
    </w:p>
    <w:p w14:paraId="04C64B5B" w14:textId="77777777" w:rsidR="00341C88" w:rsidRPr="00840859" w:rsidRDefault="00341C88" w:rsidP="00341C88">
      <w:pPr>
        <w:rPr>
          <w:rFonts w:ascii="Myriad Pro" w:hAnsi="Myriad Pro" w:hint="eastAsia"/>
          <w:lang w:val="es-MX"/>
        </w:rPr>
      </w:pPr>
    </w:p>
    <w:p w14:paraId="4645905E" w14:textId="77777777" w:rsidR="00341C88" w:rsidRPr="00840859" w:rsidRDefault="00341C88" w:rsidP="00341C88">
      <w:pPr>
        <w:rPr>
          <w:rFonts w:ascii="Myriad Pro" w:hAnsi="Myriad Pro" w:hint="eastAsia"/>
          <w:lang w:val="es-MX"/>
        </w:rPr>
      </w:pPr>
    </w:p>
    <w:p w14:paraId="75C02EDC" w14:textId="77777777" w:rsidR="00341C88" w:rsidRPr="00840859" w:rsidRDefault="00341C88" w:rsidP="00341C88">
      <w:pPr>
        <w:rPr>
          <w:rFonts w:ascii="Myriad Pro" w:hAnsi="Myriad Pro" w:hint="eastAsia"/>
          <w:lang w:val="es-MX"/>
        </w:rPr>
      </w:pPr>
    </w:p>
    <w:p w14:paraId="68D29E2A" w14:textId="77777777" w:rsidR="00341C88" w:rsidRPr="00840859" w:rsidRDefault="00341C88" w:rsidP="00341C88">
      <w:pPr>
        <w:rPr>
          <w:rFonts w:ascii="Myriad Pro" w:hAnsi="Myriad Pro" w:hint="eastAsia"/>
          <w:lang w:val="es-MX"/>
        </w:rPr>
      </w:pPr>
    </w:p>
    <w:p w14:paraId="730A8EFE" w14:textId="77777777" w:rsidR="00341C88" w:rsidRPr="00840859" w:rsidRDefault="00341C88" w:rsidP="00341C88">
      <w:pPr>
        <w:rPr>
          <w:rFonts w:ascii="Myriad Pro" w:hAnsi="Myriad Pro" w:hint="eastAsia"/>
          <w:lang w:val="es-MX"/>
        </w:rPr>
      </w:pPr>
    </w:p>
    <w:p w14:paraId="771C8907" w14:textId="77777777" w:rsidR="00341C88" w:rsidRPr="00840859" w:rsidRDefault="00341C88" w:rsidP="00341C88">
      <w:pPr>
        <w:rPr>
          <w:rFonts w:ascii="Myriad Pro" w:hAnsi="Myriad Pro" w:hint="eastAsia"/>
          <w:lang w:val="es-MX"/>
        </w:rPr>
      </w:pPr>
    </w:p>
    <w:p w14:paraId="1CC1BAF8" w14:textId="77777777" w:rsidR="00341C88" w:rsidRPr="00840859" w:rsidRDefault="00341C88" w:rsidP="00341C88">
      <w:pPr>
        <w:rPr>
          <w:rFonts w:ascii="Myriad Pro" w:hAnsi="Myriad Pro" w:hint="eastAsia"/>
          <w:lang w:val="es-MX"/>
        </w:rPr>
      </w:pPr>
    </w:p>
    <w:p w14:paraId="4F2E8573" w14:textId="77777777" w:rsidR="00341C88" w:rsidRPr="00840859" w:rsidRDefault="00341C88" w:rsidP="00341C88">
      <w:pPr>
        <w:tabs>
          <w:tab w:val="left" w:pos="5600"/>
        </w:tabs>
        <w:rPr>
          <w:rFonts w:ascii="Myriad Pro" w:hAnsi="Myriad Pro" w:hint="eastAsia"/>
          <w:lang w:val="es-MX"/>
        </w:rPr>
      </w:pPr>
      <w:r w:rsidRPr="00840859">
        <w:rPr>
          <w:rFonts w:ascii="Myriad Pro" w:hAnsi="Myriad Pro"/>
          <w:lang w:val="es-MX"/>
        </w:rPr>
        <w:tab/>
      </w:r>
    </w:p>
    <w:p w14:paraId="46C25FF3" w14:textId="77777777" w:rsidR="00341C88" w:rsidRPr="00840859" w:rsidRDefault="00341C88" w:rsidP="00341C88">
      <w:pPr>
        <w:rPr>
          <w:rFonts w:ascii="Myriad Pro" w:hAnsi="Myriad Pro" w:hint="eastAsia"/>
          <w:lang w:val="es-MX"/>
        </w:rPr>
        <w:sectPr w:rsidR="00341C88" w:rsidRPr="00840859" w:rsidSect="004E6629">
          <w:headerReference w:type="even" r:id="rId110"/>
          <w:headerReference w:type="default" r:id="rId111"/>
          <w:footerReference w:type="even" r:id="rId112"/>
          <w:footerReference w:type="default" r:id="rId113"/>
          <w:headerReference w:type="first" r:id="rId114"/>
          <w:footerReference w:type="first" r:id="rId115"/>
          <w:pgSz w:w="11900" w:h="16840"/>
          <w:pgMar w:top="1247" w:right="1418" w:bottom="737" w:left="1418" w:header="567" w:footer="567" w:gutter="0"/>
          <w:cols w:space="708"/>
          <w:titlePg/>
          <w:docGrid w:linePitch="360"/>
        </w:sectPr>
      </w:pPr>
    </w:p>
    <w:p w14:paraId="29E7B895" w14:textId="77777777" w:rsidR="00341C88" w:rsidRPr="00840859" w:rsidRDefault="00341C88" w:rsidP="00341C88">
      <w:pPr>
        <w:jc w:val="both"/>
        <w:rPr>
          <w:rFonts w:ascii="Myriad Pro" w:hAnsi="Myriad Pro" w:cs="Times New Roman" w:hint="eastAsia"/>
          <w:lang w:val="es-MX" w:eastAsia="es-MX"/>
        </w:rPr>
      </w:pPr>
      <w:r w:rsidRPr="00840859">
        <w:rPr>
          <w:rFonts w:ascii="Myriad Pro" w:hAnsi="Myriad Pro" w:cs="Times New Roman"/>
          <w:b/>
          <w:bCs/>
          <w:color w:val="0000BA"/>
          <w:sz w:val="22"/>
          <w:lang w:val="es-MX" w:eastAsia="es-MX"/>
        </w:rPr>
        <w:t>Resumen</w:t>
      </w:r>
      <w:r w:rsidRPr="00840859">
        <w:rPr>
          <w:rFonts w:ascii="Myriad Pro" w:hAnsi="Myriad Pro" w:cs="Times New Roman"/>
          <w:lang w:val="es-MX" w:eastAsia="es-MX"/>
        </w:rPr>
        <w:t xml:space="preserve"> </w:t>
      </w:r>
    </w:p>
    <w:p w14:paraId="39A0F4A9" w14:textId="77777777" w:rsidR="00341C88" w:rsidRPr="00840859" w:rsidRDefault="00341C88" w:rsidP="004E6629">
      <w:pPr>
        <w:spacing w:after="120"/>
        <w:jc w:val="both"/>
        <w:rPr>
          <w:rFonts w:ascii="Myriad Pro" w:hAnsi="Myriad Pro" w:cs="Times New Roman" w:hint="eastAsia"/>
          <w:lang w:val="es-MX" w:eastAsia="es-MX"/>
        </w:rPr>
      </w:pPr>
      <w:r w:rsidRPr="00840859">
        <w:rPr>
          <w:rFonts w:ascii="Myriad Pro" w:hAnsi="Myriad Pro" w:cs="Times New Roman"/>
          <w:sz w:val="22"/>
          <w:lang w:val="es-MX" w:eastAsia="es-MX"/>
        </w:rPr>
        <w:t xml:space="preserve">Este módulo explica que el EEMP es el enfoque </w:t>
      </w:r>
      <w:proofErr w:type="spellStart"/>
      <w:r w:rsidRPr="00840859">
        <w:rPr>
          <w:rFonts w:ascii="Myriad Pro" w:hAnsi="Myriad Pro" w:cs="Times New Roman"/>
          <w:sz w:val="22"/>
          <w:lang w:val="es-MX" w:eastAsia="es-MX"/>
        </w:rPr>
        <w:t>ecosistémico</w:t>
      </w:r>
      <w:proofErr w:type="spellEnd"/>
      <w:r w:rsidRPr="00840859">
        <w:rPr>
          <w:rFonts w:ascii="Myriad Pro" w:hAnsi="Myriad Pro" w:cs="Times New Roman"/>
          <w:sz w:val="22"/>
          <w:lang w:val="es-MX" w:eastAsia="es-MX"/>
        </w:rPr>
        <w:t xml:space="preserve"> aplicado al sector pesquero, y es un enfoque para mejorar la contribución de la pesca al desarrollo sostenible.</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Como tal el EEMP tiene tres componentes - bienestar ecológico, bienestar humano y buena gobernanza.</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Se discute un EEMP junto con otros enfoques de manejo pesquero / marino / costero;</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y se destacan los elementos clave que diferencian el EEMP.</w:t>
      </w:r>
      <w:r w:rsidRPr="00840859">
        <w:rPr>
          <w:rFonts w:ascii="Myriad Pro" w:hAnsi="Myriad Pro" w:cs="Times New Roman"/>
          <w:lang w:val="es-MX" w:eastAsia="es-MX"/>
        </w:rPr>
        <w:t xml:space="preserve"> </w:t>
      </w:r>
    </w:p>
    <w:p w14:paraId="6ED6CAA3" w14:textId="77777777" w:rsidR="00341C88" w:rsidRPr="00840859" w:rsidRDefault="00341C88" w:rsidP="004E6629">
      <w:pPr>
        <w:numPr>
          <w:ilvl w:val="0"/>
          <w:numId w:val="92"/>
        </w:numPr>
        <w:spacing w:after="120"/>
        <w:jc w:val="both"/>
        <w:rPr>
          <w:rFonts w:ascii="Myriad Pro" w:hAnsi="Myriad Pro" w:cs="Times New Roman" w:hint="eastAsia"/>
          <w:lang w:val="es-MX" w:eastAsia="es-MX"/>
        </w:rPr>
      </w:pPr>
      <w:r w:rsidRPr="00840859">
        <w:rPr>
          <w:rFonts w:ascii="Myriad Pro" w:hAnsi="Myriad Pro" w:cs="Times New Roman"/>
          <w:b/>
          <w:bCs/>
          <w:color w:val="0000BA"/>
          <w:sz w:val="22"/>
          <w:lang w:val="es-MX" w:eastAsia="es-MX"/>
        </w:rPr>
        <w:t>Definición del EEMP</w:t>
      </w:r>
      <w:r w:rsidRPr="00840859">
        <w:rPr>
          <w:rFonts w:ascii="Myriad Pro" w:hAnsi="Myriad Pro" w:cs="Times New Roman"/>
          <w:lang w:val="es-MX" w:eastAsia="es-MX"/>
        </w:rPr>
        <w:t xml:space="preserve"> </w:t>
      </w:r>
    </w:p>
    <w:p w14:paraId="4128C7DA" w14:textId="77777777" w:rsidR="00341C88" w:rsidRPr="00840859" w:rsidRDefault="00341C88" w:rsidP="004E6629">
      <w:pPr>
        <w:spacing w:after="120"/>
        <w:ind w:left="20"/>
        <w:jc w:val="both"/>
        <w:rPr>
          <w:rFonts w:ascii="Myriad Pro" w:hAnsi="Myriad Pro" w:cs="Times New Roman" w:hint="eastAsia"/>
          <w:lang w:val="es-MX" w:eastAsia="es-MX"/>
        </w:rPr>
      </w:pPr>
      <w:r w:rsidRPr="00840859">
        <w:rPr>
          <w:rFonts w:ascii="Myriad Pro" w:hAnsi="Myriad Pro" w:cs="Times New Roman"/>
          <w:sz w:val="22"/>
          <w:lang w:val="es-MX" w:eastAsia="es-MX"/>
        </w:rPr>
        <w:t>EEMP</w:t>
      </w:r>
      <w:r w:rsidRPr="00840859">
        <w:rPr>
          <w:rFonts w:ascii="Times New Roman" w:hAnsi="Times New Roman" w:cs="Times New Roman"/>
          <w:lang w:val="es-MX" w:eastAsia="es-MX"/>
        </w:rPr>
        <w:t>☺</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es simplemente un EE aplicado a pesquerías.</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En otras palabras:</w:t>
      </w:r>
      <w:r w:rsidRPr="00840859">
        <w:rPr>
          <w:rFonts w:ascii="Myriad Pro" w:hAnsi="Myriad Pro" w:cs="Times New Roman"/>
          <w:lang w:val="es-MX" w:eastAsia="es-MX"/>
        </w:rPr>
        <w:t xml:space="preserve"> </w:t>
      </w:r>
    </w:p>
    <w:p w14:paraId="5487BAC1" w14:textId="77777777" w:rsidR="00341C88" w:rsidRPr="00840859" w:rsidRDefault="00341C88" w:rsidP="00341C88">
      <w:pPr>
        <w:spacing w:before="100" w:beforeAutospacing="1" w:after="240"/>
        <w:ind w:left="20"/>
        <w:jc w:val="both"/>
        <w:rPr>
          <w:rFonts w:ascii="Myriad Pro" w:hAnsi="Myriad Pro" w:cs="Times New Roman" w:hint="eastAsia"/>
          <w:lang w:val="es-MX" w:eastAsia="es-MX"/>
        </w:rPr>
      </w:pPr>
      <w:r w:rsidRPr="00840859">
        <w:rPr>
          <w:rFonts w:ascii="Myriad Pro" w:hAnsi="Myriad Pro" w:cs="Times New Roman"/>
          <w:b/>
          <w:bCs/>
          <w:color w:val="0000BA"/>
          <w:sz w:val="22"/>
          <w:lang w:val="es-MX" w:eastAsia="es-MX"/>
        </w:rPr>
        <w:t>"EEMP es una forma práctica de implementar principios de desarrollo sostenible para el manejo de las pesquerías mediante la búsqueda de un equilibrio entre el bienestar ecológico y el bienestar humano a través de la buena gobernanza".</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(Adaptado de EAFNet: ¿Qué es el EEMP?)</w:t>
      </w:r>
      <w:r w:rsidRPr="00840859">
        <w:rPr>
          <w:rFonts w:ascii="Myriad Pro" w:hAnsi="Myriad Pro" w:cs="Times New Roman"/>
          <w:lang w:val="es-MX" w:eastAsia="es-MX"/>
        </w:rPr>
        <w:t xml:space="preserve"> </w:t>
      </w:r>
    </w:p>
    <w:p w14:paraId="76145FAB" w14:textId="77777777" w:rsidR="00341C88" w:rsidRPr="00840859" w:rsidRDefault="00341C88" w:rsidP="00341C88">
      <w:pPr>
        <w:spacing w:before="100" w:beforeAutospacing="1" w:after="120"/>
        <w:jc w:val="both"/>
        <w:rPr>
          <w:rFonts w:ascii="Myriad Pro" w:hAnsi="Myriad Pro" w:cs="Times New Roman" w:hint="eastAsia"/>
          <w:lang w:val="es-MX" w:eastAsia="es-MX"/>
        </w:rPr>
      </w:pPr>
      <w:r w:rsidRPr="00840859">
        <w:rPr>
          <w:rFonts w:ascii="Myriad Pro" w:hAnsi="Myriad Pro" w:cs="Times New Roman"/>
          <w:b/>
          <w:bCs/>
          <w:color w:val="0000BA"/>
          <w:sz w:val="22"/>
          <w:lang w:val="es-MX" w:eastAsia="es-MX"/>
        </w:rPr>
        <w:t>"EEMP representa alejarse de los sistemas de manejo que se centran solo en la cosecha sostenible de especies meta y avanzar hacia un sistema que también considera los componentes principales de un ecosistema así como los beneficios sociales y económicos que pueden derivarse de su utilización".</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Estado de las pesquerías del mundo, FAO 2012.</w:t>
      </w:r>
      <w:r w:rsidRPr="00840859">
        <w:rPr>
          <w:rFonts w:ascii="Myriad Pro" w:hAnsi="Myriad Pro" w:cs="Times New Roman"/>
          <w:lang w:val="es-MX" w:eastAsia="es-MX"/>
        </w:rPr>
        <w:t xml:space="preserve"> </w:t>
      </w:r>
    </w:p>
    <w:p w14:paraId="06A70FFF" w14:textId="77777777" w:rsidR="00341C88" w:rsidRPr="00840859" w:rsidRDefault="00341C88" w:rsidP="00341C88">
      <w:pPr>
        <w:spacing w:before="100" w:beforeAutospacing="1" w:after="120"/>
        <w:jc w:val="both"/>
        <w:rPr>
          <w:rFonts w:ascii="Myriad Pro" w:hAnsi="Myriad Pro" w:cs="Times New Roman" w:hint="eastAsia"/>
          <w:lang w:val="es-MX" w:eastAsia="es-MX"/>
        </w:rPr>
      </w:pPr>
      <w:r>
        <w:rPr>
          <w:rFonts w:ascii="Myriad Pro" w:hAnsi="Myriad Pro" w:cs="Times New Roman"/>
          <w:noProof/>
          <w:lang w:val="en-AU" w:eastAsia="en-AU"/>
        </w:rPr>
        <mc:AlternateContent>
          <mc:Choice Requires="wps">
            <w:drawing>
              <wp:anchor distT="0" distB="0" distL="114300" distR="114300" simplePos="0" relativeHeight="251644928" behindDoc="0" locked="0" layoutInCell="1" allowOverlap="1" wp14:anchorId="1159F3C6" wp14:editId="613EC9EF">
                <wp:simplePos x="0" y="0"/>
                <wp:positionH relativeFrom="column">
                  <wp:posOffset>455930</wp:posOffset>
                </wp:positionH>
                <wp:positionV relativeFrom="paragraph">
                  <wp:posOffset>131445</wp:posOffset>
                </wp:positionV>
                <wp:extent cx="5259070" cy="657225"/>
                <wp:effectExtent l="76200" t="50800" r="74930" b="104775"/>
                <wp:wrapThrough wrapText="bothSides">
                  <wp:wrapPolygon edited="0">
                    <wp:start x="104" y="-1670"/>
                    <wp:lineTo x="-313" y="-835"/>
                    <wp:lineTo x="-313" y="20870"/>
                    <wp:lineTo x="104" y="24209"/>
                    <wp:lineTo x="21386" y="24209"/>
                    <wp:lineTo x="21803" y="13357"/>
                    <wp:lineTo x="21803" y="12522"/>
                    <wp:lineTo x="21490" y="1670"/>
                    <wp:lineTo x="21386" y="-1670"/>
                    <wp:lineTo x="104" y="-1670"/>
                  </wp:wrapPolygon>
                </wp:wrapThrough>
                <wp:docPr id="12" name="Rounded Rectangl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259070" cy="657225"/>
                        </a:xfrm>
                        <a:prstGeom prst="roundRect">
                          <a:avLst>
                            <a:gd name="adj" fmla="val 16667"/>
                          </a:avLst>
                        </a:prstGeom>
                        <a:solidFill>
                          <a:schemeClr val="accent3">
                            <a:lumMod val="60000"/>
                            <a:lumOff val="40000"/>
                          </a:schemeClr>
                        </a:solidFill>
                        <a:ln>
                          <a:noFill/>
                        </a:ln>
                        <a:effectLst>
                          <a:outerShdw blurRad="63500" dist="23000" dir="5400000" rotWithShape="0">
                            <a:srgbClr val="000000">
                              <a:alpha val="34998"/>
                            </a:srgbClr>
                          </a:outerShdw>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txbx>
                        <w:txbxContent>
                          <w:p w14:paraId="2B919B45" w14:textId="77777777" w:rsidR="00357DE2" w:rsidRPr="004B16C5" w:rsidRDefault="00357DE2" w:rsidP="00341C88">
                            <w:pPr>
                              <w:jc w:val="center"/>
                              <w:rPr>
                                <w:rFonts w:ascii="Myriad Pro" w:hAnsi="Myriad Pro" w:hint="eastAsia"/>
                                <w:b/>
                                <w:color w:val="0000BA"/>
                                <w:sz w:val="22"/>
                                <w:szCs w:val="22"/>
                                <w:lang w:val="es-AR"/>
                              </w:rPr>
                            </w:pPr>
                            <w:r w:rsidRPr="004B16C5">
                              <w:rPr>
                                <w:rFonts w:ascii="Myriad Pro" w:hAnsi="Myriad Pro"/>
                                <w:b/>
                                <w:color w:val="0000BA"/>
                                <w:sz w:val="22"/>
                                <w:szCs w:val="22"/>
                                <w:lang w:val="es-AR"/>
                              </w:rPr>
                              <w:t>EEMP es el enfoque</w:t>
                            </w:r>
                            <w:r>
                              <w:rPr>
                                <w:rFonts w:ascii="Myriad Pro" w:hAnsi="Myriad Pro"/>
                                <w:b/>
                                <w:color w:val="0000BA"/>
                                <w:sz w:val="22"/>
                                <w:szCs w:val="22"/>
                                <w:lang w:val="es-AR"/>
                              </w:rPr>
                              <w:t xml:space="preserve"> </w:t>
                            </w:r>
                            <w:proofErr w:type="spellStart"/>
                            <w:r>
                              <w:rPr>
                                <w:rFonts w:ascii="Myriad Pro" w:hAnsi="Myriad Pro"/>
                                <w:b/>
                                <w:color w:val="0000BA"/>
                                <w:sz w:val="22"/>
                                <w:szCs w:val="22"/>
                                <w:lang w:val="es-AR"/>
                              </w:rPr>
                              <w:t>ecosistémico</w:t>
                            </w:r>
                            <w:proofErr w:type="spellEnd"/>
                            <w:r>
                              <w:rPr>
                                <w:rFonts w:ascii="Myriad Pro" w:hAnsi="Myriad Pro"/>
                                <w:b/>
                                <w:color w:val="0000BA"/>
                                <w:sz w:val="22"/>
                                <w:szCs w:val="22"/>
                                <w:lang w:val="es-AR"/>
                              </w:rPr>
                              <w:t xml:space="preserve"> </w:t>
                            </w:r>
                            <w:r w:rsidRPr="004B16C5">
                              <w:rPr>
                                <w:rFonts w:ascii="Myriad Pro" w:hAnsi="Myriad Pro"/>
                                <w:b/>
                                <w:color w:val="0000BA"/>
                                <w:sz w:val="22"/>
                                <w:szCs w:val="22"/>
                                <w:lang w:val="es-AR"/>
                              </w:rPr>
                              <w:t xml:space="preserve">aplicado a pesquerías; </w:t>
                            </w:r>
                            <w:r>
                              <w:rPr>
                                <w:rFonts w:ascii="Myriad Pro" w:hAnsi="Myriad Pro"/>
                                <w:b/>
                                <w:color w:val="0000BA"/>
                                <w:sz w:val="22"/>
                                <w:szCs w:val="22"/>
                                <w:lang w:val="es-AR"/>
                              </w:rPr>
                              <w:t>o sea, un</w:t>
                            </w:r>
                            <w:r w:rsidRPr="004B16C5">
                              <w:rPr>
                                <w:rFonts w:ascii="Myriad Pro" w:hAnsi="Myriad Pro"/>
                                <w:b/>
                                <w:color w:val="0000BA"/>
                                <w:sz w:val="22"/>
                                <w:szCs w:val="22"/>
                                <w:lang w:val="es-AR"/>
                              </w:rPr>
                              <w:t xml:space="preserve"> modo práctico de implementar </w:t>
                            </w:r>
                            <w:r>
                              <w:rPr>
                                <w:rFonts w:ascii="Myriad Pro" w:hAnsi="Myriad Pro"/>
                                <w:b/>
                                <w:color w:val="0000BA"/>
                                <w:sz w:val="22"/>
                                <w:szCs w:val="22"/>
                                <w:lang w:val="es-AR"/>
                              </w:rPr>
                              <w:t xml:space="preserve">el </w:t>
                            </w:r>
                            <w:r w:rsidRPr="004B16C5">
                              <w:rPr>
                                <w:rFonts w:ascii="Myriad Pro" w:hAnsi="Myriad Pro"/>
                                <w:b/>
                                <w:color w:val="0000BA"/>
                                <w:sz w:val="22"/>
                                <w:szCs w:val="22"/>
                                <w:lang w:val="es-AR"/>
                              </w:rPr>
                              <w:t xml:space="preserve">desarrollo sostenible y maximizar sosteniblemente los beneficios </w:t>
                            </w:r>
                            <w:proofErr w:type="spellStart"/>
                            <w:r w:rsidRPr="004B16C5">
                              <w:rPr>
                                <w:rFonts w:ascii="Myriad Pro" w:hAnsi="Myriad Pro"/>
                                <w:b/>
                                <w:color w:val="0000BA"/>
                                <w:sz w:val="22"/>
                                <w:szCs w:val="22"/>
                                <w:lang w:val="es-AR"/>
                              </w:rPr>
                              <w:t>ecosistémicos</w:t>
                            </w:r>
                            <w:proofErr w:type="spellEnd"/>
                            <w:r w:rsidRPr="004B16C5">
                              <w:rPr>
                                <w:rFonts w:ascii="Myriad Pro" w:hAnsi="Myriad Pro"/>
                                <w:b/>
                                <w:color w:val="0000BA"/>
                                <w:sz w:val="22"/>
                                <w:szCs w:val="22"/>
                                <w:lang w:val="es-AR"/>
                              </w:rPr>
                              <w:t xml:space="preserve"> de un sistema  pesquero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1159F3C6" id="Rounded Rectangle 50" o:spid="_x0000_s1031" style="position:absolute;left:0;text-align:left;margin-left:35.9pt;margin-top:10.35pt;width:414.1pt;height:51.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" fillcolor="#c2d69b [1942]" stroked="f">
                <v:shadow on="t" color="black" opacity="22936f" origin=",.5" offset="0,.63889mm"/>
                <v:path arrowok="t"/>
                <o:lock v:ext="edit" aspectratio="t"/>
                <v:textbox>
                  <w:txbxContent>
                    <w:p w14:paraId="2B919B45" w14:textId="77777777" w:rsidR="00357DE2" w:rsidRPr="004B16C5" w:rsidRDefault="00357DE2" w:rsidP="00341C88">
                      <w:pPr>
                        <w:jc w:val="center"/>
                        <w:rPr>
                          <w:rFonts w:ascii="Myriad Pro" w:hAnsi="Myriad Pro" w:hint="eastAsia"/>
                          <w:b/>
                          <w:color w:val="0000BA"/>
                          <w:sz w:val="22"/>
                          <w:szCs w:val="22"/>
                          <w:lang w:val="es-AR"/>
                        </w:rPr>
                      </w:pPr>
                      <w:r w:rsidRPr="004B16C5">
                        <w:rPr>
                          <w:rFonts w:ascii="Myriad Pro" w:hAnsi="Myriad Pro"/>
                          <w:b/>
                          <w:color w:val="0000BA"/>
                          <w:sz w:val="22"/>
                          <w:szCs w:val="22"/>
                          <w:lang w:val="es-AR"/>
                        </w:rPr>
                        <w:t>EEMP es el enfoque</w:t>
                      </w:r>
                      <w:r>
                        <w:rPr>
                          <w:rFonts w:ascii="Myriad Pro" w:hAnsi="Myriad Pro"/>
                          <w:b/>
                          <w:color w:val="0000BA"/>
                          <w:sz w:val="22"/>
                          <w:szCs w:val="22"/>
                          <w:lang w:val="es-AR"/>
                        </w:rPr>
                        <w:t xml:space="preserve"> </w:t>
                      </w:r>
                      <w:proofErr w:type="spellStart"/>
                      <w:r>
                        <w:rPr>
                          <w:rFonts w:ascii="Myriad Pro" w:hAnsi="Myriad Pro"/>
                          <w:b/>
                          <w:color w:val="0000BA"/>
                          <w:sz w:val="22"/>
                          <w:szCs w:val="22"/>
                          <w:lang w:val="es-AR"/>
                        </w:rPr>
                        <w:t>ecosistémico</w:t>
                      </w:r>
                      <w:proofErr w:type="spellEnd"/>
                      <w:r>
                        <w:rPr>
                          <w:rFonts w:ascii="Myriad Pro" w:hAnsi="Myriad Pro"/>
                          <w:b/>
                          <w:color w:val="0000BA"/>
                          <w:sz w:val="22"/>
                          <w:szCs w:val="22"/>
                          <w:lang w:val="es-AR"/>
                        </w:rPr>
                        <w:t xml:space="preserve"> </w:t>
                      </w:r>
                      <w:r w:rsidRPr="004B16C5">
                        <w:rPr>
                          <w:rFonts w:ascii="Myriad Pro" w:hAnsi="Myriad Pro"/>
                          <w:b/>
                          <w:color w:val="0000BA"/>
                          <w:sz w:val="22"/>
                          <w:szCs w:val="22"/>
                          <w:lang w:val="es-AR"/>
                        </w:rPr>
                        <w:t xml:space="preserve">aplicado a pesquerías; </w:t>
                      </w:r>
                      <w:r>
                        <w:rPr>
                          <w:rFonts w:ascii="Myriad Pro" w:hAnsi="Myriad Pro"/>
                          <w:b/>
                          <w:color w:val="0000BA"/>
                          <w:sz w:val="22"/>
                          <w:szCs w:val="22"/>
                          <w:lang w:val="es-AR"/>
                        </w:rPr>
                        <w:t>o sea, un</w:t>
                      </w:r>
                      <w:r w:rsidRPr="004B16C5">
                        <w:rPr>
                          <w:rFonts w:ascii="Myriad Pro" w:hAnsi="Myriad Pro"/>
                          <w:b/>
                          <w:color w:val="0000BA"/>
                          <w:sz w:val="22"/>
                          <w:szCs w:val="22"/>
                          <w:lang w:val="es-AR"/>
                        </w:rPr>
                        <w:t xml:space="preserve"> modo práctico de implementar </w:t>
                      </w:r>
                      <w:r>
                        <w:rPr>
                          <w:rFonts w:ascii="Myriad Pro" w:hAnsi="Myriad Pro"/>
                          <w:b/>
                          <w:color w:val="0000BA"/>
                          <w:sz w:val="22"/>
                          <w:szCs w:val="22"/>
                          <w:lang w:val="es-AR"/>
                        </w:rPr>
                        <w:t xml:space="preserve">el </w:t>
                      </w:r>
                      <w:r w:rsidRPr="004B16C5">
                        <w:rPr>
                          <w:rFonts w:ascii="Myriad Pro" w:hAnsi="Myriad Pro"/>
                          <w:b/>
                          <w:color w:val="0000BA"/>
                          <w:sz w:val="22"/>
                          <w:szCs w:val="22"/>
                          <w:lang w:val="es-AR"/>
                        </w:rPr>
                        <w:t xml:space="preserve">desarrollo sostenible y maximizar sosteniblemente los beneficios </w:t>
                      </w:r>
                      <w:proofErr w:type="spellStart"/>
                      <w:r w:rsidRPr="004B16C5">
                        <w:rPr>
                          <w:rFonts w:ascii="Myriad Pro" w:hAnsi="Myriad Pro"/>
                          <w:b/>
                          <w:color w:val="0000BA"/>
                          <w:sz w:val="22"/>
                          <w:szCs w:val="22"/>
                          <w:lang w:val="es-AR"/>
                        </w:rPr>
                        <w:t>ecosistémicos</w:t>
                      </w:r>
                      <w:proofErr w:type="spellEnd"/>
                      <w:r w:rsidRPr="004B16C5">
                        <w:rPr>
                          <w:rFonts w:ascii="Myriad Pro" w:hAnsi="Myriad Pro"/>
                          <w:b/>
                          <w:color w:val="0000BA"/>
                          <w:sz w:val="22"/>
                          <w:szCs w:val="22"/>
                          <w:lang w:val="es-AR"/>
                        </w:rPr>
                        <w:t xml:space="preserve"> de un sistema  pesquero </w:t>
                      </w:r>
                    </w:p>
                  </w:txbxContent>
                </v:textbox>
                <w10:wrap type="through"/>
              </v:roundrect>
            </w:pict>
          </mc:Fallback>
        </mc:AlternateContent>
      </w:r>
    </w:p>
    <w:p w14:paraId="521D5A44" w14:textId="77777777" w:rsidR="00341C88" w:rsidRPr="00840859" w:rsidRDefault="00341C88" w:rsidP="00341C88">
      <w:pPr>
        <w:spacing w:before="100" w:beforeAutospacing="1" w:after="100" w:afterAutospacing="1"/>
        <w:jc w:val="both"/>
        <w:rPr>
          <w:rFonts w:ascii="Myriad Pro" w:hAnsi="Myriad Pro" w:cs="Times New Roman" w:hint="eastAsia"/>
          <w:lang w:val="es-MX" w:eastAsia="es-MX"/>
        </w:rPr>
      </w:pPr>
      <w:bookmarkStart w:id="13" w:name="graphic05"/>
      <w:bookmarkEnd w:id="13"/>
      <w:r>
        <w:rPr>
          <w:rFonts w:ascii="Myriad Pro" w:hAnsi="Myriad Pro" w:cs="Times New Roman"/>
          <w:b/>
          <w:bCs/>
          <w:noProof/>
          <w:color w:val="0000BA"/>
          <w:sz w:val="22"/>
          <w:szCs w:val="22"/>
          <w:lang w:val="en-AU" w:eastAsia="en-AU"/>
        </w:rPr>
        <mc:AlternateContent>
          <mc:Choice Requires="wps">
            <w:drawing>
              <wp:inline distT="0" distB="0" distL="0" distR="0" wp14:anchorId="1BD210BA" wp14:editId="64D8757A">
                <wp:extent cx="15875" cy="15875"/>
                <wp:effectExtent l="0" t="0" r="0" b="0"/>
                <wp:docPr id="11" name="AutoShape 9" descr="EAFM es el enfoque de ecosistema aplicado a las pesquerías, es decir, una forma práctica de implementar el desarrollo sostenible y maximizar de manera sostenible los beneficios de los ecosistemas de un sistema pesquer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 cy="158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067429" id="AutoShape 9" o:spid="_x0000_s1026" alt="EAFM es el enfoque de ecosistema aplicado a las pesquerías, es decir, una forma práctica de implementar el desarrollo sostenible y maximizar de manera sostenible los beneficios de los ecosistemas de un sistema pesquero"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" filled="f" stroked="f">
                <o:lock v:ext="edit" aspectratio="t"/>
                <w10:anchorlock/>
              </v:rect>
            </w:pict>
          </mc:Fallback>
        </mc:AlternateContent>
      </w:r>
    </w:p>
    <w:p w14:paraId="27D059CD" w14:textId="77777777" w:rsidR="00341C88" w:rsidRPr="00840859" w:rsidRDefault="00341C88" w:rsidP="00341C88">
      <w:pPr>
        <w:spacing w:before="100" w:beforeAutospacing="1" w:after="240"/>
        <w:jc w:val="both"/>
        <w:rPr>
          <w:rFonts w:ascii="Myriad Pro" w:hAnsi="Myriad Pro" w:cs="Times New Roman" w:hint="eastAsia"/>
          <w:sz w:val="22"/>
          <w:lang w:val="es-MX" w:eastAsia="es-MX"/>
        </w:rPr>
      </w:pPr>
    </w:p>
    <w:p w14:paraId="7F11CD75" w14:textId="77777777" w:rsidR="00341C88" w:rsidRPr="00840859" w:rsidRDefault="00341C88" w:rsidP="00341C88">
      <w:pPr>
        <w:spacing w:before="100" w:beforeAutospacing="1" w:after="240"/>
        <w:jc w:val="both"/>
        <w:rPr>
          <w:rFonts w:ascii="Myriad Pro" w:hAnsi="Myriad Pro" w:cs="Times New Roman" w:hint="eastAsia"/>
          <w:lang w:val="es-MX" w:eastAsia="es-MX"/>
        </w:rPr>
      </w:pPr>
      <w:r w:rsidRPr="00840859">
        <w:rPr>
          <w:rFonts w:ascii="Myriad Pro" w:hAnsi="Myriad Pro" w:cs="Times New Roman"/>
          <w:sz w:val="22"/>
          <w:lang w:val="es-MX" w:eastAsia="es-MX"/>
        </w:rPr>
        <w:t xml:space="preserve">La palabra ecosistema se usa para tratar el sistema pesquero como un sistema socio-ecológico integrado, </w:t>
      </w:r>
      <w:r w:rsidRPr="00840859">
        <w:rPr>
          <w:rFonts w:ascii="Myriad Pro" w:hAnsi="Myriad Pro" w:cs="Times New Roman"/>
          <w:sz w:val="22"/>
          <w:u w:val="single"/>
          <w:lang w:val="es-MX" w:eastAsia="es-MX"/>
        </w:rPr>
        <w:t>con los seres humanos como parte integral del ecosistema</w:t>
      </w:r>
      <w:r w:rsidRPr="00840859">
        <w:rPr>
          <w:rFonts w:ascii="Myriad Pro" w:hAnsi="Myriad Pro" w:cs="Times New Roman"/>
          <w:sz w:val="22"/>
          <w:lang w:val="es-MX" w:eastAsia="es-MX"/>
        </w:rPr>
        <w:t xml:space="preserve"> (véase la definición en el</w:t>
      </w:r>
      <w:r w:rsidRPr="00840859">
        <w:rPr>
          <w:rFonts w:ascii="Myriad Pro" w:hAnsi="Myriad Pro" w:cs="Times New Roman"/>
          <w:sz w:val="22"/>
          <w:u w:val="single"/>
          <w:lang w:val="es-MX" w:eastAsia="es-MX"/>
        </w:rPr>
        <w:t xml:space="preserve"> </w:t>
      </w:r>
      <w:r w:rsidRPr="00840859">
        <w:rPr>
          <w:rFonts w:ascii="Myriad Pro" w:hAnsi="Myriad Pro" w:cs="Times New Roman"/>
          <w:sz w:val="22"/>
          <w:highlight w:val="yellow"/>
          <w:u w:val="single"/>
          <w:lang w:val="es-MX" w:eastAsia="es-MX"/>
        </w:rPr>
        <w:t xml:space="preserve">Módulo 2 Manejo de pesquerías y el enfoque </w:t>
      </w:r>
      <w:proofErr w:type="spellStart"/>
      <w:r w:rsidRPr="00840859">
        <w:rPr>
          <w:rFonts w:ascii="Myriad Pro" w:hAnsi="Myriad Pro" w:cs="Times New Roman"/>
          <w:sz w:val="22"/>
          <w:highlight w:val="yellow"/>
          <w:u w:val="single"/>
          <w:lang w:val="es-MX" w:eastAsia="es-MX"/>
        </w:rPr>
        <w:t>ecosistémico</w:t>
      </w:r>
      <w:proofErr w:type="spellEnd"/>
      <w:r w:rsidRPr="00840859">
        <w:rPr>
          <w:rFonts w:ascii="Myriad Pro" w:hAnsi="Myriad Pro" w:cs="Times New Roman"/>
          <w:sz w:val="22"/>
          <w:highlight w:val="yellow"/>
          <w:u w:val="single"/>
          <w:lang w:val="es-MX" w:eastAsia="es-MX"/>
        </w:rPr>
        <w:t>).</w:t>
      </w:r>
      <w:r w:rsidRPr="00840859">
        <w:rPr>
          <w:rFonts w:ascii="Myriad Pro" w:hAnsi="Myriad Pro" w:cs="Times New Roman"/>
          <w:lang w:val="es-MX" w:eastAsia="es-MX"/>
        </w:rPr>
        <w:t xml:space="preserve"> El </w:t>
      </w:r>
      <w:r w:rsidRPr="00840859">
        <w:rPr>
          <w:rFonts w:ascii="Myriad Pro" w:hAnsi="Myriad Pro" w:cs="Times New Roman"/>
          <w:sz w:val="22"/>
          <w:lang w:val="es-MX" w:eastAsia="es-MX"/>
        </w:rPr>
        <w:t>EEMP tiene en su corazón tanto el bienestar humano como el bienestar ecológico.</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Por lo tanto, se esfuerza por equilibrar la conservación de la biodiversidad y la estructura y funcionamiento de los ecosistemas con la cosecha de recursos para alimento, ingreso y medios de vida para beneficio de los seres humanos.</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Para lograr este equilibrio, el EEMP requiere un marco de gobernanza eficaz.</w:t>
      </w:r>
      <w:r w:rsidRPr="00840859">
        <w:rPr>
          <w:rFonts w:ascii="Myriad Pro" w:hAnsi="Myriad Pro" w:cs="Times New Roman"/>
          <w:lang w:val="es-MX" w:eastAsia="es-MX"/>
        </w:rPr>
        <w:t xml:space="preserve"> </w:t>
      </w:r>
    </w:p>
    <w:p w14:paraId="69040659" w14:textId="77777777" w:rsidR="00341C88" w:rsidRPr="00840859" w:rsidRDefault="00341C88" w:rsidP="009076A3">
      <w:pPr>
        <w:numPr>
          <w:ilvl w:val="0"/>
          <w:numId w:val="93"/>
        </w:numPr>
        <w:spacing w:before="100" w:beforeAutospacing="1"/>
        <w:ind w:hanging="357"/>
        <w:jc w:val="both"/>
        <w:rPr>
          <w:rFonts w:ascii="Myriad Pro" w:hAnsi="Myriad Pro" w:cs="Times New Roman" w:hint="eastAsia"/>
          <w:lang w:val="es-MX" w:eastAsia="es-MX"/>
        </w:rPr>
      </w:pPr>
      <w:r w:rsidRPr="00840859">
        <w:rPr>
          <w:rFonts w:ascii="Myriad Pro" w:hAnsi="Myriad Pro" w:cs="Times New Roman"/>
          <w:b/>
          <w:bCs/>
          <w:color w:val="0000BA"/>
          <w:sz w:val="22"/>
          <w:lang w:val="es-MX" w:eastAsia="es-MX"/>
        </w:rPr>
        <w:t>Los</w:t>
      </w:r>
      <w:r w:rsidRPr="00840859">
        <w:rPr>
          <w:rFonts w:ascii="Myriad Pro" w:hAnsi="Myriad Pro" w:cs="Times New Roman"/>
          <w:lang w:val="es-MX" w:eastAsia="es-MX"/>
        </w:rPr>
        <w:t xml:space="preserve"> </w:t>
      </w:r>
      <w:r w:rsidRPr="00840859">
        <w:rPr>
          <w:rFonts w:ascii="Myriad Pro" w:hAnsi="Myriad Pro" w:cs="Times New Roman"/>
          <w:b/>
          <w:bCs/>
          <w:color w:val="0000BA"/>
          <w:sz w:val="22"/>
          <w:lang w:val="es-MX" w:eastAsia="es-MX"/>
        </w:rPr>
        <w:t>tres</w:t>
      </w:r>
      <w:r w:rsidRPr="00840859">
        <w:rPr>
          <w:rFonts w:ascii="Myriad Pro" w:hAnsi="Myriad Pro" w:cs="Times New Roman"/>
          <w:lang w:val="es-MX" w:eastAsia="es-MX"/>
        </w:rPr>
        <w:t xml:space="preserve"> </w:t>
      </w:r>
      <w:r w:rsidRPr="00840859">
        <w:rPr>
          <w:rFonts w:ascii="Myriad Pro" w:hAnsi="Myriad Pro" w:cs="Times New Roman"/>
          <w:b/>
          <w:bCs/>
          <w:color w:val="0000BA"/>
          <w:sz w:val="22"/>
          <w:lang w:val="es-MX" w:eastAsia="es-MX"/>
        </w:rPr>
        <w:t>componentes del EEMP</w:t>
      </w:r>
      <w:r w:rsidRPr="00840859">
        <w:rPr>
          <w:rFonts w:ascii="Myriad Pro" w:hAnsi="Myriad Pro" w:cs="Times New Roman"/>
          <w:lang w:val="es-MX" w:eastAsia="es-MX"/>
        </w:rPr>
        <w:t xml:space="preserve"> </w:t>
      </w:r>
    </w:p>
    <w:p w14:paraId="5A74867B" w14:textId="77777777" w:rsidR="00341C88" w:rsidRPr="00840859" w:rsidRDefault="00341C88" w:rsidP="00341C88">
      <w:pPr>
        <w:ind w:left="23"/>
        <w:jc w:val="both"/>
        <w:rPr>
          <w:rFonts w:ascii="Myriad Pro" w:hAnsi="Myriad Pro" w:cs="Times New Roman" w:hint="eastAsia"/>
          <w:lang w:val="es-MX" w:eastAsia="es-MX"/>
        </w:rPr>
      </w:pPr>
      <w:r w:rsidRPr="00840859">
        <w:rPr>
          <w:rFonts w:ascii="Myriad Pro" w:hAnsi="Myriad Pro" w:cs="Times New Roman"/>
          <w:sz w:val="22"/>
          <w:lang w:val="es-MX" w:eastAsia="es-MX"/>
        </w:rPr>
        <w:t xml:space="preserve">El desarrollo sostenible puede resumirse como el equilibrio entre el bienestar ecológico y el bienestar humano que no compromete las necesidades de las generaciones futuras </w:t>
      </w:r>
      <w:r w:rsidRPr="00840859">
        <w:rPr>
          <w:rFonts w:ascii="Myriad Pro" w:hAnsi="Myriad Pro" w:cs="Times New Roman"/>
          <w:sz w:val="22"/>
          <w:highlight w:val="yellow"/>
          <w:u w:val="single"/>
          <w:lang w:val="es-MX" w:eastAsia="es-MX"/>
        </w:rPr>
        <w:t>Módulo 2 Manejo de pesquerías y el enfoque basado en  ecosistemas</w:t>
      </w:r>
      <w:r w:rsidRPr="00840859">
        <w:rPr>
          <w:rFonts w:ascii="Myriad Pro" w:hAnsi="Myriad Pro" w:cs="Times New Roman"/>
          <w:sz w:val="22"/>
          <w:lang w:val="es-MX" w:eastAsia="es-MX"/>
        </w:rPr>
        <w:t xml:space="preserve">. De forma similar, el EEMP tiene tres componentes </w:t>
      </w:r>
      <w:r w:rsidRPr="00840859">
        <w:rPr>
          <w:rFonts w:ascii="Myriad Pro" w:hAnsi="Myriad Pro" w:cs="Times New Roman"/>
          <w:sz w:val="22"/>
          <w:u w:val="single"/>
          <w:lang w:val="es-MX" w:eastAsia="es-MX"/>
        </w:rPr>
        <w:t>(Figura 3.1)</w:t>
      </w:r>
      <w:r w:rsidRPr="00840859">
        <w:rPr>
          <w:rFonts w:ascii="Myriad Pro" w:hAnsi="Myriad Pro" w:cs="Times New Roman"/>
          <w:lang w:val="es-MX" w:eastAsia="es-MX"/>
        </w:rPr>
        <w:t xml:space="preserve"> </w:t>
      </w:r>
    </w:p>
    <w:p w14:paraId="43580A14"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sz w:val="22"/>
          <w:lang w:val="es-MX" w:eastAsia="es-MX"/>
        </w:rPr>
        <w:t>Figura 3.1: Los tres componentes del EEMP con ejemplos de pesquerías</w:t>
      </w:r>
      <w:r w:rsidRPr="00840859">
        <w:rPr>
          <w:rFonts w:ascii="Myriad Pro" w:hAnsi="Myriad Pro" w:cs="Times New Roman"/>
          <w:lang w:val="es-MX" w:eastAsia="es-MX"/>
        </w:rPr>
        <w:t xml:space="preserve"> </w:t>
      </w:r>
    </w:p>
    <w:tbl>
      <w:tblPr>
        <w:tblW w:w="9285" w:type="dxa"/>
        <w:tblCellMar>
          <w:top w:w="15" w:type="dxa"/>
          <w:left w:w="15" w:type="dxa"/>
          <w:bottom w:w="15" w:type="dxa"/>
          <w:right w:w="15" w:type="dxa"/>
        </w:tblCellMar>
        <w:tblLook w:val="04A0" w:firstRow="1" w:lastRow="0" w:firstColumn="1" w:lastColumn="0" w:noHBand="0" w:noVBand="1"/>
      </w:tblPr>
      <w:tblGrid>
        <w:gridCol w:w="1860"/>
        <w:gridCol w:w="294"/>
        <w:gridCol w:w="294"/>
        <w:gridCol w:w="1185"/>
        <w:gridCol w:w="1093"/>
        <w:gridCol w:w="1093"/>
        <w:gridCol w:w="1074"/>
        <w:gridCol w:w="266"/>
        <w:gridCol w:w="266"/>
        <w:gridCol w:w="1860"/>
      </w:tblGrid>
      <w:tr w:rsidR="00341C88" w:rsidRPr="00840859" w14:paraId="65100F67" w14:textId="77777777" w:rsidTr="00341C88">
        <w:tc>
          <w:tcPr>
            <w:tcW w:w="1860" w:type="dxa"/>
            <w:tcBorders>
              <w:right w:val="single" w:sz="4" w:space="0" w:color="auto"/>
            </w:tcBorders>
            <w:vAlign w:val="center"/>
            <w:hideMark/>
          </w:tcPr>
          <w:p w14:paraId="23878299" w14:textId="77777777" w:rsidR="00341C88" w:rsidRPr="00840859" w:rsidRDefault="00341C88" w:rsidP="00341C88">
            <w:pPr>
              <w:rPr>
                <w:rFonts w:ascii="Myriad Pro" w:hAnsi="Myriad Pro" w:cs="Times New Roman" w:hint="eastAsia"/>
                <w:lang w:val="es-MX" w:eastAsia="es-MX"/>
              </w:rPr>
            </w:pPr>
          </w:p>
        </w:tc>
        <w:tc>
          <w:tcPr>
            <w:tcW w:w="0" w:type="auto"/>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0A9FF8D" w14:textId="77777777" w:rsidR="00341C88" w:rsidRPr="00840859" w:rsidRDefault="00341C88" w:rsidP="00341C88">
            <w:pPr>
              <w:spacing w:before="100" w:beforeAutospacing="1" w:after="100" w:afterAutospacing="1"/>
              <w:jc w:val="center"/>
              <w:rPr>
                <w:rFonts w:ascii="Myriad Pro" w:hAnsi="Myriad Pro" w:cs="Times New Roman" w:hint="eastAsia"/>
                <w:lang w:val="es-MX" w:eastAsia="es-MX"/>
              </w:rPr>
            </w:pPr>
            <w:r w:rsidRPr="00840859">
              <w:rPr>
                <w:rFonts w:ascii="Myriad Pro" w:hAnsi="Myriad Pro" w:cs="Times New Roman"/>
                <w:lang w:val="es-MX" w:eastAsia="es-MX"/>
              </w:rPr>
              <w:t xml:space="preserve">EEMP </w:t>
            </w:r>
          </w:p>
        </w:tc>
        <w:tc>
          <w:tcPr>
            <w:tcW w:w="1860" w:type="dxa"/>
            <w:tcBorders>
              <w:left w:val="single" w:sz="4" w:space="0" w:color="auto"/>
            </w:tcBorders>
            <w:vAlign w:val="center"/>
            <w:hideMark/>
          </w:tcPr>
          <w:p w14:paraId="34BD8124" w14:textId="77777777" w:rsidR="00341C88" w:rsidRPr="00840859" w:rsidRDefault="00341C88" w:rsidP="00341C88">
            <w:pPr>
              <w:rPr>
                <w:rFonts w:ascii="Myriad Pro" w:hAnsi="Myriad Pro" w:cs="Times New Roman" w:hint="eastAsia"/>
                <w:lang w:val="es-MX" w:eastAsia="es-MX"/>
              </w:rPr>
            </w:pPr>
          </w:p>
        </w:tc>
      </w:tr>
      <w:tr w:rsidR="00341C88" w:rsidRPr="00840859" w14:paraId="1BA25867" w14:textId="77777777" w:rsidTr="00341C88">
        <w:trPr>
          <w:trHeight w:val="90"/>
        </w:trPr>
        <w:tc>
          <w:tcPr>
            <w:tcW w:w="0" w:type="auto"/>
            <w:gridSpan w:val="2"/>
            <w:tcBorders>
              <w:bottom w:val="single" w:sz="4" w:space="0" w:color="auto"/>
              <w:right w:val="single" w:sz="4" w:space="0" w:color="auto"/>
            </w:tcBorders>
            <w:vAlign w:val="center"/>
            <w:hideMark/>
          </w:tcPr>
          <w:p w14:paraId="342BCDA4" w14:textId="77777777" w:rsidR="00341C88" w:rsidRPr="00840859" w:rsidRDefault="00341C88" w:rsidP="00341C88">
            <w:pPr>
              <w:rPr>
                <w:rFonts w:ascii="Myriad Pro" w:hAnsi="Myriad Pro" w:cs="Times New Roman" w:hint="eastAsia"/>
                <w:sz w:val="10"/>
                <w:lang w:val="es-MX" w:eastAsia="es-MX"/>
              </w:rPr>
            </w:pP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0F7CE3A6" w14:textId="77777777" w:rsidR="00341C88" w:rsidRPr="00840859" w:rsidRDefault="00341C88" w:rsidP="00341C88">
            <w:pPr>
              <w:rPr>
                <w:rFonts w:ascii="Myriad Pro" w:hAnsi="Myriad Pro" w:cs="Times New Roman" w:hint="eastAsia"/>
                <w:sz w:val="10"/>
                <w:lang w:val="es-MX" w:eastAsia="es-MX"/>
              </w:rPr>
            </w:pP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45360D54" w14:textId="77777777" w:rsidR="00341C88" w:rsidRPr="00840859" w:rsidRDefault="00341C88" w:rsidP="00341C88">
            <w:pPr>
              <w:rPr>
                <w:rFonts w:ascii="Myriad Pro" w:hAnsi="Myriad Pro" w:cs="Times New Roman" w:hint="eastAsia"/>
                <w:sz w:val="10"/>
                <w:lang w:val="es-MX" w:eastAsia="es-MX"/>
              </w:rPr>
            </w:pPr>
          </w:p>
          <w:p w14:paraId="45AA27EE" w14:textId="77777777" w:rsidR="00341C88" w:rsidRPr="00840859" w:rsidRDefault="00341C88" w:rsidP="00341C88">
            <w:pPr>
              <w:rPr>
                <w:rFonts w:ascii="Myriad Pro" w:hAnsi="Myriad Pro" w:cs="Times New Roman" w:hint="eastAsia"/>
                <w:sz w:val="10"/>
                <w:lang w:val="es-MX" w:eastAsia="es-MX"/>
              </w:rPr>
            </w:pPr>
          </w:p>
        </w:tc>
        <w:tc>
          <w:tcPr>
            <w:tcW w:w="0" w:type="auto"/>
            <w:gridSpan w:val="2"/>
            <w:tcBorders>
              <w:left w:val="single" w:sz="4" w:space="0" w:color="auto"/>
              <w:bottom w:val="single" w:sz="4" w:space="0" w:color="auto"/>
            </w:tcBorders>
            <w:vAlign w:val="center"/>
            <w:hideMark/>
          </w:tcPr>
          <w:p w14:paraId="2BCABC30" w14:textId="77777777" w:rsidR="00341C88" w:rsidRPr="00840859" w:rsidRDefault="00341C88" w:rsidP="00341C88">
            <w:pPr>
              <w:rPr>
                <w:rFonts w:ascii="Myriad Pro" w:hAnsi="Myriad Pro" w:cs="Times New Roman" w:hint="eastAsia"/>
                <w:sz w:val="10"/>
                <w:lang w:val="es-MX" w:eastAsia="es-MX"/>
              </w:rPr>
            </w:pPr>
          </w:p>
        </w:tc>
      </w:tr>
      <w:tr w:rsidR="00341C88" w:rsidRPr="00840859" w14:paraId="18C7BF33" w14:textId="77777777" w:rsidTr="00341C88">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3E262E86" w14:textId="77777777" w:rsidR="00341C88" w:rsidRPr="00840859" w:rsidRDefault="00341C88" w:rsidP="00341C88">
            <w:pPr>
              <w:spacing w:before="100" w:beforeAutospacing="1" w:after="100" w:afterAutospacing="1"/>
              <w:jc w:val="center"/>
              <w:rPr>
                <w:rFonts w:ascii="Myriad Pro" w:hAnsi="Myriad Pro" w:cs="Times New Roman" w:hint="eastAsia"/>
                <w:lang w:val="es-MX" w:eastAsia="es-MX"/>
              </w:rPr>
            </w:pPr>
            <w:r w:rsidRPr="00840859">
              <w:rPr>
                <w:rFonts w:ascii="Myriad Pro" w:hAnsi="Myriad Pro" w:cs="Times New Roman"/>
                <w:lang w:val="es-MX" w:eastAsia="es-MX"/>
              </w:rPr>
              <w:t xml:space="preserve">Bienestar ecológico </w:t>
            </w:r>
          </w:p>
        </w:tc>
        <w:tc>
          <w:tcPr>
            <w:tcW w:w="0" w:type="auto"/>
            <w:gridSpan w:val="4"/>
            <w:tcBorders>
              <w:top w:val="single" w:sz="4" w:space="0" w:color="auto"/>
              <w:left w:val="single" w:sz="4" w:space="0" w:color="auto"/>
              <w:bottom w:val="single" w:sz="4" w:space="0" w:color="auto"/>
              <w:right w:val="single" w:sz="4" w:space="0" w:color="auto"/>
            </w:tcBorders>
            <w:vAlign w:val="center"/>
            <w:hideMark/>
          </w:tcPr>
          <w:p w14:paraId="59D3B2FB" w14:textId="77777777" w:rsidR="00341C88" w:rsidRPr="00840859" w:rsidRDefault="00341C88" w:rsidP="00341C88">
            <w:pPr>
              <w:spacing w:before="100" w:beforeAutospacing="1" w:after="100" w:afterAutospacing="1"/>
              <w:jc w:val="center"/>
              <w:rPr>
                <w:rFonts w:ascii="Myriad Pro" w:hAnsi="Myriad Pro" w:cs="Times New Roman" w:hint="eastAsia"/>
                <w:lang w:val="es-MX" w:eastAsia="es-MX"/>
              </w:rPr>
            </w:pPr>
            <w:r w:rsidRPr="00840859">
              <w:rPr>
                <w:rFonts w:ascii="Myriad Pro" w:hAnsi="Myriad Pro" w:cs="Times New Roman"/>
                <w:lang w:val="es-MX" w:eastAsia="es-MX"/>
              </w:rPr>
              <w:t xml:space="preserve">Bienestar humano </w:t>
            </w: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29861B08" w14:textId="77777777" w:rsidR="00341C88" w:rsidRPr="00840859" w:rsidRDefault="00341C88" w:rsidP="00341C88">
            <w:pPr>
              <w:spacing w:before="100" w:beforeAutospacing="1" w:after="100" w:afterAutospacing="1"/>
              <w:jc w:val="center"/>
              <w:rPr>
                <w:rFonts w:ascii="Myriad Pro" w:hAnsi="Myriad Pro" w:cs="Times New Roman" w:hint="eastAsia"/>
                <w:lang w:val="es-MX" w:eastAsia="es-MX"/>
              </w:rPr>
            </w:pPr>
            <w:r w:rsidRPr="00840859">
              <w:rPr>
                <w:rFonts w:ascii="Myriad Pro" w:hAnsi="Myriad Pro" w:cs="Times New Roman"/>
                <w:lang w:val="es-MX" w:eastAsia="es-MX"/>
              </w:rPr>
              <w:t>Buena gobernanza</w:t>
            </w:r>
          </w:p>
        </w:tc>
      </w:tr>
      <w:tr w:rsidR="00341C88" w:rsidRPr="00840859" w14:paraId="67B1807E" w14:textId="77777777" w:rsidTr="00341C88">
        <w:tc>
          <w:tcPr>
            <w:tcW w:w="0" w:type="auto"/>
            <w:gridSpan w:val="10"/>
            <w:tcBorders>
              <w:top w:val="single" w:sz="4" w:space="0" w:color="auto"/>
              <w:left w:val="single" w:sz="4" w:space="0" w:color="auto"/>
              <w:bottom w:val="single" w:sz="4" w:space="0" w:color="auto"/>
              <w:right w:val="single" w:sz="4" w:space="0" w:color="auto"/>
            </w:tcBorders>
            <w:vAlign w:val="center"/>
            <w:hideMark/>
          </w:tcPr>
          <w:p w14:paraId="41FED155" w14:textId="77777777" w:rsidR="00341C88" w:rsidRPr="00840859" w:rsidRDefault="00341C88" w:rsidP="00341C88">
            <w:pPr>
              <w:rPr>
                <w:rFonts w:ascii="Myriad Pro" w:hAnsi="Myriad Pro" w:cs="Times New Roman" w:hint="eastAsia"/>
                <w:lang w:val="es-MX" w:eastAsia="es-MX"/>
              </w:rPr>
            </w:pPr>
            <w:r w:rsidRPr="00840859">
              <w:rPr>
                <w:rFonts w:ascii="Myriad Pro" w:hAnsi="Myriad Pro" w:cs="Times New Roman"/>
                <w:lang w:val="es-MX" w:eastAsia="es-MX"/>
              </w:rPr>
              <w:t xml:space="preserve"> </w:t>
            </w:r>
          </w:p>
        </w:tc>
      </w:tr>
      <w:tr w:rsidR="00341C88" w:rsidRPr="00840859" w14:paraId="694A1E92" w14:textId="77777777" w:rsidTr="00341C88">
        <w:tc>
          <w:tcPr>
            <w:tcW w:w="1860" w:type="dxa"/>
            <w:tcBorders>
              <w:top w:val="single" w:sz="4" w:space="0" w:color="auto"/>
              <w:left w:val="single" w:sz="4" w:space="0" w:color="auto"/>
              <w:bottom w:val="single" w:sz="4" w:space="0" w:color="auto"/>
              <w:right w:val="single" w:sz="4" w:space="0" w:color="auto"/>
            </w:tcBorders>
            <w:vAlign w:val="center"/>
            <w:hideMark/>
          </w:tcPr>
          <w:p w14:paraId="1F9B6114" w14:textId="77777777" w:rsidR="00341C88" w:rsidRPr="00E96AFB" w:rsidRDefault="00341C88" w:rsidP="00341C88">
            <w:pPr>
              <w:spacing w:before="100" w:beforeAutospacing="1" w:after="100" w:afterAutospacing="1"/>
              <w:jc w:val="center"/>
              <w:rPr>
                <w:rFonts w:ascii="Myriad Pro" w:hAnsi="Myriad Pro" w:cs="Times New Roman" w:hint="eastAsia"/>
                <w:sz w:val="22"/>
                <w:szCs w:val="22"/>
                <w:lang w:val="es-MX" w:eastAsia="es-MX"/>
              </w:rPr>
            </w:pPr>
            <w:r w:rsidRPr="00E96AFB">
              <w:rPr>
                <w:rFonts w:ascii="Myriad Pro" w:hAnsi="Myriad Pro" w:cs="Times New Roman"/>
                <w:sz w:val="22"/>
                <w:szCs w:val="22"/>
                <w:lang w:val="es-MX" w:eastAsia="es-MX"/>
              </w:rPr>
              <w:t xml:space="preserve">Protección y restauración de hábitats </w:t>
            </w: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26E8070C" w14:textId="77777777" w:rsidR="00341C88" w:rsidRPr="00E96AFB" w:rsidRDefault="00341C88" w:rsidP="00341C88">
            <w:pPr>
              <w:spacing w:before="100" w:beforeAutospacing="1" w:after="100" w:afterAutospacing="1"/>
              <w:jc w:val="center"/>
              <w:rPr>
                <w:rFonts w:ascii="Myriad Pro" w:hAnsi="Myriad Pro" w:cs="Times New Roman" w:hint="eastAsia"/>
                <w:sz w:val="22"/>
                <w:szCs w:val="22"/>
                <w:lang w:val="es-MX" w:eastAsia="es-MX"/>
              </w:rPr>
            </w:pPr>
            <w:r w:rsidRPr="00E96AFB">
              <w:rPr>
                <w:rFonts w:ascii="Myriad Pro" w:hAnsi="Myriad Pro" w:cs="Times New Roman"/>
                <w:sz w:val="22"/>
                <w:szCs w:val="22"/>
                <w:lang w:val="es-MX" w:eastAsia="es-MX"/>
              </w:rPr>
              <w:t xml:space="preserve">Recursos pesqueros sostenibles </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2E63157A" w14:textId="77777777" w:rsidR="00341C88" w:rsidRPr="00E96AFB" w:rsidRDefault="00341C88" w:rsidP="00341C88">
            <w:pPr>
              <w:spacing w:before="100" w:beforeAutospacing="1" w:after="100" w:afterAutospacing="1"/>
              <w:jc w:val="center"/>
              <w:rPr>
                <w:rFonts w:ascii="Myriad Pro" w:hAnsi="Myriad Pro" w:cs="Times New Roman" w:hint="eastAsia"/>
                <w:sz w:val="22"/>
                <w:szCs w:val="22"/>
                <w:lang w:val="es-MX" w:eastAsia="es-MX"/>
              </w:rPr>
            </w:pPr>
            <w:r w:rsidRPr="00E96AFB">
              <w:rPr>
                <w:rFonts w:ascii="Myriad Pro" w:hAnsi="Myriad Pro" w:cs="Times New Roman"/>
                <w:sz w:val="22"/>
                <w:szCs w:val="22"/>
                <w:lang w:val="es-MX" w:eastAsia="es-MX"/>
              </w:rPr>
              <w:t xml:space="preserve">Distribución incrementada y equitativa </w:t>
            </w: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2A3BB30D" w14:textId="77777777" w:rsidR="00341C88" w:rsidRPr="00E96AFB" w:rsidRDefault="00341C88" w:rsidP="00341C88">
            <w:pPr>
              <w:spacing w:before="100" w:beforeAutospacing="1" w:after="100" w:afterAutospacing="1"/>
              <w:jc w:val="center"/>
              <w:rPr>
                <w:rFonts w:ascii="Myriad Pro" w:hAnsi="Myriad Pro" w:cs="Times New Roman" w:hint="eastAsia"/>
                <w:sz w:val="22"/>
                <w:szCs w:val="22"/>
                <w:lang w:val="es-MX" w:eastAsia="es-MX"/>
              </w:rPr>
            </w:pPr>
            <w:r w:rsidRPr="00E96AFB">
              <w:rPr>
                <w:rFonts w:ascii="Myriad Pro" w:hAnsi="Myriad Pro" w:cs="Times New Roman"/>
                <w:sz w:val="22"/>
                <w:szCs w:val="22"/>
                <w:lang w:val="es-MX" w:eastAsia="es-MX"/>
              </w:rPr>
              <w:t xml:space="preserve">Medios de vida sostenibles </w:t>
            </w:r>
          </w:p>
        </w:tc>
        <w:tc>
          <w:tcPr>
            <w:tcW w:w="1860" w:type="dxa"/>
            <w:tcBorders>
              <w:top w:val="single" w:sz="4" w:space="0" w:color="auto"/>
              <w:left w:val="single" w:sz="4" w:space="0" w:color="auto"/>
              <w:bottom w:val="single" w:sz="4" w:space="0" w:color="auto"/>
              <w:right w:val="single" w:sz="4" w:space="0" w:color="auto"/>
            </w:tcBorders>
            <w:vAlign w:val="center"/>
            <w:hideMark/>
          </w:tcPr>
          <w:p w14:paraId="4F50C95F" w14:textId="77777777" w:rsidR="00341C88" w:rsidRPr="00E96AFB" w:rsidRDefault="00341C88" w:rsidP="00341C88">
            <w:pPr>
              <w:spacing w:before="100" w:beforeAutospacing="1" w:after="100" w:afterAutospacing="1"/>
              <w:jc w:val="center"/>
              <w:rPr>
                <w:rFonts w:ascii="Myriad Pro" w:hAnsi="Myriad Pro" w:cs="Times New Roman" w:hint="eastAsia"/>
                <w:sz w:val="22"/>
                <w:szCs w:val="22"/>
                <w:lang w:val="es-MX" w:eastAsia="es-MX"/>
              </w:rPr>
            </w:pPr>
            <w:r w:rsidRPr="00E96AFB">
              <w:rPr>
                <w:rFonts w:ascii="Myriad Pro" w:hAnsi="Myriad Pro" w:cs="Times New Roman"/>
                <w:sz w:val="22"/>
                <w:szCs w:val="22"/>
                <w:lang w:val="es-MX" w:eastAsia="es-MX"/>
              </w:rPr>
              <w:t xml:space="preserve">Cumplimiento y aplicación de la ley </w:t>
            </w:r>
          </w:p>
        </w:tc>
      </w:tr>
    </w:tbl>
    <w:p w14:paraId="5B83B7CE" w14:textId="77777777" w:rsidR="001F234D" w:rsidRDefault="001F234D" w:rsidP="00341C88">
      <w:pPr>
        <w:jc w:val="both"/>
        <w:rPr>
          <w:rFonts w:ascii="Myriad Pro" w:hAnsi="Myriad Pro" w:cs="Times New Roman" w:hint="eastAsia"/>
          <w:sz w:val="22"/>
          <w:lang w:val="es-MX" w:eastAsia="es-MX"/>
        </w:rPr>
      </w:pPr>
    </w:p>
    <w:p w14:paraId="21B28EF4" w14:textId="77777777" w:rsidR="006802AE" w:rsidRDefault="006802AE" w:rsidP="006802AE">
      <w:pPr>
        <w:jc w:val="both"/>
        <w:rPr>
          <w:rFonts w:ascii="Myriad Pro" w:hAnsi="Myriad Pro" w:cs="Times New Roman" w:hint="eastAsia"/>
          <w:sz w:val="22"/>
          <w:lang w:val="es-MX" w:eastAsia="es-MX"/>
        </w:rPr>
      </w:pPr>
    </w:p>
    <w:p w14:paraId="5A22F863" w14:textId="77777777" w:rsidR="006802AE" w:rsidRDefault="006802AE" w:rsidP="006802AE">
      <w:pPr>
        <w:jc w:val="both"/>
        <w:rPr>
          <w:rFonts w:ascii="Myriad Pro" w:hAnsi="Myriad Pro" w:cs="Times New Roman" w:hint="eastAsia"/>
          <w:sz w:val="22"/>
          <w:lang w:val="es-MX" w:eastAsia="es-MX"/>
        </w:rPr>
      </w:pPr>
    </w:p>
    <w:p w14:paraId="0A9FCE54" w14:textId="77777777" w:rsidR="006802AE" w:rsidRDefault="006802AE" w:rsidP="006802AE">
      <w:pPr>
        <w:jc w:val="both"/>
        <w:rPr>
          <w:rFonts w:ascii="Myriad Pro" w:hAnsi="Myriad Pro" w:cs="Times New Roman" w:hint="eastAsia"/>
          <w:sz w:val="22"/>
          <w:lang w:val="es-MX" w:eastAsia="es-MX"/>
        </w:rPr>
      </w:pPr>
    </w:p>
    <w:p w14:paraId="2FBB1042" w14:textId="77777777" w:rsidR="006802AE" w:rsidRDefault="006802AE" w:rsidP="006802AE">
      <w:pPr>
        <w:jc w:val="both"/>
        <w:rPr>
          <w:rFonts w:ascii="Myriad Pro" w:hAnsi="Myriad Pro" w:cs="Times New Roman" w:hint="eastAsia"/>
          <w:sz w:val="22"/>
          <w:lang w:val="es-MX" w:eastAsia="es-MX"/>
        </w:rPr>
      </w:pPr>
    </w:p>
    <w:p w14:paraId="366B801B" w14:textId="77777777" w:rsidR="006802AE" w:rsidRDefault="006802AE" w:rsidP="006802AE">
      <w:pPr>
        <w:jc w:val="both"/>
        <w:rPr>
          <w:rFonts w:ascii="Myriad Pro" w:hAnsi="Myriad Pro" w:cs="Times New Roman" w:hint="eastAsia"/>
          <w:sz w:val="22"/>
          <w:lang w:val="es-MX" w:eastAsia="es-MX"/>
        </w:rPr>
      </w:pPr>
    </w:p>
    <w:p w14:paraId="4FB42B87" w14:textId="77777777" w:rsidR="006802AE" w:rsidRPr="00840859" w:rsidRDefault="006802AE" w:rsidP="006802AE">
      <w:pPr>
        <w:jc w:val="both"/>
        <w:rPr>
          <w:rFonts w:ascii="Myriad Pro" w:hAnsi="Myriad Pro" w:cs="Times New Roman" w:hint="eastAsia"/>
          <w:lang w:val="es-MX" w:eastAsia="es-MX"/>
        </w:rPr>
      </w:pPr>
      <w:r w:rsidRPr="00840859">
        <w:rPr>
          <w:rFonts w:ascii="Myriad Pro" w:hAnsi="Myriad Pro" w:cs="Times New Roman"/>
          <w:sz w:val="22"/>
          <w:lang w:val="es-MX" w:eastAsia="es-MX"/>
        </w:rPr>
        <w:t>Debido a que el EEMP es una manera de lograr un desarrollo sostenible en las pesquerías, también tiene los tres componentes de:</w:t>
      </w:r>
      <w:r w:rsidRPr="00840859">
        <w:rPr>
          <w:rFonts w:ascii="Myriad Pro" w:hAnsi="Myriad Pro" w:cs="Times New Roman"/>
          <w:lang w:val="es-MX" w:eastAsia="es-MX"/>
        </w:rPr>
        <w:t xml:space="preserve"> </w:t>
      </w:r>
    </w:p>
    <w:p w14:paraId="4DF6ADD0" w14:textId="77777777" w:rsidR="006802AE" w:rsidRPr="00840859" w:rsidRDefault="006802AE" w:rsidP="006802AE">
      <w:pPr>
        <w:numPr>
          <w:ilvl w:val="0"/>
          <w:numId w:val="94"/>
        </w:numPr>
        <w:jc w:val="both"/>
        <w:rPr>
          <w:rFonts w:ascii="Myriad Pro" w:hAnsi="Myriad Pro" w:cs="Times New Roman" w:hint="eastAsia"/>
          <w:lang w:val="es-MX" w:eastAsia="es-MX"/>
        </w:rPr>
      </w:pPr>
      <w:r w:rsidRPr="00840859">
        <w:rPr>
          <w:rFonts w:ascii="Myriad Pro" w:hAnsi="Myriad Pro" w:cs="Times New Roman"/>
          <w:sz w:val="22"/>
          <w:lang w:val="es-MX" w:eastAsia="es-MX"/>
        </w:rPr>
        <w:t>Bienestar ecológico</w:t>
      </w:r>
      <w:r w:rsidRPr="00840859">
        <w:rPr>
          <w:rFonts w:ascii="Myriad Pro" w:hAnsi="Myriad Pro" w:cs="Times New Roman"/>
          <w:lang w:val="es-MX" w:eastAsia="es-MX"/>
        </w:rPr>
        <w:t xml:space="preserve"> </w:t>
      </w:r>
    </w:p>
    <w:p w14:paraId="0B76E141" w14:textId="77777777" w:rsidR="006802AE" w:rsidRPr="00840859" w:rsidRDefault="006802AE" w:rsidP="006802AE">
      <w:pPr>
        <w:numPr>
          <w:ilvl w:val="0"/>
          <w:numId w:val="94"/>
        </w:numPr>
        <w:spacing w:before="100" w:beforeAutospacing="1" w:after="100" w:afterAutospacing="1"/>
        <w:jc w:val="both"/>
        <w:rPr>
          <w:rFonts w:ascii="Myriad Pro" w:hAnsi="Myriad Pro" w:cs="Times New Roman" w:hint="eastAsia"/>
          <w:lang w:val="es-MX" w:eastAsia="es-MX"/>
        </w:rPr>
      </w:pPr>
      <w:r w:rsidRPr="00840859">
        <w:rPr>
          <w:rFonts w:ascii="Myriad Pro" w:hAnsi="Myriad Pro" w:cs="Times New Roman"/>
          <w:sz w:val="22"/>
          <w:lang w:val="es-MX" w:eastAsia="es-MX"/>
        </w:rPr>
        <w:t>Bienestar humano</w:t>
      </w:r>
      <w:r w:rsidRPr="00840859">
        <w:rPr>
          <w:rFonts w:ascii="Myriad Pro" w:hAnsi="Myriad Pro" w:cs="Times New Roman"/>
          <w:lang w:val="es-MX" w:eastAsia="es-MX"/>
        </w:rPr>
        <w:t xml:space="preserve"> </w:t>
      </w:r>
    </w:p>
    <w:p w14:paraId="6AAC222C" w14:textId="77777777" w:rsidR="006802AE" w:rsidRPr="00840859" w:rsidRDefault="006802AE" w:rsidP="006802AE">
      <w:pPr>
        <w:numPr>
          <w:ilvl w:val="0"/>
          <w:numId w:val="94"/>
        </w:numPr>
        <w:spacing w:before="100" w:beforeAutospacing="1" w:after="100" w:afterAutospacing="1"/>
        <w:jc w:val="both"/>
        <w:rPr>
          <w:rFonts w:ascii="Myriad Pro" w:hAnsi="Myriad Pro" w:cs="Times New Roman" w:hint="eastAsia"/>
          <w:lang w:val="es-MX" w:eastAsia="es-MX"/>
        </w:rPr>
      </w:pPr>
      <w:r w:rsidRPr="00840859">
        <w:rPr>
          <w:rFonts w:ascii="Myriad Pro" w:hAnsi="Myriad Pro" w:cs="Times New Roman"/>
          <w:sz w:val="22"/>
          <w:lang w:val="es-MX" w:eastAsia="es-MX"/>
        </w:rPr>
        <w:t>Buena gobernanza</w:t>
      </w:r>
      <w:r w:rsidRPr="00840859">
        <w:rPr>
          <w:rFonts w:ascii="Myriad Pro" w:hAnsi="Myriad Pro" w:cs="Times New Roman"/>
          <w:lang w:val="es-MX" w:eastAsia="es-MX"/>
        </w:rPr>
        <w:t xml:space="preserve"> </w:t>
      </w:r>
    </w:p>
    <w:p w14:paraId="68A7EE97" w14:textId="77777777" w:rsidR="006802AE" w:rsidRPr="00840859" w:rsidRDefault="006802AE" w:rsidP="006802AE">
      <w:pPr>
        <w:numPr>
          <w:ilvl w:val="0"/>
          <w:numId w:val="95"/>
        </w:numPr>
        <w:spacing w:before="100" w:beforeAutospacing="1" w:after="240"/>
        <w:jc w:val="both"/>
        <w:rPr>
          <w:rFonts w:ascii="Myriad Pro" w:hAnsi="Myriad Pro" w:cs="Times New Roman" w:hint="eastAsia"/>
          <w:lang w:val="es-MX" w:eastAsia="es-MX"/>
        </w:rPr>
      </w:pPr>
      <w:r w:rsidRPr="00840859">
        <w:rPr>
          <w:rFonts w:ascii="Myriad Pro" w:hAnsi="Myriad Pro" w:cs="Times New Roman"/>
          <w:b/>
          <w:bCs/>
          <w:color w:val="0000BA"/>
          <w:sz w:val="22"/>
          <w:lang w:val="es-MX" w:eastAsia="es-MX"/>
        </w:rPr>
        <w:t>¿Por qué</w:t>
      </w:r>
      <w:r w:rsidRPr="00840859">
        <w:rPr>
          <w:rFonts w:ascii="Myriad Pro" w:hAnsi="Myriad Pro" w:cs="Times New Roman"/>
          <w:lang w:val="es-MX" w:eastAsia="es-MX"/>
        </w:rPr>
        <w:t xml:space="preserve"> </w:t>
      </w:r>
      <w:r w:rsidRPr="00840859">
        <w:rPr>
          <w:rFonts w:ascii="Myriad Pro" w:hAnsi="Myriad Pro" w:cs="Times New Roman"/>
          <w:b/>
          <w:bCs/>
          <w:color w:val="0000BA"/>
          <w:sz w:val="22"/>
          <w:lang w:val="es-MX" w:eastAsia="es-MX"/>
        </w:rPr>
        <w:t>un</w:t>
      </w:r>
      <w:r w:rsidRPr="00840859">
        <w:rPr>
          <w:rFonts w:ascii="Myriad Pro" w:hAnsi="Myriad Pro" w:cs="Times New Roman"/>
          <w:lang w:val="es-MX" w:eastAsia="es-MX"/>
        </w:rPr>
        <w:t xml:space="preserve"> </w:t>
      </w:r>
      <w:r w:rsidRPr="00840859">
        <w:rPr>
          <w:rFonts w:ascii="Myriad Pro" w:hAnsi="Myriad Pro" w:cs="Times New Roman"/>
          <w:b/>
          <w:bCs/>
          <w:color w:val="0000BA"/>
          <w:sz w:val="22"/>
          <w:lang w:val="es-MX" w:eastAsia="es-MX"/>
        </w:rPr>
        <w:t>EEMP?</w:t>
      </w:r>
      <w:r w:rsidRPr="00840859">
        <w:rPr>
          <w:rFonts w:ascii="Myriad Pro" w:hAnsi="Myriad Pro" w:cs="Times New Roman"/>
          <w:lang w:val="es-MX" w:eastAsia="es-MX"/>
        </w:rPr>
        <w:t xml:space="preserve"> </w:t>
      </w:r>
      <w:r w:rsidRPr="00840859">
        <w:rPr>
          <w:rFonts w:ascii="Myriad Pro" w:hAnsi="Myriad Pro" w:cs="Times New Roman"/>
          <w:b/>
          <w:bCs/>
          <w:color w:val="0000BA"/>
          <w:sz w:val="22"/>
          <w:lang w:val="es-MX" w:eastAsia="es-MX"/>
        </w:rPr>
        <w:t>-</w:t>
      </w:r>
      <w:r w:rsidRPr="00840859">
        <w:rPr>
          <w:rFonts w:ascii="Myriad Pro" w:hAnsi="Myriad Pro" w:cs="Times New Roman"/>
          <w:lang w:val="es-MX" w:eastAsia="es-MX"/>
        </w:rPr>
        <w:t xml:space="preserve"> </w:t>
      </w:r>
      <w:r w:rsidRPr="00840859">
        <w:rPr>
          <w:rFonts w:ascii="Myriad Pro" w:hAnsi="Myriad Pro" w:cs="Times New Roman"/>
          <w:b/>
          <w:bCs/>
          <w:color w:val="0000BA"/>
          <w:sz w:val="22"/>
          <w:lang w:val="es-MX" w:eastAsia="es-MX"/>
        </w:rPr>
        <w:t>los</w:t>
      </w:r>
      <w:r w:rsidRPr="00840859">
        <w:rPr>
          <w:rFonts w:ascii="Myriad Pro" w:hAnsi="Myriad Pro" w:cs="Times New Roman"/>
          <w:lang w:val="es-MX" w:eastAsia="es-MX"/>
        </w:rPr>
        <w:t xml:space="preserve"> </w:t>
      </w:r>
      <w:r w:rsidRPr="00840859">
        <w:rPr>
          <w:rFonts w:ascii="Myriad Pro" w:hAnsi="Myriad Pro" w:cs="Times New Roman"/>
          <w:b/>
          <w:bCs/>
          <w:color w:val="0000BA"/>
          <w:sz w:val="22"/>
          <w:lang w:val="es-MX" w:eastAsia="es-MX"/>
        </w:rPr>
        <w:t>beneficios</w:t>
      </w:r>
      <w:r w:rsidRPr="00840859">
        <w:rPr>
          <w:rFonts w:ascii="Myriad Pro" w:hAnsi="Myriad Pro" w:cs="Times New Roman"/>
          <w:lang w:val="es-MX" w:eastAsia="es-MX"/>
        </w:rPr>
        <w:t xml:space="preserve"> </w:t>
      </w:r>
    </w:p>
    <w:p w14:paraId="0D78F352" w14:textId="77777777" w:rsidR="006802AE" w:rsidRPr="00840859" w:rsidRDefault="006802AE" w:rsidP="006802AE">
      <w:pPr>
        <w:jc w:val="both"/>
        <w:rPr>
          <w:rFonts w:ascii="Myriad Pro" w:hAnsi="Myriad Pro" w:cs="Times New Roman" w:hint="eastAsia"/>
          <w:lang w:val="es-MX" w:eastAsia="es-MX"/>
        </w:rPr>
      </w:pPr>
      <w:r w:rsidRPr="00840859">
        <w:rPr>
          <w:rFonts w:ascii="Myriad Pro" w:hAnsi="Myriad Pro" w:cs="Times New Roman"/>
          <w:sz w:val="22"/>
          <w:lang w:val="es-MX" w:eastAsia="es-MX"/>
        </w:rPr>
        <w:t>Los beneficios del manejo de un EEMP reflejan los discutidos anteriormente para el EE e incluyen:</w:t>
      </w:r>
      <w:r w:rsidRPr="00840859">
        <w:rPr>
          <w:rFonts w:ascii="Myriad Pro" w:hAnsi="Myriad Pro" w:cs="Times New Roman"/>
          <w:lang w:val="es-MX" w:eastAsia="es-MX"/>
        </w:rPr>
        <w:t xml:space="preserve"> </w:t>
      </w:r>
    </w:p>
    <w:p w14:paraId="741B49CF" w14:textId="77777777" w:rsidR="006802AE" w:rsidRPr="00840859" w:rsidRDefault="006802AE" w:rsidP="006802AE">
      <w:pPr>
        <w:numPr>
          <w:ilvl w:val="0"/>
          <w:numId w:val="96"/>
        </w:numPr>
        <w:jc w:val="both"/>
        <w:rPr>
          <w:rFonts w:ascii="Myriad Pro" w:hAnsi="Myriad Pro" w:cs="Times New Roman" w:hint="eastAsia"/>
          <w:lang w:val="es-MX" w:eastAsia="es-MX"/>
        </w:rPr>
      </w:pPr>
      <w:r w:rsidRPr="00840859">
        <w:rPr>
          <w:rFonts w:ascii="Myriad Pro" w:hAnsi="Myriad Pro" w:cs="Times New Roman"/>
          <w:sz w:val="22"/>
          <w:lang w:val="es-MX" w:eastAsia="es-MX"/>
        </w:rPr>
        <w:t>Promover una consideración más amplia</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de los vínculos entre los componentes de un ecosistema y las pesquerías;</w:t>
      </w:r>
      <w:r w:rsidRPr="00840859">
        <w:rPr>
          <w:rFonts w:ascii="Myriad Pro" w:hAnsi="Myriad Pro" w:cs="Times New Roman"/>
          <w:lang w:val="es-MX" w:eastAsia="es-MX"/>
        </w:rPr>
        <w:t xml:space="preserve"> </w:t>
      </w:r>
    </w:p>
    <w:p w14:paraId="55EB6CCE" w14:textId="77777777" w:rsidR="006802AE" w:rsidRPr="00840859" w:rsidRDefault="006802AE" w:rsidP="006802AE">
      <w:pPr>
        <w:numPr>
          <w:ilvl w:val="0"/>
          <w:numId w:val="96"/>
        </w:numPr>
        <w:spacing w:before="100" w:beforeAutospacing="1" w:after="100" w:afterAutospacing="1"/>
        <w:jc w:val="both"/>
        <w:rPr>
          <w:rFonts w:ascii="Myriad Pro" w:hAnsi="Myriad Pro" w:cs="Times New Roman" w:hint="eastAsia"/>
          <w:sz w:val="22"/>
          <w:szCs w:val="22"/>
          <w:lang w:val="es-MX" w:eastAsia="es-MX"/>
        </w:rPr>
      </w:pPr>
      <w:r w:rsidRPr="00840859">
        <w:rPr>
          <w:rFonts w:ascii="Myriad Pro" w:hAnsi="Myriad Pro" w:cs="Times New Roman"/>
          <w:sz w:val="22"/>
          <w:lang w:val="es-MX" w:eastAsia="es-MX"/>
        </w:rPr>
        <w:t>Facilitación</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 xml:space="preserve">de </w:t>
      </w:r>
      <w:r w:rsidRPr="00840859">
        <w:rPr>
          <w:rFonts w:ascii="Myriad Pro" w:hAnsi="Myriad Pro" w:cs="Times New Roman"/>
          <w:sz w:val="22"/>
          <w:szCs w:val="22"/>
          <w:lang w:val="es-MX" w:eastAsia="es-MX"/>
        </w:rPr>
        <w:t xml:space="preserve">negociaciones entre diferentes prioridades de las partes interesadas, balanceando las necesidades humanas y ecológicas; </w:t>
      </w:r>
    </w:p>
    <w:p w14:paraId="43B9F62C" w14:textId="77777777" w:rsidR="006802AE" w:rsidRPr="00840859" w:rsidRDefault="006802AE" w:rsidP="006802AE">
      <w:pPr>
        <w:numPr>
          <w:ilvl w:val="0"/>
          <w:numId w:val="96"/>
        </w:numPr>
        <w:spacing w:before="100" w:beforeAutospacing="1" w:after="100" w:afterAutospacing="1"/>
        <w:jc w:val="both"/>
        <w:rPr>
          <w:rFonts w:ascii="Myriad Pro" w:hAnsi="Myriad Pro" w:cs="Times New Roman" w:hint="eastAsia"/>
          <w:sz w:val="22"/>
          <w:szCs w:val="22"/>
          <w:lang w:val="es-MX" w:eastAsia="es-MX"/>
        </w:rPr>
      </w:pPr>
      <w:r w:rsidRPr="00840859">
        <w:rPr>
          <w:rFonts w:ascii="Myriad Pro" w:hAnsi="Myriad Pro" w:cs="Times New Roman"/>
          <w:sz w:val="22"/>
          <w:szCs w:val="22"/>
          <w:lang w:val="es-MX" w:eastAsia="es-MX"/>
        </w:rPr>
        <w:t>Aumento de la participación de las partes interesadas-mejor comunicación y confianza</w:t>
      </w:r>
    </w:p>
    <w:p w14:paraId="5025DFEF" w14:textId="77777777" w:rsidR="006802AE" w:rsidRPr="00840859" w:rsidRDefault="006802AE" w:rsidP="006802AE">
      <w:pPr>
        <w:numPr>
          <w:ilvl w:val="0"/>
          <w:numId w:val="96"/>
        </w:numPr>
        <w:ind w:hanging="357"/>
        <w:jc w:val="both"/>
        <w:rPr>
          <w:rFonts w:ascii="Myriad Pro" w:hAnsi="Myriad Pro" w:cs="Times New Roman" w:hint="eastAsia"/>
          <w:sz w:val="22"/>
          <w:szCs w:val="22"/>
          <w:lang w:val="es-MX" w:eastAsia="es-MX"/>
        </w:rPr>
      </w:pPr>
      <w:r w:rsidRPr="00840859">
        <w:rPr>
          <w:rFonts w:ascii="Myriad Pro" w:hAnsi="Myriad Pro" w:cs="Times New Roman"/>
          <w:sz w:val="22"/>
          <w:szCs w:val="22"/>
          <w:lang w:val="es-MX" w:eastAsia="es-MX"/>
        </w:rPr>
        <w:t xml:space="preserve">Permitir que se reconozcan los problemas de mayor escala y de más  largo plazo y sus soluciones (p. ej., las consecuencias a largo plazo del cambio climático y acidificación de los océanos, degradación del hábitat, crecimiento demográfico, desarrollo económico, globalización, etc.). </w:t>
      </w:r>
    </w:p>
    <w:p w14:paraId="580CA785" w14:textId="77777777" w:rsidR="006802AE" w:rsidRPr="00840859" w:rsidRDefault="006802AE" w:rsidP="006802AE">
      <w:pPr>
        <w:numPr>
          <w:ilvl w:val="0"/>
          <w:numId w:val="96"/>
        </w:numPr>
        <w:ind w:hanging="357"/>
        <w:jc w:val="both"/>
        <w:rPr>
          <w:rFonts w:ascii="Myriad Pro" w:hAnsi="Myriad Pro" w:cs="Times New Roman" w:hint="eastAsia"/>
          <w:sz w:val="22"/>
          <w:szCs w:val="22"/>
          <w:lang w:val="es-MX" w:eastAsia="es-MX"/>
        </w:rPr>
      </w:pPr>
      <w:r w:rsidRPr="00840859">
        <w:rPr>
          <w:rFonts w:ascii="Myriad Pro" w:hAnsi="Myriad Pro" w:cs="Times New Roman"/>
          <w:sz w:val="22"/>
          <w:szCs w:val="22"/>
          <w:lang w:val="es-MX" w:eastAsia="es-MX"/>
        </w:rPr>
        <w:t>Aumenta el apoyo para una mejor gobernanza</w:t>
      </w:r>
    </w:p>
    <w:p w14:paraId="78836F08" w14:textId="77777777" w:rsidR="006802AE" w:rsidRPr="00840859" w:rsidRDefault="006802AE" w:rsidP="006802AE">
      <w:pPr>
        <w:numPr>
          <w:ilvl w:val="1"/>
          <w:numId w:val="96"/>
        </w:numPr>
        <w:ind w:hanging="357"/>
        <w:jc w:val="both"/>
        <w:rPr>
          <w:rFonts w:ascii="Myriad Pro" w:hAnsi="Myriad Pro" w:cs="Times New Roman" w:hint="eastAsia"/>
          <w:sz w:val="22"/>
          <w:szCs w:val="22"/>
          <w:lang w:val="es-MX" w:eastAsia="es-MX"/>
        </w:rPr>
      </w:pPr>
      <w:r w:rsidRPr="00840859">
        <w:rPr>
          <w:rFonts w:ascii="Myriad Pro" w:hAnsi="Myriad Pro" w:cs="Times New Roman"/>
          <w:sz w:val="22"/>
          <w:szCs w:val="22"/>
          <w:lang w:val="es-MX" w:eastAsia="es-MX"/>
        </w:rPr>
        <w:t>Puede conducir a mejor cumplimiento y aplicación de la ley</w:t>
      </w:r>
    </w:p>
    <w:p w14:paraId="65477E50" w14:textId="77777777" w:rsidR="006802AE" w:rsidRPr="00840859" w:rsidRDefault="006802AE" w:rsidP="006802AE">
      <w:pPr>
        <w:numPr>
          <w:ilvl w:val="0"/>
          <w:numId w:val="96"/>
        </w:numPr>
        <w:ind w:hanging="357"/>
        <w:jc w:val="both"/>
        <w:rPr>
          <w:rFonts w:ascii="Myriad Pro" w:hAnsi="Myriad Pro" w:cs="Times New Roman" w:hint="eastAsia"/>
          <w:sz w:val="22"/>
          <w:szCs w:val="22"/>
          <w:lang w:val="es-MX" w:eastAsia="es-MX"/>
        </w:rPr>
      </w:pPr>
      <w:r w:rsidRPr="00840859">
        <w:rPr>
          <w:rFonts w:ascii="Myriad Pro" w:hAnsi="Myriad Pro" w:cs="Times New Roman"/>
          <w:sz w:val="22"/>
          <w:szCs w:val="22"/>
          <w:lang w:val="es-MX" w:eastAsia="es-MX"/>
        </w:rPr>
        <w:t>Reducir los conflictos, especialmente entre los diferentes subsectores de las pesquerías y otros sectores;</w:t>
      </w:r>
    </w:p>
    <w:p w14:paraId="02C5BF5F" w14:textId="77777777" w:rsidR="006802AE" w:rsidRPr="00840859" w:rsidRDefault="006802AE" w:rsidP="006802AE">
      <w:pPr>
        <w:numPr>
          <w:ilvl w:val="0"/>
          <w:numId w:val="96"/>
        </w:numPr>
        <w:ind w:hanging="357"/>
        <w:jc w:val="both"/>
        <w:rPr>
          <w:rFonts w:ascii="Myriad Pro" w:hAnsi="Myriad Pro" w:cs="Times New Roman" w:hint="eastAsia"/>
          <w:sz w:val="22"/>
          <w:szCs w:val="22"/>
          <w:lang w:val="es-MX" w:eastAsia="es-MX"/>
        </w:rPr>
      </w:pPr>
      <w:r w:rsidRPr="00840859">
        <w:rPr>
          <w:rFonts w:ascii="Myriad Pro" w:hAnsi="Myriad Pro" w:cs="Times New Roman"/>
          <w:sz w:val="22"/>
          <w:szCs w:val="22"/>
          <w:lang w:val="es-MX" w:eastAsia="es-MX"/>
        </w:rPr>
        <w:t>Ayuda a acceder a los recursos financieros para la pesquería</w:t>
      </w:r>
    </w:p>
    <w:p w14:paraId="774B6019" w14:textId="77777777" w:rsidR="006802AE" w:rsidRPr="003216E7" w:rsidRDefault="006802AE" w:rsidP="006802AE">
      <w:pPr>
        <w:numPr>
          <w:ilvl w:val="1"/>
          <w:numId w:val="96"/>
        </w:numPr>
        <w:ind w:hanging="357"/>
        <w:jc w:val="both"/>
        <w:rPr>
          <w:rFonts w:ascii="Myriad Pro" w:hAnsi="Myriad Pro" w:cs="Times New Roman" w:hint="eastAsia"/>
          <w:spacing w:val="-8"/>
          <w:szCs w:val="22"/>
          <w:lang w:val="es-MX" w:eastAsia="es-MX"/>
        </w:rPr>
      </w:pPr>
      <w:r w:rsidRPr="003216E7">
        <w:rPr>
          <w:rFonts w:ascii="Myriad Pro" w:hAnsi="Myriad Pro" w:cs="Times New Roman"/>
          <w:spacing w:val="-8"/>
          <w:sz w:val="22"/>
          <w:szCs w:val="22"/>
          <w:lang w:val="es-MX" w:eastAsia="es-MX"/>
        </w:rPr>
        <w:t>Buena planificación e impulso promueven el apoyo de los gobiernos, donantes y ONG.</w:t>
      </w:r>
      <w:r w:rsidRPr="003216E7">
        <w:rPr>
          <w:rFonts w:ascii="Myriad Pro" w:hAnsi="Myriad Pro" w:cs="Times New Roman"/>
          <w:spacing w:val="-8"/>
          <w:szCs w:val="22"/>
          <w:lang w:val="es-MX" w:eastAsia="es-MX"/>
        </w:rPr>
        <w:t xml:space="preserve"> </w:t>
      </w:r>
    </w:p>
    <w:p w14:paraId="7451BB5C" w14:textId="77777777" w:rsidR="00341C88" w:rsidRPr="00840859" w:rsidRDefault="00341C88" w:rsidP="009076A3">
      <w:pPr>
        <w:numPr>
          <w:ilvl w:val="1"/>
          <w:numId w:val="96"/>
        </w:numPr>
        <w:spacing w:after="120"/>
        <w:ind w:hanging="357"/>
        <w:jc w:val="both"/>
        <w:rPr>
          <w:rFonts w:ascii="Myriad Pro" w:hAnsi="Myriad Pro" w:cs="Times New Roman" w:hint="eastAsia"/>
          <w:sz w:val="22"/>
          <w:szCs w:val="22"/>
          <w:lang w:val="es-MX" w:eastAsia="es-MX"/>
        </w:rPr>
      </w:pPr>
      <w:r w:rsidRPr="00840859">
        <w:rPr>
          <w:rFonts w:ascii="Myriad Pro" w:hAnsi="Myriad Pro" w:cs="Times New Roman"/>
          <w:sz w:val="22"/>
          <w:szCs w:val="22"/>
          <w:lang w:val="es-MX" w:eastAsia="es-MX"/>
        </w:rPr>
        <w:t>Puede conducir a mejor cumplimiento y aplicación de la ley</w:t>
      </w:r>
    </w:p>
    <w:p w14:paraId="26B05114" w14:textId="77777777" w:rsidR="00341C88" w:rsidRDefault="00341C88" w:rsidP="00341C88">
      <w:pPr>
        <w:spacing w:before="100" w:beforeAutospacing="1" w:after="100" w:afterAutospacing="1"/>
        <w:jc w:val="both"/>
        <w:rPr>
          <w:rFonts w:ascii="Myriad Pro" w:hAnsi="Myriad Pro" w:cs="Times New Roman" w:hint="eastAsia"/>
          <w:lang w:val="es-MX" w:eastAsia="es-MX"/>
        </w:rPr>
      </w:pPr>
      <w:r w:rsidRPr="00840859">
        <w:rPr>
          <w:rFonts w:ascii="Myriad Pro" w:hAnsi="Myriad Pro" w:cs="Times New Roman"/>
          <w:sz w:val="22"/>
          <w:lang w:val="es-MX" w:eastAsia="es-MX"/>
        </w:rPr>
        <w:t>La tabla (Tabla 3.1) a continuación describe cómo las características del EEMP le permiten abordar las numerosas amenazas y problemas en las pesquerías (véase el módulo anterior sobre amenazas y problemas que afectan la pesca).</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La columna de la izquierda también se refiere a las secciones principales de este Manual que son relevantes para cada característica específica.</w:t>
      </w:r>
      <w:r w:rsidRPr="00840859">
        <w:rPr>
          <w:rFonts w:ascii="Myriad Pro" w:hAnsi="Myriad Pro" w:cs="Times New Roman"/>
          <w:lang w:val="es-MX" w:eastAsia="es-MX"/>
        </w:rPr>
        <w:t xml:space="preserve"> </w:t>
      </w:r>
    </w:p>
    <w:p w14:paraId="7EDDB8BD" w14:textId="77777777" w:rsidR="004E6629" w:rsidRDefault="004E6629" w:rsidP="00341C88">
      <w:pPr>
        <w:rPr>
          <w:rFonts w:ascii="Myriad Pro" w:hAnsi="Myriad Pro" w:cs="Times New Roman" w:hint="eastAsia"/>
          <w:lang w:val="es-MX" w:eastAsia="es-MX"/>
        </w:rPr>
      </w:pPr>
    </w:p>
    <w:p w14:paraId="427C6B8E" w14:textId="77777777" w:rsidR="00341C88" w:rsidRDefault="00341C88" w:rsidP="00341C88">
      <w:pPr>
        <w:rPr>
          <w:rFonts w:ascii="Myriad Pro" w:hAnsi="Myriad Pro" w:cs="Times New Roman" w:hint="eastAsia"/>
          <w:lang w:val="es-MX" w:eastAsia="es-MX"/>
        </w:rPr>
      </w:pPr>
      <w:r w:rsidRPr="00840859">
        <w:rPr>
          <w:rFonts w:ascii="Myriad Pro" w:hAnsi="Myriad Pro" w:cs="Times New Roman"/>
          <w:b/>
          <w:bCs/>
          <w:sz w:val="22"/>
          <w:lang w:val="es-MX" w:eastAsia="es-MX"/>
        </w:rPr>
        <w:t>Tabla 3.1: Cómo las características de un EEMP pueden abordar amenazas y problemas comunes a muchas pesquerías</w:t>
      </w:r>
      <w:r w:rsidRPr="00840859">
        <w:rPr>
          <w:rFonts w:ascii="Myriad Pro" w:hAnsi="Myriad Pro" w:cs="Times New Roman"/>
          <w:lang w:val="es-MX" w:eastAsia="es-MX"/>
        </w:rPr>
        <w:t xml:space="preserve"> </w:t>
      </w:r>
    </w:p>
    <w:p w14:paraId="3A36F230" w14:textId="77777777" w:rsidR="00B43783" w:rsidRPr="00840859" w:rsidRDefault="00B43783" w:rsidP="00341C88">
      <w:pPr>
        <w:rPr>
          <w:rFonts w:ascii="Myriad Pro" w:hAnsi="Myriad Pro" w:cs="Times New Roman" w:hint="eastAsia"/>
          <w:lang w:val="es-MX" w:eastAsia="es-MX"/>
        </w:rPr>
      </w:pPr>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BE5F1" w:themeFill="accent1" w:themeFillTint="33"/>
        <w:tblLook w:val="04A0" w:firstRow="1" w:lastRow="0" w:firstColumn="1" w:lastColumn="0" w:noHBand="0" w:noVBand="1"/>
      </w:tblPr>
      <w:tblGrid>
        <w:gridCol w:w="4244"/>
        <w:gridCol w:w="5036"/>
      </w:tblGrid>
      <w:tr w:rsidR="00341C88" w:rsidRPr="00840859" w14:paraId="74C8DF33" w14:textId="77777777" w:rsidTr="00E8084C">
        <w:trPr>
          <w:trHeight w:val="892"/>
          <w:tblHeader/>
        </w:trPr>
        <w:tc>
          <w:tcPr>
            <w:tcW w:w="4244" w:type="dxa"/>
            <w:shd w:val="clear" w:color="auto" w:fill="548DD4" w:themeFill="text2" w:themeFillTint="99"/>
          </w:tcPr>
          <w:p w14:paraId="68F5FFD7" w14:textId="77777777" w:rsidR="00341C88" w:rsidRPr="00840859" w:rsidRDefault="00341C88" w:rsidP="00E8084C">
            <w:pPr>
              <w:rPr>
                <w:rFonts w:ascii="Myriad Pro" w:hAnsi="Myriad Pro" w:hint="eastAsia"/>
                <w:color w:val="FFFFFF" w:themeColor="background1"/>
                <w:lang w:val="es-MX"/>
              </w:rPr>
            </w:pPr>
            <w:r w:rsidRPr="00207755">
              <w:rPr>
                <w:rFonts w:ascii="Myriad Pro" w:hAnsi="Myriad Pro"/>
                <w:color w:val="FFFFFF" w:themeColor="background1"/>
                <w:sz w:val="22"/>
                <w:lang w:val="es-MX"/>
              </w:rPr>
              <w:t>Características del EEMP</w:t>
            </w:r>
          </w:p>
        </w:tc>
        <w:tc>
          <w:tcPr>
            <w:tcW w:w="5036" w:type="dxa"/>
            <w:shd w:val="clear" w:color="auto" w:fill="548DD4" w:themeFill="text2" w:themeFillTint="99"/>
          </w:tcPr>
          <w:p w14:paraId="4064C43B" w14:textId="77777777" w:rsidR="00341C88" w:rsidRPr="00840859" w:rsidRDefault="00341C88" w:rsidP="00E8084C">
            <w:pPr>
              <w:rPr>
                <w:rFonts w:ascii="Myriad Pro" w:hAnsi="Myriad Pro" w:hint="eastAsia"/>
                <w:color w:val="FFFFFF" w:themeColor="background1"/>
                <w:lang w:val="es-MX"/>
              </w:rPr>
            </w:pPr>
            <w:r w:rsidRPr="00207755">
              <w:rPr>
                <w:rFonts w:ascii="Myriad Pro" w:hAnsi="Myriad Pro"/>
                <w:color w:val="FFFFFF" w:themeColor="background1"/>
                <w:sz w:val="22"/>
                <w:lang w:val="es-MX"/>
              </w:rPr>
              <w:t xml:space="preserve">Cómo esta característica ayuda a  abordar las amenazas y problemas que enfrentan las pesquerías </w:t>
            </w:r>
          </w:p>
        </w:tc>
      </w:tr>
      <w:tr w:rsidR="00341C88" w:rsidRPr="00840859" w14:paraId="48285717" w14:textId="77777777" w:rsidTr="00341C88">
        <w:tc>
          <w:tcPr>
            <w:tcW w:w="4244" w:type="dxa"/>
            <w:shd w:val="clear" w:color="auto" w:fill="DBE5F1" w:themeFill="accent1" w:themeFillTint="33"/>
          </w:tcPr>
          <w:p w14:paraId="5927AA93" w14:textId="77777777" w:rsidR="00341C88" w:rsidRPr="00207755" w:rsidRDefault="00341C88" w:rsidP="009076A3">
            <w:pPr>
              <w:numPr>
                <w:ilvl w:val="0"/>
                <w:numId w:val="86"/>
              </w:numPr>
              <w:ind w:left="284" w:hanging="284"/>
              <w:rPr>
                <w:rFonts w:ascii="Myriad Pro" w:hAnsi="Myriad Pro" w:cs="Myriad Pro" w:hint="eastAsia"/>
                <w:sz w:val="22"/>
                <w:lang w:val="es-MX"/>
              </w:rPr>
            </w:pPr>
            <w:r w:rsidRPr="00207755">
              <w:rPr>
                <w:rFonts w:ascii="Myriad Pro" w:hAnsi="Myriad Pro" w:cs="Myriad Pro"/>
                <w:sz w:val="22"/>
                <w:lang w:val="es-MX"/>
              </w:rPr>
              <w:t xml:space="preserve">Ayuda a proporcionar recursos financieros </w:t>
            </w:r>
          </w:p>
          <w:p w14:paraId="61C7BDC4" w14:textId="77777777" w:rsidR="00341C88" w:rsidRPr="00207755" w:rsidRDefault="00341C88" w:rsidP="00341C88">
            <w:pPr>
              <w:ind w:left="284"/>
              <w:rPr>
                <w:rFonts w:ascii="Myriad Pro" w:hAnsi="Myriad Pro" w:cs="Myriad Pro" w:hint="eastAsia"/>
                <w:sz w:val="22"/>
                <w:highlight w:val="yellow"/>
                <w:u w:val="single"/>
                <w:lang w:val="es-MX"/>
              </w:rPr>
            </w:pPr>
            <w:r w:rsidRPr="00207755">
              <w:rPr>
                <w:rFonts w:ascii="Myriad Pro" w:hAnsi="Myriad Pro" w:cs="Myriad Pro"/>
                <w:sz w:val="22"/>
                <w:highlight w:val="yellow"/>
                <w:u w:val="single"/>
                <w:lang w:val="es-MX"/>
              </w:rPr>
              <w:t>Módulo 8 Tareas iniciales A</w:t>
            </w:r>
            <w:r w:rsidRPr="00207755">
              <w:rPr>
                <w:rFonts w:ascii="Myriad Pro" w:hAnsi="Myriad Pro" w:cs="Myriad Pro"/>
                <w:sz w:val="22"/>
                <w:highlight w:val="yellow"/>
                <w:lang w:val="es-MX"/>
              </w:rPr>
              <w:t xml:space="preserve"> </w:t>
            </w:r>
            <w:r w:rsidRPr="00207755">
              <w:rPr>
                <w:rFonts w:ascii="Myriad Pro" w:hAnsi="Myriad Pro" w:cs="Myriad Pro"/>
                <w:sz w:val="22"/>
                <w:highlight w:val="yellow"/>
                <w:u w:val="single"/>
                <w:lang w:val="es-MX"/>
              </w:rPr>
              <w:br/>
              <w:t>Módulo 14</w:t>
            </w:r>
            <w:r w:rsidRPr="00207755">
              <w:rPr>
                <w:rFonts w:ascii="Myriad Pro" w:hAnsi="Myriad Pro" w:cs="Myriad Pro"/>
                <w:sz w:val="22"/>
                <w:highlight w:val="yellow"/>
                <w:lang w:val="es-MX"/>
              </w:rPr>
              <w:t xml:space="preserve"> </w:t>
            </w:r>
            <w:hyperlink r:id="rId116" w:history="1">
              <w:r w:rsidRPr="00207755">
                <w:rPr>
                  <w:rStyle w:val="Hyperlink"/>
                  <w:rFonts w:ascii="Myriad Pro" w:hAnsi="Myriad Pro" w:cs="Myriad Pro"/>
                  <w:sz w:val="22"/>
                  <w:highlight w:val="yellow"/>
                  <w:lang w:val="es-MX"/>
                </w:rPr>
                <w:t>Pasos 3.4 y 3.5</w:t>
              </w:r>
            </w:hyperlink>
            <w:r w:rsidRPr="00207755">
              <w:rPr>
                <w:rFonts w:ascii="Myriad Pro" w:hAnsi="Myriad Pro" w:cs="Myriad Pro"/>
                <w:sz w:val="22"/>
                <w:highlight w:val="yellow"/>
                <w:lang w:val="es-MX"/>
              </w:rPr>
              <w:t xml:space="preserve"> )</w:t>
            </w:r>
          </w:p>
        </w:tc>
        <w:tc>
          <w:tcPr>
            <w:tcW w:w="5036" w:type="dxa"/>
            <w:shd w:val="clear" w:color="auto" w:fill="DBE5F1" w:themeFill="accent1" w:themeFillTint="33"/>
            <w:vAlign w:val="center"/>
          </w:tcPr>
          <w:p w14:paraId="46C7E56A" w14:textId="77777777" w:rsidR="00341C88" w:rsidRPr="00207755" w:rsidRDefault="00341C88" w:rsidP="009076A3">
            <w:pPr>
              <w:numPr>
                <w:ilvl w:val="0"/>
                <w:numId w:val="97"/>
              </w:numPr>
              <w:spacing w:before="100" w:beforeAutospacing="1" w:after="120"/>
              <w:ind w:left="357"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Ayuda a coordinar los insumos y servicios provenientes de diferentes grupos, tales como instituciones gubernamentales, agencias de pesca y otras partes interesadas. Mejora la comunicación con los tomadores de decisiones que pueden liberar los fondos. </w:t>
            </w:r>
          </w:p>
          <w:p w14:paraId="7DB8EBD8" w14:textId="77777777" w:rsidR="00341C88" w:rsidRPr="00207755" w:rsidRDefault="00341C88" w:rsidP="009076A3">
            <w:pPr>
              <w:numPr>
                <w:ilvl w:val="0"/>
                <w:numId w:val="97"/>
              </w:numPr>
              <w:spacing w:before="100" w:beforeAutospacing="1" w:after="120"/>
              <w:ind w:left="357"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El horizonte de más largo plazo del plan EEMP permite la planificación presupuestaria. </w:t>
            </w:r>
          </w:p>
          <w:p w14:paraId="3A3CC397" w14:textId="77777777" w:rsidR="00341C88" w:rsidRPr="00207755" w:rsidRDefault="00341C88" w:rsidP="009076A3">
            <w:pPr>
              <w:numPr>
                <w:ilvl w:val="0"/>
                <w:numId w:val="97"/>
              </w:numPr>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Un plan EEMP más coherente involucra la gobernanza y puede desbloquear recursos. </w:t>
            </w:r>
          </w:p>
        </w:tc>
      </w:tr>
      <w:tr w:rsidR="00341C88" w:rsidRPr="00840859" w14:paraId="3E5896EC" w14:textId="77777777" w:rsidTr="00341C88">
        <w:tc>
          <w:tcPr>
            <w:tcW w:w="4244" w:type="dxa"/>
            <w:shd w:val="clear" w:color="auto" w:fill="DBE5F1" w:themeFill="accent1" w:themeFillTint="33"/>
          </w:tcPr>
          <w:p w14:paraId="4EA1E206" w14:textId="77777777" w:rsidR="00341C88" w:rsidRPr="00207755" w:rsidRDefault="00341C88" w:rsidP="009076A3">
            <w:pPr>
              <w:numPr>
                <w:ilvl w:val="0"/>
                <w:numId w:val="86"/>
              </w:numPr>
              <w:ind w:left="284" w:hanging="284"/>
              <w:rPr>
                <w:rFonts w:ascii="Myriad Pro" w:hAnsi="Myriad Pro" w:cs="Myriad Pro" w:hint="eastAsia"/>
                <w:sz w:val="22"/>
                <w:lang w:val="es-MX"/>
              </w:rPr>
            </w:pPr>
            <w:r w:rsidRPr="00207755">
              <w:rPr>
                <w:rFonts w:ascii="Myriad Pro" w:hAnsi="Myriad Pro" w:cs="Myriad Pro"/>
                <w:sz w:val="22"/>
                <w:lang w:val="es-MX"/>
              </w:rPr>
              <w:t xml:space="preserve">Ayuda a obtener apoyo político y de las partes interesadas </w:t>
            </w:r>
          </w:p>
          <w:p w14:paraId="3368E3C3" w14:textId="77777777" w:rsidR="00341C88" w:rsidRPr="00207755" w:rsidRDefault="00341C88" w:rsidP="00341C88">
            <w:pPr>
              <w:ind w:left="284"/>
              <w:rPr>
                <w:rFonts w:ascii="Myriad Pro" w:hAnsi="Myriad Pro" w:cs="Myriad Pro" w:hint="eastAsia"/>
                <w:sz w:val="22"/>
                <w:highlight w:val="yellow"/>
                <w:lang w:val="es-MX"/>
              </w:rPr>
            </w:pPr>
            <w:r w:rsidRPr="00207755">
              <w:rPr>
                <w:rFonts w:ascii="Myriad Pro" w:hAnsi="Myriad Pro" w:cs="Myriad Pro"/>
                <w:sz w:val="22"/>
                <w:highlight w:val="yellow"/>
                <w:u w:val="single"/>
                <w:lang w:val="es-MX"/>
              </w:rPr>
              <w:t>Módulo 4 Principios del EEMP</w:t>
            </w:r>
            <w:r w:rsidRPr="00207755">
              <w:rPr>
                <w:rFonts w:ascii="Myriad Pro" w:hAnsi="Myriad Pro" w:cs="Myriad Pro"/>
                <w:sz w:val="22"/>
                <w:highlight w:val="yellow"/>
                <w:lang w:val="es-MX"/>
              </w:rPr>
              <w:t xml:space="preserve"> </w:t>
            </w:r>
          </w:p>
          <w:p w14:paraId="59F672AD" w14:textId="77777777" w:rsidR="00341C88" w:rsidRPr="00207755" w:rsidRDefault="00341C88" w:rsidP="00341C88">
            <w:pPr>
              <w:ind w:left="284"/>
              <w:rPr>
                <w:rFonts w:ascii="Myriad Pro" w:hAnsi="Myriad Pro" w:cs="Myriad Pro" w:hint="eastAsia"/>
                <w:sz w:val="22"/>
                <w:highlight w:val="yellow"/>
                <w:lang w:val="es-MX"/>
              </w:rPr>
            </w:pPr>
            <w:r w:rsidRPr="00207755">
              <w:rPr>
                <w:rFonts w:ascii="Myriad Pro" w:hAnsi="Myriad Pro" w:cs="Myriad Pro"/>
                <w:sz w:val="22"/>
                <w:highlight w:val="yellow"/>
                <w:u w:val="single"/>
                <w:lang w:val="es-MX"/>
              </w:rPr>
              <w:t>Módulo 8</w:t>
            </w:r>
            <w:r w:rsidRPr="00207755">
              <w:rPr>
                <w:rFonts w:ascii="Myriad Pro" w:hAnsi="Myriad Pro" w:cs="Myriad Pro"/>
                <w:sz w:val="22"/>
                <w:highlight w:val="yellow"/>
                <w:lang w:val="es-MX"/>
              </w:rPr>
              <w:t xml:space="preserve"> </w:t>
            </w:r>
            <w:hyperlink r:id="rId117" w:history="1">
              <w:r w:rsidRPr="00207755">
                <w:rPr>
                  <w:rStyle w:val="Hyperlink"/>
                  <w:rFonts w:ascii="Myriad Pro" w:hAnsi="Myriad Pro" w:cs="Myriad Pro"/>
                  <w:sz w:val="22"/>
                  <w:highlight w:val="yellow"/>
                  <w:lang w:val="es-MX"/>
                </w:rPr>
                <w:t xml:space="preserve"> Tareas iniciales A</w:t>
              </w:r>
            </w:hyperlink>
            <w:r w:rsidRPr="00207755">
              <w:rPr>
                <w:rFonts w:ascii="Myriad Pro" w:hAnsi="Myriad Pro" w:cs="Myriad Pro"/>
                <w:sz w:val="22"/>
                <w:highlight w:val="yellow"/>
                <w:lang w:val="es-MX"/>
              </w:rPr>
              <w:t xml:space="preserve"> </w:t>
            </w:r>
          </w:p>
          <w:p w14:paraId="5E9A3196" w14:textId="77777777" w:rsidR="00341C88" w:rsidRPr="00207755" w:rsidRDefault="00341C88" w:rsidP="00341C88">
            <w:pPr>
              <w:ind w:left="284"/>
              <w:rPr>
                <w:rFonts w:ascii="Myriad Pro" w:hAnsi="Myriad Pro" w:cs="Myriad Pro" w:hint="eastAsia"/>
                <w:sz w:val="22"/>
                <w:highlight w:val="yellow"/>
                <w:lang w:val="es-MX"/>
              </w:rPr>
            </w:pPr>
            <w:r w:rsidRPr="00207755">
              <w:rPr>
                <w:rFonts w:ascii="Myriad Pro" w:hAnsi="Myriad Pro" w:cs="Myriad Pro"/>
                <w:sz w:val="22"/>
                <w:highlight w:val="yellow"/>
                <w:u w:val="single"/>
                <w:lang w:val="es-MX"/>
              </w:rPr>
              <w:t>Módulo 9</w:t>
            </w:r>
            <w:r w:rsidRPr="00207755">
              <w:rPr>
                <w:rFonts w:ascii="Myriad Pro" w:hAnsi="Myriad Pro" w:cs="Myriad Pro"/>
                <w:sz w:val="22"/>
                <w:highlight w:val="yellow"/>
                <w:lang w:val="es-MX"/>
              </w:rPr>
              <w:t xml:space="preserve"> </w:t>
            </w:r>
            <w:hyperlink r:id="rId118" w:history="1">
              <w:r w:rsidRPr="00207755">
                <w:rPr>
                  <w:rStyle w:val="Hyperlink"/>
                  <w:rFonts w:ascii="Myriad Pro" w:hAnsi="Myriad Pro" w:cs="Myriad Pro"/>
                  <w:sz w:val="22"/>
                  <w:highlight w:val="yellow"/>
                  <w:lang w:val="es-MX"/>
                </w:rPr>
                <w:t>Tareas iniciales B</w:t>
              </w:r>
            </w:hyperlink>
            <w:r w:rsidRPr="00207755">
              <w:rPr>
                <w:rFonts w:ascii="Myriad Pro" w:hAnsi="Myriad Pro" w:cs="Myriad Pro"/>
                <w:sz w:val="22"/>
                <w:highlight w:val="yellow"/>
                <w:lang w:val="es-MX"/>
              </w:rPr>
              <w:t xml:space="preserve"> </w:t>
            </w:r>
          </w:p>
          <w:p w14:paraId="5C6D200E" w14:textId="77777777" w:rsidR="00341C88" w:rsidRPr="00207755" w:rsidRDefault="00341C88" w:rsidP="00341C88">
            <w:pPr>
              <w:ind w:left="284"/>
              <w:rPr>
                <w:rFonts w:ascii="Myriad Pro" w:hAnsi="Myriad Pro" w:cs="Myriad Pro" w:hint="eastAsia"/>
                <w:sz w:val="22"/>
                <w:highlight w:val="yellow"/>
                <w:u w:val="single"/>
                <w:lang w:val="es-MX"/>
              </w:rPr>
            </w:pPr>
            <w:r w:rsidRPr="00207755">
              <w:rPr>
                <w:rFonts w:ascii="Myriad Pro" w:hAnsi="Myriad Pro" w:cs="Myriad Pro"/>
                <w:sz w:val="22"/>
                <w:highlight w:val="yellow"/>
                <w:u w:val="single"/>
                <w:lang w:val="es-MX"/>
              </w:rPr>
              <w:t>Módulo 12</w:t>
            </w:r>
            <w:r w:rsidRPr="00207755">
              <w:rPr>
                <w:rFonts w:ascii="Myriad Pro" w:hAnsi="Myriad Pro" w:cs="Myriad Pro"/>
                <w:sz w:val="22"/>
                <w:highlight w:val="yellow"/>
                <w:lang w:val="es-MX"/>
              </w:rPr>
              <w:t xml:space="preserve"> Revisión de la realidad I </w:t>
            </w:r>
          </w:p>
          <w:p w14:paraId="6173ADBF" w14:textId="77777777" w:rsidR="00341C88" w:rsidRPr="00207755" w:rsidRDefault="00341C88" w:rsidP="00341C88">
            <w:pPr>
              <w:ind w:left="284"/>
              <w:rPr>
                <w:rFonts w:ascii="Myriad Pro" w:hAnsi="Myriad Pro" w:cs="Myriad Pro" w:hint="eastAsia"/>
                <w:sz w:val="22"/>
                <w:lang w:val="es-MX"/>
              </w:rPr>
            </w:pPr>
          </w:p>
        </w:tc>
        <w:tc>
          <w:tcPr>
            <w:tcW w:w="5036" w:type="dxa"/>
            <w:shd w:val="clear" w:color="auto" w:fill="DBE5F1" w:themeFill="accent1" w:themeFillTint="33"/>
            <w:vAlign w:val="center"/>
          </w:tcPr>
          <w:p w14:paraId="2DDD7179" w14:textId="77777777" w:rsidR="00341C88" w:rsidRPr="00207755" w:rsidRDefault="00341C88" w:rsidP="009076A3">
            <w:pPr>
              <w:numPr>
                <w:ilvl w:val="0"/>
                <w:numId w:val="98"/>
              </w:numPr>
              <w:spacing w:before="100" w:beforeAutospacing="1" w:after="100" w:afterAutospacing="1"/>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Se obtiene apoyo político a través de la inclusión de gobiernos locales y aquellas actividades fuera de las pesquerías que afectarán las pesquerías. </w:t>
            </w:r>
          </w:p>
          <w:p w14:paraId="2356F6D1" w14:textId="77777777" w:rsidR="00341C88" w:rsidRPr="00207755" w:rsidRDefault="00341C88" w:rsidP="009076A3">
            <w:pPr>
              <w:numPr>
                <w:ilvl w:val="0"/>
                <w:numId w:val="98"/>
              </w:numPr>
              <w:spacing w:before="100" w:beforeAutospacing="1" w:after="100" w:afterAutospacing="1"/>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Mayor apoyo del poder judicial. </w:t>
            </w:r>
          </w:p>
          <w:p w14:paraId="5A476AD1" w14:textId="77777777" w:rsidR="00341C88" w:rsidRPr="00207755" w:rsidRDefault="00341C88" w:rsidP="009076A3">
            <w:pPr>
              <w:numPr>
                <w:ilvl w:val="0"/>
                <w:numId w:val="98"/>
              </w:numPr>
              <w:spacing w:before="100" w:beforeAutospacing="1" w:after="100" w:afterAutospacing="1"/>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Armonización con los departamentos / ministerios de ambiente. </w:t>
            </w:r>
          </w:p>
          <w:p w14:paraId="00D9CB4A" w14:textId="77777777" w:rsidR="00341C88" w:rsidRPr="00207755" w:rsidRDefault="00341C88" w:rsidP="009076A3">
            <w:pPr>
              <w:numPr>
                <w:ilvl w:val="0"/>
                <w:numId w:val="98"/>
              </w:numPr>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EEMP </w:t>
            </w:r>
            <w:r w:rsidRPr="00E8084C">
              <w:rPr>
                <w:rFonts w:ascii="Myriad Pro" w:hAnsi="Myriad Pro" w:cs="Times New Roman"/>
                <w:spacing w:val="6"/>
                <w:sz w:val="22"/>
                <w:szCs w:val="22"/>
                <w:lang w:val="es-MX" w:eastAsia="es-MX"/>
              </w:rPr>
              <w:t>permite identificar las necesidades de información y de investigación mediante la conexión de los científicos / académicos con el proceso de planificación, lo cual conduce a investigación relevante para el manejo y mejora de la comunicación con las partes interesadas</w:t>
            </w:r>
            <w:r w:rsidRPr="00207755">
              <w:rPr>
                <w:rFonts w:ascii="Myriad Pro" w:hAnsi="Myriad Pro" w:cs="Times New Roman"/>
                <w:sz w:val="22"/>
                <w:lang w:val="es-MX" w:eastAsia="es-MX"/>
              </w:rPr>
              <w:t xml:space="preserve">. </w:t>
            </w:r>
          </w:p>
        </w:tc>
      </w:tr>
      <w:tr w:rsidR="00341C88" w:rsidRPr="00840859" w14:paraId="53808C2E" w14:textId="77777777" w:rsidTr="00341C88">
        <w:tc>
          <w:tcPr>
            <w:tcW w:w="4244" w:type="dxa"/>
            <w:shd w:val="clear" w:color="auto" w:fill="DBE5F1" w:themeFill="accent1" w:themeFillTint="33"/>
          </w:tcPr>
          <w:p w14:paraId="67A2A8AF" w14:textId="77777777" w:rsidR="00341C88" w:rsidRPr="00207755" w:rsidRDefault="00341C88" w:rsidP="009076A3">
            <w:pPr>
              <w:numPr>
                <w:ilvl w:val="0"/>
                <w:numId w:val="99"/>
              </w:numPr>
              <w:spacing w:before="100" w:beforeAutospacing="1" w:after="100" w:afterAutospacing="1"/>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Aumenta el apoyo hacia una mejor gobernanza </w:t>
            </w:r>
          </w:p>
          <w:p w14:paraId="662E3BC8" w14:textId="77777777" w:rsidR="00341C88" w:rsidRPr="00207755" w:rsidRDefault="00341C88" w:rsidP="00341C88">
            <w:pPr>
              <w:ind w:left="360"/>
              <w:rPr>
                <w:rFonts w:ascii="Myriad Pro" w:hAnsi="Myriad Pro" w:cs="Times New Roman" w:hint="eastAsia"/>
                <w:sz w:val="22"/>
                <w:highlight w:val="yellow"/>
                <w:lang w:val="es-MX" w:eastAsia="es-MX"/>
              </w:rPr>
            </w:pPr>
            <w:r w:rsidRPr="00207755">
              <w:rPr>
                <w:rFonts w:ascii="Myriad Pro" w:hAnsi="Myriad Pro" w:cs="Times New Roman"/>
                <w:sz w:val="22"/>
                <w:highlight w:val="yellow"/>
                <w:u w:val="single"/>
                <w:lang w:val="es-MX" w:eastAsia="es-MX"/>
              </w:rPr>
              <w:t>Módulo 9 Tareas iniciales</w:t>
            </w:r>
            <w:r w:rsidRPr="00207755">
              <w:rPr>
                <w:rFonts w:ascii="Myriad Pro" w:hAnsi="Myriad Pro" w:cs="Times New Roman"/>
                <w:sz w:val="22"/>
                <w:highlight w:val="yellow"/>
                <w:lang w:val="es-MX" w:eastAsia="es-MX"/>
              </w:rPr>
              <w:t xml:space="preserve"> </w:t>
            </w:r>
            <w:hyperlink r:id="rId119" w:history="1">
              <w:r w:rsidRPr="00207755">
                <w:rPr>
                  <w:rFonts w:ascii="Myriad Pro" w:hAnsi="Myriad Pro" w:cs="Times New Roman"/>
                  <w:sz w:val="22"/>
                  <w:highlight w:val="yellow"/>
                  <w:u w:val="single"/>
                  <w:lang w:val="es-MX" w:eastAsia="es-MX"/>
                </w:rPr>
                <w:t xml:space="preserve"> B</w:t>
              </w:r>
            </w:hyperlink>
            <w:r w:rsidRPr="00207755">
              <w:rPr>
                <w:rFonts w:ascii="Myriad Pro" w:hAnsi="Myriad Pro" w:cs="Times New Roman"/>
                <w:sz w:val="22"/>
                <w:highlight w:val="yellow"/>
                <w:lang w:val="es-MX" w:eastAsia="es-MX"/>
              </w:rPr>
              <w:t xml:space="preserve"> </w:t>
            </w:r>
          </w:p>
          <w:p w14:paraId="16B84B50" w14:textId="77777777" w:rsidR="00341C88" w:rsidRPr="00207755" w:rsidRDefault="00341C88" w:rsidP="00341C88">
            <w:pPr>
              <w:ind w:left="360"/>
              <w:rPr>
                <w:rFonts w:ascii="Myriad Pro" w:hAnsi="Myriad Pro" w:cs="Times New Roman" w:hint="eastAsia"/>
                <w:sz w:val="22"/>
                <w:highlight w:val="yellow"/>
                <w:lang w:val="es-MX" w:eastAsia="es-MX"/>
              </w:rPr>
            </w:pPr>
            <w:r w:rsidRPr="00207755">
              <w:rPr>
                <w:rFonts w:ascii="Myriad Pro" w:hAnsi="Myriad Pro" w:cs="Times New Roman"/>
                <w:sz w:val="22"/>
                <w:highlight w:val="yellow"/>
                <w:u w:val="single"/>
                <w:lang w:val="es-MX" w:eastAsia="es-MX"/>
              </w:rPr>
              <w:t>Módulos 11, 13 y 14</w:t>
            </w:r>
            <w:r w:rsidRPr="00207755">
              <w:rPr>
                <w:rFonts w:ascii="Myriad Pro" w:hAnsi="Myriad Pro" w:cs="Times New Roman"/>
                <w:sz w:val="22"/>
                <w:highlight w:val="yellow"/>
                <w:lang w:val="es-MX" w:eastAsia="es-MX"/>
              </w:rPr>
              <w:t xml:space="preserve"> </w:t>
            </w:r>
            <w:hyperlink r:id="rId120" w:history="1">
              <w:r w:rsidRPr="00207755">
                <w:rPr>
                  <w:rFonts w:ascii="Myriad Pro" w:hAnsi="Myriad Pro" w:cs="Times New Roman"/>
                  <w:sz w:val="22"/>
                  <w:highlight w:val="yellow"/>
                  <w:u w:val="single"/>
                  <w:lang w:val="es-MX" w:eastAsia="es-MX"/>
                </w:rPr>
                <w:t>Pasos 2.1-2.3</w:t>
              </w:r>
            </w:hyperlink>
            <w:r w:rsidRPr="00207755">
              <w:rPr>
                <w:rFonts w:ascii="Myriad Pro" w:hAnsi="Myriad Pro" w:cs="Times New Roman"/>
                <w:sz w:val="22"/>
                <w:highlight w:val="yellow"/>
                <w:lang w:val="es-MX" w:eastAsia="es-MX"/>
              </w:rPr>
              <w:t xml:space="preserve"> </w:t>
            </w:r>
            <w:r w:rsidRPr="00207755">
              <w:rPr>
                <w:rFonts w:ascii="Myriad Pro" w:hAnsi="Myriad Pro" w:cs="Times New Roman"/>
                <w:sz w:val="22"/>
                <w:highlight w:val="yellow"/>
                <w:u w:val="single"/>
                <w:lang w:val="es-MX" w:eastAsia="es-MX"/>
              </w:rPr>
              <w:t>,</w:t>
            </w:r>
            <w:r w:rsidRPr="00207755">
              <w:rPr>
                <w:rFonts w:ascii="Myriad Pro" w:hAnsi="Myriad Pro" w:cs="Times New Roman"/>
                <w:sz w:val="22"/>
                <w:highlight w:val="yellow"/>
                <w:lang w:val="es-MX" w:eastAsia="es-MX"/>
              </w:rPr>
              <w:t xml:space="preserve"> </w:t>
            </w:r>
            <w:hyperlink r:id="rId121" w:history="1">
              <w:r w:rsidRPr="00207755">
                <w:rPr>
                  <w:rFonts w:ascii="Myriad Pro" w:hAnsi="Myriad Pro" w:cs="Times New Roman"/>
                  <w:sz w:val="22"/>
                  <w:highlight w:val="yellow"/>
                  <w:u w:val="single"/>
                  <w:lang w:val="es-MX" w:eastAsia="es-MX"/>
                </w:rPr>
                <w:t>3.1-3.5</w:t>
              </w:r>
            </w:hyperlink>
            <w:r w:rsidRPr="00207755">
              <w:rPr>
                <w:rFonts w:ascii="Myriad Pro" w:hAnsi="Myriad Pro" w:cs="Times New Roman"/>
                <w:sz w:val="22"/>
                <w:highlight w:val="yellow"/>
                <w:lang w:val="es-MX" w:eastAsia="es-MX"/>
              </w:rPr>
              <w:t xml:space="preserve"> </w:t>
            </w:r>
          </w:p>
          <w:p w14:paraId="372E05DE" w14:textId="77777777" w:rsidR="00341C88" w:rsidRPr="00207755" w:rsidRDefault="00341C88" w:rsidP="00341C88">
            <w:pPr>
              <w:ind w:left="360"/>
              <w:rPr>
                <w:rFonts w:ascii="Myriad Pro" w:hAnsi="Myriad Pro" w:cs="Myriad Pro" w:hint="eastAsia"/>
                <w:sz w:val="22"/>
                <w:highlight w:val="yellow"/>
                <w:u w:val="single"/>
                <w:lang w:val="es-MX"/>
              </w:rPr>
            </w:pPr>
            <w:r w:rsidRPr="00207755">
              <w:rPr>
                <w:rFonts w:ascii="Myriad Pro" w:hAnsi="Myriad Pro" w:cs="Times New Roman"/>
                <w:sz w:val="22"/>
                <w:highlight w:val="yellow"/>
                <w:u w:val="single"/>
                <w:lang w:val="es-MX" w:eastAsia="es-MX"/>
              </w:rPr>
              <w:t>Módulo 12</w:t>
            </w:r>
            <w:r w:rsidRPr="00207755">
              <w:rPr>
                <w:rFonts w:ascii="Myriad Pro" w:hAnsi="Myriad Pro" w:cs="Times New Roman"/>
                <w:sz w:val="22"/>
                <w:highlight w:val="yellow"/>
                <w:lang w:val="es-MX" w:eastAsia="es-MX"/>
              </w:rPr>
              <w:t xml:space="preserve"> Revisión de la realidad I</w:t>
            </w:r>
            <w:r w:rsidRPr="00207755">
              <w:rPr>
                <w:rFonts w:ascii="Myriad Pro" w:hAnsi="Myriad Pro"/>
                <w:sz w:val="22"/>
                <w:highlight w:val="yellow"/>
                <w:lang w:val="es-MX"/>
              </w:rPr>
              <w:t>I</w:t>
            </w:r>
          </w:p>
          <w:p w14:paraId="7BA3EC43" w14:textId="77777777" w:rsidR="00341C88" w:rsidRPr="00207755" w:rsidRDefault="00341C88" w:rsidP="00341C88">
            <w:pPr>
              <w:ind w:left="284"/>
              <w:rPr>
                <w:rFonts w:ascii="Myriad Pro" w:hAnsi="Myriad Pro" w:cs="Myriad Pro" w:hint="eastAsia"/>
                <w:sz w:val="22"/>
                <w:lang w:val="es-MX"/>
              </w:rPr>
            </w:pPr>
          </w:p>
        </w:tc>
        <w:tc>
          <w:tcPr>
            <w:tcW w:w="5036" w:type="dxa"/>
            <w:shd w:val="clear" w:color="auto" w:fill="DBE5F1" w:themeFill="accent1" w:themeFillTint="33"/>
            <w:vAlign w:val="center"/>
          </w:tcPr>
          <w:p w14:paraId="5AABC5A4" w14:textId="77777777" w:rsidR="00341C88" w:rsidRPr="00207755" w:rsidRDefault="00341C88" w:rsidP="009076A3">
            <w:pPr>
              <w:numPr>
                <w:ilvl w:val="0"/>
                <w:numId w:val="100"/>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El apoyo político puede conducir a una mejor aplicación de la ley. </w:t>
            </w:r>
          </w:p>
          <w:p w14:paraId="0ACA15CC" w14:textId="77777777" w:rsidR="00341C88" w:rsidRPr="00207755" w:rsidRDefault="00341C88" w:rsidP="009076A3">
            <w:pPr>
              <w:numPr>
                <w:ilvl w:val="0"/>
                <w:numId w:val="100"/>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Las partes interesadas aumentan su cumplimiento de las acciones de manejo. </w:t>
            </w:r>
          </w:p>
          <w:p w14:paraId="05B2F832" w14:textId="77777777" w:rsidR="00341C88" w:rsidRPr="00207755" w:rsidRDefault="00341C88" w:rsidP="009076A3">
            <w:pPr>
              <w:numPr>
                <w:ilvl w:val="0"/>
                <w:numId w:val="100"/>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Permite la inclusión de problemas de interés para las mujeres en la planificación. </w:t>
            </w:r>
          </w:p>
          <w:p w14:paraId="3DE85BC6" w14:textId="77777777" w:rsidR="00341C88" w:rsidRPr="00207755" w:rsidRDefault="00341C88" w:rsidP="009076A3">
            <w:pPr>
              <w:numPr>
                <w:ilvl w:val="0"/>
                <w:numId w:val="100"/>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Toma en consideración las necesidades de materias primas de los procesadores de pescado. </w:t>
            </w:r>
          </w:p>
          <w:p w14:paraId="16158AF5" w14:textId="77777777" w:rsidR="00341C88" w:rsidRPr="00207755" w:rsidRDefault="00341C88" w:rsidP="009076A3">
            <w:pPr>
              <w:numPr>
                <w:ilvl w:val="0"/>
                <w:numId w:val="100"/>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Da voz a los pescadores de pequeña escala. </w:t>
            </w:r>
          </w:p>
        </w:tc>
      </w:tr>
      <w:tr w:rsidR="00341C88" w:rsidRPr="00840859" w14:paraId="4EC44CDC" w14:textId="77777777" w:rsidTr="00341C88">
        <w:tc>
          <w:tcPr>
            <w:tcW w:w="4244" w:type="dxa"/>
            <w:shd w:val="clear" w:color="auto" w:fill="DBE5F1" w:themeFill="accent1" w:themeFillTint="33"/>
          </w:tcPr>
          <w:p w14:paraId="058E9CE0" w14:textId="77777777" w:rsidR="00341C88" w:rsidRPr="00FF6319" w:rsidRDefault="00341C88" w:rsidP="009076A3">
            <w:pPr>
              <w:numPr>
                <w:ilvl w:val="0"/>
                <w:numId w:val="101"/>
              </w:numPr>
              <w:rPr>
                <w:rFonts w:ascii="Myriad Pro" w:hAnsi="Myriad Pro" w:cs="Times New Roman" w:hint="eastAsia"/>
                <w:sz w:val="20"/>
                <w:lang w:val="es-MX" w:eastAsia="es-MX"/>
              </w:rPr>
            </w:pPr>
            <w:r w:rsidRPr="00FF6319">
              <w:rPr>
                <w:rFonts w:ascii="Myriad Pro" w:hAnsi="Myriad Pro" w:cs="Times New Roman"/>
                <w:sz w:val="20"/>
                <w:lang w:val="es-MX" w:eastAsia="es-MX"/>
              </w:rPr>
              <w:t xml:space="preserve">Ayuda a identificar y atender conflictos provenientes de objetivos divergentes de la sociedad </w:t>
            </w:r>
          </w:p>
          <w:p w14:paraId="4B2500E3" w14:textId="77777777" w:rsidR="00341C88" w:rsidRPr="00FF6319" w:rsidRDefault="00341C88" w:rsidP="00341C88">
            <w:pPr>
              <w:ind w:left="360"/>
              <w:rPr>
                <w:rFonts w:ascii="Myriad Pro" w:hAnsi="Myriad Pro" w:cs="Times New Roman" w:hint="eastAsia"/>
                <w:sz w:val="20"/>
                <w:highlight w:val="yellow"/>
                <w:lang w:val="es-MX" w:eastAsia="es-MX"/>
              </w:rPr>
            </w:pPr>
            <w:r w:rsidRPr="00FF6319">
              <w:rPr>
                <w:rFonts w:ascii="Myriad Pro" w:hAnsi="Myriad Pro" w:cs="Times New Roman"/>
                <w:sz w:val="20"/>
                <w:highlight w:val="yellow"/>
                <w:u w:val="single"/>
                <w:lang w:val="es-MX" w:eastAsia="es-MX"/>
              </w:rPr>
              <w:t>Módulo 11</w:t>
            </w:r>
            <w:r w:rsidRPr="00FF6319">
              <w:rPr>
                <w:rFonts w:ascii="Myriad Pro" w:hAnsi="Myriad Pro" w:cs="Times New Roman"/>
                <w:sz w:val="20"/>
                <w:highlight w:val="yellow"/>
                <w:lang w:val="es-MX" w:eastAsia="es-MX"/>
              </w:rPr>
              <w:t xml:space="preserve"> </w:t>
            </w:r>
            <w:r w:rsidRPr="00FF6319">
              <w:rPr>
                <w:rFonts w:ascii="Myriad Pro" w:hAnsi="Myriad Pro" w:cs="Times New Roman"/>
                <w:sz w:val="20"/>
                <w:highlight w:val="yellow"/>
                <w:u w:val="single"/>
                <w:lang w:val="es-MX" w:eastAsia="es-MX"/>
              </w:rPr>
              <w:t>Pasos 2.1 - 2.3</w:t>
            </w:r>
            <w:r w:rsidRPr="00FF6319">
              <w:rPr>
                <w:rFonts w:ascii="Myriad Pro" w:hAnsi="Myriad Pro" w:cs="Times New Roman"/>
                <w:sz w:val="20"/>
                <w:highlight w:val="yellow"/>
                <w:lang w:val="es-MX" w:eastAsia="es-MX"/>
              </w:rPr>
              <w:t xml:space="preserve"> </w:t>
            </w:r>
          </w:p>
          <w:p w14:paraId="659FD130" w14:textId="77777777" w:rsidR="00341C88" w:rsidRPr="00FF6319" w:rsidRDefault="00341C88" w:rsidP="00341C88">
            <w:pPr>
              <w:ind w:left="360"/>
              <w:rPr>
                <w:rFonts w:ascii="Myriad Pro" w:hAnsi="Myriad Pro" w:cs="Myriad Pro" w:hint="eastAsia"/>
                <w:sz w:val="20"/>
                <w:highlight w:val="yellow"/>
                <w:u w:val="single"/>
                <w:lang w:val="es-MX"/>
              </w:rPr>
            </w:pPr>
            <w:r w:rsidRPr="00FF6319">
              <w:rPr>
                <w:rFonts w:ascii="Myriad Pro" w:hAnsi="Myriad Pro" w:cs="Times New Roman"/>
                <w:sz w:val="20"/>
                <w:highlight w:val="yellow"/>
                <w:u w:val="single"/>
                <w:lang w:val="es-MX" w:eastAsia="es-MX"/>
              </w:rPr>
              <w:t>Módulo 12</w:t>
            </w:r>
            <w:r w:rsidRPr="00FF6319">
              <w:rPr>
                <w:rFonts w:ascii="Myriad Pro" w:hAnsi="Myriad Pro" w:cs="Times New Roman"/>
                <w:sz w:val="20"/>
                <w:highlight w:val="yellow"/>
                <w:lang w:val="es-MX" w:eastAsia="es-MX"/>
              </w:rPr>
              <w:t xml:space="preserve"> Revisión de la realidad I </w:t>
            </w:r>
          </w:p>
          <w:p w14:paraId="3F291EA4" w14:textId="77777777" w:rsidR="00341C88" w:rsidRPr="00FF6319" w:rsidRDefault="00341C88" w:rsidP="00341C88">
            <w:pPr>
              <w:ind w:left="284"/>
              <w:rPr>
                <w:rFonts w:ascii="Myriad Pro" w:hAnsi="Myriad Pro" w:cs="Myriad Pro" w:hint="eastAsia"/>
                <w:sz w:val="20"/>
                <w:u w:val="single"/>
                <w:lang w:val="es-MX"/>
              </w:rPr>
            </w:pPr>
            <w:r w:rsidRPr="00FF6319">
              <w:rPr>
                <w:rFonts w:ascii="Myriad Pro" w:hAnsi="Myriad Pro" w:cs="Myriad Pro"/>
                <w:sz w:val="20"/>
                <w:highlight w:val="yellow"/>
                <w:u w:val="single"/>
                <w:lang w:val="es-MX"/>
              </w:rPr>
              <w:t xml:space="preserve"> </w:t>
            </w:r>
          </w:p>
        </w:tc>
        <w:tc>
          <w:tcPr>
            <w:tcW w:w="5036" w:type="dxa"/>
            <w:shd w:val="clear" w:color="auto" w:fill="DBE5F1" w:themeFill="accent1" w:themeFillTint="33"/>
            <w:vAlign w:val="center"/>
          </w:tcPr>
          <w:p w14:paraId="27894B40" w14:textId="77777777" w:rsidR="00341C88" w:rsidRPr="00207755" w:rsidRDefault="00341C88" w:rsidP="009076A3">
            <w:pPr>
              <w:numPr>
                <w:ilvl w:val="0"/>
                <w:numId w:val="102"/>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Asegura que se tome en cuenta el bienestar humano económico y social. </w:t>
            </w:r>
          </w:p>
          <w:p w14:paraId="5918AFA3" w14:textId="77777777" w:rsidR="00341C88" w:rsidRPr="00207755" w:rsidRDefault="00341C88" w:rsidP="009076A3">
            <w:pPr>
              <w:numPr>
                <w:ilvl w:val="0"/>
                <w:numId w:val="102"/>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Balancea objetivos políticos contradictorios dentro y entre sectores. </w:t>
            </w:r>
          </w:p>
          <w:p w14:paraId="2316F4CE" w14:textId="77777777" w:rsidR="00341C88" w:rsidRPr="00207755" w:rsidRDefault="00341C88" w:rsidP="009076A3">
            <w:pPr>
              <w:numPr>
                <w:ilvl w:val="0"/>
                <w:numId w:val="102"/>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Abre el diálogo entre los usuarios y puede identificar soluciones a través de mecanismos de manejo de conflictos. </w:t>
            </w:r>
          </w:p>
          <w:p w14:paraId="42BA4E97" w14:textId="77777777" w:rsidR="00341C88" w:rsidRPr="00207755" w:rsidRDefault="00341C88" w:rsidP="009076A3">
            <w:pPr>
              <w:numPr>
                <w:ilvl w:val="0"/>
                <w:numId w:val="102"/>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Identifica y redirige subsidios eficaces. </w:t>
            </w:r>
          </w:p>
          <w:p w14:paraId="0065C2D6" w14:textId="77777777" w:rsidR="00341C88" w:rsidRPr="00207755" w:rsidRDefault="00341C88" w:rsidP="009076A3">
            <w:pPr>
              <w:numPr>
                <w:ilvl w:val="0"/>
                <w:numId w:val="102"/>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Alinea la conservación frente a los objetivos de producción pesquera. </w:t>
            </w:r>
          </w:p>
          <w:p w14:paraId="5AF04643" w14:textId="77777777" w:rsidR="00341C88" w:rsidRPr="00207755" w:rsidRDefault="00341C88" w:rsidP="009076A3">
            <w:pPr>
              <w:numPr>
                <w:ilvl w:val="0"/>
                <w:numId w:val="102"/>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Ayuda a identificar problemas entre pescadores de grande y pequeña escala. </w:t>
            </w:r>
          </w:p>
        </w:tc>
      </w:tr>
      <w:tr w:rsidR="00341C88" w:rsidRPr="00840859" w14:paraId="4BDCB1CD" w14:textId="77777777" w:rsidTr="00341C88">
        <w:tc>
          <w:tcPr>
            <w:tcW w:w="4244" w:type="dxa"/>
            <w:shd w:val="clear" w:color="auto" w:fill="DBE5F1" w:themeFill="accent1" w:themeFillTint="33"/>
          </w:tcPr>
          <w:p w14:paraId="5BC577F3" w14:textId="77777777" w:rsidR="00341C88" w:rsidRPr="00FF6319" w:rsidRDefault="00341C88" w:rsidP="009076A3">
            <w:pPr>
              <w:numPr>
                <w:ilvl w:val="0"/>
                <w:numId w:val="101"/>
              </w:numPr>
              <w:ind w:left="284" w:hanging="284"/>
              <w:rPr>
                <w:rFonts w:ascii="Myriad Pro" w:hAnsi="Myriad Pro" w:cs="Myriad Pro" w:hint="eastAsia"/>
                <w:sz w:val="20"/>
                <w:lang w:val="es-MX"/>
              </w:rPr>
            </w:pPr>
            <w:r w:rsidRPr="00FF6319">
              <w:rPr>
                <w:rFonts w:ascii="Myriad Pro" w:hAnsi="Myriad Pro" w:cs="Myriad Pro"/>
                <w:sz w:val="20"/>
                <w:lang w:val="es-MX"/>
              </w:rPr>
              <w:t xml:space="preserve">Ayuda a proteger al sector pesquero de los impactos de otros sectores </w:t>
            </w:r>
          </w:p>
          <w:p w14:paraId="419791EC" w14:textId="77777777" w:rsidR="00341C88" w:rsidRPr="00FF6319" w:rsidRDefault="00341C88" w:rsidP="00341C88">
            <w:pPr>
              <w:ind w:left="284"/>
              <w:rPr>
                <w:rFonts w:ascii="Myriad Pro" w:hAnsi="Myriad Pro" w:cs="Myriad Pro" w:hint="eastAsia"/>
                <w:sz w:val="20"/>
                <w:highlight w:val="yellow"/>
                <w:lang w:val="es-MX"/>
              </w:rPr>
            </w:pPr>
            <w:r w:rsidRPr="00FF6319">
              <w:rPr>
                <w:rFonts w:ascii="Myriad Pro" w:hAnsi="Myriad Pro" w:cs="Myriad Pro"/>
                <w:sz w:val="20"/>
                <w:highlight w:val="yellow"/>
                <w:u w:val="single"/>
                <w:lang w:val="es-MX"/>
              </w:rPr>
              <w:t>Módulo 8</w:t>
            </w:r>
            <w:r w:rsidRPr="00FF6319">
              <w:rPr>
                <w:rFonts w:ascii="Myriad Pro" w:hAnsi="Myriad Pro" w:cs="Myriad Pro"/>
                <w:sz w:val="20"/>
                <w:highlight w:val="yellow"/>
                <w:lang w:val="es-MX"/>
              </w:rPr>
              <w:t xml:space="preserve"> </w:t>
            </w:r>
            <w:hyperlink r:id="rId122" w:history="1">
              <w:r w:rsidRPr="00FF6319">
                <w:rPr>
                  <w:rStyle w:val="Hyperlink"/>
                  <w:rFonts w:ascii="Myriad Pro" w:hAnsi="Myriad Pro" w:cs="Myriad Pro"/>
                  <w:sz w:val="20"/>
                  <w:highlight w:val="yellow"/>
                  <w:lang w:val="es-MX"/>
                </w:rPr>
                <w:t>Tareas iniciales A</w:t>
              </w:r>
            </w:hyperlink>
            <w:r w:rsidRPr="00FF6319">
              <w:rPr>
                <w:rFonts w:ascii="Myriad Pro" w:hAnsi="Myriad Pro" w:cs="Myriad Pro"/>
                <w:sz w:val="20"/>
                <w:highlight w:val="yellow"/>
                <w:lang w:val="es-MX"/>
              </w:rPr>
              <w:t xml:space="preserve"> </w:t>
            </w:r>
          </w:p>
          <w:p w14:paraId="6EC5F31B" w14:textId="77777777" w:rsidR="00341C88" w:rsidRPr="00FF6319" w:rsidRDefault="00341C88" w:rsidP="00341C88">
            <w:pPr>
              <w:ind w:left="284"/>
              <w:rPr>
                <w:rFonts w:ascii="Myriad Pro" w:hAnsi="Myriad Pro" w:cs="Myriad Pro" w:hint="eastAsia"/>
                <w:sz w:val="20"/>
                <w:lang w:val="es-MX"/>
              </w:rPr>
            </w:pPr>
            <w:r w:rsidRPr="00FF6319">
              <w:rPr>
                <w:rFonts w:ascii="Myriad Pro" w:hAnsi="Myriad Pro" w:cs="Myriad Pro"/>
                <w:sz w:val="20"/>
                <w:highlight w:val="yellow"/>
                <w:u w:val="single"/>
                <w:lang w:val="es-MX"/>
              </w:rPr>
              <w:t>Módulo11 Pasos 2.2-2.3</w:t>
            </w:r>
            <w:r w:rsidRPr="00FF6319">
              <w:rPr>
                <w:rFonts w:ascii="Myriad Pro" w:hAnsi="Myriad Pro" w:cs="Myriad Pro"/>
                <w:sz w:val="20"/>
                <w:lang w:val="es-MX"/>
              </w:rPr>
              <w:t xml:space="preserve"> </w:t>
            </w:r>
          </w:p>
        </w:tc>
        <w:tc>
          <w:tcPr>
            <w:tcW w:w="5036" w:type="dxa"/>
            <w:shd w:val="clear" w:color="auto" w:fill="DBE5F1" w:themeFill="accent1" w:themeFillTint="33"/>
            <w:vAlign w:val="center"/>
          </w:tcPr>
          <w:p w14:paraId="3B0C53FC" w14:textId="77777777" w:rsidR="00341C88" w:rsidRPr="00207755" w:rsidRDefault="00341C88" w:rsidP="009076A3">
            <w:pPr>
              <w:numPr>
                <w:ilvl w:val="0"/>
                <w:numId w:val="103"/>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Trabaja con otros sectores. Por ejemplo: </w:t>
            </w:r>
          </w:p>
          <w:p w14:paraId="62FECA14" w14:textId="77777777" w:rsidR="00341C88" w:rsidRPr="00207755" w:rsidRDefault="00341C88" w:rsidP="009076A3">
            <w:pPr>
              <w:numPr>
                <w:ilvl w:val="1"/>
                <w:numId w:val="115"/>
              </w:numPr>
              <w:ind w:left="69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Subsidios en la agricultura. </w:t>
            </w:r>
          </w:p>
          <w:p w14:paraId="639B51CE" w14:textId="77777777" w:rsidR="00341C88" w:rsidRPr="00207755" w:rsidRDefault="00341C88" w:rsidP="009076A3">
            <w:pPr>
              <w:numPr>
                <w:ilvl w:val="1"/>
                <w:numId w:val="115"/>
              </w:numPr>
              <w:spacing w:before="100" w:beforeAutospacing="1" w:after="100" w:afterAutospacing="1"/>
              <w:ind w:left="699"/>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Escorrentía urbana y daños al hábitat. </w:t>
            </w:r>
          </w:p>
          <w:p w14:paraId="589E454B" w14:textId="77777777" w:rsidR="00341C88" w:rsidRPr="00207755" w:rsidRDefault="00341C88" w:rsidP="009076A3">
            <w:pPr>
              <w:numPr>
                <w:ilvl w:val="1"/>
                <w:numId w:val="115"/>
              </w:numPr>
              <w:spacing w:before="100" w:beforeAutospacing="1" w:after="100" w:afterAutospacing="1"/>
              <w:ind w:left="699"/>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Desarrollo turístico. </w:t>
            </w:r>
          </w:p>
          <w:p w14:paraId="4AD538F2" w14:textId="77777777" w:rsidR="00341C88" w:rsidRPr="00207755" w:rsidRDefault="00341C88" w:rsidP="009076A3">
            <w:pPr>
              <w:numPr>
                <w:ilvl w:val="1"/>
                <w:numId w:val="115"/>
              </w:numPr>
              <w:spacing w:before="100" w:beforeAutospacing="1" w:after="100" w:afterAutospacing="1"/>
              <w:ind w:left="699"/>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Minería en alta mar. </w:t>
            </w:r>
          </w:p>
          <w:p w14:paraId="70F66890" w14:textId="77777777" w:rsidR="00341C88" w:rsidRPr="00207755" w:rsidRDefault="00341C88" w:rsidP="009076A3">
            <w:pPr>
              <w:numPr>
                <w:ilvl w:val="1"/>
                <w:numId w:val="115"/>
              </w:numPr>
              <w:spacing w:before="100" w:beforeAutospacing="1" w:after="100" w:afterAutospacing="1"/>
              <w:ind w:left="699"/>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Desarrollo de la acuicultura no controlada. </w:t>
            </w:r>
          </w:p>
          <w:p w14:paraId="3816558C" w14:textId="77777777" w:rsidR="00341C88" w:rsidRPr="00207755" w:rsidRDefault="00341C88" w:rsidP="009076A3">
            <w:pPr>
              <w:numPr>
                <w:ilvl w:val="1"/>
                <w:numId w:val="115"/>
              </w:numPr>
              <w:ind w:left="699"/>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Acciones de conservación que no consideran su impacto en las pesquerías  y el acceso a la pesca. </w:t>
            </w:r>
          </w:p>
        </w:tc>
      </w:tr>
      <w:tr w:rsidR="00341C88" w:rsidRPr="00840859" w14:paraId="03869698" w14:textId="77777777" w:rsidTr="00341C88">
        <w:tc>
          <w:tcPr>
            <w:tcW w:w="4244" w:type="dxa"/>
            <w:shd w:val="clear" w:color="auto" w:fill="DBE5F1" w:themeFill="accent1" w:themeFillTint="33"/>
          </w:tcPr>
          <w:p w14:paraId="6C9DEC6C" w14:textId="77777777" w:rsidR="00341C88" w:rsidRPr="00FF6319" w:rsidRDefault="00341C88" w:rsidP="009076A3">
            <w:pPr>
              <w:numPr>
                <w:ilvl w:val="0"/>
                <w:numId w:val="104"/>
              </w:numPr>
              <w:rPr>
                <w:rFonts w:ascii="Myriad Pro" w:hAnsi="Myriad Pro" w:cs="Times New Roman" w:hint="eastAsia"/>
                <w:sz w:val="20"/>
                <w:lang w:val="es-MX" w:eastAsia="es-MX"/>
              </w:rPr>
            </w:pPr>
            <w:r w:rsidRPr="00FF6319">
              <w:rPr>
                <w:rFonts w:ascii="Myriad Pro" w:hAnsi="Myriad Pro" w:cs="Times New Roman"/>
                <w:sz w:val="20"/>
                <w:lang w:val="es-MX" w:eastAsia="es-MX"/>
              </w:rPr>
              <w:t xml:space="preserve">Ayuda a proteger a otros sectores de los impactos de la pesca </w:t>
            </w:r>
          </w:p>
          <w:p w14:paraId="0183DB1B" w14:textId="77777777" w:rsidR="00341C88" w:rsidRPr="00FF6319" w:rsidRDefault="00341C88" w:rsidP="00341C88">
            <w:pPr>
              <w:ind w:left="280"/>
              <w:rPr>
                <w:rFonts w:ascii="Myriad Pro" w:hAnsi="Myriad Pro" w:cs="Times New Roman" w:hint="eastAsia"/>
                <w:sz w:val="20"/>
                <w:highlight w:val="yellow"/>
                <w:lang w:val="es-MX" w:eastAsia="es-MX"/>
              </w:rPr>
            </w:pPr>
            <w:r w:rsidRPr="00FF6319">
              <w:rPr>
                <w:rFonts w:ascii="Myriad Pro" w:hAnsi="Myriad Pro" w:cs="Times New Roman"/>
                <w:sz w:val="20"/>
                <w:highlight w:val="yellow"/>
                <w:u w:val="single"/>
                <w:lang w:val="es-MX" w:eastAsia="es-MX"/>
              </w:rPr>
              <w:t>Módulo 8</w:t>
            </w:r>
            <w:r w:rsidRPr="00FF6319">
              <w:rPr>
                <w:rFonts w:ascii="Myriad Pro" w:hAnsi="Myriad Pro" w:cs="Times New Roman"/>
                <w:sz w:val="20"/>
                <w:highlight w:val="yellow"/>
                <w:lang w:val="es-MX" w:eastAsia="es-MX"/>
              </w:rPr>
              <w:t xml:space="preserve"> </w:t>
            </w:r>
            <w:hyperlink r:id="rId123" w:history="1">
              <w:r w:rsidRPr="00FF6319">
                <w:rPr>
                  <w:rFonts w:ascii="Myriad Pro" w:hAnsi="Myriad Pro" w:cs="Times New Roman"/>
                  <w:sz w:val="20"/>
                  <w:highlight w:val="yellow"/>
                  <w:u w:val="single"/>
                  <w:lang w:val="es-MX" w:eastAsia="es-MX"/>
                </w:rPr>
                <w:t>Tareas iniciales A</w:t>
              </w:r>
            </w:hyperlink>
            <w:r w:rsidRPr="00FF6319">
              <w:rPr>
                <w:rFonts w:ascii="Myriad Pro" w:hAnsi="Myriad Pro" w:cs="Times New Roman"/>
                <w:sz w:val="20"/>
                <w:highlight w:val="yellow"/>
                <w:lang w:val="es-MX" w:eastAsia="es-MX"/>
              </w:rPr>
              <w:t xml:space="preserve"> </w:t>
            </w:r>
          </w:p>
          <w:p w14:paraId="3A7955A1" w14:textId="77777777" w:rsidR="00341C88" w:rsidRPr="00FF6319" w:rsidRDefault="00341C88" w:rsidP="00341C88">
            <w:pPr>
              <w:ind w:left="284"/>
              <w:rPr>
                <w:rFonts w:ascii="Myriad Pro" w:hAnsi="Myriad Pro" w:cs="Myriad Pro" w:hint="eastAsia"/>
                <w:sz w:val="20"/>
                <w:u w:val="single"/>
                <w:lang w:val="es-MX"/>
              </w:rPr>
            </w:pPr>
            <w:r w:rsidRPr="00FF6319">
              <w:rPr>
                <w:rFonts w:ascii="Myriad Pro" w:hAnsi="Myriad Pro" w:cs="Times New Roman"/>
                <w:sz w:val="20"/>
                <w:highlight w:val="yellow"/>
                <w:u w:val="single"/>
                <w:lang w:val="es-MX" w:eastAsia="es-MX"/>
              </w:rPr>
              <w:t>Módulo 11 Pasos 2.2-2.3</w:t>
            </w:r>
            <w:r w:rsidRPr="00FF6319">
              <w:rPr>
                <w:rFonts w:ascii="Myriad Pro" w:hAnsi="Myriad Pro" w:cs="Times New Roman"/>
                <w:sz w:val="20"/>
                <w:lang w:val="es-MX" w:eastAsia="es-MX"/>
              </w:rPr>
              <w:t xml:space="preserve"> </w:t>
            </w:r>
          </w:p>
        </w:tc>
        <w:tc>
          <w:tcPr>
            <w:tcW w:w="5036" w:type="dxa"/>
            <w:shd w:val="clear" w:color="auto" w:fill="DBE5F1" w:themeFill="accent1" w:themeFillTint="33"/>
            <w:vAlign w:val="center"/>
          </w:tcPr>
          <w:p w14:paraId="5BD6CB84" w14:textId="77777777" w:rsidR="00341C88" w:rsidRPr="00207755" w:rsidRDefault="00341C88" w:rsidP="009076A3">
            <w:pPr>
              <w:numPr>
                <w:ilvl w:val="0"/>
                <w:numId w:val="105"/>
              </w:numPr>
              <w:spacing w:before="100" w:beforeAutospacing="1" w:after="100" w:afterAutospacing="1"/>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Impactos en el hábitat. </w:t>
            </w:r>
          </w:p>
          <w:p w14:paraId="5A4A7DF0" w14:textId="77777777" w:rsidR="00341C88" w:rsidRPr="00207755" w:rsidRDefault="00341C88" w:rsidP="009076A3">
            <w:pPr>
              <w:numPr>
                <w:ilvl w:val="0"/>
                <w:numId w:val="105"/>
              </w:numPr>
              <w:spacing w:before="100" w:beforeAutospacing="1" w:after="100" w:afterAutospacing="1"/>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Permite abordar mejor el tema de la captura incidental. </w:t>
            </w:r>
          </w:p>
          <w:p w14:paraId="76CE4B1B" w14:textId="77777777" w:rsidR="00341C88" w:rsidRPr="00207755" w:rsidRDefault="00341C88" w:rsidP="009076A3">
            <w:pPr>
              <w:numPr>
                <w:ilvl w:val="0"/>
                <w:numId w:val="105"/>
              </w:numPr>
              <w:spacing w:before="100" w:beforeAutospacing="1" w:after="100" w:afterAutospacing="1"/>
              <w:rPr>
                <w:rFonts w:ascii="Myriad Pro" w:hAnsi="Myriad Pro" w:cs="Times New Roman" w:hint="eastAsia"/>
                <w:sz w:val="22"/>
                <w:lang w:val="es-MX" w:eastAsia="es-MX"/>
              </w:rPr>
            </w:pPr>
            <w:r w:rsidRPr="00207755">
              <w:rPr>
                <w:rFonts w:ascii="Myriad Pro" w:hAnsi="Myriad Pro" w:cs="Times New Roman"/>
                <w:sz w:val="22"/>
                <w:lang w:val="es-MX" w:eastAsia="es-MX"/>
              </w:rPr>
              <w:t>Permite una mejor integración</w:t>
            </w:r>
            <w:r w:rsidRPr="00207755">
              <w:rPr>
                <w:rFonts w:ascii="Times New Roman" w:hAnsi="Times New Roman" w:cs="Times New Roman"/>
                <w:sz w:val="22"/>
                <w:lang w:val="es-MX" w:eastAsia="es-MX"/>
              </w:rPr>
              <w:t>☺</w:t>
            </w:r>
            <w:r w:rsidRPr="00207755">
              <w:rPr>
                <w:rFonts w:ascii="Myriad Pro" w:hAnsi="Myriad Pro" w:cs="Times New Roman"/>
                <w:sz w:val="22"/>
                <w:lang w:val="es-MX" w:eastAsia="es-MX"/>
              </w:rPr>
              <w:t xml:space="preserve"> de las acciones de conservación y protección. </w:t>
            </w:r>
          </w:p>
          <w:p w14:paraId="632452BA" w14:textId="77777777" w:rsidR="00341C88" w:rsidRPr="00207755" w:rsidRDefault="00341C88" w:rsidP="009076A3">
            <w:pPr>
              <w:numPr>
                <w:ilvl w:val="0"/>
                <w:numId w:val="105"/>
              </w:numPr>
              <w:ind w:left="339"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Presta atención a la conservación de la biodiversidad y la integridad de los ecosistemas y servicios de apoyo. </w:t>
            </w:r>
          </w:p>
        </w:tc>
      </w:tr>
      <w:tr w:rsidR="00341C88" w:rsidRPr="00840859" w14:paraId="67EACDB4" w14:textId="77777777" w:rsidTr="00341C88">
        <w:tc>
          <w:tcPr>
            <w:tcW w:w="4244" w:type="dxa"/>
            <w:shd w:val="clear" w:color="auto" w:fill="DBE5F1" w:themeFill="accent1" w:themeFillTint="33"/>
          </w:tcPr>
          <w:p w14:paraId="5D4C03B5" w14:textId="77777777" w:rsidR="00341C88" w:rsidRPr="00FF6319" w:rsidRDefault="00341C88" w:rsidP="009076A3">
            <w:pPr>
              <w:numPr>
                <w:ilvl w:val="0"/>
                <w:numId w:val="106"/>
              </w:numPr>
              <w:rPr>
                <w:rFonts w:ascii="Myriad Pro" w:hAnsi="Myriad Pro" w:cs="Myriad Pro" w:hint="eastAsia"/>
                <w:sz w:val="20"/>
                <w:highlight w:val="yellow"/>
                <w:lang w:val="es-MX"/>
              </w:rPr>
            </w:pPr>
            <w:r w:rsidRPr="00FF6319">
              <w:rPr>
                <w:rFonts w:ascii="Myriad Pro" w:hAnsi="Myriad Pro" w:cs="Myriad Pro"/>
                <w:sz w:val="20"/>
                <w:lang w:val="es-MX"/>
              </w:rPr>
              <w:t>Protege diferentes subsectores del sector pesquero de los impactos negativos de los mismos</w:t>
            </w:r>
          </w:p>
          <w:p w14:paraId="48372353" w14:textId="77777777" w:rsidR="00341C88" w:rsidRPr="00FF6319" w:rsidRDefault="00341C88" w:rsidP="00341C88">
            <w:pPr>
              <w:ind w:left="360"/>
              <w:rPr>
                <w:rFonts w:ascii="Myriad Pro" w:hAnsi="Myriad Pro" w:cs="Myriad Pro" w:hint="eastAsia"/>
                <w:sz w:val="20"/>
                <w:highlight w:val="yellow"/>
                <w:u w:val="single"/>
                <w:lang w:val="es-MX"/>
              </w:rPr>
            </w:pPr>
            <w:r w:rsidRPr="00FF6319">
              <w:rPr>
                <w:rFonts w:ascii="Myriad Pro" w:hAnsi="Myriad Pro" w:cs="Myriad Pro"/>
                <w:sz w:val="20"/>
                <w:lang w:val="es-MX"/>
              </w:rPr>
              <w:t xml:space="preserve"> </w:t>
            </w:r>
            <w:r w:rsidRPr="00FF6319">
              <w:rPr>
                <w:rFonts w:ascii="Myriad Pro" w:hAnsi="Myriad Pro" w:cs="Myriad Pro"/>
                <w:sz w:val="20"/>
                <w:highlight w:val="yellow"/>
                <w:u w:val="single"/>
                <w:lang w:val="es-MX"/>
              </w:rPr>
              <w:t>Módulo 8Tareas iniciales A</w:t>
            </w:r>
          </w:p>
          <w:p w14:paraId="06530890" w14:textId="77777777" w:rsidR="00341C88" w:rsidRPr="00FF6319" w:rsidRDefault="00341C88" w:rsidP="00341C88">
            <w:pPr>
              <w:ind w:left="360"/>
              <w:rPr>
                <w:rFonts w:ascii="Myriad Pro" w:hAnsi="Myriad Pro" w:cs="Myriad Pro" w:hint="eastAsia"/>
                <w:sz w:val="20"/>
                <w:lang w:val="es-MX"/>
              </w:rPr>
            </w:pPr>
            <w:r w:rsidRPr="00FF6319">
              <w:rPr>
                <w:rFonts w:ascii="Myriad Pro" w:hAnsi="Myriad Pro" w:cs="Myriad Pro"/>
                <w:sz w:val="20"/>
                <w:highlight w:val="yellow"/>
                <w:u w:val="single"/>
                <w:lang w:val="es-MX"/>
              </w:rPr>
              <w:t xml:space="preserve"> Módulos 13 y 14</w:t>
            </w:r>
            <w:r w:rsidRPr="00FF6319">
              <w:rPr>
                <w:rFonts w:ascii="Myriad Pro" w:hAnsi="Myriad Pro" w:cs="Myriad Pro"/>
                <w:sz w:val="20"/>
                <w:highlight w:val="yellow"/>
                <w:lang w:val="es-MX"/>
              </w:rPr>
              <w:t xml:space="preserve"> </w:t>
            </w:r>
            <w:hyperlink r:id="rId124" w:history="1">
              <w:r w:rsidRPr="00FF6319">
                <w:rPr>
                  <w:rStyle w:val="Hyperlink"/>
                  <w:rFonts w:ascii="Myriad Pro" w:hAnsi="Myriad Pro" w:cs="Myriad Pro"/>
                  <w:sz w:val="20"/>
                  <w:highlight w:val="yellow"/>
                  <w:lang w:val="es-MX"/>
                </w:rPr>
                <w:t>Pasos 3.1, 3.2</w:t>
              </w:r>
            </w:hyperlink>
            <w:r w:rsidRPr="00FF6319">
              <w:rPr>
                <w:rFonts w:ascii="Myriad Pro" w:hAnsi="Myriad Pro" w:cs="Myriad Pro"/>
                <w:sz w:val="20"/>
                <w:highlight w:val="yellow"/>
                <w:lang w:val="es-MX"/>
              </w:rPr>
              <w:t xml:space="preserve"> </w:t>
            </w:r>
            <w:r w:rsidRPr="00FF6319">
              <w:rPr>
                <w:rFonts w:ascii="Myriad Pro" w:hAnsi="Myriad Pro" w:cs="Myriad Pro"/>
                <w:sz w:val="20"/>
                <w:highlight w:val="yellow"/>
                <w:u w:val="single"/>
                <w:lang w:val="es-MX"/>
              </w:rPr>
              <w:t>y</w:t>
            </w:r>
            <w:r w:rsidRPr="00FF6319">
              <w:rPr>
                <w:rFonts w:ascii="Myriad Pro" w:hAnsi="Myriad Pro" w:cs="Myriad Pro"/>
                <w:sz w:val="20"/>
                <w:highlight w:val="yellow"/>
                <w:lang w:val="es-MX"/>
              </w:rPr>
              <w:t xml:space="preserve"> </w:t>
            </w:r>
            <w:hyperlink r:id="rId125" w:history="1">
              <w:r w:rsidRPr="00FF6319">
                <w:rPr>
                  <w:rStyle w:val="Hyperlink"/>
                  <w:rFonts w:ascii="Myriad Pro" w:hAnsi="Myriad Pro" w:cs="Myriad Pro"/>
                  <w:sz w:val="20"/>
                  <w:highlight w:val="yellow"/>
                  <w:lang w:val="es-MX"/>
                </w:rPr>
                <w:t>3.3</w:t>
              </w:r>
            </w:hyperlink>
          </w:p>
        </w:tc>
        <w:tc>
          <w:tcPr>
            <w:tcW w:w="5036" w:type="dxa"/>
            <w:shd w:val="clear" w:color="auto" w:fill="DBE5F1" w:themeFill="accent1" w:themeFillTint="33"/>
            <w:vAlign w:val="center"/>
          </w:tcPr>
          <w:p w14:paraId="3A7C34E2" w14:textId="77777777" w:rsidR="00341C88" w:rsidRPr="00207755" w:rsidRDefault="00341C88" w:rsidP="009076A3">
            <w:pPr>
              <w:numPr>
                <w:ilvl w:val="0"/>
                <w:numId w:val="107"/>
              </w:numPr>
              <w:spacing w:before="100" w:beforeAutospacing="1" w:after="100" w:afterAutospacing="1"/>
              <w:ind w:left="429"/>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Incluye todos los impactos de los sub-sectores, incluyendo </w:t>
            </w:r>
          </w:p>
          <w:p w14:paraId="4A05A143" w14:textId="77777777" w:rsidR="00341C88" w:rsidRPr="00207755" w:rsidRDefault="00341C88" w:rsidP="009076A3">
            <w:pPr>
              <w:numPr>
                <w:ilvl w:val="1"/>
                <w:numId w:val="107"/>
              </w:numPr>
              <w:spacing w:before="100" w:beforeAutospacing="1" w:after="100" w:afterAutospacing="1"/>
              <w:ind w:left="699"/>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La sobrepesca de juveniles por el subsector  de arrastre ejerce un impacto sobre el valor de la pesquería. </w:t>
            </w:r>
          </w:p>
          <w:p w14:paraId="3BB34856" w14:textId="38E189C4" w:rsidR="00207755" w:rsidRPr="00E8084C" w:rsidRDefault="00341C88" w:rsidP="009076A3">
            <w:pPr>
              <w:numPr>
                <w:ilvl w:val="1"/>
                <w:numId w:val="107"/>
              </w:numPr>
              <w:spacing w:before="100" w:beforeAutospacing="1" w:after="100" w:afterAutospacing="1"/>
              <w:ind w:left="699"/>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Impactos del desarrollo de la acuicultura sobre las pesquerías. (demanda por alimento/piensos y acceso a áreas. </w:t>
            </w:r>
          </w:p>
        </w:tc>
      </w:tr>
      <w:tr w:rsidR="00341C88" w:rsidRPr="00840859" w14:paraId="78237DB5" w14:textId="77777777" w:rsidTr="00341C88">
        <w:tblPrEx>
          <w:shd w:val="clear" w:color="auto" w:fill="auto"/>
        </w:tblPrEx>
        <w:tc>
          <w:tcPr>
            <w:tcW w:w="4244" w:type="dxa"/>
            <w:shd w:val="clear" w:color="auto" w:fill="DBE5F1" w:themeFill="accent1" w:themeFillTint="33"/>
          </w:tcPr>
          <w:p w14:paraId="35E250A7" w14:textId="77777777" w:rsidR="00341C88" w:rsidRPr="00FF6319" w:rsidRDefault="00341C88" w:rsidP="009076A3">
            <w:pPr>
              <w:numPr>
                <w:ilvl w:val="0"/>
                <w:numId w:val="108"/>
              </w:numPr>
              <w:rPr>
                <w:rFonts w:ascii="Myriad Pro" w:hAnsi="Myriad Pro" w:cs="Myriad Pro" w:hint="eastAsia"/>
                <w:sz w:val="20"/>
                <w:lang w:val="es-MX"/>
              </w:rPr>
            </w:pPr>
            <w:r w:rsidRPr="00840859">
              <w:rPr>
                <w:rFonts w:ascii="Myriad Pro" w:hAnsi="Myriad Pro"/>
                <w:lang w:val="es-MX"/>
              </w:rPr>
              <w:br w:type="page"/>
            </w:r>
            <w:r w:rsidRPr="00FF6319">
              <w:rPr>
                <w:rFonts w:ascii="Myriad Pro" w:hAnsi="Myriad Pro" w:cs="Myriad Pro"/>
                <w:sz w:val="20"/>
                <w:lang w:val="es-MX"/>
              </w:rPr>
              <w:t xml:space="preserve">Proporciona mecanismos para vincular el manejo a través de escalas y límites políticos y jurisdiccionales </w:t>
            </w:r>
          </w:p>
          <w:p w14:paraId="463CDD7A" w14:textId="77777777" w:rsidR="00341C88" w:rsidRPr="00FF6319" w:rsidRDefault="00341C88" w:rsidP="00341C88">
            <w:pPr>
              <w:ind w:left="360"/>
              <w:rPr>
                <w:rFonts w:ascii="Myriad Pro" w:hAnsi="Myriad Pro" w:cs="Myriad Pro" w:hint="eastAsia"/>
                <w:sz w:val="20"/>
                <w:highlight w:val="yellow"/>
                <w:lang w:val="es-MX"/>
              </w:rPr>
            </w:pPr>
            <w:r w:rsidRPr="00FF6319">
              <w:rPr>
                <w:rFonts w:ascii="Myriad Pro" w:hAnsi="Myriad Pro" w:cs="Myriad Pro"/>
                <w:sz w:val="20"/>
                <w:highlight w:val="yellow"/>
                <w:u w:val="single"/>
                <w:lang w:val="es-MX"/>
              </w:rPr>
              <w:t>Módulo 4 Principios del EEMP</w:t>
            </w:r>
            <w:r w:rsidRPr="00FF6319">
              <w:rPr>
                <w:rFonts w:ascii="Myriad Pro" w:hAnsi="Myriad Pro" w:cs="Myriad Pro"/>
                <w:sz w:val="20"/>
                <w:highlight w:val="yellow"/>
                <w:lang w:val="es-MX"/>
              </w:rPr>
              <w:t xml:space="preserve"> </w:t>
            </w:r>
          </w:p>
          <w:p w14:paraId="28095DC0" w14:textId="77777777" w:rsidR="00341C88" w:rsidRPr="00FF6319" w:rsidRDefault="00341C88" w:rsidP="00341C88">
            <w:pPr>
              <w:ind w:left="360"/>
              <w:rPr>
                <w:rFonts w:ascii="Myriad Pro" w:hAnsi="Myriad Pro" w:cs="Myriad Pro" w:hint="eastAsia"/>
                <w:sz w:val="20"/>
                <w:highlight w:val="yellow"/>
                <w:lang w:val="es-MX"/>
              </w:rPr>
            </w:pPr>
            <w:r w:rsidRPr="00FF6319">
              <w:rPr>
                <w:rFonts w:ascii="Myriad Pro" w:hAnsi="Myriad Pro" w:cs="Myriad Pro"/>
                <w:sz w:val="20"/>
                <w:highlight w:val="yellow"/>
                <w:u w:val="single"/>
                <w:lang w:val="es-MX"/>
              </w:rPr>
              <w:t>Módulo 12</w:t>
            </w:r>
            <w:r w:rsidRPr="00FF6319">
              <w:rPr>
                <w:rFonts w:ascii="Myriad Pro" w:hAnsi="Myriad Pro" w:cs="Myriad Pro"/>
                <w:sz w:val="20"/>
                <w:highlight w:val="yellow"/>
                <w:lang w:val="es-MX"/>
              </w:rPr>
              <w:t xml:space="preserve"> </w:t>
            </w:r>
            <w:r w:rsidRPr="00FF6319">
              <w:rPr>
                <w:rFonts w:ascii="Myriad Pro" w:hAnsi="Myriad Pro" w:cs="Myriad Pro"/>
                <w:sz w:val="20"/>
                <w:highlight w:val="yellow"/>
                <w:u w:val="single"/>
                <w:lang w:val="es-MX"/>
              </w:rPr>
              <w:t>Revisión de la realidad</w:t>
            </w:r>
            <w:r w:rsidRPr="00FF6319">
              <w:rPr>
                <w:rFonts w:ascii="Myriad Pro" w:hAnsi="Myriad Pro" w:cs="Myriad Pro"/>
                <w:sz w:val="20"/>
                <w:highlight w:val="yellow"/>
                <w:lang w:val="es-MX"/>
              </w:rPr>
              <w:t xml:space="preserve"> I </w:t>
            </w:r>
          </w:p>
          <w:p w14:paraId="0A5E4CB8" w14:textId="77777777" w:rsidR="00341C88" w:rsidRPr="00FF6319" w:rsidRDefault="00341C88" w:rsidP="00341C88">
            <w:pPr>
              <w:ind w:left="360"/>
              <w:rPr>
                <w:rFonts w:ascii="Myriad Pro" w:hAnsi="Myriad Pro" w:cs="Myriad Pro" w:hint="eastAsia"/>
                <w:sz w:val="20"/>
                <w:lang w:val="es-MX"/>
              </w:rPr>
            </w:pPr>
            <w:r w:rsidRPr="00FF6319">
              <w:rPr>
                <w:rFonts w:ascii="Myriad Pro" w:hAnsi="Myriad Pro" w:cs="Myriad Pro"/>
                <w:sz w:val="20"/>
                <w:highlight w:val="yellow"/>
                <w:u w:val="single"/>
                <w:lang w:val="es-MX"/>
              </w:rPr>
              <w:t>Módulo 12</w:t>
            </w:r>
            <w:r w:rsidRPr="00FF6319">
              <w:rPr>
                <w:rFonts w:ascii="Myriad Pro" w:hAnsi="Myriad Pro" w:cs="Myriad Pro"/>
                <w:sz w:val="20"/>
                <w:highlight w:val="yellow"/>
                <w:lang w:val="es-MX"/>
              </w:rPr>
              <w:t xml:space="preserve"> </w:t>
            </w:r>
            <w:r w:rsidRPr="00FF6319">
              <w:rPr>
                <w:rFonts w:ascii="Myriad Pro" w:hAnsi="Myriad Pro" w:cs="Myriad Pro"/>
                <w:sz w:val="20"/>
                <w:highlight w:val="yellow"/>
                <w:u w:val="single"/>
                <w:lang w:val="es-MX"/>
              </w:rPr>
              <w:t>Revisión de la realidad</w:t>
            </w:r>
            <w:r w:rsidRPr="00FF6319">
              <w:rPr>
                <w:rFonts w:ascii="Myriad Pro" w:hAnsi="Myriad Pro" w:cs="Myriad Pro"/>
                <w:sz w:val="20"/>
                <w:highlight w:val="yellow"/>
                <w:lang w:val="es-MX"/>
              </w:rPr>
              <w:t xml:space="preserve"> II</w:t>
            </w:r>
            <w:r w:rsidRPr="00FF6319">
              <w:rPr>
                <w:rFonts w:ascii="Myriad Pro" w:hAnsi="Myriad Pro" w:cs="Myriad Pro"/>
                <w:sz w:val="20"/>
                <w:lang w:val="es-MX"/>
              </w:rPr>
              <w:t xml:space="preserve"> </w:t>
            </w:r>
          </w:p>
          <w:p w14:paraId="5EB1EAA3" w14:textId="77777777" w:rsidR="00341C88" w:rsidRPr="00840859" w:rsidRDefault="00207755" w:rsidP="00341C88">
            <w:pPr>
              <w:rPr>
                <w:rFonts w:ascii="Myriad Pro" w:hAnsi="Myriad Pro" w:cs="Myriad Pro" w:hint="eastAsia"/>
                <w:highlight w:val="yellow"/>
                <w:u w:val="single"/>
                <w:lang w:val="es-MX"/>
              </w:rPr>
            </w:pPr>
            <w:r w:rsidRPr="00FF6319">
              <w:rPr>
                <w:rFonts w:ascii="Myriad Pro" w:hAnsi="Myriad Pro"/>
                <w:sz w:val="22"/>
                <w:highlight w:val="yellow"/>
                <w:u w:val="single"/>
                <w:lang w:val="es-MX"/>
              </w:rPr>
              <w:t xml:space="preserve"> </w:t>
            </w:r>
          </w:p>
        </w:tc>
        <w:tc>
          <w:tcPr>
            <w:tcW w:w="5036" w:type="dxa"/>
            <w:shd w:val="clear" w:color="auto" w:fill="DBE5F1" w:themeFill="accent1" w:themeFillTint="33"/>
          </w:tcPr>
          <w:p w14:paraId="6A83471A" w14:textId="77777777" w:rsidR="00341C88" w:rsidRPr="00207755" w:rsidRDefault="00341C88" w:rsidP="009076A3">
            <w:pPr>
              <w:numPr>
                <w:ilvl w:val="0"/>
                <w:numId w:val="87"/>
              </w:numPr>
              <w:ind w:left="412"/>
              <w:rPr>
                <w:rFonts w:ascii="Myriad Pro" w:hAnsi="Myriad Pro" w:cs="Myriad Pro" w:hint="eastAsia"/>
                <w:sz w:val="22"/>
                <w:lang w:val="es-MX"/>
              </w:rPr>
            </w:pPr>
            <w:r w:rsidRPr="00207755">
              <w:rPr>
                <w:rFonts w:ascii="Myriad Pro" w:hAnsi="Myriad Pro" w:cs="Myriad Pro"/>
                <w:sz w:val="22"/>
                <w:lang w:val="es-MX"/>
              </w:rPr>
              <w:t xml:space="preserve">La descentralización significa que las agencias nacionales de pesca pueden no tener competencia para abordar conflictos entre usuarios y problemas de bienestar del usuario. </w:t>
            </w:r>
          </w:p>
          <w:p w14:paraId="494BB31F" w14:textId="77777777" w:rsidR="00341C88" w:rsidRPr="00207755" w:rsidRDefault="00341C88" w:rsidP="009076A3">
            <w:pPr>
              <w:pStyle w:val="ListParagraph"/>
              <w:numPr>
                <w:ilvl w:val="0"/>
                <w:numId w:val="87"/>
              </w:numPr>
              <w:ind w:left="412"/>
              <w:rPr>
                <w:rFonts w:ascii="Myriad Pro" w:hAnsi="Myriad Pro" w:hint="eastAsia"/>
                <w:sz w:val="22"/>
                <w:lang w:val="es-MX"/>
              </w:rPr>
            </w:pPr>
            <w:r w:rsidRPr="00207755">
              <w:rPr>
                <w:rFonts w:ascii="Myriad Pro" w:hAnsi="Myriad Pro" w:cs="Myriad Pro"/>
                <w:sz w:val="22"/>
                <w:lang w:val="es-MX"/>
              </w:rPr>
              <w:t xml:space="preserve">Permite el </w:t>
            </w:r>
            <w:proofErr w:type="spellStart"/>
            <w:r w:rsidRPr="00207755">
              <w:rPr>
                <w:rFonts w:ascii="Myriad Pro" w:hAnsi="Myriad Pro" w:cs="Myriad Pro"/>
                <w:sz w:val="22"/>
                <w:lang w:val="es-MX"/>
              </w:rPr>
              <w:t>co</w:t>
            </w:r>
            <w:proofErr w:type="spellEnd"/>
            <w:r w:rsidRPr="00207755">
              <w:rPr>
                <w:rFonts w:ascii="Myriad Pro" w:hAnsi="Myriad Pro" w:cs="Myriad Pro"/>
                <w:sz w:val="22"/>
                <w:lang w:val="es-MX"/>
              </w:rPr>
              <w:t>-manejo y la colaboración entre agencias gubernamentales de entes municipales, distritales, provinciales y nacionales, además de las partes interesadas clave.</w:t>
            </w:r>
          </w:p>
        </w:tc>
      </w:tr>
      <w:tr w:rsidR="00341C88" w:rsidRPr="00840859" w14:paraId="46418DF6" w14:textId="77777777" w:rsidTr="00341C88">
        <w:tblPrEx>
          <w:shd w:val="clear" w:color="auto" w:fill="auto"/>
        </w:tblPrEx>
        <w:tc>
          <w:tcPr>
            <w:tcW w:w="4244" w:type="dxa"/>
            <w:shd w:val="clear" w:color="auto" w:fill="DBE5F1" w:themeFill="accent1" w:themeFillTint="33"/>
          </w:tcPr>
          <w:p w14:paraId="049A739B" w14:textId="77777777" w:rsidR="00341C88" w:rsidRPr="00FF6319" w:rsidRDefault="00341C88" w:rsidP="009076A3">
            <w:pPr>
              <w:numPr>
                <w:ilvl w:val="0"/>
                <w:numId w:val="109"/>
              </w:numPr>
              <w:rPr>
                <w:rFonts w:ascii="Myriad Pro" w:hAnsi="Myriad Pro" w:cs="Times New Roman" w:hint="eastAsia"/>
                <w:sz w:val="22"/>
                <w:lang w:val="es-MX" w:eastAsia="es-MX"/>
              </w:rPr>
            </w:pPr>
            <w:r w:rsidRPr="00FF6319">
              <w:rPr>
                <w:rFonts w:ascii="Myriad Pro" w:hAnsi="Myriad Pro" w:cs="Times New Roman"/>
                <w:sz w:val="22"/>
                <w:lang w:val="es-MX" w:eastAsia="es-MX"/>
              </w:rPr>
              <w:t xml:space="preserve">Promueve la comunicación entre las partes interesadas, tanto dentro del sector pesquero como fuera de él </w:t>
            </w:r>
          </w:p>
          <w:p w14:paraId="3451B5AF" w14:textId="77777777" w:rsidR="00341C88" w:rsidRPr="00FF6319" w:rsidRDefault="00341C88" w:rsidP="00341C88">
            <w:pPr>
              <w:ind w:left="360"/>
              <w:rPr>
                <w:rFonts w:ascii="Myriad Pro" w:hAnsi="Myriad Pro" w:cs="Times New Roman" w:hint="eastAsia"/>
                <w:sz w:val="22"/>
                <w:highlight w:val="yellow"/>
                <w:lang w:val="es-MX" w:eastAsia="es-MX"/>
              </w:rPr>
            </w:pPr>
            <w:r w:rsidRPr="00FF6319">
              <w:rPr>
                <w:rFonts w:ascii="Myriad Pro" w:hAnsi="Myriad Pro" w:cs="Times New Roman"/>
                <w:sz w:val="22"/>
                <w:highlight w:val="yellow"/>
                <w:u w:val="single"/>
                <w:lang w:val="es-MX" w:eastAsia="es-MX"/>
              </w:rPr>
              <w:t xml:space="preserve"> Módulo 9</w:t>
            </w:r>
            <w:r w:rsidRPr="00FF6319">
              <w:rPr>
                <w:rFonts w:ascii="Myriad Pro" w:hAnsi="Myriad Pro" w:cs="Times New Roman"/>
                <w:sz w:val="22"/>
                <w:highlight w:val="yellow"/>
                <w:lang w:val="es-MX" w:eastAsia="es-MX"/>
              </w:rPr>
              <w:t xml:space="preserve"> </w:t>
            </w:r>
            <w:hyperlink r:id="rId126" w:history="1">
              <w:r w:rsidRPr="00FF6319">
                <w:rPr>
                  <w:rFonts w:ascii="Myriad Pro" w:hAnsi="Myriad Pro" w:cs="Times New Roman"/>
                  <w:color w:val="000000"/>
                  <w:sz w:val="22"/>
                  <w:highlight w:val="yellow"/>
                  <w:u w:val="single"/>
                  <w:lang w:val="es-MX" w:eastAsia="es-MX"/>
                </w:rPr>
                <w:t xml:space="preserve"> Tareas iniciales B</w:t>
              </w:r>
            </w:hyperlink>
            <w:r w:rsidRPr="00FF6319">
              <w:rPr>
                <w:rFonts w:ascii="Myriad Pro" w:hAnsi="Myriad Pro" w:cs="Times New Roman"/>
                <w:sz w:val="22"/>
                <w:highlight w:val="yellow"/>
                <w:lang w:val="es-MX" w:eastAsia="es-MX"/>
              </w:rPr>
              <w:t xml:space="preserve"> </w:t>
            </w:r>
          </w:p>
          <w:p w14:paraId="3DB3D324" w14:textId="77777777" w:rsidR="00341C88" w:rsidRPr="00FF6319" w:rsidRDefault="00341C88" w:rsidP="00341C88">
            <w:pPr>
              <w:ind w:left="360"/>
              <w:rPr>
                <w:rFonts w:ascii="Myriad Pro" w:hAnsi="Myriad Pro" w:hint="eastAsia"/>
                <w:sz w:val="22"/>
                <w:lang w:val="es-MX"/>
              </w:rPr>
            </w:pPr>
            <w:r w:rsidRPr="00FF6319">
              <w:rPr>
                <w:rFonts w:ascii="Myriad Pro" w:hAnsi="Myriad Pro" w:cs="Times New Roman"/>
                <w:sz w:val="22"/>
                <w:highlight w:val="yellow"/>
                <w:u w:val="single"/>
                <w:lang w:val="es-MX" w:eastAsia="es-MX"/>
              </w:rPr>
              <w:t>Módulo 15</w:t>
            </w:r>
            <w:r w:rsidRPr="00FF6319">
              <w:rPr>
                <w:rFonts w:ascii="Myriad Pro" w:hAnsi="Myriad Pro" w:cs="Times New Roman"/>
                <w:sz w:val="22"/>
                <w:highlight w:val="yellow"/>
                <w:lang w:val="es-MX" w:eastAsia="es-MX"/>
              </w:rPr>
              <w:t xml:space="preserve"> </w:t>
            </w:r>
            <w:hyperlink r:id="rId127" w:history="1">
              <w:r w:rsidRPr="00FF6319">
                <w:rPr>
                  <w:rFonts w:ascii="Myriad Pro" w:hAnsi="Myriad Pro" w:cs="Times New Roman"/>
                  <w:color w:val="000000"/>
                  <w:sz w:val="22"/>
                  <w:highlight w:val="yellow"/>
                  <w:u w:val="single"/>
                  <w:lang w:val="es-MX" w:eastAsia="es-MX"/>
                </w:rPr>
                <w:t>Paso 4.1</w:t>
              </w:r>
            </w:hyperlink>
          </w:p>
        </w:tc>
        <w:tc>
          <w:tcPr>
            <w:tcW w:w="5036" w:type="dxa"/>
            <w:shd w:val="clear" w:color="auto" w:fill="DBE5F1" w:themeFill="accent1" w:themeFillTint="33"/>
          </w:tcPr>
          <w:p w14:paraId="36B7DA61" w14:textId="77777777" w:rsidR="00341C88" w:rsidRPr="00207755" w:rsidRDefault="00341C88" w:rsidP="009076A3">
            <w:pPr>
              <w:pStyle w:val="ListParagraph"/>
              <w:numPr>
                <w:ilvl w:val="0"/>
                <w:numId w:val="116"/>
              </w:numPr>
              <w:ind w:left="362"/>
              <w:rPr>
                <w:rFonts w:ascii="Myriad Pro" w:hAnsi="Myriad Pro" w:hint="eastAsia"/>
                <w:sz w:val="22"/>
                <w:lang w:val="es-MX"/>
              </w:rPr>
            </w:pPr>
            <w:r w:rsidRPr="00207755">
              <w:rPr>
                <w:rFonts w:ascii="Myriad Pro" w:hAnsi="Myriad Pro" w:cs="Myriad Pro"/>
                <w:sz w:val="22"/>
                <w:lang w:val="es-MX"/>
              </w:rPr>
              <w:t xml:space="preserve">Aborda la falta de diálogo entre la pesca y otros departamentos/ministerios, como Ambiente, Agricultura y Transporte. </w:t>
            </w:r>
          </w:p>
        </w:tc>
      </w:tr>
      <w:tr w:rsidR="00341C88" w:rsidRPr="00840859" w14:paraId="080B889B" w14:textId="77777777" w:rsidTr="00341C88">
        <w:tblPrEx>
          <w:shd w:val="clear" w:color="auto" w:fill="auto"/>
        </w:tblPrEx>
        <w:tc>
          <w:tcPr>
            <w:tcW w:w="4244" w:type="dxa"/>
            <w:shd w:val="clear" w:color="auto" w:fill="DBE5F1" w:themeFill="accent1" w:themeFillTint="33"/>
          </w:tcPr>
          <w:p w14:paraId="5BEFDE39" w14:textId="77777777" w:rsidR="00341C88" w:rsidRPr="00FF6319" w:rsidRDefault="00341C88" w:rsidP="009076A3">
            <w:pPr>
              <w:numPr>
                <w:ilvl w:val="0"/>
                <w:numId w:val="110"/>
              </w:numPr>
              <w:rPr>
                <w:rFonts w:ascii="Myriad Pro" w:hAnsi="Myriad Pro" w:cs="Myriad Pro" w:hint="eastAsia"/>
                <w:kern w:val="24"/>
                <w:sz w:val="22"/>
                <w:lang w:val="es-MX"/>
              </w:rPr>
            </w:pPr>
            <w:r w:rsidRPr="00FF6319">
              <w:rPr>
                <w:rFonts w:ascii="Myriad Pro" w:hAnsi="Myriad Pro" w:cs="Myriad Pro"/>
                <w:kern w:val="24"/>
                <w:sz w:val="22"/>
                <w:lang w:val="es-MX"/>
              </w:rPr>
              <w:t xml:space="preserve">Puede utilizarse en situaciones de escasez de datos </w:t>
            </w:r>
          </w:p>
          <w:p w14:paraId="1C2D11F7" w14:textId="77777777" w:rsidR="00341C88" w:rsidRPr="00FF6319" w:rsidRDefault="00341C88" w:rsidP="00341C88">
            <w:pPr>
              <w:ind w:left="360"/>
              <w:rPr>
                <w:rFonts w:ascii="Myriad Pro" w:hAnsi="Myriad Pro" w:cs="Myriad Pro" w:hint="eastAsia"/>
                <w:sz w:val="22"/>
                <w:u w:val="single"/>
                <w:lang w:val="es-MX"/>
              </w:rPr>
            </w:pPr>
            <w:r w:rsidRPr="00FF6319">
              <w:rPr>
                <w:rFonts w:ascii="Myriad Pro" w:hAnsi="Myriad Pro" w:cs="Myriad Pro"/>
                <w:kern w:val="24"/>
                <w:sz w:val="22"/>
                <w:highlight w:val="yellow"/>
                <w:u w:val="single"/>
                <w:lang w:val="es-MX"/>
              </w:rPr>
              <w:t>Módulo 10</w:t>
            </w:r>
            <w:r w:rsidRPr="00FF6319">
              <w:rPr>
                <w:rFonts w:ascii="Myriad Pro" w:hAnsi="Myriad Pro" w:cs="Myriad Pro"/>
                <w:kern w:val="24"/>
                <w:sz w:val="22"/>
                <w:highlight w:val="yellow"/>
                <w:lang w:val="es-MX"/>
              </w:rPr>
              <w:t xml:space="preserve"> Paso 1.3 </w:t>
            </w:r>
            <w:r w:rsidRPr="00FF6319">
              <w:rPr>
                <w:rFonts w:ascii="Myriad Pro" w:hAnsi="Myriad Pro" w:cs="Myriad Pro"/>
                <w:kern w:val="24"/>
                <w:sz w:val="22"/>
                <w:highlight w:val="yellow"/>
                <w:u w:val="single"/>
                <w:lang w:val="es-MX"/>
              </w:rPr>
              <w:br/>
              <w:t>Módulo 17</w:t>
            </w:r>
            <w:r w:rsidRPr="00FF6319">
              <w:rPr>
                <w:rFonts w:ascii="Myriad Pro" w:hAnsi="Myriad Pro" w:cs="Myriad Pro"/>
                <w:kern w:val="24"/>
                <w:sz w:val="22"/>
                <w:highlight w:val="yellow"/>
                <w:lang w:val="es-MX"/>
              </w:rPr>
              <w:t xml:space="preserve"> </w:t>
            </w:r>
            <w:hyperlink r:id="rId128" w:history="1">
              <w:r w:rsidRPr="00FF6319">
                <w:rPr>
                  <w:rStyle w:val="Hyperlink"/>
                  <w:rFonts w:ascii="Myriad Pro" w:hAnsi="Myriad Pro" w:cs="Myriad Pro"/>
                  <w:kern w:val="24"/>
                  <w:sz w:val="22"/>
                  <w:highlight w:val="yellow"/>
                  <w:lang w:val="es-MX"/>
                </w:rPr>
                <w:t>Pasos 5,1 y 5,2</w:t>
              </w:r>
            </w:hyperlink>
          </w:p>
        </w:tc>
        <w:tc>
          <w:tcPr>
            <w:tcW w:w="5036" w:type="dxa"/>
            <w:shd w:val="clear" w:color="auto" w:fill="DBE5F1" w:themeFill="accent1" w:themeFillTint="33"/>
            <w:vAlign w:val="center"/>
          </w:tcPr>
          <w:p w14:paraId="081701BB" w14:textId="77777777" w:rsidR="00341C88" w:rsidRPr="00207755" w:rsidRDefault="00341C88" w:rsidP="009076A3">
            <w:pPr>
              <w:numPr>
                <w:ilvl w:val="0"/>
                <w:numId w:val="111"/>
              </w:numPr>
              <w:spacing w:before="100" w:beforeAutospacing="1" w:after="100" w:afterAutospacing="1"/>
              <w:ind w:left="350"/>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Utiliza tanto el conocimiento local/tradicional y el conocimiento científico. </w:t>
            </w:r>
          </w:p>
          <w:p w14:paraId="75AA23F8" w14:textId="77777777" w:rsidR="00341C88" w:rsidRPr="00207755" w:rsidRDefault="00341C88" w:rsidP="009076A3">
            <w:pPr>
              <w:numPr>
                <w:ilvl w:val="0"/>
                <w:numId w:val="111"/>
              </w:numPr>
              <w:spacing w:before="100" w:beforeAutospacing="1" w:after="100" w:afterAutospacing="1"/>
              <w:ind w:left="350"/>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Los mecanismos de retroalimentación en el  monitoreo y revisión permiten que nueva información relevante pueda ser colectada de forma adaptativa e Incorporada al ciclo de manejo. </w:t>
            </w:r>
          </w:p>
          <w:p w14:paraId="1B32D469" w14:textId="77777777" w:rsidR="00341C88" w:rsidRPr="00207755" w:rsidRDefault="00341C88" w:rsidP="009076A3">
            <w:pPr>
              <w:numPr>
                <w:ilvl w:val="0"/>
                <w:numId w:val="111"/>
              </w:numPr>
              <w:ind w:left="350" w:hanging="357"/>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La nueva información aumenta la comprensión del sistema socio-ecológico. </w:t>
            </w:r>
          </w:p>
        </w:tc>
      </w:tr>
      <w:tr w:rsidR="00341C88" w:rsidRPr="00840859" w14:paraId="272FAE06" w14:textId="77777777" w:rsidTr="003F3395">
        <w:tblPrEx>
          <w:shd w:val="clear" w:color="auto" w:fill="auto"/>
        </w:tblPrEx>
        <w:trPr>
          <w:trHeight w:val="2087"/>
        </w:trPr>
        <w:tc>
          <w:tcPr>
            <w:tcW w:w="4244" w:type="dxa"/>
            <w:shd w:val="clear" w:color="auto" w:fill="DBE5F1" w:themeFill="accent1" w:themeFillTint="33"/>
          </w:tcPr>
          <w:p w14:paraId="3D844839" w14:textId="77777777" w:rsidR="00341C88" w:rsidRPr="00207755" w:rsidRDefault="00341C88" w:rsidP="009076A3">
            <w:pPr>
              <w:numPr>
                <w:ilvl w:val="0"/>
                <w:numId w:val="112"/>
              </w:numPr>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Promueve la sostenibilidad a largo plazo de los ecosistemas y  pesquerías  </w:t>
            </w:r>
          </w:p>
          <w:p w14:paraId="16D3891A" w14:textId="77777777" w:rsidR="00341C88" w:rsidRPr="00207755" w:rsidRDefault="00341C88" w:rsidP="00341C88">
            <w:pPr>
              <w:ind w:left="360"/>
              <w:rPr>
                <w:rFonts w:ascii="Myriad Pro" w:hAnsi="Myriad Pro" w:cs="Times New Roman" w:hint="eastAsia"/>
                <w:sz w:val="22"/>
                <w:highlight w:val="yellow"/>
                <w:lang w:val="es-MX" w:eastAsia="es-MX"/>
              </w:rPr>
            </w:pPr>
            <w:r w:rsidRPr="00207755">
              <w:rPr>
                <w:rFonts w:ascii="Myriad Pro" w:hAnsi="Myriad Pro" w:cs="Times New Roman"/>
                <w:sz w:val="22"/>
                <w:highlight w:val="yellow"/>
                <w:u w:val="single"/>
                <w:lang w:val="es-MX" w:eastAsia="es-MX"/>
              </w:rPr>
              <w:t>Módulo 17 pasos</w:t>
            </w:r>
            <w:r w:rsidRPr="00207755">
              <w:rPr>
                <w:rFonts w:ascii="Myriad Pro" w:hAnsi="Myriad Pro" w:cs="Times New Roman"/>
                <w:sz w:val="22"/>
                <w:highlight w:val="yellow"/>
                <w:lang w:val="es-MX" w:eastAsia="es-MX"/>
              </w:rPr>
              <w:t xml:space="preserve"> </w:t>
            </w:r>
            <w:hyperlink r:id="rId129" w:history="1">
              <w:r w:rsidRPr="00207755">
                <w:rPr>
                  <w:rFonts w:ascii="Myriad Pro" w:hAnsi="Myriad Pro" w:cs="Times New Roman"/>
                  <w:color w:val="000000"/>
                  <w:sz w:val="22"/>
                  <w:highlight w:val="yellow"/>
                  <w:u w:val="single"/>
                  <w:lang w:val="es-MX" w:eastAsia="es-MX"/>
                </w:rPr>
                <w:t>5.1 y 5.2</w:t>
              </w:r>
            </w:hyperlink>
            <w:r w:rsidRPr="00207755">
              <w:rPr>
                <w:rFonts w:ascii="Myriad Pro" w:hAnsi="Myriad Pro" w:cs="Times New Roman"/>
                <w:sz w:val="22"/>
                <w:highlight w:val="yellow"/>
                <w:lang w:val="es-MX" w:eastAsia="es-MX"/>
              </w:rPr>
              <w:t xml:space="preserve"> </w:t>
            </w:r>
          </w:p>
          <w:p w14:paraId="4C3F6E7B" w14:textId="77777777" w:rsidR="00341C88" w:rsidRPr="00840859" w:rsidRDefault="00341C88" w:rsidP="00341C88">
            <w:pPr>
              <w:ind w:left="360"/>
              <w:rPr>
                <w:rFonts w:ascii="Myriad Pro" w:hAnsi="Myriad Pro" w:cs="Myriad Pro" w:hint="eastAsia"/>
                <w:kern w:val="24"/>
                <w:lang w:val="es-MX"/>
              </w:rPr>
            </w:pPr>
            <w:r w:rsidRPr="00207755">
              <w:rPr>
                <w:rFonts w:ascii="Myriad Pro" w:hAnsi="Myriad Pro" w:cs="Times New Roman"/>
                <w:sz w:val="22"/>
                <w:highlight w:val="yellow"/>
                <w:u w:val="single"/>
                <w:lang w:val="es-MX" w:eastAsia="es-MX"/>
              </w:rPr>
              <w:t>Módulo 12</w:t>
            </w:r>
            <w:r w:rsidRPr="00207755">
              <w:rPr>
                <w:rFonts w:ascii="Myriad Pro" w:hAnsi="Myriad Pro" w:cs="Times New Roman"/>
                <w:sz w:val="22"/>
                <w:highlight w:val="yellow"/>
                <w:lang w:val="es-MX" w:eastAsia="es-MX"/>
              </w:rPr>
              <w:t xml:space="preserve"> Revisión de la realidad II</w:t>
            </w:r>
          </w:p>
        </w:tc>
        <w:tc>
          <w:tcPr>
            <w:tcW w:w="5036" w:type="dxa"/>
            <w:shd w:val="clear" w:color="auto" w:fill="DBE5F1" w:themeFill="accent1" w:themeFillTint="33"/>
            <w:vAlign w:val="center"/>
          </w:tcPr>
          <w:p w14:paraId="387E3BD3" w14:textId="77777777" w:rsidR="00341C88" w:rsidRPr="00207755" w:rsidRDefault="00341C88" w:rsidP="009076A3">
            <w:pPr>
              <w:numPr>
                <w:ilvl w:val="0"/>
                <w:numId w:val="113"/>
              </w:numPr>
              <w:spacing w:before="100" w:beforeAutospacing="1" w:after="100" w:afterAutospacing="1"/>
              <w:rPr>
                <w:rFonts w:ascii="Myriad Pro" w:hAnsi="Myriad Pro" w:cs="Times New Roman" w:hint="eastAsia"/>
                <w:sz w:val="22"/>
                <w:lang w:val="es-MX" w:eastAsia="es-MX"/>
              </w:rPr>
            </w:pPr>
            <w:r w:rsidRPr="00207755">
              <w:rPr>
                <w:rFonts w:ascii="Myriad Pro" w:hAnsi="Myriad Pro" w:cs="Times New Roman"/>
                <w:sz w:val="22"/>
                <w:lang w:val="es-MX" w:eastAsia="es-MX"/>
              </w:rPr>
              <w:t xml:space="preserve">Se centra en horizontes de tiempo más largos que permiten la incorporación de cambios ambientales y sociales de largo plazo en el proceso de planificación. </w:t>
            </w:r>
          </w:p>
          <w:p w14:paraId="5DC9F101" w14:textId="77777777" w:rsidR="00341C88" w:rsidRPr="00840859" w:rsidRDefault="00341C88" w:rsidP="009076A3">
            <w:pPr>
              <w:numPr>
                <w:ilvl w:val="0"/>
                <w:numId w:val="113"/>
              </w:numPr>
              <w:spacing w:before="100" w:beforeAutospacing="1" w:after="100" w:afterAutospacing="1"/>
              <w:rPr>
                <w:rFonts w:ascii="Myriad Pro" w:hAnsi="Myriad Pro" w:cs="Times New Roman" w:hint="eastAsia"/>
                <w:lang w:val="es-MX" w:eastAsia="es-MX"/>
              </w:rPr>
            </w:pPr>
            <w:r w:rsidRPr="00207755">
              <w:rPr>
                <w:rFonts w:ascii="Myriad Pro" w:hAnsi="Myriad Pro" w:cs="Times New Roman"/>
                <w:sz w:val="22"/>
                <w:lang w:val="es-MX" w:eastAsia="es-MX"/>
              </w:rPr>
              <w:t>Incorpora los cambios sociales proyectados (p. ej., el crecimiento y desarrollo de la población) y los impactos del cambio climático y la acidificación de los océanos</w:t>
            </w:r>
            <w:r w:rsidRPr="00840859">
              <w:rPr>
                <w:rFonts w:ascii="Myriad Pro" w:hAnsi="Myriad Pro" w:cs="Times New Roman"/>
                <w:lang w:val="es-MX" w:eastAsia="es-MX"/>
              </w:rPr>
              <w:t xml:space="preserve">. </w:t>
            </w:r>
          </w:p>
        </w:tc>
      </w:tr>
    </w:tbl>
    <w:p w14:paraId="3FAEFAD0" w14:textId="77777777" w:rsidR="00CF2866" w:rsidRDefault="00CF2866" w:rsidP="000153E4">
      <w:pPr>
        <w:spacing w:before="120" w:after="120"/>
        <w:jc w:val="both"/>
        <w:rPr>
          <w:rFonts w:ascii="Myriad Pro" w:hAnsi="Myriad Pro" w:cs="Times New Roman" w:hint="eastAsia"/>
          <w:b/>
          <w:bCs/>
          <w:color w:val="0000BA"/>
          <w:sz w:val="22"/>
          <w:lang w:val="es-MX" w:eastAsia="es-MX"/>
        </w:rPr>
      </w:pPr>
      <w:bookmarkStart w:id="14" w:name="table03"/>
      <w:bookmarkEnd w:id="14"/>
    </w:p>
    <w:p w14:paraId="36D8D681" w14:textId="77777777" w:rsidR="00341C88" w:rsidRPr="00840859" w:rsidRDefault="00341C88" w:rsidP="000153E4">
      <w:pPr>
        <w:spacing w:before="120" w:after="120"/>
        <w:jc w:val="both"/>
        <w:rPr>
          <w:rFonts w:ascii="Myriad Pro" w:hAnsi="Myriad Pro" w:cs="Times New Roman" w:hint="eastAsia"/>
          <w:lang w:val="es-MX" w:eastAsia="es-MX"/>
        </w:rPr>
      </w:pPr>
      <w:r w:rsidRPr="00840859">
        <w:rPr>
          <w:rFonts w:ascii="Myriad Pro" w:hAnsi="Myriad Pro" w:cs="Times New Roman"/>
          <w:b/>
          <w:bCs/>
          <w:color w:val="0000BA"/>
          <w:sz w:val="22"/>
          <w:lang w:val="es-MX" w:eastAsia="es-MX"/>
        </w:rPr>
        <w:t>4. Trascendiendo de los enfoques existentes de manejo de pesquerías hacia EEMP</w:t>
      </w:r>
      <w:r w:rsidRPr="00840859">
        <w:rPr>
          <w:rFonts w:ascii="Myriad Pro" w:hAnsi="Myriad Pro" w:cs="Times New Roman"/>
          <w:lang w:val="es-MX" w:eastAsia="es-MX"/>
        </w:rPr>
        <w:t xml:space="preserve"> </w:t>
      </w:r>
    </w:p>
    <w:p w14:paraId="70717A87" w14:textId="2881D141" w:rsidR="003263A0" w:rsidRPr="00E8084C" w:rsidRDefault="00341C88" w:rsidP="00E8084C">
      <w:pPr>
        <w:spacing w:before="100" w:beforeAutospacing="1" w:after="120"/>
        <w:ind w:firstLine="20"/>
        <w:jc w:val="both"/>
        <w:rPr>
          <w:rFonts w:ascii="Myriad Pro" w:hAnsi="Myriad Pro" w:cs="Times New Roman" w:hint="eastAsia"/>
          <w:lang w:val="es-MX" w:eastAsia="es-MX"/>
        </w:rPr>
      </w:pPr>
      <w:r w:rsidRPr="00840859">
        <w:rPr>
          <w:rFonts w:ascii="Myriad Pro" w:hAnsi="Myriad Pro" w:cs="Times New Roman"/>
          <w:sz w:val="22"/>
          <w:lang w:val="es-MX" w:eastAsia="es-MX"/>
        </w:rPr>
        <w:t>Como se describió anteriormente, el objetivo principal del EEMP es el uso</w:t>
      </w:r>
      <w:r w:rsidRPr="00840859">
        <w:rPr>
          <w:rFonts w:ascii="Times New Roman" w:hAnsi="Times New Roman" w:cs="Times New Roman"/>
          <w:lang w:val="es-MX" w:eastAsia="es-MX"/>
        </w:rPr>
        <w:t>☺</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sostenible</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de todo el sistema, no solo una sola especie.</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Sin embargo, la aplicación de un EEMP no significa comenzar de nuevo ya que un EEMP construye a partir de elementos existentes en el manejo pesquero.</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También sucede incrementalmente y tomará años mover completamente todos los elementos a un EEMP.</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En la Tabla 3.2 se presentan las características típicas del manejo de las pesquerías existentes en relación con un EEMP para 11 elementos del manejo de las pesquerías.</w:t>
      </w:r>
    </w:p>
    <w:p w14:paraId="15CB65EC" w14:textId="77777777" w:rsidR="006E6E9C" w:rsidRDefault="006E6E9C" w:rsidP="00341C88">
      <w:pPr>
        <w:spacing w:before="100" w:beforeAutospacing="1" w:after="120"/>
        <w:jc w:val="both"/>
        <w:rPr>
          <w:rFonts w:ascii="Myriad Pro" w:hAnsi="Myriad Pro" w:cs="Times New Roman" w:hint="eastAsia"/>
          <w:b/>
          <w:bCs/>
          <w:sz w:val="22"/>
          <w:lang w:val="es-MX" w:eastAsia="es-MX"/>
        </w:rPr>
      </w:pPr>
    </w:p>
    <w:p w14:paraId="3711DC49" w14:textId="77777777" w:rsidR="006E6E9C" w:rsidRDefault="006E6E9C" w:rsidP="00341C88">
      <w:pPr>
        <w:spacing w:before="100" w:beforeAutospacing="1" w:after="120"/>
        <w:jc w:val="both"/>
        <w:rPr>
          <w:rFonts w:ascii="Myriad Pro" w:hAnsi="Myriad Pro" w:cs="Times New Roman" w:hint="eastAsia"/>
          <w:b/>
          <w:bCs/>
          <w:sz w:val="22"/>
          <w:lang w:val="es-MX" w:eastAsia="es-MX"/>
        </w:rPr>
      </w:pPr>
    </w:p>
    <w:p w14:paraId="433CB649" w14:textId="77777777" w:rsidR="006E6E9C" w:rsidRDefault="006E6E9C" w:rsidP="00341C88">
      <w:pPr>
        <w:spacing w:before="100" w:beforeAutospacing="1" w:after="120"/>
        <w:jc w:val="both"/>
        <w:rPr>
          <w:rFonts w:ascii="Myriad Pro" w:hAnsi="Myriad Pro" w:cs="Times New Roman" w:hint="eastAsia"/>
          <w:b/>
          <w:bCs/>
          <w:sz w:val="22"/>
          <w:lang w:val="es-MX" w:eastAsia="es-MX"/>
        </w:rPr>
      </w:pPr>
    </w:p>
    <w:p w14:paraId="0AA8C10F" w14:textId="77777777" w:rsidR="00341C88" w:rsidRPr="00840859" w:rsidRDefault="00341C88" w:rsidP="00341C88">
      <w:pPr>
        <w:spacing w:before="100" w:beforeAutospacing="1" w:after="120"/>
        <w:jc w:val="both"/>
        <w:rPr>
          <w:rFonts w:ascii="Myriad Pro" w:hAnsi="Myriad Pro" w:cs="Times New Roman" w:hint="eastAsia"/>
          <w:lang w:val="es-MX" w:eastAsia="es-MX"/>
        </w:rPr>
      </w:pPr>
      <w:r w:rsidRPr="00840859">
        <w:rPr>
          <w:rFonts w:ascii="Myriad Pro" w:hAnsi="Myriad Pro" w:cs="Times New Roman"/>
          <w:b/>
          <w:bCs/>
          <w:sz w:val="22"/>
          <w:lang w:val="es-MX" w:eastAsia="es-MX"/>
        </w:rPr>
        <w:t>Tabla 3.2: Comparación de 11 elementos de manejo bajo manejo pesquero típico existente y bajo un EEMP</w:t>
      </w:r>
      <w:r w:rsidRPr="00840859">
        <w:rPr>
          <w:rFonts w:ascii="Myriad Pro" w:hAnsi="Myriad Pro" w:cs="Times New Roman"/>
          <w:lang w:val="es-MX" w:eastAsia="es-MX"/>
        </w:rPr>
        <w:t xml:space="preserve"> </w:t>
      </w:r>
    </w:p>
    <w:tbl>
      <w:tblPr>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8"/>
        <w:gridCol w:w="3546"/>
        <w:gridCol w:w="3831"/>
      </w:tblGrid>
      <w:tr w:rsidR="00341C88" w:rsidRPr="00840859" w14:paraId="6D8DBF73" w14:textId="77777777" w:rsidTr="00341C88">
        <w:tc>
          <w:tcPr>
            <w:tcW w:w="1695" w:type="dxa"/>
            <w:vAlign w:val="center"/>
            <w:hideMark/>
          </w:tcPr>
          <w:p w14:paraId="0703262F" w14:textId="77777777" w:rsidR="00341C88" w:rsidRPr="00840859" w:rsidRDefault="00341C88" w:rsidP="00341C88">
            <w:pPr>
              <w:rPr>
                <w:rFonts w:ascii="Myriad Pro" w:hAnsi="Myriad Pro" w:cs="Times New Roman" w:hint="eastAsia"/>
                <w:lang w:val="es-MX" w:eastAsia="es-MX"/>
              </w:rPr>
            </w:pPr>
            <w:bookmarkStart w:id="15" w:name="table04"/>
            <w:bookmarkEnd w:id="15"/>
          </w:p>
        </w:tc>
        <w:tc>
          <w:tcPr>
            <w:tcW w:w="3540" w:type="dxa"/>
            <w:vAlign w:val="center"/>
            <w:hideMark/>
          </w:tcPr>
          <w:p w14:paraId="1EDC825D" w14:textId="77777777" w:rsidR="00341C88" w:rsidRPr="00840859" w:rsidRDefault="00341C88" w:rsidP="00341C88">
            <w:pPr>
              <w:spacing w:before="100" w:beforeAutospacing="1" w:after="100" w:afterAutospacing="1"/>
              <w:jc w:val="center"/>
              <w:rPr>
                <w:rFonts w:ascii="Myriad Pro" w:hAnsi="Myriad Pro" w:cs="Times New Roman" w:hint="eastAsia"/>
                <w:lang w:val="es-MX" w:eastAsia="es-MX"/>
              </w:rPr>
            </w:pPr>
            <w:r w:rsidRPr="00840859">
              <w:rPr>
                <w:rFonts w:ascii="Myriad Pro" w:hAnsi="Myriad Pro" w:cs="Times New Roman"/>
                <w:b/>
                <w:bCs/>
                <w:color w:val="0000BA"/>
                <w:sz w:val="22"/>
                <w:lang w:val="es-MX" w:eastAsia="es-MX"/>
              </w:rPr>
              <w:t>Enfoques existentes</w:t>
            </w:r>
            <w:r w:rsidRPr="00840859">
              <w:rPr>
                <w:rFonts w:ascii="Myriad Pro" w:hAnsi="Myriad Pro" w:cs="Times New Roman"/>
                <w:lang w:val="es-MX" w:eastAsia="es-MX"/>
              </w:rPr>
              <w:t xml:space="preserve"> </w:t>
            </w:r>
          </w:p>
        </w:tc>
        <w:tc>
          <w:tcPr>
            <w:tcW w:w="3825" w:type="dxa"/>
            <w:vAlign w:val="center"/>
            <w:hideMark/>
          </w:tcPr>
          <w:p w14:paraId="0C81E07C" w14:textId="77777777" w:rsidR="00341C88" w:rsidRPr="00840859" w:rsidRDefault="00341C88" w:rsidP="00341C88">
            <w:pPr>
              <w:spacing w:before="100" w:beforeAutospacing="1" w:after="100" w:afterAutospacing="1"/>
              <w:jc w:val="center"/>
              <w:rPr>
                <w:rFonts w:ascii="Myriad Pro" w:hAnsi="Myriad Pro" w:cs="Times New Roman" w:hint="eastAsia"/>
                <w:lang w:val="es-MX" w:eastAsia="es-MX"/>
              </w:rPr>
            </w:pPr>
            <w:r w:rsidRPr="00840859">
              <w:rPr>
                <w:rFonts w:ascii="Myriad Pro" w:hAnsi="Myriad Pro" w:cs="Times New Roman"/>
                <w:b/>
                <w:bCs/>
                <w:color w:val="0000BA"/>
                <w:sz w:val="22"/>
                <w:lang w:val="es-MX" w:eastAsia="es-MX"/>
              </w:rPr>
              <w:t>EEMP</w:t>
            </w:r>
            <w:r w:rsidRPr="00840859">
              <w:rPr>
                <w:rFonts w:ascii="Myriad Pro" w:hAnsi="Myriad Pro" w:cs="Times New Roman"/>
                <w:lang w:val="es-MX" w:eastAsia="es-MX"/>
              </w:rPr>
              <w:t xml:space="preserve"> </w:t>
            </w:r>
          </w:p>
        </w:tc>
      </w:tr>
      <w:tr w:rsidR="00341C88" w:rsidRPr="00840859" w14:paraId="5FCD1CE1" w14:textId="77777777" w:rsidTr="00341C88">
        <w:tc>
          <w:tcPr>
            <w:tcW w:w="1695" w:type="dxa"/>
            <w:vAlign w:val="center"/>
            <w:hideMark/>
          </w:tcPr>
          <w:p w14:paraId="71F686C6"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Especies consideradas</w:t>
            </w:r>
            <w:r w:rsidRPr="00840859">
              <w:rPr>
                <w:rFonts w:ascii="Myriad Pro" w:hAnsi="Myriad Pro" w:cs="Times New Roman"/>
                <w:lang w:val="es-MX" w:eastAsia="es-MX"/>
              </w:rPr>
              <w:t xml:space="preserve"> </w:t>
            </w:r>
          </w:p>
        </w:tc>
        <w:tc>
          <w:tcPr>
            <w:tcW w:w="3540" w:type="dxa"/>
            <w:vAlign w:val="center"/>
            <w:hideMark/>
          </w:tcPr>
          <w:p w14:paraId="199D5EA1"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Principalmente especies meta.</w:t>
            </w:r>
            <w:r w:rsidRPr="00840859">
              <w:rPr>
                <w:rFonts w:ascii="Myriad Pro" w:hAnsi="Myriad Pro" w:cs="Times New Roman"/>
                <w:lang w:val="es-MX" w:eastAsia="es-MX"/>
              </w:rPr>
              <w:t xml:space="preserve"> </w:t>
            </w:r>
          </w:p>
        </w:tc>
        <w:tc>
          <w:tcPr>
            <w:tcW w:w="3825" w:type="dxa"/>
            <w:vAlign w:val="center"/>
            <w:hideMark/>
          </w:tcPr>
          <w:p w14:paraId="45441457"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Todas las especies del ecosistema, en particular las afectadas por la pesca.</w:t>
            </w:r>
            <w:r w:rsidRPr="00840859">
              <w:rPr>
                <w:rFonts w:ascii="Myriad Pro" w:hAnsi="Myriad Pro" w:cs="Times New Roman"/>
                <w:lang w:val="es-MX" w:eastAsia="es-MX"/>
              </w:rPr>
              <w:t xml:space="preserve"> </w:t>
            </w:r>
          </w:p>
        </w:tc>
      </w:tr>
      <w:tr w:rsidR="00341C88" w:rsidRPr="00840859" w14:paraId="1259C1D1" w14:textId="77777777" w:rsidTr="00341C88">
        <w:tc>
          <w:tcPr>
            <w:tcW w:w="1695" w:type="dxa"/>
            <w:vAlign w:val="center"/>
            <w:hideMark/>
          </w:tcPr>
          <w:p w14:paraId="5AD9C452"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Objetivos de manejo</w:t>
            </w:r>
            <w:r w:rsidRPr="00840859">
              <w:rPr>
                <w:rFonts w:ascii="Myriad Pro" w:hAnsi="Myriad Pro" w:cs="Times New Roman"/>
                <w:lang w:val="es-MX" w:eastAsia="es-MX"/>
              </w:rPr>
              <w:t xml:space="preserve"> </w:t>
            </w:r>
          </w:p>
        </w:tc>
        <w:tc>
          <w:tcPr>
            <w:tcW w:w="3540" w:type="dxa"/>
            <w:vAlign w:val="center"/>
            <w:hideMark/>
          </w:tcPr>
          <w:p w14:paraId="6F4D5CCC"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Se relacionan principalmente con especies meta y convencionalmente enfocados en objetivos biológicos para maximizar el rendimiento sostenible.</w:t>
            </w:r>
            <w:r w:rsidRPr="00840859">
              <w:rPr>
                <w:rFonts w:ascii="Myriad Pro" w:hAnsi="Myriad Pro" w:cs="Times New Roman"/>
                <w:lang w:val="es-MX" w:eastAsia="es-MX"/>
              </w:rPr>
              <w:t xml:space="preserve"> </w:t>
            </w:r>
          </w:p>
        </w:tc>
        <w:tc>
          <w:tcPr>
            <w:tcW w:w="3825" w:type="dxa"/>
            <w:vAlign w:val="center"/>
            <w:hideMark/>
          </w:tcPr>
          <w:p w14:paraId="05EDE43E"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Múltiples objetivos que abarcan la pesca, los bienes y servicios del ecosistema y las consideraciones socioeconómicas.</w:t>
            </w:r>
            <w:r w:rsidRPr="00840859">
              <w:rPr>
                <w:rFonts w:ascii="Myriad Pro" w:hAnsi="Myriad Pro" w:cs="Times New Roman"/>
                <w:lang w:val="es-MX" w:eastAsia="es-MX"/>
              </w:rPr>
              <w:t xml:space="preserve"> </w:t>
            </w:r>
          </w:p>
        </w:tc>
      </w:tr>
      <w:tr w:rsidR="00341C88" w:rsidRPr="00840859" w14:paraId="677108FE" w14:textId="77777777" w:rsidTr="00341C88">
        <w:tc>
          <w:tcPr>
            <w:tcW w:w="1695" w:type="dxa"/>
            <w:vAlign w:val="center"/>
            <w:hideMark/>
          </w:tcPr>
          <w:p w14:paraId="186D379C"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Escala</w:t>
            </w:r>
            <w:r w:rsidRPr="00840859">
              <w:rPr>
                <w:rFonts w:ascii="Myriad Pro" w:hAnsi="Myriad Pro" w:cs="Times New Roman"/>
                <w:lang w:val="es-MX" w:eastAsia="es-MX"/>
              </w:rPr>
              <w:t xml:space="preserve"> </w:t>
            </w:r>
          </w:p>
        </w:tc>
        <w:tc>
          <w:tcPr>
            <w:tcW w:w="3540" w:type="dxa"/>
            <w:vAlign w:val="center"/>
            <w:hideMark/>
          </w:tcPr>
          <w:p w14:paraId="30FB167E"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Aborda los problemas relativos al manejo de las pesquerías en la escala de poblaciones/pesquerías.</w:t>
            </w:r>
            <w:r w:rsidRPr="00840859">
              <w:rPr>
                <w:rFonts w:ascii="Myriad Pro" w:hAnsi="Myriad Pro" w:cs="Times New Roman"/>
                <w:lang w:val="es-MX" w:eastAsia="es-MX"/>
              </w:rPr>
              <w:t xml:space="preserve"> </w:t>
            </w:r>
          </w:p>
        </w:tc>
        <w:tc>
          <w:tcPr>
            <w:tcW w:w="3825" w:type="dxa"/>
            <w:vAlign w:val="center"/>
            <w:hideMark/>
          </w:tcPr>
          <w:p w14:paraId="2B9AA9CE"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Aborda los problemas clave a las escalas espaciales y temporales apropiadas.</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Estas son a menudo anidadas (local, nacional, sub-regional, regional, global).</w:t>
            </w:r>
            <w:r w:rsidRPr="00840859">
              <w:rPr>
                <w:rFonts w:ascii="Myriad Pro" w:hAnsi="Myriad Pro" w:cs="Times New Roman"/>
                <w:lang w:val="es-MX" w:eastAsia="es-MX"/>
              </w:rPr>
              <w:t xml:space="preserve"> </w:t>
            </w:r>
          </w:p>
        </w:tc>
      </w:tr>
      <w:tr w:rsidR="00341C88" w:rsidRPr="00840859" w14:paraId="3558D1F7" w14:textId="77777777" w:rsidTr="004E6629">
        <w:trPr>
          <w:trHeight w:val="1501"/>
        </w:trPr>
        <w:tc>
          <w:tcPr>
            <w:tcW w:w="1695" w:type="dxa"/>
            <w:vAlign w:val="center"/>
            <w:hideMark/>
          </w:tcPr>
          <w:p w14:paraId="7672EB36"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Datos e información utilizados</w:t>
            </w:r>
            <w:r w:rsidRPr="00840859">
              <w:rPr>
                <w:rFonts w:ascii="Myriad Pro" w:hAnsi="Myriad Pro" w:cs="Times New Roman"/>
                <w:lang w:val="es-MX" w:eastAsia="es-MX"/>
              </w:rPr>
              <w:t xml:space="preserve"> </w:t>
            </w:r>
          </w:p>
        </w:tc>
        <w:tc>
          <w:tcPr>
            <w:tcW w:w="3540" w:type="dxa"/>
            <w:vAlign w:val="center"/>
            <w:hideMark/>
          </w:tcPr>
          <w:p w14:paraId="31B668E2"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Principalmente datos científicos centrados en especies meta.</w:t>
            </w:r>
            <w:r w:rsidRPr="00840859">
              <w:rPr>
                <w:rFonts w:ascii="Myriad Pro" w:hAnsi="Myriad Pro" w:cs="Times New Roman"/>
                <w:lang w:val="es-MX" w:eastAsia="es-MX"/>
              </w:rPr>
              <w:t xml:space="preserve"> </w:t>
            </w:r>
          </w:p>
        </w:tc>
        <w:tc>
          <w:tcPr>
            <w:tcW w:w="3825" w:type="dxa"/>
            <w:vAlign w:val="center"/>
            <w:hideMark/>
          </w:tcPr>
          <w:p w14:paraId="3DE28017"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Base de conocimientos más amplia (tanto científica como tradicional) que hace énfasis en aprender haciendo (manejo adaptativo).</w:t>
            </w:r>
            <w:r w:rsidRPr="00840859">
              <w:rPr>
                <w:rFonts w:ascii="Myriad Pro" w:hAnsi="Myriad Pro" w:cs="Times New Roman"/>
                <w:lang w:val="es-MX" w:eastAsia="es-MX"/>
              </w:rPr>
              <w:t xml:space="preserve"> </w:t>
            </w:r>
          </w:p>
        </w:tc>
      </w:tr>
      <w:tr w:rsidR="00341C88" w:rsidRPr="00840859" w14:paraId="3943D717" w14:textId="77777777" w:rsidTr="00CF2866">
        <w:tc>
          <w:tcPr>
            <w:tcW w:w="1695" w:type="dxa"/>
            <w:vAlign w:val="center"/>
            <w:hideMark/>
          </w:tcPr>
          <w:p w14:paraId="4D6CF14B" w14:textId="77777777" w:rsidR="004E6629" w:rsidRDefault="004E6629" w:rsidP="00341C88">
            <w:pPr>
              <w:spacing w:before="100" w:beforeAutospacing="1" w:after="100" w:afterAutospacing="1"/>
              <w:rPr>
                <w:rFonts w:ascii="Myriad Pro" w:hAnsi="Myriad Pro" w:cs="Times New Roman" w:hint="eastAsia"/>
                <w:b/>
                <w:bCs/>
                <w:color w:val="0000BA"/>
                <w:sz w:val="22"/>
                <w:lang w:val="es-MX" w:eastAsia="es-MX"/>
              </w:rPr>
            </w:pPr>
          </w:p>
          <w:p w14:paraId="2B7BC1E1"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Métodos de evaluación</w:t>
            </w:r>
            <w:r w:rsidRPr="00840859">
              <w:rPr>
                <w:rFonts w:ascii="Myriad Pro" w:hAnsi="Myriad Pro" w:cs="Times New Roman"/>
                <w:lang w:val="es-MX" w:eastAsia="es-MX"/>
              </w:rPr>
              <w:t xml:space="preserve"> </w:t>
            </w:r>
          </w:p>
        </w:tc>
        <w:tc>
          <w:tcPr>
            <w:tcW w:w="3540" w:type="dxa"/>
            <w:vAlign w:val="center"/>
            <w:hideMark/>
          </w:tcPr>
          <w:p w14:paraId="45C9A3B6" w14:textId="77777777" w:rsidR="00CF2866" w:rsidRPr="00CF2866" w:rsidRDefault="00341C88" w:rsidP="00CF2866">
            <w:pPr>
              <w:spacing w:before="100" w:beforeAutospacing="1" w:after="100" w:afterAutospacing="1"/>
              <w:rPr>
                <w:rFonts w:ascii="Myriad Pro" w:hAnsi="Myriad Pro" w:cs="Times New Roman" w:hint="eastAsia"/>
                <w:sz w:val="22"/>
                <w:lang w:val="es-MX" w:eastAsia="es-MX"/>
              </w:rPr>
            </w:pPr>
            <w:r w:rsidRPr="00840859">
              <w:rPr>
                <w:rFonts w:ascii="Myriad Pro" w:hAnsi="Myriad Pro" w:cs="Times New Roman"/>
                <w:sz w:val="22"/>
                <w:lang w:val="es-MX" w:eastAsia="es-MX"/>
              </w:rPr>
              <w:t>Principalmente evaluación de poblaciones para especies meta clave.</w:t>
            </w:r>
          </w:p>
        </w:tc>
        <w:tc>
          <w:tcPr>
            <w:tcW w:w="3825" w:type="dxa"/>
            <w:vAlign w:val="center"/>
            <w:hideMark/>
          </w:tcPr>
          <w:p w14:paraId="639A6830" w14:textId="77777777" w:rsidR="00CF2866" w:rsidRDefault="00341C88" w:rsidP="00341C88">
            <w:pPr>
              <w:spacing w:before="100" w:beforeAutospacing="1" w:after="100" w:afterAutospacing="1"/>
              <w:rPr>
                <w:rFonts w:ascii="Myriad Pro" w:hAnsi="Myriad Pro" w:cs="Times New Roman" w:hint="eastAsia"/>
                <w:sz w:val="22"/>
                <w:lang w:val="es-MX" w:eastAsia="es-MX"/>
              </w:rPr>
            </w:pPr>
            <w:r w:rsidRPr="00840859">
              <w:rPr>
                <w:rFonts w:ascii="Myriad Pro" w:hAnsi="Myriad Pro" w:cs="Times New Roman"/>
                <w:sz w:val="22"/>
                <w:lang w:val="es-MX" w:eastAsia="es-MX"/>
              </w:rPr>
              <w:t>Evaluaciones de múltiples especies y ecosistemas a través de indicadores.</w:t>
            </w:r>
          </w:p>
          <w:p w14:paraId="359BE8EF" w14:textId="77777777" w:rsidR="00CF2866" w:rsidRPr="00CF2866" w:rsidRDefault="00341C88" w:rsidP="00341C88">
            <w:pPr>
              <w:spacing w:before="100" w:beforeAutospacing="1" w:after="100" w:afterAutospacing="1"/>
              <w:rPr>
                <w:rFonts w:ascii="Myriad Pro" w:hAnsi="Myriad Pro" w:cs="Times New Roman" w:hint="eastAsia"/>
                <w:sz w:val="22"/>
                <w:lang w:val="es-MX" w:eastAsia="es-MX"/>
              </w:rPr>
            </w:pPr>
            <w:r w:rsidRPr="00CF2866">
              <w:rPr>
                <w:rFonts w:ascii="Myriad Pro" w:hAnsi="Myriad Pro" w:cs="Times New Roman"/>
                <w:sz w:val="22"/>
                <w:lang w:val="es-MX" w:eastAsia="es-MX"/>
              </w:rPr>
              <w:t xml:space="preserve"> </w:t>
            </w:r>
          </w:p>
        </w:tc>
      </w:tr>
      <w:tr w:rsidR="00341C88" w:rsidRPr="00840859" w14:paraId="4A7D1991" w14:textId="77777777" w:rsidTr="00341C88">
        <w:tc>
          <w:tcPr>
            <w:tcW w:w="1695" w:type="dxa"/>
            <w:vAlign w:val="center"/>
            <w:hideMark/>
          </w:tcPr>
          <w:p w14:paraId="7A9F6505"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Intervención de manejo</w:t>
            </w:r>
            <w:r w:rsidRPr="00840859">
              <w:rPr>
                <w:rFonts w:ascii="Myriad Pro" w:hAnsi="Myriad Pro" w:cs="Times New Roman"/>
                <w:lang w:val="es-MX" w:eastAsia="es-MX"/>
              </w:rPr>
              <w:t xml:space="preserve"> </w:t>
            </w:r>
          </w:p>
        </w:tc>
        <w:tc>
          <w:tcPr>
            <w:tcW w:w="3540" w:type="dxa"/>
            <w:vAlign w:val="center"/>
            <w:hideMark/>
          </w:tcPr>
          <w:p w14:paraId="4FF35E96"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Principalmente el control de la captura.</w:t>
            </w:r>
            <w:r w:rsidRPr="00840859">
              <w:rPr>
                <w:rFonts w:ascii="Myriad Pro" w:hAnsi="Myriad Pro" w:cs="Times New Roman"/>
                <w:lang w:val="es-MX" w:eastAsia="es-MX"/>
              </w:rPr>
              <w:t xml:space="preserve"> </w:t>
            </w:r>
          </w:p>
        </w:tc>
        <w:tc>
          <w:tcPr>
            <w:tcW w:w="3825" w:type="dxa"/>
            <w:vAlign w:val="center"/>
            <w:hideMark/>
          </w:tcPr>
          <w:p w14:paraId="46807E61"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Incentivos de amplio espectro. (Incluyendo herramientas de ecosistema tales como Áreas Marinas Protegidas (AMP</w:t>
            </w:r>
            <w:proofErr w:type="gramStart"/>
            <w:r w:rsidRPr="00840859">
              <w:rPr>
                <w:rFonts w:ascii="Myriad Pro" w:hAnsi="Myriad Pro" w:cs="Times New Roman"/>
                <w:sz w:val="22"/>
                <w:lang w:val="es-MX" w:eastAsia="es-MX"/>
              </w:rPr>
              <w:t>)</w:t>
            </w:r>
            <w:r w:rsidRPr="00840859">
              <w:rPr>
                <w:rFonts w:ascii="Times New Roman" w:hAnsi="Times New Roman" w:cs="Times New Roman"/>
                <w:lang w:val="es-MX" w:eastAsia="es-MX"/>
              </w:rPr>
              <w:t>☺</w:t>
            </w:r>
            <w:proofErr w:type="gramEnd"/>
            <w:r w:rsidRPr="00840859">
              <w:rPr>
                <w:rFonts w:ascii="Myriad Pro" w:hAnsi="Myriad Pro" w:cs="Times New Roman"/>
                <w:sz w:val="22"/>
                <w:lang w:val="es-MX" w:eastAsia="es-MX"/>
              </w:rPr>
              <w:t>).</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Los vínculos con el Manejo Integrado de Zonas Costera (MIC</w:t>
            </w:r>
            <w:proofErr w:type="gramStart"/>
            <w:r w:rsidRPr="00840859">
              <w:rPr>
                <w:rFonts w:ascii="Myriad Pro" w:hAnsi="Myriad Pro" w:cs="Times New Roman"/>
                <w:sz w:val="22"/>
                <w:lang w:val="es-MX" w:eastAsia="es-MX"/>
              </w:rPr>
              <w:t>)</w:t>
            </w:r>
            <w:r w:rsidRPr="00840859">
              <w:rPr>
                <w:rFonts w:ascii="Times New Roman" w:hAnsi="Times New Roman" w:cs="Times New Roman"/>
                <w:lang w:val="es-MX" w:eastAsia="es-MX"/>
              </w:rPr>
              <w:t>☺</w:t>
            </w:r>
            <w:proofErr w:type="gramEnd"/>
            <w:r w:rsidRPr="00840859">
              <w:rPr>
                <w:rFonts w:ascii="Myriad Pro" w:hAnsi="Myriad Pro" w:cs="Times New Roman"/>
                <w:sz w:val="22"/>
                <w:lang w:val="es-MX" w:eastAsia="es-MX"/>
              </w:rPr>
              <w:t>e incentivos de amplia espectro.</w:t>
            </w:r>
            <w:r w:rsidRPr="00840859">
              <w:rPr>
                <w:rFonts w:ascii="Myriad Pro" w:hAnsi="Myriad Pro" w:cs="Times New Roman"/>
                <w:lang w:val="es-MX" w:eastAsia="es-MX"/>
              </w:rPr>
              <w:t xml:space="preserve"> </w:t>
            </w:r>
          </w:p>
        </w:tc>
      </w:tr>
      <w:tr w:rsidR="00341C88" w:rsidRPr="00840859" w14:paraId="7C7BBEA4" w14:textId="77777777" w:rsidTr="00341C88">
        <w:tc>
          <w:tcPr>
            <w:tcW w:w="1695" w:type="dxa"/>
            <w:vAlign w:val="center"/>
            <w:hideMark/>
          </w:tcPr>
          <w:p w14:paraId="3C4AB0B5"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Planificación</w:t>
            </w:r>
            <w:r w:rsidRPr="00840859">
              <w:rPr>
                <w:rFonts w:ascii="Myriad Pro" w:hAnsi="Myriad Pro" w:cs="Times New Roman"/>
                <w:lang w:val="es-MX" w:eastAsia="es-MX"/>
              </w:rPr>
              <w:t xml:space="preserve"> </w:t>
            </w:r>
          </w:p>
        </w:tc>
        <w:tc>
          <w:tcPr>
            <w:tcW w:w="3540" w:type="dxa"/>
            <w:vAlign w:val="center"/>
            <w:hideMark/>
          </w:tcPr>
          <w:p w14:paraId="1869F236"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Generalmente en forma de un plan de manejo pesquero que considera las especies meta.</w:t>
            </w:r>
            <w:r w:rsidRPr="00840859">
              <w:rPr>
                <w:rFonts w:ascii="Myriad Pro" w:hAnsi="Myriad Pro" w:cs="Times New Roman"/>
                <w:lang w:val="es-MX" w:eastAsia="es-MX"/>
              </w:rPr>
              <w:t xml:space="preserve"> </w:t>
            </w:r>
          </w:p>
        </w:tc>
        <w:tc>
          <w:tcPr>
            <w:tcW w:w="3825" w:type="dxa"/>
            <w:vAlign w:val="center"/>
            <w:hideMark/>
          </w:tcPr>
          <w:p w14:paraId="337DCF05"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El plan EEMP considera la pesquería, los ecosistemas y los sistemas humanos y la gobernanza.</w:t>
            </w:r>
            <w:r w:rsidRPr="00840859">
              <w:rPr>
                <w:rFonts w:ascii="Myriad Pro" w:hAnsi="Myriad Pro" w:cs="Times New Roman"/>
                <w:lang w:val="es-MX" w:eastAsia="es-MX"/>
              </w:rPr>
              <w:t xml:space="preserve"> </w:t>
            </w:r>
          </w:p>
        </w:tc>
      </w:tr>
      <w:tr w:rsidR="00341C88" w:rsidRPr="00840859" w14:paraId="508713BE" w14:textId="77777777" w:rsidTr="00341C88">
        <w:tc>
          <w:tcPr>
            <w:tcW w:w="1695" w:type="dxa"/>
            <w:vAlign w:val="center"/>
            <w:hideMark/>
          </w:tcPr>
          <w:p w14:paraId="324D92E3"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Partes Interesadas</w:t>
            </w:r>
            <w:r w:rsidRPr="00840859">
              <w:rPr>
                <w:rFonts w:ascii="Myriad Pro" w:hAnsi="Myriad Pro" w:cs="Times New Roman"/>
                <w:lang w:val="es-MX" w:eastAsia="es-MX"/>
              </w:rPr>
              <w:t xml:space="preserve"> </w:t>
            </w:r>
          </w:p>
        </w:tc>
        <w:tc>
          <w:tcPr>
            <w:tcW w:w="3540" w:type="dxa"/>
            <w:vAlign w:val="center"/>
            <w:hideMark/>
          </w:tcPr>
          <w:p w14:paraId="6508EB4D"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Pescadores, industria pesquera/ comunidades.</w:t>
            </w:r>
            <w:r w:rsidRPr="00840859">
              <w:rPr>
                <w:rFonts w:ascii="Myriad Pro" w:hAnsi="Myriad Pro" w:cs="Times New Roman"/>
                <w:lang w:val="es-MX" w:eastAsia="es-MX"/>
              </w:rPr>
              <w:t xml:space="preserve"> </w:t>
            </w:r>
          </w:p>
        </w:tc>
        <w:tc>
          <w:tcPr>
            <w:tcW w:w="3825" w:type="dxa"/>
            <w:vAlign w:val="center"/>
            <w:hideMark/>
          </w:tcPr>
          <w:p w14:paraId="2237C4D6"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Gama más amplia de partes interesadas: las personas afectadas por o que afectan el manejo del EEP.</w:t>
            </w:r>
            <w:r w:rsidRPr="00840859">
              <w:rPr>
                <w:rFonts w:ascii="Myriad Pro" w:hAnsi="Myriad Pro" w:cs="Times New Roman"/>
                <w:lang w:val="es-MX" w:eastAsia="es-MX"/>
              </w:rPr>
              <w:t xml:space="preserve"> </w:t>
            </w:r>
          </w:p>
        </w:tc>
      </w:tr>
      <w:tr w:rsidR="00341C88" w:rsidRPr="00840859" w14:paraId="5A351E0A" w14:textId="77777777" w:rsidTr="00341C88">
        <w:tc>
          <w:tcPr>
            <w:tcW w:w="1695" w:type="dxa"/>
            <w:vAlign w:val="center"/>
            <w:hideMark/>
          </w:tcPr>
          <w:p w14:paraId="690D3D3B"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Sectores</w:t>
            </w:r>
            <w:r w:rsidRPr="00840859">
              <w:rPr>
                <w:rFonts w:ascii="Myriad Pro" w:hAnsi="Myriad Pro" w:cs="Times New Roman"/>
                <w:lang w:val="es-MX" w:eastAsia="es-MX"/>
              </w:rPr>
              <w:t xml:space="preserve"> </w:t>
            </w:r>
          </w:p>
        </w:tc>
        <w:tc>
          <w:tcPr>
            <w:tcW w:w="3540" w:type="dxa"/>
            <w:vAlign w:val="center"/>
            <w:hideMark/>
          </w:tcPr>
          <w:p w14:paraId="3BF2FF23"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Sectorial, es decir, se centra principalmente en asuntos del sector pesquero.</w:t>
            </w:r>
            <w:r w:rsidRPr="00840859">
              <w:rPr>
                <w:rFonts w:ascii="Myriad Pro" w:hAnsi="Myriad Pro" w:cs="Times New Roman"/>
                <w:lang w:val="es-MX" w:eastAsia="es-MX"/>
              </w:rPr>
              <w:t xml:space="preserve"> </w:t>
            </w:r>
          </w:p>
        </w:tc>
        <w:tc>
          <w:tcPr>
            <w:tcW w:w="3825" w:type="dxa"/>
            <w:vAlign w:val="center"/>
            <w:hideMark/>
          </w:tcPr>
          <w:p w14:paraId="7432C178"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Se ocupa más explícitamente de las interacciones del sector pesquero con otros sectores, por ejemplo, el desarrollo costero, turismo, acuicultura, navegación e industria petrolera.</w:t>
            </w:r>
            <w:r w:rsidRPr="00840859">
              <w:rPr>
                <w:rFonts w:ascii="Myriad Pro" w:hAnsi="Myriad Pro" w:cs="Times New Roman"/>
                <w:lang w:val="es-MX" w:eastAsia="es-MX"/>
              </w:rPr>
              <w:t xml:space="preserve"> </w:t>
            </w:r>
          </w:p>
        </w:tc>
      </w:tr>
      <w:tr w:rsidR="00341C88" w:rsidRPr="00840859" w14:paraId="156ED548" w14:textId="77777777" w:rsidTr="00E51D83">
        <w:trPr>
          <w:trHeight w:val="1240"/>
        </w:trPr>
        <w:tc>
          <w:tcPr>
            <w:tcW w:w="1695" w:type="dxa"/>
            <w:vAlign w:val="center"/>
            <w:hideMark/>
          </w:tcPr>
          <w:p w14:paraId="42CE52CE"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Políticas y toma de decisiones</w:t>
            </w:r>
            <w:r w:rsidRPr="00840859">
              <w:rPr>
                <w:rFonts w:ascii="Myriad Pro" w:hAnsi="Myriad Pro" w:cs="Times New Roman"/>
                <w:lang w:val="es-MX" w:eastAsia="es-MX"/>
              </w:rPr>
              <w:t xml:space="preserve"> </w:t>
            </w:r>
          </w:p>
        </w:tc>
        <w:tc>
          <w:tcPr>
            <w:tcW w:w="3540" w:type="dxa"/>
            <w:vAlign w:val="center"/>
            <w:hideMark/>
          </w:tcPr>
          <w:p w14:paraId="004B7544"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En gran medida a nivel gubernamental.</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Aborda principalmente los intereses corporativos (sector pesquero).</w:t>
            </w:r>
            <w:r w:rsidRPr="00840859">
              <w:rPr>
                <w:rFonts w:ascii="Myriad Pro" w:hAnsi="Myriad Pro" w:cs="Times New Roman"/>
                <w:lang w:val="es-MX" w:eastAsia="es-MX"/>
              </w:rPr>
              <w:t xml:space="preserve"> </w:t>
            </w:r>
          </w:p>
        </w:tc>
        <w:tc>
          <w:tcPr>
            <w:tcW w:w="3825" w:type="dxa"/>
            <w:vAlign w:val="center"/>
            <w:hideMark/>
          </w:tcPr>
          <w:p w14:paraId="69DE6FAB"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Participativa con las principales partes interesadas.</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 xml:space="preserve">Aborda los intereses y aspiraciones de una comunidad </w:t>
            </w:r>
            <w:r w:rsidRPr="00840859">
              <w:rPr>
                <w:rFonts w:ascii="Myriad Pro" w:hAnsi="Myriad Pro" w:cs="Corbel"/>
                <w:sz w:val="22"/>
                <w:lang w:val="es-MX" w:eastAsia="es-MX"/>
              </w:rPr>
              <w:t>más amplia</w:t>
            </w:r>
            <w:r w:rsidRPr="00840859">
              <w:rPr>
                <w:rFonts w:ascii="Myriad Pro" w:hAnsi="Myriad Pro" w:cs="Times New Roman"/>
                <w:sz w:val="22"/>
                <w:lang w:val="es-MX" w:eastAsia="es-MX"/>
              </w:rPr>
              <w:t xml:space="preserve"> de partes interesadas </w:t>
            </w:r>
            <w:r w:rsidRPr="00840859">
              <w:rPr>
                <w:sz w:val="22"/>
                <w:lang w:val="es-MX" w:eastAsia="es-MX"/>
              </w:rPr>
              <w:t>​​</w:t>
            </w:r>
            <w:r w:rsidRPr="00840859">
              <w:rPr>
                <w:rFonts w:ascii="Myriad Pro" w:hAnsi="Myriad Pro" w:cs="Times New Roman"/>
                <w:sz w:val="22"/>
                <w:lang w:val="es-MX" w:eastAsia="es-MX"/>
              </w:rPr>
              <w:t>.</w:t>
            </w:r>
            <w:r w:rsidRPr="00840859">
              <w:rPr>
                <w:rFonts w:ascii="Myriad Pro" w:hAnsi="Myriad Pro" w:cs="Times New Roman"/>
                <w:lang w:val="es-MX" w:eastAsia="es-MX"/>
              </w:rPr>
              <w:t xml:space="preserve"> </w:t>
            </w:r>
          </w:p>
        </w:tc>
      </w:tr>
      <w:tr w:rsidR="00341C88" w:rsidRPr="00840859" w14:paraId="36FA266D" w14:textId="77777777" w:rsidTr="00341C88">
        <w:tc>
          <w:tcPr>
            <w:tcW w:w="1695" w:type="dxa"/>
            <w:vAlign w:val="center"/>
            <w:hideMark/>
          </w:tcPr>
          <w:p w14:paraId="57F8EB12"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Participación</w:t>
            </w:r>
            <w:r w:rsidRPr="00840859">
              <w:rPr>
                <w:rFonts w:ascii="Myriad Pro" w:hAnsi="Myriad Pro" w:cs="Times New Roman"/>
                <w:lang w:val="es-MX" w:eastAsia="es-MX"/>
              </w:rPr>
              <w:t xml:space="preserve"> </w:t>
            </w:r>
          </w:p>
        </w:tc>
        <w:tc>
          <w:tcPr>
            <w:tcW w:w="3540" w:type="dxa"/>
            <w:vAlign w:val="center"/>
            <w:hideMark/>
          </w:tcPr>
          <w:p w14:paraId="035EE90F"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Los enfoques de arriba hacia abajo (mando y control) tipifican el manejo pesquero convencional.</w:t>
            </w:r>
            <w:r w:rsidRPr="00840859">
              <w:rPr>
                <w:rFonts w:ascii="Myriad Pro" w:hAnsi="Myriad Pro" w:cs="Times New Roman"/>
                <w:lang w:val="es-MX" w:eastAsia="es-MX"/>
              </w:rPr>
              <w:t xml:space="preserve"> </w:t>
            </w:r>
          </w:p>
        </w:tc>
        <w:tc>
          <w:tcPr>
            <w:tcW w:w="3825" w:type="dxa"/>
            <w:vAlign w:val="center"/>
            <w:hideMark/>
          </w:tcPr>
          <w:p w14:paraId="6B1F9DEB"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 xml:space="preserve">Enfoques participativos, por ejemplo diversas formas de </w:t>
            </w:r>
            <w:proofErr w:type="spellStart"/>
            <w:r w:rsidRPr="00840859">
              <w:rPr>
                <w:rFonts w:ascii="Myriad Pro" w:hAnsi="Myriad Pro" w:cs="Times New Roman"/>
                <w:sz w:val="22"/>
                <w:lang w:val="es-MX" w:eastAsia="es-MX"/>
              </w:rPr>
              <w:t>co</w:t>
            </w:r>
            <w:proofErr w:type="spellEnd"/>
            <w:r w:rsidRPr="00840859">
              <w:rPr>
                <w:rFonts w:ascii="Myriad Pro" w:hAnsi="Myriad Pro" w:cs="Times New Roman"/>
                <w:sz w:val="22"/>
                <w:lang w:val="es-MX" w:eastAsia="es-MX"/>
              </w:rPr>
              <w:t>-manejo son una característica clave del EEMP.</w:t>
            </w:r>
            <w:r w:rsidRPr="00840859">
              <w:rPr>
                <w:rFonts w:ascii="Myriad Pro" w:hAnsi="Myriad Pro" w:cs="Times New Roman"/>
                <w:lang w:val="es-MX" w:eastAsia="es-MX"/>
              </w:rPr>
              <w:t xml:space="preserve"> </w:t>
            </w:r>
          </w:p>
        </w:tc>
      </w:tr>
      <w:tr w:rsidR="00341C88" w:rsidRPr="00840859" w14:paraId="53D13069" w14:textId="77777777" w:rsidTr="003263A0">
        <w:trPr>
          <w:trHeight w:val="1221"/>
        </w:trPr>
        <w:tc>
          <w:tcPr>
            <w:tcW w:w="1695" w:type="dxa"/>
            <w:vAlign w:val="center"/>
            <w:hideMark/>
          </w:tcPr>
          <w:p w14:paraId="35A0E65C"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color w:val="0000BA"/>
                <w:sz w:val="22"/>
                <w:lang w:val="es-MX" w:eastAsia="es-MX"/>
              </w:rPr>
              <w:t xml:space="preserve">Cumplimiento y aplicación de la ley </w:t>
            </w:r>
            <w:r w:rsidRPr="00840859">
              <w:rPr>
                <w:rFonts w:ascii="Myriad Pro" w:hAnsi="Myriad Pro" w:cs="Times New Roman"/>
                <w:lang w:val="es-MX" w:eastAsia="es-MX"/>
              </w:rPr>
              <w:t xml:space="preserve"> </w:t>
            </w:r>
          </w:p>
        </w:tc>
        <w:tc>
          <w:tcPr>
            <w:tcW w:w="3540" w:type="dxa"/>
            <w:vAlign w:val="center"/>
            <w:hideMark/>
          </w:tcPr>
          <w:p w14:paraId="78B22B30"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Funciona a través de reglamentos y sanciones por incumplimiento.</w:t>
            </w:r>
            <w:r w:rsidRPr="00840859">
              <w:rPr>
                <w:rFonts w:ascii="Myriad Pro" w:hAnsi="Myriad Pro" w:cs="Times New Roman"/>
                <w:lang w:val="es-MX" w:eastAsia="es-MX"/>
              </w:rPr>
              <w:t xml:space="preserve"> </w:t>
            </w:r>
          </w:p>
        </w:tc>
        <w:tc>
          <w:tcPr>
            <w:tcW w:w="3825" w:type="dxa"/>
            <w:vAlign w:val="center"/>
            <w:hideMark/>
          </w:tcPr>
          <w:p w14:paraId="662FD37C"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sz w:val="22"/>
                <w:lang w:val="es-MX" w:eastAsia="es-MX"/>
              </w:rPr>
              <w:t>Alienta el cumplimiento de las regulaciones mediante incentivos.</w:t>
            </w:r>
            <w:r w:rsidRPr="00840859">
              <w:rPr>
                <w:rFonts w:ascii="Myriad Pro" w:hAnsi="Myriad Pro" w:cs="Times New Roman"/>
                <w:lang w:val="es-MX" w:eastAsia="es-MX"/>
              </w:rPr>
              <w:t xml:space="preserve"> </w:t>
            </w:r>
          </w:p>
        </w:tc>
      </w:tr>
    </w:tbl>
    <w:p w14:paraId="1B3B095C" w14:textId="77777777" w:rsidR="00341C88" w:rsidRPr="00840859" w:rsidRDefault="00341C88" w:rsidP="00341C88">
      <w:pPr>
        <w:spacing w:before="100" w:beforeAutospacing="1" w:after="120"/>
        <w:jc w:val="both"/>
        <w:rPr>
          <w:rFonts w:ascii="Myriad Pro" w:hAnsi="Myriad Pro" w:cs="Times New Roman" w:hint="eastAsia"/>
          <w:lang w:val="es-MX" w:eastAsia="es-MX"/>
        </w:rPr>
      </w:pPr>
      <w:r w:rsidRPr="00840859">
        <w:rPr>
          <w:rFonts w:ascii="Myriad Pro" w:hAnsi="Myriad Pro" w:cs="Times New Roman"/>
          <w:b/>
          <w:bCs/>
          <w:color w:val="0000BA"/>
          <w:sz w:val="22"/>
          <w:lang w:val="es-MX" w:eastAsia="es-MX"/>
        </w:rPr>
        <w:t>5. Otros enfoques</w:t>
      </w:r>
      <w:r w:rsidRPr="00840859">
        <w:rPr>
          <w:rFonts w:ascii="Myriad Pro" w:hAnsi="Myriad Pro" w:cs="Times New Roman"/>
          <w:lang w:val="es-MX" w:eastAsia="es-MX"/>
        </w:rPr>
        <w:t xml:space="preserve"> </w:t>
      </w:r>
    </w:p>
    <w:p w14:paraId="42E2C066" w14:textId="77777777" w:rsidR="00341C88" w:rsidRPr="00840859" w:rsidRDefault="00341C88" w:rsidP="00341C88">
      <w:pPr>
        <w:spacing w:before="100" w:beforeAutospacing="1" w:after="120"/>
        <w:jc w:val="both"/>
        <w:rPr>
          <w:rFonts w:ascii="Myriad Pro" w:hAnsi="Myriad Pro" w:cs="Times New Roman" w:hint="eastAsia"/>
          <w:lang w:val="es-MX" w:eastAsia="es-MX"/>
        </w:rPr>
      </w:pPr>
      <w:r w:rsidRPr="00840859">
        <w:rPr>
          <w:rFonts w:ascii="Myriad Pro" w:hAnsi="Myriad Pro" w:cs="Times New Roman"/>
          <w:sz w:val="22"/>
          <w:lang w:val="es-MX" w:eastAsia="es-MX"/>
        </w:rPr>
        <w:t>El EEMP complementa e integra numerosos enfoques existentes para el manejo de los recursos pesqueros, marinos y costeros.</w:t>
      </w:r>
      <w:r w:rsidRPr="00840859">
        <w:rPr>
          <w:rFonts w:ascii="Myriad Pro" w:hAnsi="Myriad Pro" w:cs="Times New Roman"/>
          <w:lang w:val="es-MX" w:eastAsia="es-MX"/>
        </w:rPr>
        <w:t xml:space="preserve"> El </w:t>
      </w:r>
      <w:proofErr w:type="spellStart"/>
      <w:r w:rsidRPr="00840859">
        <w:rPr>
          <w:rFonts w:ascii="Myriad Pro" w:hAnsi="Myriad Pro" w:cs="Times New Roman"/>
          <w:lang w:val="es-MX" w:eastAsia="es-MX"/>
        </w:rPr>
        <w:t>c</w:t>
      </w:r>
      <w:r w:rsidRPr="00840859">
        <w:rPr>
          <w:rFonts w:ascii="Myriad Pro" w:hAnsi="Myriad Pro" w:cs="Times New Roman"/>
          <w:sz w:val="22"/>
          <w:lang w:val="es-MX" w:eastAsia="es-MX"/>
        </w:rPr>
        <w:t>o</w:t>
      </w:r>
      <w:proofErr w:type="spellEnd"/>
      <w:r w:rsidRPr="00840859">
        <w:rPr>
          <w:rFonts w:ascii="Myriad Pro" w:hAnsi="Myriad Pro" w:cs="Times New Roman"/>
          <w:sz w:val="22"/>
          <w:lang w:val="es-MX" w:eastAsia="es-MX"/>
        </w:rPr>
        <w:t xml:space="preserve">-manejo asegura que múltiples partes interesadas se apropien y participen en la toma de decisiones está en el corazón del EEMP (véase </w:t>
      </w:r>
      <w:hyperlink r:id="rId130" w:history="1">
        <w:r w:rsidRPr="00840859">
          <w:rPr>
            <w:rFonts w:ascii="Myriad Pro" w:hAnsi="Myriad Pro" w:cs="Times New Roman"/>
            <w:color w:val="000000"/>
            <w:sz w:val="22"/>
            <w:highlight w:val="yellow"/>
            <w:u w:val="single"/>
            <w:lang w:val="es-MX" w:eastAsia="es-MX"/>
          </w:rPr>
          <w:t>Tareas iniciales B</w:t>
        </w:r>
      </w:hyperlink>
      <w:r w:rsidRPr="00840859">
        <w:rPr>
          <w:rFonts w:ascii="Myriad Pro" w:hAnsi="Myriad Pro" w:cs="Times New Roman"/>
          <w:highlight w:val="yellow"/>
          <w:u w:val="single"/>
          <w:lang w:val="es-MX" w:eastAsia="es-MX"/>
        </w:rPr>
        <w:t xml:space="preserve"> </w:t>
      </w:r>
      <w:r w:rsidRPr="00840859">
        <w:rPr>
          <w:rFonts w:ascii="Myriad Pro" w:hAnsi="Myriad Pro" w:cs="Times New Roman"/>
          <w:color w:val="000000"/>
          <w:sz w:val="22"/>
          <w:highlight w:val="yellow"/>
          <w:u w:val="single"/>
          <w:lang w:val="es-MX" w:eastAsia="es-MX"/>
        </w:rPr>
        <w:t>y Revisión de la realidad II</w:t>
      </w:r>
      <w:r w:rsidRPr="00840859">
        <w:rPr>
          <w:rFonts w:ascii="Myriad Pro" w:hAnsi="Myriad Pro" w:cs="Times New Roman"/>
          <w:color w:val="000000"/>
          <w:sz w:val="22"/>
          <w:highlight w:val="yellow"/>
          <w:lang w:val="es-MX" w:eastAsia="es-MX"/>
        </w:rPr>
        <w:t>)</w:t>
      </w:r>
      <w:r w:rsidRPr="00840859">
        <w:rPr>
          <w:rFonts w:ascii="Myriad Pro" w:hAnsi="Myriad Pro" w:cs="Times New Roman"/>
          <w:color w:val="000000"/>
          <w:sz w:val="22"/>
          <w:lang w:val="es-MX" w:eastAsia="es-MX"/>
        </w:rPr>
        <w:t>.</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 xml:space="preserve">Tanto el Manejo integrado de zonas costera (MIC) como la Planificación Espacial Marina  </w:t>
      </w:r>
      <w:r w:rsidRPr="00840859">
        <w:rPr>
          <w:rFonts w:ascii="Times New Roman" w:hAnsi="Times New Roman" w:cs="Times New Roman"/>
          <w:lang w:val="es-MX" w:eastAsia="es-MX"/>
        </w:rPr>
        <w:t>☺</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(PEM) tienen mucho en común con el EEMP como enfoques de manejo.</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El MIC es el EE/MBE a través de diferentes sectores aplicados en la zona costera y dependiendo de su punto de entrada al EE, la PEM puede tomarse como una acción de manejo para alcanzar los objetivos del EEMP.</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Estos enfoques están anidados dentro del concepto de EE/MBE (Figura 3.2).</w:t>
      </w:r>
      <w:r w:rsidRPr="00840859">
        <w:rPr>
          <w:rFonts w:ascii="Myriad Pro" w:hAnsi="Myriad Pro" w:cs="Times New Roman"/>
          <w:lang w:val="es-MX" w:eastAsia="es-MX"/>
        </w:rPr>
        <w:t xml:space="preserve"> </w:t>
      </w:r>
    </w:p>
    <w:p w14:paraId="580524CE" w14:textId="6ECC56C0" w:rsidR="00CF2866" w:rsidRDefault="00341C88" w:rsidP="003263A0">
      <w:pPr>
        <w:spacing w:before="120"/>
        <w:jc w:val="both"/>
        <w:rPr>
          <w:rFonts w:ascii="Myriad Pro" w:hAnsi="Myriad Pro" w:cs="Times New Roman" w:hint="eastAsia"/>
          <w:lang w:val="es-MX" w:eastAsia="es-MX"/>
        </w:rPr>
      </w:pPr>
      <w:r w:rsidRPr="00840859">
        <w:rPr>
          <w:rFonts w:ascii="Myriad Pro" w:hAnsi="Myriad Pro" w:cs="Times New Roman"/>
          <w:sz w:val="22"/>
          <w:lang w:val="es-MX" w:eastAsia="es-MX"/>
        </w:rPr>
        <w:t>Todos estos enfoques reconocen que el manejo debe tratar con una amplia gama de asuntos de manejo de ecosistemas (tanto naturales como humanos) y tratar de optimizar los beneficios sociales y económicos.</w:t>
      </w:r>
      <w:r w:rsidRPr="00840859">
        <w:rPr>
          <w:rFonts w:ascii="Myriad Pro" w:hAnsi="Myriad Pro" w:cs="Times New Roman"/>
          <w:lang w:val="es-MX" w:eastAsia="es-MX"/>
        </w:rPr>
        <w:t xml:space="preserve"> </w:t>
      </w:r>
    </w:p>
    <w:p w14:paraId="1B053701" w14:textId="77777777" w:rsidR="004E6629" w:rsidRDefault="004E6629" w:rsidP="003263A0">
      <w:pPr>
        <w:spacing w:before="120"/>
        <w:jc w:val="both"/>
        <w:rPr>
          <w:rFonts w:ascii="Myriad Pro" w:hAnsi="Myriad Pro" w:cs="Times New Roman" w:hint="eastAsia"/>
          <w:lang w:val="es-MX" w:eastAsia="es-MX"/>
        </w:rPr>
      </w:pPr>
    </w:p>
    <w:p w14:paraId="321BDD15" w14:textId="77777777" w:rsidR="004E6629" w:rsidRDefault="004E6629" w:rsidP="003263A0">
      <w:pPr>
        <w:spacing w:before="120"/>
        <w:jc w:val="both"/>
        <w:rPr>
          <w:rFonts w:ascii="Myriad Pro" w:hAnsi="Myriad Pro" w:cs="Times New Roman" w:hint="eastAsia"/>
          <w:lang w:val="es-MX" w:eastAsia="es-MX"/>
        </w:rPr>
      </w:pPr>
    </w:p>
    <w:p w14:paraId="6771AE93" w14:textId="77777777" w:rsidR="004E6629" w:rsidRPr="003263A0" w:rsidRDefault="004E6629" w:rsidP="003263A0">
      <w:pPr>
        <w:spacing w:before="120"/>
        <w:jc w:val="both"/>
        <w:rPr>
          <w:rFonts w:ascii="Myriad Pro" w:hAnsi="Myriad Pro" w:cs="Times New Roman" w:hint="eastAsia"/>
          <w:lang w:val="es-MX" w:eastAsia="es-MX"/>
        </w:rPr>
      </w:pPr>
    </w:p>
    <w:p w14:paraId="5861D49E" w14:textId="77777777" w:rsidR="00341C88" w:rsidRPr="00840859" w:rsidRDefault="00341C88" w:rsidP="00341C88">
      <w:pPr>
        <w:spacing w:before="100" w:beforeAutospacing="1" w:after="100" w:afterAutospacing="1"/>
        <w:rPr>
          <w:rFonts w:ascii="Myriad Pro" w:hAnsi="Myriad Pro" w:cs="Times New Roman" w:hint="eastAsia"/>
          <w:lang w:val="es-MX" w:eastAsia="es-MX"/>
        </w:rPr>
      </w:pPr>
      <w:r w:rsidRPr="00840859">
        <w:rPr>
          <w:rFonts w:ascii="Myriad Pro" w:hAnsi="Myriad Pro" w:cs="Times New Roman"/>
          <w:b/>
          <w:bCs/>
          <w:sz w:val="22"/>
          <w:lang w:val="es-MX" w:eastAsia="es-MX"/>
        </w:rPr>
        <w:t>Figura 3.2: EEMP complementa otros enfoques</w:t>
      </w:r>
      <w:r w:rsidRPr="00840859">
        <w:rPr>
          <w:rFonts w:ascii="Myriad Pro" w:hAnsi="Myriad Pro" w:cs="Times New Roman"/>
          <w:lang w:val="es-MX" w:eastAsia="es-MX"/>
        </w:rPr>
        <w:t xml:space="preserve"> </w:t>
      </w:r>
    </w:p>
    <w:p w14:paraId="3C268CD0" w14:textId="77777777" w:rsidR="00341C88" w:rsidRDefault="00E63247" w:rsidP="00207755">
      <w:pPr>
        <w:spacing w:before="100" w:beforeAutospacing="1" w:after="100" w:afterAutospacing="1"/>
        <w:jc w:val="center"/>
        <w:rPr>
          <w:rFonts w:ascii="Myriad Pro" w:hAnsi="Myriad Pro" w:cs="Times New Roman" w:hint="eastAsia"/>
          <w:lang w:val="es-MX" w:eastAsia="es-MX"/>
        </w:rPr>
      </w:pPr>
      <w:r>
        <w:rPr>
          <w:rFonts w:ascii="Myriad Pro" w:hAnsi="Myriad Pro" w:cs="Times New Roman"/>
          <w:lang w:val="es-MX" w:eastAsia="es-MX"/>
        </w:rPr>
        <w:pict w14:anchorId="5F1FB537">
          <v:shape id="_x0000_i1027" type="#_x0000_t75" style="width:250.8pt;height:187.2pt">
            <v:imagedata r:id="rId131" o:title=""/>
          </v:shape>
        </w:pict>
      </w:r>
    </w:p>
    <w:p w14:paraId="2DF4D21E" w14:textId="77777777" w:rsidR="00A0640C" w:rsidRPr="00840859" w:rsidRDefault="00341C88" w:rsidP="00341C88">
      <w:pPr>
        <w:jc w:val="both"/>
        <w:rPr>
          <w:rFonts w:ascii="Myriad Pro" w:hAnsi="Myriad Pro" w:cs="Times New Roman" w:hint="eastAsia"/>
          <w:sz w:val="22"/>
          <w:lang w:val="es-MX" w:eastAsia="es-MX"/>
        </w:rPr>
      </w:pPr>
      <w:bookmarkStart w:id="16" w:name="graphic06"/>
      <w:bookmarkEnd w:id="16"/>
      <w:r w:rsidRPr="00840859">
        <w:rPr>
          <w:rFonts w:ascii="Myriad Pro" w:hAnsi="Myriad Pro" w:cs="Times New Roman"/>
          <w:sz w:val="22"/>
          <w:lang w:val="es-MX" w:eastAsia="es-MX"/>
        </w:rPr>
        <w:t xml:space="preserve">La Planificación espacial marina (PEM) es un proceso público de análisis y asignación de la distribución espacial y temporal de las actividades humanas en las zonas costeras y marinas para alcanzar los objetivos ecológicos, económicos y sociales que normalmente se especifican a través de un proceso político (UNESCO,2009). El término abarca (i) un plan para los usuarios; y (ii) herramientas de implementación - por ejemplo zonificación que incluya las AMP. </w:t>
      </w:r>
    </w:p>
    <w:p w14:paraId="242D9879" w14:textId="77777777" w:rsidR="00341C88" w:rsidRDefault="00341C88" w:rsidP="00341C88">
      <w:pPr>
        <w:jc w:val="both"/>
        <w:rPr>
          <w:rFonts w:ascii="Myriad Pro" w:hAnsi="Myriad Pro" w:cs="Times New Roman" w:hint="eastAsia"/>
          <w:sz w:val="22"/>
          <w:lang w:val="es-MX" w:eastAsia="es-MX"/>
        </w:rPr>
      </w:pPr>
    </w:p>
    <w:p w14:paraId="07233140" w14:textId="77777777" w:rsidR="00341C88" w:rsidRPr="00840859" w:rsidRDefault="00341C88" w:rsidP="00341C88">
      <w:pPr>
        <w:jc w:val="both"/>
        <w:rPr>
          <w:rFonts w:ascii="Myriad Pro" w:hAnsi="Myriad Pro" w:cs="Times New Roman" w:hint="eastAsia"/>
          <w:lang w:val="es-MX" w:eastAsia="es-MX"/>
        </w:rPr>
      </w:pPr>
      <w:r w:rsidRPr="00840859">
        <w:rPr>
          <w:rFonts w:ascii="Myriad Pro" w:hAnsi="Myriad Pro" w:cs="Times New Roman"/>
          <w:sz w:val="22"/>
          <w:lang w:val="es-MX" w:eastAsia="es-MX"/>
        </w:rPr>
        <w:t>El uso de redes de AMP</w:t>
      </w:r>
      <w:r w:rsidRPr="00840859">
        <w:rPr>
          <w:rFonts w:ascii="Times New Roman" w:hAnsi="Times New Roman" w:cs="Times New Roman"/>
          <w:lang w:val="es-MX" w:eastAsia="es-MX"/>
        </w:rPr>
        <w:t>☺</w:t>
      </w:r>
      <w:r w:rsidRPr="00840859">
        <w:rPr>
          <w:rFonts w:ascii="Myriad Pro" w:hAnsi="Myriad Pro" w:cs="Times New Roman"/>
          <w:sz w:val="22"/>
          <w:lang w:val="es-MX" w:eastAsia="es-MX"/>
        </w:rPr>
        <w:t xml:space="preserve"> es a menudo un aspecto de la PEM.</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Las áreas marinas protegidas son realmente otra herramienta de manejo y deben ser utilizadas en conjunto con otras acciones de manejo (</w:t>
      </w:r>
      <w:r w:rsidRPr="00840859">
        <w:rPr>
          <w:rFonts w:ascii="Myriad Pro" w:hAnsi="Myriad Pro" w:cs="Times New Roman"/>
          <w:sz w:val="22"/>
          <w:highlight w:val="yellow"/>
          <w:lang w:val="es-MX" w:eastAsia="es-MX"/>
        </w:rPr>
        <w:t xml:space="preserve">véase el </w:t>
      </w:r>
      <w:r w:rsidRPr="00840859">
        <w:rPr>
          <w:rFonts w:ascii="Myriad Pro" w:hAnsi="Myriad Pro" w:cs="Times New Roman"/>
          <w:sz w:val="22"/>
          <w:highlight w:val="yellow"/>
          <w:u w:val="single"/>
          <w:lang w:val="es-MX" w:eastAsia="es-MX"/>
        </w:rPr>
        <w:t>Módulo 14</w:t>
      </w:r>
      <w:r w:rsidRPr="00840859">
        <w:rPr>
          <w:rFonts w:ascii="Myriad Pro" w:hAnsi="Myriad Pro" w:cs="Times New Roman"/>
          <w:highlight w:val="yellow"/>
          <w:lang w:val="es-MX" w:eastAsia="es-MX"/>
        </w:rPr>
        <w:t xml:space="preserve"> </w:t>
      </w:r>
      <w:hyperlink r:id="rId132" w:history="1">
        <w:r w:rsidRPr="00840859">
          <w:rPr>
            <w:rFonts w:ascii="Myriad Pro" w:hAnsi="Myriad Pro" w:cs="Times New Roman"/>
            <w:color w:val="000000"/>
            <w:sz w:val="22"/>
            <w:highlight w:val="yellow"/>
            <w:u w:val="single"/>
            <w:lang w:val="es-MX" w:eastAsia="es-MX"/>
          </w:rPr>
          <w:t>Paso 3.3</w:t>
        </w:r>
      </w:hyperlink>
      <w:r w:rsidRPr="00840859">
        <w:rPr>
          <w:rFonts w:ascii="Myriad Pro" w:hAnsi="Myriad Pro" w:cs="Times New Roman"/>
          <w:sz w:val="22"/>
          <w:lang w:val="es-MX" w:eastAsia="es-MX"/>
        </w:rPr>
        <w:t>).</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Como herramienta, pueden enfocar tanto consideraciones de manejo pesquero como de conservación, pero a menudo han sido aplicadas primordialmente para abordar temas de conservación de la biodiversidad, no pesqueras.</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Además, no es infrecuente que las AMP se establezcan sin la consulta de las partes interesadas, disminuyendo así las posibilidades de éxito.</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Algunos elementos clave del manejo de pesquerías que las AMP no suelen abordar son:</w:t>
      </w:r>
      <w:r w:rsidRPr="00840859">
        <w:rPr>
          <w:rFonts w:ascii="Myriad Pro" w:hAnsi="Myriad Pro" w:cs="Times New Roman"/>
          <w:lang w:val="es-MX" w:eastAsia="es-MX"/>
        </w:rPr>
        <w:t xml:space="preserve"> </w:t>
      </w:r>
    </w:p>
    <w:p w14:paraId="6C252583" w14:textId="77777777" w:rsidR="00341C88" w:rsidRPr="00840859" w:rsidRDefault="00341C88" w:rsidP="009076A3">
      <w:pPr>
        <w:numPr>
          <w:ilvl w:val="1"/>
          <w:numId w:val="114"/>
        </w:numPr>
        <w:jc w:val="both"/>
        <w:rPr>
          <w:rFonts w:ascii="Myriad Pro" w:hAnsi="Myriad Pro" w:cs="Times New Roman" w:hint="eastAsia"/>
          <w:lang w:val="es-MX" w:eastAsia="es-MX"/>
        </w:rPr>
      </w:pPr>
      <w:r w:rsidRPr="00840859">
        <w:rPr>
          <w:rFonts w:ascii="Myriad Pro" w:hAnsi="Myriad Pro" w:cs="Times New Roman"/>
          <w:sz w:val="22"/>
          <w:lang w:val="es-MX" w:eastAsia="es-MX"/>
        </w:rPr>
        <w:t>control</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de la capacidad pesquera;</w:t>
      </w:r>
      <w:r w:rsidRPr="00840859">
        <w:rPr>
          <w:rFonts w:ascii="Myriad Pro" w:hAnsi="Myriad Pro" w:cs="Times New Roman"/>
          <w:lang w:val="es-MX" w:eastAsia="es-MX"/>
        </w:rPr>
        <w:t xml:space="preserve"> </w:t>
      </w:r>
    </w:p>
    <w:p w14:paraId="681CF472" w14:textId="77777777" w:rsidR="00341C88" w:rsidRPr="00840859" w:rsidRDefault="00341C88" w:rsidP="009076A3">
      <w:pPr>
        <w:numPr>
          <w:ilvl w:val="1"/>
          <w:numId w:val="114"/>
        </w:numPr>
        <w:spacing w:before="100" w:beforeAutospacing="1" w:after="100" w:afterAutospacing="1"/>
        <w:jc w:val="both"/>
        <w:rPr>
          <w:rFonts w:ascii="Myriad Pro" w:hAnsi="Myriad Pro" w:cs="Times New Roman" w:hint="eastAsia"/>
          <w:lang w:val="es-MX" w:eastAsia="es-MX"/>
        </w:rPr>
      </w:pPr>
      <w:r w:rsidRPr="00840859">
        <w:rPr>
          <w:rFonts w:ascii="Myriad Pro" w:hAnsi="Myriad Pro" w:cs="Times New Roman"/>
          <w:sz w:val="22"/>
          <w:lang w:val="es-MX" w:eastAsia="es-MX"/>
        </w:rPr>
        <w:t>manejo de un área más allá de los límites del AMP;</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e</w:t>
      </w:r>
    </w:p>
    <w:p w14:paraId="39DA9BF2" w14:textId="77777777" w:rsidR="00341C88" w:rsidRPr="00840859" w:rsidRDefault="00341C88" w:rsidP="009076A3">
      <w:pPr>
        <w:numPr>
          <w:ilvl w:val="1"/>
          <w:numId w:val="114"/>
        </w:numPr>
        <w:spacing w:before="100" w:beforeAutospacing="1" w:after="240"/>
        <w:jc w:val="both"/>
        <w:rPr>
          <w:rFonts w:ascii="Myriad Pro" w:hAnsi="Myriad Pro" w:cs="Times New Roman" w:hint="eastAsia"/>
          <w:lang w:val="es-MX" w:eastAsia="es-MX"/>
        </w:rPr>
      </w:pPr>
      <w:r w:rsidRPr="00840859">
        <w:rPr>
          <w:rFonts w:ascii="Myriad Pro" w:hAnsi="Myriad Pro" w:cs="Times New Roman"/>
          <w:sz w:val="22"/>
          <w:lang w:val="es-MX" w:eastAsia="es-MX"/>
        </w:rPr>
        <w:t>impactos</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de otros usos sobre las pesquerías.</w:t>
      </w:r>
      <w:r w:rsidRPr="00840859">
        <w:rPr>
          <w:rFonts w:ascii="Myriad Pro" w:hAnsi="Myriad Pro" w:cs="Times New Roman"/>
          <w:lang w:val="es-MX" w:eastAsia="es-MX"/>
        </w:rPr>
        <w:t xml:space="preserve"> </w:t>
      </w:r>
    </w:p>
    <w:p w14:paraId="129D6749" w14:textId="77777777" w:rsidR="00341C88" w:rsidRPr="00840859" w:rsidRDefault="00341C88" w:rsidP="00341C88">
      <w:pPr>
        <w:spacing w:before="100" w:beforeAutospacing="1" w:after="120"/>
        <w:jc w:val="both"/>
        <w:rPr>
          <w:rFonts w:ascii="Myriad Pro" w:hAnsi="Myriad Pro" w:cs="Times New Roman" w:hint="eastAsia"/>
          <w:lang w:val="es-MX" w:eastAsia="es-MX"/>
        </w:rPr>
      </w:pPr>
      <w:r w:rsidRPr="00840859">
        <w:rPr>
          <w:rFonts w:ascii="Myriad Pro" w:hAnsi="Myriad Pro" w:cs="Times New Roman"/>
          <w:sz w:val="22"/>
          <w:lang w:val="es-MX" w:eastAsia="es-MX"/>
        </w:rPr>
        <w:t>Las medidas de conservación, como las AMP, pueden tanto beneficiar como imponer costos a los medios de vida de las partes interesadas locales, por lo que la distribución equitativa de costos y beneficios es un reto importante cuando se implementan herramientas de conservación.</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En los países en desarrollo, esta dificultad se ve agravada por el hecho de que, a nivel del sector público, existen múltiples entes de los sectores de pesquerías, ambiente y otros, que a menudo trabajan con fines contradictorios.</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Una mayor integración inter-sectorial ayudaría a lograr una distribución más equitativa de los costos y beneficios de las AMP como instrumento de manejo de pesquerías.</w:t>
      </w:r>
      <w:r w:rsidRPr="00840859">
        <w:rPr>
          <w:rFonts w:ascii="Myriad Pro" w:hAnsi="Myriad Pro" w:cs="Times New Roman"/>
          <w:lang w:val="es-MX" w:eastAsia="es-MX"/>
        </w:rPr>
        <w:t xml:space="preserve"> </w:t>
      </w:r>
    </w:p>
    <w:p w14:paraId="3B90233A" w14:textId="77777777" w:rsidR="00341C88" w:rsidRPr="00840859" w:rsidRDefault="00341C88" w:rsidP="00341C88">
      <w:pPr>
        <w:spacing w:before="100" w:beforeAutospacing="1" w:after="120"/>
        <w:jc w:val="both"/>
        <w:rPr>
          <w:rFonts w:ascii="Myriad Pro" w:hAnsi="Myriad Pro" w:cs="Times New Roman" w:hint="eastAsia"/>
          <w:lang w:val="es-MX" w:eastAsia="es-MX"/>
        </w:rPr>
      </w:pPr>
      <w:r w:rsidRPr="00840859">
        <w:rPr>
          <w:rFonts w:ascii="Myriad Pro" w:hAnsi="Myriad Pro" w:cs="Times New Roman"/>
          <w:sz w:val="22"/>
          <w:lang w:val="es-MX" w:eastAsia="es-MX"/>
        </w:rPr>
        <w:t>En muchos casos, la acción de manejo requerida se encuentra fuera del ámbito de la agencia pesquera y es necesario mejorar la cooperación entre los organismos y las partes interesadas, especialmente durante las etapas de planificación del EEMP.</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Iniciativas como el MIC tanto en aguas costeras como en aguas continentales pueden proporcionar una plataforma, pero hasta la fecha los organismos pesqueros han sido reacios a participar.</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 xml:space="preserve">Una vez que se haya logrado este importante </w:t>
      </w:r>
      <w:proofErr w:type="gramStart"/>
      <w:r w:rsidRPr="00840859">
        <w:rPr>
          <w:rFonts w:ascii="Myriad Pro" w:hAnsi="Myriad Pro" w:cs="Times New Roman"/>
          <w:sz w:val="22"/>
          <w:lang w:val="es-MX" w:eastAsia="es-MX"/>
        </w:rPr>
        <w:t>paso</w:t>
      </w:r>
      <w:proofErr w:type="gramEnd"/>
      <w:r w:rsidRPr="00840859">
        <w:rPr>
          <w:rFonts w:ascii="Myriad Pro" w:hAnsi="Myriad Pro" w:cs="Times New Roman"/>
          <w:sz w:val="22"/>
          <w:lang w:val="es-MX" w:eastAsia="es-MX"/>
        </w:rPr>
        <w:t>, el manejo cotidiano de las pesquerías puede dejarse en manos de la agencia de pesca, con reuniones periódicas con otras partes interesadas para evaluar los progresos y resolver los conflictos que puedan haber surgido.</w:t>
      </w:r>
      <w:r w:rsidRPr="00840859">
        <w:rPr>
          <w:rFonts w:ascii="Myriad Pro" w:hAnsi="Myriad Pro" w:cs="Times New Roman"/>
          <w:lang w:val="es-MX" w:eastAsia="es-MX"/>
        </w:rPr>
        <w:t xml:space="preserve"> </w:t>
      </w:r>
    </w:p>
    <w:p w14:paraId="23A43B65" w14:textId="77777777" w:rsidR="00341C88" w:rsidRPr="00840859" w:rsidRDefault="00341C88" w:rsidP="00341C88">
      <w:pPr>
        <w:spacing w:before="100" w:beforeAutospacing="1" w:after="100" w:afterAutospacing="1"/>
        <w:jc w:val="both"/>
        <w:rPr>
          <w:rFonts w:ascii="Myriad Pro" w:hAnsi="Myriad Pro" w:cs="Times New Roman" w:hint="eastAsia"/>
          <w:lang w:val="es-MX" w:eastAsia="es-MX"/>
        </w:rPr>
      </w:pPr>
      <w:r w:rsidRPr="00840859">
        <w:rPr>
          <w:rFonts w:ascii="Myriad Pro" w:hAnsi="Myriad Pro" w:cs="Times New Roman"/>
          <w:sz w:val="22"/>
          <w:lang w:val="es-MX" w:eastAsia="es-MX"/>
        </w:rPr>
        <w:t>La implementación de un EEMP puede resultar en mayores costos de manejo debido a los mayores requisitos de datos e información, el proceso de planificación y la toma de decisiones consultadas, así como un alcance más amplio para el monitoreo, control y vigilancia</w:t>
      </w:r>
      <w:r w:rsidRPr="00840859">
        <w:rPr>
          <w:rFonts w:ascii="Times New Roman" w:hAnsi="Times New Roman" w:cs="Times New Roman"/>
          <w:lang w:val="es-MX" w:eastAsia="es-MX"/>
        </w:rPr>
        <w:t>☺</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(MCV).</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Sin embargo, la aplicación efectiva del manejo pesquero existente también debería requerir estos mismos esfuerzos.</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 xml:space="preserve">Aunque los aumentos potenciales de los costos de un EEMP deberían ser compensados </w:t>
      </w:r>
      <w:r w:rsidRPr="00840859">
        <w:rPr>
          <w:sz w:val="22"/>
          <w:lang w:val="es-MX" w:eastAsia="es-MX"/>
        </w:rPr>
        <w:t>​​</w:t>
      </w:r>
      <w:r w:rsidRPr="00840859">
        <w:rPr>
          <w:rFonts w:ascii="Myriad Pro" w:hAnsi="Myriad Pro" w:cs="Corbel"/>
          <w:sz w:val="22"/>
          <w:lang w:val="es-MX" w:eastAsia="es-MX"/>
        </w:rPr>
        <w:t>por los beneficios humanos y ecológicos a largo plazo, la cuestión de "qu</w:t>
      </w:r>
      <w:r w:rsidRPr="00840859">
        <w:rPr>
          <w:rFonts w:ascii="Myriad Pro" w:hAnsi="Myriad Pro" w:cs="Times New Roman"/>
          <w:sz w:val="22"/>
          <w:lang w:val="es-MX" w:eastAsia="es-MX"/>
        </w:rPr>
        <w:t>ién paga" a menudo será importante, especialmente en una fase de transición de la implementación.</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La idea de que el beneficiario paga (usuario paga) es cada vez más aceptada.</w:t>
      </w:r>
      <w:r w:rsidRPr="00840859">
        <w:rPr>
          <w:rFonts w:ascii="Myriad Pro" w:hAnsi="Myriad Pro" w:cs="Times New Roman"/>
          <w:lang w:val="es-MX" w:eastAsia="es-MX"/>
        </w:rPr>
        <w:t xml:space="preserve"> </w:t>
      </w:r>
      <w:r w:rsidRPr="00840859">
        <w:rPr>
          <w:rFonts w:ascii="Myriad Pro" w:hAnsi="Myriad Pro" w:cs="Times New Roman"/>
          <w:sz w:val="22"/>
          <w:lang w:val="es-MX" w:eastAsia="es-MX"/>
        </w:rPr>
        <w:t>Debido a que el EEMP también responde a necesidades sociales más amplias, los costos deberían dividirse teóricamente entre aquellas personas que se benefician directamente, como los pescadores y la sociedad en general.</w:t>
      </w:r>
      <w:r w:rsidRPr="00840859">
        <w:rPr>
          <w:rFonts w:ascii="Myriad Pro" w:hAnsi="Myriad Pro" w:cs="Times New Roman"/>
          <w:lang w:val="es-MX" w:eastAsia="es-MX"/>
        </w:rPr>
        <w:t xml:space="preserve"> </w:t>
      </w:r>
    </w:p>
    <w:p w14:paraId="6E874491" w14:textId="77777777" w:rsidR="00341C88" w:rsidRPr="00840859" w:rsidRDefault="00341C88" w:rsidP="00341C88">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00" w:beforeAutospacing="1" w:after="100" w:afterAutospacing="1"/>
        <w:ind w:firstLine="20"/>
        <w:rPr>
          <w:rFonts w:ascii="Myriad Pro" w:hAnsi="Myriad Pro" w:cs="Times New Roman" w:hint="eastAsia"/>
          <w:color w:val="000000"/>
          <w:lang w:val="es-MX" w:eastAsia="es-MX"/>
        </w:rPr>
      </w:pPr>
      <w:r w:rsidRPr="00840859">
        <w:rPr>
          <w:rFonts w:ascii="Myriad Pro" w:hAnsi="Myriad Pro" w:cs="Times New Roman"/>
          <w:b/>
          <w:bCs/>
          <w:color w:val="0000BA"/>
          <w:sz w:val="22"/>
          <w:lang w:val="es-MX" w:eastAsia="es-MX"/>
        </w:rPr>
        <w:t>Actividad:</w:t>
      </w:r>
      <w:r w:rsidRPr="00840859">
        <w:rPr>
          <w:rFonts w:ascii="Myriad Pro" w:hAnsi="Myriad Pro" w:cs="Times New Roman"/>
          <w:color w:val="000000"/>
          <w:lang w:val="es-MX" w:eastAsia="es-MX"/>
        </w:rPr>
        <w:t xml:space="preserve"> </w:t>
      </w:r>
      <w:r w:rsidRPr="00840859">
        <w:rPr>
          <w:rFonts w:ascii="Myriad Pro" w:hAnsi="Myriad Pro" w:cs="Times New Roman"/>
          <w:color w:val="000000"/>
          <w:sz w:val="22"/>
          <w:lang w:val="es-MX" w:eastAsia="es-MX"/>
        </w:rPr>
        <w:t>Lograr un equilibrio entre distintos objetivos de la sociedad.</w:t>
      </w:r>
      <w:r w:rsidRPr="00840859">
        <w:rPr>
          <w:rFonts w:ascii="Myriad Pro" w:hAnsi="Myriad Pro" w:cs="Times New Roman"/>
          <w:color w:val="000000"/>
          <w:lang w:val="es-MX" w:eastAsia="es-MX"/>
        </w:rPr>
        <w:t xml:space="preserve"> </w:t>
      </w:r>
      <w:r w:rsidRPr="00840859">
        <w:rPr>
          <w:rFonts w:ascii="Myriad Pro" w:hAnsi="Myriad Pro" w:cs="Times New Roman"/>
          <w:color w:val="000000"/>
          <w:sz w:val="22"/>
          <w:lang w:val="es-MX" w:eastAsia="es-MX"/>
        </w:rPr>
        <w:t>Ver el video y discutir en grupos.</w:t>
      </w:r>
      <w:r w:rsidRPr="00840859">
        <w:rPr>
          <w:rFonts w:ascii="Myriad Pro" w:hAnsi="Myriad Pro" w:cs="Times New Roman"/>
          <w:color w:val="000000"/>
          <w:lang w:val="es-MX" w:eastAsia="es-MX"/>
        </w:rPr>
        <w:t xml:space="preserve"> </w:t>
      </w:r>
    </w:p>
    <w:p w14:paraId="7BFC4BA8" w14:textId="77777777" w:rsidR="00FC79F3" w:rsidRPr="00A14AE9" w:rsidRDefault="00FC79F3" w:rsidP="00FC79F3">
      <w:pPr>
        <w:pStyle w:val="Header"/>
        <w:jc w:val="center"/>
        <w:rPr>
          <w:rFonts w:ascii="Myriad Pro" w:hAnsi="Myriad Pro" w:cs="Myriad Pro"/>
          <w:b/>
          <w:bCs/>
          <w:color w:val="0000BA"/>
          <w:sz w:val="36"/>
          <w:szCs w:val="36"/>
          <w:lang w:val="es-MX"/>
        </w:rPr>
      </w:pPr>
    </w:p>
    <w:p w14:paraId="18EF6B90" w14:textId="77777777" w:rsidR="00FC79F3" w:rsidRPr="00A14AE9" w:rsidRDefault="00FC79F3" w:rsidP="00FC79F3">
      <w:pPr>
        <w:pStyle w:val="Header"/>
        <w:jc w:val="center"/>
        <w:rPr>
          <w:rFonts w:ascii="Myriad Pro" w:hAnsi="Myriad Pro" w:cs="Myriad Pro"/>
          <w:b/>
          <w:bCs/>
          <w:color w:val="0000BA"/>
          <w:sz w:val="36"/>
          <w:szCs w:val="36"/>
          <w:lang w:val="es-MX"/>
        </w:rPr>
      </w:pPr>
    </w:p>
    <w:p w14:paraId="33FE2CC9" w14:textId="77777777" w:rsidR="00FC79F3" w:rsidRPr="00A14AE9" w:rsidRDefault="00FC79F3" w:rsidP="00FC79F3">
      <w:pPr>
        <w:pStyle w:val="Header"/>
        <w:jc w:val="center"/>
        <w:rPr>
          <w:rFonts w:ascii="Myriad Pro" w:hAnsi="Myriad Pro" w:cs="Myriad Pro"/>
          <w:b/>
          <w:bCs/>
          <w:color w:val="0000BA"/>
          <w:sz w:val="36"/>
          <w:szCs w:val="36"/>
          <w:lang w:val="es-MX"/>
        </w:rPr>
      </w:pPr>
    </w:p>
    <w:p w14:paraId="0AD5E652" w14:textId="77777777" w:rsidR="004E6629" w:rsidRDefault="004E6629" w:rsidP="00FC79F3">
      <w:pPr>
        <w:pStyle w:val="Header"/>
        <w:jc w:val="center"/>
        <w:rPr>
          <w:rFonts w:ascii="Myriad Pro" w:hAnsi="Myriad Pro" w:cs="Myriad Pro"/>
          <w:b/>
          <w:bCs/>
          <w:color w:val="0000BA"/>
          <w:sz w:val="36"/>
          <w:szCs w:val="36"/>
          <w:lang w:val="es-MX"/>
        </w:rPr>
        <w:sectPr w:rsidR="004E6629" w:rsidSect="003D361C">
          <w:headerReference w:type="even" r:id="rId133"/>
          <w:headerReference w:type="default" r:id="rId134"/>
          <w:footerReference w:type="even" r:id="rId135"/>
          <w:footerReference w:type="default" r:id="rId136"/>
          <w:headerReference w:type="first" r:id="rId137"/>
          <w:footerReference w:type="first" r:id="rId138"/>
          <w:pgSz w:w="11900" w:h="16840"/>
          <w:pgMar w:top="1247" w:right="1418" w:bottom="737" w:left="1418" w:header="567" w:footer="683" w:gutter="0"/>
          <w:pgNumType w:start="41"/>
          <w:cols w:space="708"/>
          <w:titlePg/>
          <w:docGrid w:linePitch="360"/>
        </w:sectPr>
      </w:pPr>
    </w:p>
    <w:p w14:paraId="3908DAB6" w14:textId="37747C6B" w:rsidR="00FC79F3" w:rsidRPr="00A14AE9" w:rsidRDefault="00FC79F3" w:rsidP="00FC79F3">
      <w:pPr>
        <w:pStyle w:val="Header"/>
        <w:jc w:val="center"/>
        <w:rPr>
          <w:rFonts w:ascii="Myriad Pro" w:hAnsi="Myriad Pro" w:cs="Myriad Pro"/>
          <w:b/>
          <w:bCs/>
          <w:color w:val="0000BA"/>
          <w:sz w:val="36"/>
          <w:szCs w:val="36"/>
          <w:lang w:val="es-MX"/>
        </w:rPr>
      </w:pPr>
    </w:p>
    <w:p w14:paraId="12060C77" w14:textId="77777777" w:rsidR="003D361C" w:rsidRDefault="003D361C" w:rsidP="00FC79F3">
      <w:pPr>
        <w:spacing w:before="100" w:beforeAutospacing="1" w:after="100" w:afterAutospacing="1"/>
        <w:ind w:left="720"/>
        <w:rPr>
          <w:rFonts w:ascii="Myriad Pro Cond" w:hAnsi="Myriad Pro Cond" w:cs="Times New Roman"/>
          <w:b/>
          <w:bCs/>
          <w:color w:val="0000BA"/>
          <w:sz w:val="48"/>
          <w:lang w:val="es-MX" w:eastAsia="es-MX"/>
        </w:rPr>
      </w:pPr>
    </w:p>
    <w:p w14:paraId="0D18E47C" w14:textId="77777777" w:rsidR="003D361C" w:rsidRDefault="003D361C" w:rsidP="00FC79F3">
      <w:pPr>
        <w:spacing w:before="100" w:beforeAutospacing="1" w:after="100" w:afterAutospacing="1"/>
        <w:ind w:left="720"/>
        <w:rPr>
          <w:rFonts w:ascii="Myriad Pro Cond" w:hAnsi="Myriad Pro Cond" w:cs="Times New Roman"/>
          <w:b/>
          <w:bCs/>
          <w:color w:val="0000BA"/>
          <w:sz w:val="48"/>
          <w:lang w:val="es-MX" w:eastAsia="es-MX"/>
        </w:rPr>
      </w:pPr>
    </w:p>
    <w:p w14:paraId="0F0225D1" w14:textId="77777777" w:rsidR="003D361C" w:rsidRDefault="003D361C" w:rsidP="00FC79F3">
      <w:pPr>
        <w:spacing w:before="100" w:beforeAutospacing="1" w:after="100" w:afterAutospacing="1"/>
        <w:ind w:left="720"/>
        <w:rPr>
          <w:rFonts w:ascii="Myriad Pro Cond" w:hAnsi="Myriad Pro Cond" w:cs="Times New Roman"/>
          <w:b/>
          <w:bCs/>
          <w:color w:val="0000BA"/>
          <w:sz w:val="48"/>
          <w:lang w:val="es-MX" w:eastAsia="es-MX"/>
        </w:rPr>
      </w:pPr>
    </w:p>
    <w:p w14:paraId="60718250" w14:textId="77777777" w:rsidR="003D361C" w:rsidRDefault="003D361C" w:rsidP="00FC79F3">
      <w:pPr>
        <w:spacing w:before="100" w:beforeAutospacing="1" w:after="100" w:afterAutospacing="1"/>
        <w:ind w:left="720"/>
        <w:rPr>
          <w:rFonts w:ascii="Myriad Pro Cond" w:hAnsi="Myriad Pro Cond" w:cs="Times New Roman"/>
          <w:b/>
          <w:bCs/>
          <w:color w:val="0000BA"/>
          <w:sz w:val="48"/>
          <w:lang w:val="es-MX" w:eastAsia="es-MX"/>
        </w:rPr>
      </w:pPr>
    </w:p>
    <w:p w14:paraId="60C8DDC4" w14:textId="77777777" w:rsidR="00FC79F3" w:rsidRPr="00F70108" w:rsidRDefault="00FC79F3" w:rsidP="00FC79F3">
      <w:pPr>
        <w:spacing w:before="100" w:beforeAutospacing="1" w:after="100" w:afterAutospacing="1"/>
        <w:ind w:left="720"/>
        <w:rPr>
          <w:rFonts w:ascii="Myriad Pro Cond" w:hAnsi="Myriad Pro Cond" w:cs="Times New Roman"/>
          <w:lang w:val="es-MX" w:eastAsia="es-MX"/>
        </w:rPr>
      </w:pPr>
      <w:r w:rsidRPr="00F70108">
        <w:rPr>
          <w:rFonts w:ascii="Myriad Pro Cond" w:hAnsi="Myriad Pro Cond" w:cs="Times New Roman"/>
          <w:b/>
          <w:bCs/>
          <w:color w:val="0000BA"/>
          <w:sz w:val="48"/>
          <w:lang w:val="es-MX" w:eastAsia="es-MX"/>
        </w:rPr>
        <w:t>Principios del EEMP</w:t>
      </w:r>
      <w:r w:rsidRPr="00F70108">
        <w:rPr>
          <w:rFonts w:ascii="Myriad Pro Cond" w:hAnsi="Myriad Pro Cond" w:cs="Times New Roman"/>
          <w:lang w:val="es-MX" w:eastAsia="es-MX"/>
        </w:rPr>
        <w:t xml:space="preserve"> </w:t>
      </w:r>
    </w:p>
    <w:p w14:paraId="14F08D22" w14:textId="77777777" w:rsidR="00FC79F3" w:rsidRPr="00F70108" w:rsidRDefault="00FC79F3" w:rsidP="00FC79F3">
      <w:pPr>
        <w:spacing w:before="100" w:beforeAutospacing="1" w:after="100" w:afterAutospacing="1"/>
        <w:ind w:left="720"/>
        <w:rPr>
          <w:rFonts w:ascii="Myriad Pro Cond" w:hAnsi="Myriad Pro Cond" w:cs="Times New Roman"/>
          <w:lang w:val="es-MX" w:eastAsia="es-MX"/>
        </w:rPr>
      </w:pPr>
      <w:r w:rsidRPr="00F70108">
        <w:rPr>
          <w:rFonts w:ascii="Myriad Pro Cond" w:hAnsi="Myriad Pro Cond" w:cs="Times New Roman"/>
          <w:b/>
          <w:bCs/>
          <w:color w:val="BEBEBE"/>
          <w:sz w:val="48"/>
          <w:lang w:val="es-MX" w:eastAsia="es-MX"/>
        </w:rPr>
        <w:t>Módulo</w:t>
      </w:r>
      <w:r w:rsidRPr="00F70108">
        <w:rPr>
          <w:rFonts w:ascii="Myriad Pro Cond" w:hAnsi="Myriad Pro Cond" w:cs="Times New Roman"/>
          <w:lang w:val="es-MX" w:eastAsia="es-MX"/>
        </w:rPr>
        <w:t xml:space="preserve"> </w:t>
      </w:r>
      <w:r w:rsidRPr="00F70108">
        <w:rPr>
          <w:rFonts w:ascii="Myriad Pro Cond" w:hAnsi="Myriad Pro Cond" w:cs="Times New Roman"/>
          <w:b/>
          <w:bCs/>
          <w:color w:val="0000BA"/>
          <w:sz w:val="48"/>
          <w:lang w:val="es-MX" w:eastAsia="es-MX"/>
        </w:rPr>
        <w:t>4</w:t>
      </w:r>
      <w:r w:rsidRPr="00F70108">
        <w:rPr>
          <w:rFonts w:ascii="Myriad Pro Cond" w:hAnsi="Myriad Pro Cond" w:cs="Times New Roman"/>
          <w:lang w:val="es-MX" w:eastAsia="es-MX"/>
        </w:rPr>
        <w:t xml:space="preserve"> </w:t>
      </w:r>
    </w:p>
    <w:tbl>
      <w:tblPr>
        <w:tblW w:w="8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70"/>
        <w:gridCol w:w="7650"/>
      </w:tblGrid>
      <w:tr w:rsidR="00FC79F3" w:rsidRPr="00A14AE9" w14:paraId="5496FE54" w14:textId="77777777" w:rsidTr="00FC79F3">
        <w:tc>
          <w:tcPr>
            <w:tcW w:w="0" w:type="auto"/>
            <w:gridSpan w:val="2"/>
            <w:noWrap/>
            <w:vAlign w:val="center"/>
            <w:hideMark/>
          </w:tcPr>
          <w:p w14:paraId="6B631E86" w14:textId="77777777" w:rsidR="00FC79F3" w:rsidRPr="00F70108" w:rsidRDefault="00FC79F3" w:rsidP="00FC79F3">
            <w:pPr>
              <w:spacing w:before="100" w:beforeAutospacing="1" w:after="100" w:afterAutospacing="1"/>
              <w:ind w:left="340" w:hanging="340"/>
              <w:jc w:val="both"/>
              <w:rPr>
                <w:rFonts w:ascii="Myriad Pro Cond" w:hAnsi="Myriad Pro Cond" w:cs="Times New Roman"/>
                <w:lang w:val="es-MX" w:eastAsia="es-MX"/>
              </w:rPr>
            </w:pPr>
            <w:r w:rsidRPr="00F70108">
              <w:rPr>
                <w:rFonts w:ascii="Myriad Pro Cond" w:hAnsi="Myriad Pro Cond" w:cs="Times New Roman"/>
                <w:b/>
                <w:bCs/>
                <w:color w:val="0000BA"/>
                <w:lang w:val="es-MX" w:eastAsia="es-MX"/>
              </w:rPr>
              <w:t>Objetivo de la sesión:</w:t>
            </w:r>
            <w:r w:rsidRPr="00F70108">
              <w:rPr>
                <w:rFonts w:ascii="Myriad Pro Cond" w:hAnsi="Myriad Pro Cond" w:cs="Times New Roman"/>
                <w:lang w:val="es-MX" w:eastAsia="es-MX"/>
              </w:rPr>
              <w:t xml:space="preserve"> </w:t>
            </w:r>
          </w:p>
        </w:tc>
      </w:tr>
      <w:tr w:rsidR="00FC79F3" w:rsidRPr="00A14AE9" w14:paraId="5763853B" w14:textId="77777777" w:rsidTr="00FC79F3">
        <w:tc>
          <w:tcPr>
            <w:tcW w:w="570" w:type="dxa"/>
            <w:vAlign w:val="center"/>
            <w:hideMark/>
          </w:tcPr>
          <w:p w14:paraId="3FA7BBE6" w14:textId="77777777" w:rsidR="00FC79F3" w:rsidRPr="00A14AE9" w:rsidRDefault="00FC79F3" w:rsidP="00FC79F3">
            <w:pPr>
              <w:rPr>
                <w:rFonts w:ascii="Myriad Pro" w:hAnsi="Myriad Pro" w:cs="Times New Roman" w:hint="eastAsia"/>
                <w:lang w:val="es-MX" w:eastAsia="es-MX"/>
              </w:rPr>
            </w:pPr>
          </w:p>
        </w:tc>
        <w:tc>
          <w:tcPr>
            <w:tcW w:w="7650" w:type="dxa"/>
            <w:vAlign w:val="center"/>
            <w:hideMark/>
          </w:tcPr>
          <w:p w14:paraId="20E0492A" w14:textId="77777777" w:rsidR="00FC79F3" w:rsidRPr="00A14AE9" w:rsidRDefault="00FC79F3" w:rsidP="009076A3">
            <w:pPr>
              <w:numPr>
                <w:ilvl w:val="0"/>
                <w:numId w:val="117"/>
              </w:numPr>
              <w:spacing w:before="100" w:beforeAutospacing="1" w:after="100" w:afterAutospacing="1"/>
              <w:ind w:right="110"/>
              <w:jc w:val="both"/>
              <w:rPr>
                <w:rFonts w:ascii="Myriad Pro" w:hAnsi="Myriad Pro" w:cs="Times New Roman" w:hint="eastAsia"/>
                <w:lang w:val="es-MX" w:eastAsia="es-MX"/>
              </w:rPr>
            </w:pPr>
            <w:r w:rsidRPr="00443708">
              <w:rPr>
                <w:rFonts w:ascii="Myriad Pro" w:hAnsi="Myriad Pro" w:cs="Times New Roman"/>
                <w:sz w:val="22"/>
                <w:lang w:val="es-MX" w:eastAsia="es-MX"/>
              </w:rPr>
              <w:t>Entender los principios del EEMP y su relación con el Código de Conducta para la Pes</w:t>
            </w:r>
            <w:r w:rsidR="00443708">
              <w:rPr>
                <w:rFonts w:ascii="Myriad Pro" w:hAnsi="Myriad Pro" w:cs="Times New Roman"/>
                <w:sz w:val="22"/>
                <w:lang w:val="es-MX" w:eastAsia="es-MX"/>
              </w:rPr>
              <w:t>ca Responsable de la FAO (CCRF).</w:t>
            </w:r>
          </w:p>
        </w:tc>
      </w:tr>
    </w:tbl>
    <w:p w14:paraId="1FFB1262" w14:textId="77777777" w:rsidR="00FC79F3" w:rsidRDefault="00FC79F3" w:rsidP="00FC79F3">
      <w:pPr>
        <w:spacing w:before="100" w:beforeAutospacing="1" w:after="100" w:afterAutospacing="1"/>
        <w:rPr>
          <w:rFonts w:ascii="Myriad Pro" w:hAnsi="Myriad Pro" w:cs="Times New Roman" w:hint="eastAsia"/>
          <w:lang w:val="es-MX" w:eastAsia="es-MX"/>
        </w:rPr>
        <w:sectPr w:rsidR="00FC79F3" w:rsidSect="007E2892">
          <w:headerReference w:type="first" r:id="rId139"/>
          <w:footerReference w:type="first" r:id="rId140"/>
          <w:pgSz w:w="11900" w:h="16840"/>
          <w:pgMar w:top="1247" w:right="1418" w:bottom="737" w:left="1418" w:header="567" w:footer="683" w:gutter="0"/>
          <w:pgNumType w:start="49"/>
          <w:cols w:space="708"/>
          <w:titlePg/>
          <w:docGrid w:linePitch="360"/>
        </w:sectPr>
      </w:pPr>
    </w:p>
    <w:p w14:paraId="7DFD0D4B" w14:textId="77777777" w:rsidR="00FC79F3" w:rsidRPr="00A14AE9" w:rsidRDefault="00FC79F3" w:rsidP="00FC79F3">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00" w:afterAutospacing="1"/>
        <w:ind w:left="340" w:hanging="340"/>
        <w:rPr>
          <w:rFonts w:ascii="Myriad Pro" w:hAnsi="Myriad Pro" w:cs="Times New Roman" w:hint="eastAsia"/>
          <w:color w:val="000000"/>
          <w:lang w:val="es-MX" w:eastAsia="es-MX"/>
        </w:rPr>
      </w:pPr>
      <w:r w:rsidRPr="00A14AE9">
        <w:rPr>
          <w:rFonts w:ascii="Myriad Pro" w:hAnsi="Myriad Pro" w:cs="Times New Roman"/>
          <w:b/>
          <w:bCs/>
          <w:color w:val="0000BA"/>
          <w:sz w:val="22"/>
          <w:lang w:val="es-MX" w:eastAsia="es-MX"/>
        </w:rPr>
        <w:t>Actividad:</w:t>
      </w:r>
      <w:r w:rsidRPr="00A14AE9">
        <w:rPr>
          <w:rFonts w:ascii="Myriad Pro" w:hAnsi="Myriad Pro" w:cs="Times New Roman"/>
          <w:color w:val="000000"/>
          <w:lang w:val="es-MX" w:eastAsia="es-MX"/>
        </w:rPr>
        <w:t xml:space="preserve"> </w:t>
      </w:r>
      <w:r w:rsidRPr="00A14AE9">
        <w:rPr>
          <w:rFonts w:ascii="Myriad Pro" w:hAnsi="Myriad Pro" w:cs="Times New Roman"/>
          <w:color w:val="000000"/>
          <w:sz w:val="22"/>
          <w:lang w:val="es-MX" w:eastAsia="es-MX"/>
        </w:rPr>
        <w:t>Desarrollar una línea de tiempo para los eventos clave que han moldeado sus pesquerías.</w:t>
      </w:r>
      <w:r w:rsidRPr="00A14AE9">
        <w:rPr>
          <w:rFonts w:ascii="Myriad Pro" w:hAnsi="Myriad Pro" w:cs="Times New Roman"/>
          <w:color w:val="000000"/>
          <w:lang w:val="es-MX" w:eastAsia="es-MX"/>
        </w:rPr>
        <w:t xml:space="preserve"> </w:t>
      </w:r>
    </w:p>
    <w:p w14:paraId="6FF3F253" w14:textId="77777777" w:rsidR="00FC79F3" w:rsidRPr="00A14AE9" w:rsidRDefault="00FC79F3" w:rsidP="00FC79F3">
      <w:pPr>
        <w:jc w:val="both"/>
        <w:rPr>
          <w:rFonts w:ascii="Myriad Pro" w:hAnsi="Myriad Pro" w:cs="Times New Roman" w:hint="eastAsia"/>
          <w:lang w:val="es-MX" w:eastAsia="es-MX"/>
        </w:rPr>
      </w:pPr>
      <w:r w:rsidRPr="00A14AE9">
        <w:rPr>
          <w:rFonts w:ascii="Myriad Pro" w:hAnsi="Myriad Pro" w:cs="Times New Roman"/>
          <w:b/>
          <w:bCs/>
          <w:color w:val="0000BA"/>
          <w:sz w:val="22"/>
          <w:lang w:val="es-MX" w:eastAsia="es-MX"/>
        </w:rPr>
        <w:t>Resumen</w:t>
      </w:r>
      <w:r w:rsidRPr="00A14AE9">
        <w:rPr>
          <w:rFonts w:ascii="Myriad Pro" w:hAnsi="Myriad Pro" w:cs="Times New Roman"/>
          <w:lang w:val="es-MX" w:eastAsia="es-MX"/>
        </w:rPr>
        <w:t xml:space="preserve"> </w:t>
      </w:r>
    </w:p>
    <w:p w14:paraId="7CA4528F" w14:textId="77777777" w:rsidR="00FC79F3" w:rsidRPr="00A14AE9" w:rsidRDefault="00FC79F3" w:rsidP="00FC79F3">
      <w:pPr>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Este módulo considera  los principios de EEMP: (i) buena gobernanza, (ii) escala apropiada, (iii) mayor participación, </w:t>
      </w:r>
      <w:r>
        <w:rPr>
          <w:rFonts w:ascii="Myriad Pro" w:hAnsi="Myriad Pro" w:cs="Times New Roman"/>
          <w:sz w:val="22"/>
          <w:lang w:val="es-MX" w:eastAsia="es-MX"/>
        </w:rPr>
        <w:t>(i</w:t>
      </w:r>
      <w:r w:rsidRPr="00A14AE9">
        <w:rPr>
          <w:rFonts w:ascii="Myriad Pro" w:hAnsi="Myriad Pro" w:cs="Times New Roman"/>
          <w:sz w:val="22"/>
          <w:lang w:val="es-MX" w:eastAsia="es-MX"/>
        </w:rPr>
        <w:t>v) objetivos múltiples, (v) cooperación y coordinación, (vi) manejo adaptativo, y (vii) enfoque precautorio</w:t>
      </w:r>
      <w:r w:rsidRPr="00A14AE9">
        <w:rPr>
          <w:rFonts w:ascii="Times New Roman" w:hAnsi="Times New Roman" w:cs="Times New Roman"/>
          <w:lang w:val="es-MX" w:eastAsia="es-MX"/>
        </w:rPr>
        <w:t>☺</w:t>
      </w:r>
      <w:r w:rsidRPr="00A14AE9">
        <w:rPr>
          <w:rFonts w:ascii="Myriad Pro" w:hAnsi="Myriad Pro" w:cs="Times New Roman"/>
          <w:sz w:val="22"/>
          <w:lang w:val="es-MX" w:eastAsia="es-MX"/>
        </w:rPr>
        <w:t>.</w:t>
      </w:r>
      <w:r w:rsidRPr="00A14AE9">
        <w:rPr>
          <w:rFonts w:ascii="Myriad Pro" w:hAnsi="Myriad Pro" w:cs="Times New Roman"/>
          <w:lang w:val="es-MX" w:eastAsia="es-MX"/>
        </w:rPr>
        <w:t xml:space="preserve"> </w:t>
      </w:r>
    </w:p>
    <w:p w14:paraId="47003441" w14:textId="77777777" w:rsidR="00FC79F3" w:rsidRPr="00A14AE9" w:rsidRDefault="00FC79F3" w:rsidP="00FC79F3">
      <w:pPr>
        <w:jc w:val="both"/>
        <w:rPr>
          <w:rFonts w:ascii="Myriad Pro" w:hAnsi="Myriad Pro" w:cs="Times New Roman" w:hint="eastAsia"/>
          <w:lang w:val="es-MX" w:eastAsia="es-MX"/>
        </w:rPr>
      </w:pPr>
    </w:p>
    <w:p w14:paraId="6DE188A3" w14:textId="77777777" w:rsidR="00FC79F3" w:rsidRPr="00A14AE9" w:rsidRDefault="00FC79F3" w:rsidP="00FC79F3">
      <w:pPr>
        <w:jc w:val="both"/>
        <w:rPr>
          <w:rFonts w:ascii="Myriad Pro" w:hAnsi="Myriad Pro" w:cs="Times New Roman" w:hint="eastAsia"/>
          <w:lang w:val="es-MX" w:eastAsia="es-MX"/>
        </w:rPr>
      </w:pPr>
      <w:r w:rsidRPr="00A14AE9">
        <w:rPr>
          <w:rFonts w:ascii="Myriad Pro" w:hAnsi="Myriad Pro" w:cs="Times New Roman"/>
          <w:b/>
          <w:bCs/>
          <w:color w:val="0000BA"/>
          <w:sz w:val="22"/>
          <w:lang w:val="es-MX" w:eastAsia="es-MX"/>
        </w:rPr>
        <w:t>Introducción</w:t>
      </w:r>
      <w:r w:rsidRPr="00A14AE9">
        <w:rPr>
          <w:rFonts w:ascii="Myriad Pro" w:hAnsi="Myriad Pro" w:cs="Times New Roman"/>
          <w:lang w:val="es-MX" w:eastAsia="es-MX"/>
        </w:rPr>
        <w:t xml:space="preserve"> </w:t>
      </w:r>
    </w:p>
    <w:p w14:paraId="0043CC0E" w14:textId="77777777" w:rsidR="00FC79F3" w:rsidRPr="00A14AE9" w:rsidRDefault="00FC79F3" w:rsidP="00FC79F3">
      <w:pPr>
        <w:spacing w:after="120"/>
        <w:jc w:val="both"/>
        <w:rPr>
          <w:rFonts w:ascii="Myriad Pro" w:hAnsi="Myriad Pro" w:cs="Times New Roman" w:hint="eastAsia"/>
          <w:lang w:val="es-MX" w:eastAsia="es-MX"/>
        </w:rPr>
      </w:pPr>
      <w:r w:rsidRPr="00A14AE9">
        <w:rPr>
          <w:rFonts w:ascii="Myriad Pro" w:hAnsi="Myriad Pro" w:cs="Times New Roman"/>
          <w:sz w:val="22"/>
          <w:lang w:val="es-MX" w:eastAsia="es-MX"/>
        </w:rPr>
        <w:t>El EEMP es un enfoque más amplio y holístico para el manejo de pesquerías.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Como resultado, existen algunas diferencias clave entre el manejo actual de las pesquerías y un EEMP.</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Las siguientes consideraciones ayudarán a identificar dónde se encuentran estas diferencias y cómo su enfoque actual del manejo de pesquerías podría adaptarse para lograr un EEMP.</w:t>
      </w:r>
      <w:r w:rsidRPr="00A14AE9">
        <w:rPr>
          <w:rFonts w:ascii="Myriad Pro" w:hAnsi="Myriad Pro" w:cs="Times New Roman"/>
          <w:lang w:val="es-MX" w:eastAsia="es-MX"/>
        </w:rPr>
        <w:t xml:space="preserve"> </w:t>
      </w:r>
    </w:p>
    <w:p w14:paraId="43F7EBDC" w14:textId="77777777" w:rsidR="00FC79F3" w:rsidRPr="00A14AE9" w:rsidRDefault="00FC79F3" w:rsidP="009076A3">
      <w:pPr>
        <w:numPr>
          <w:ilvl w:val="0"/>
          <w:numId w:val="118"/>
        </w:numPr>
        <w:spacing w:before="100" w:beforeAutospacing="1" w:after="120"/>
        <w:rPr>
          <w:rFonts w:ascii="Myriad Pro" w:hAnsi="Myriad Pro" w:cs="Times New Roman" w:hint="eastAsia"/>
          <w:lang w:val="es-MX" w:eastAsia="es-MX"/>
        </w:rPr>
      </w:pPr>
      <w:r w:rsidRPr="00A14AE9">
        <w:rPr>
          <w:rFonts w:ascii="Myriad Pro" w:hAnsi="Myriad Pro" w:cs="Times New Roman"/>
          <w:b/>
          <w:bCs/>
          <w:color w:val="0000BA"/>
          <w:sz w:val="22"/>
          <w:lang w:val="es-MX" w:eastAsia="es-MX"/>
        </w:rPr>
        <w:t>Principios del EEMP</w:t>
      </w:r>
      <w:r w:rsidRPr="00A14AE9">
        <w:rPr>
          <w:rFonts w:ascii="Myriad Pro" w:hAnsi="Myriad Pro" w:cs="Times New Roman"/>
          <w:lang w:val="es-MX" w:eastAsia="es-MX"/>
        </w:rPr>
        <w:t xml:space="preserve"> </w:t>
      </w:r>
    </w:p>
    <w:p w14:paraId="1920284C" w14:textId="77777777" w:rsidR="00FC79F3" w:rsidRPr="00A14AE9" w:rsidRDefault="00FC79F3" w:rsidP="00B8235E">
      <w:p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Los </w:t>
      </w:r>
      <w:r w:rsidRPr="00A14AE9">
        <w:rPr>
          <w:rFonts w:ascii="Myriad Pro" w:hAnsi="Myriad Pro" w:cs="Times New Roman"/>
          <w:sz w:val="22"/>
          <w:u w:val="single"/>
          <w:lang w:val="es-MX" w:eastAsia="es-MX"/>
        </w:rPr>
        <w:t>principios clave del EEMP</w:t>
      </w:r>
      <w:r w:rsidRPr="00A14AE9">
        <w:rPr>
          <w:rFonts w:ascii="Myriad Pro" w:hAnsi="Myriad Pro" w:cs="Times New Roman"/>
          <w:sz w:val="22"/>
          <w:lang w:val="es-MX" w:eastAsia="es-MX"/>
        </w:rPr>
        <w:t xml:space="preserve"> (Figura 4.1) se pueden resumir así:</w:t>
      </w:r>
      <w:r w:rsidRPr="00A14AE9">
        <w:rPr>
          <w:rFonts w:ascii="Myriad Pro" w:hAnsi="Myriad Pro" w:cs="Times New Roman"/>
          <w:lang w:val="es-MX" w:eastAsia="es-MX"/>
        </w:rPr>
        <w:t xml:space="preserve"> </w:t>
      </w:r>
    </w:p>
    <w:p w14:paraId="01B6B784" w14:textId="77777777" w:rsidR="00FC79F3" w:rsidRPr="00A14AE9" w:rsidRDefault="00FC79F3" w:rsidP="009076A3">
      <w:pPr>
        <w:numPr>
          <w:ilvl w:val="0"/>
          <w:numId w:val="119"/>
        </w:numPr>
        <w:spacing w:after="100" w:afterAutospacing="1"/>
        <w:ind w:left="357" w:hanging="357"/>
        <w:jc w:val="both"/>
        <w:rPr>
          <w:rFonts w:ascii="Myriad Pro" w:hAnsi="Myriad Pro" w:cs="Times New Roman" w:hint="eastAsia"/>
          <w:sz w:val="22"/>
          <w:szCs w:val="22"/>
          <w:lang w:val="es-MX" w:eastAsia="es-MX"/>
        </w:rPr>
      </w:pPr>
      <w:r w:rsidRPr="00A14AE9">
        <w:rPr>
          <w:rFonts w:ascii="Myriad Pro" w:hAnsi="Myriad Pro" w:cs="Times New Roman"/>
          <w:b/>
          <w:bCs/>
          <w:sz w:val="22"/>
          <w:lang w:val="es-MX" w:eastAsia="es-MX"/>
        </w:rPr>
        <w:t>Buena gobernanza:</w:t>
      </w:r>
      <w:r w:rsidRPr="00A14AE9">
        <w:rPr>
          <w:rFonts w:ascii="Myriad Pro" w:hAnsi="Myriad Pro" w:cs="Times New Roman"/>
          <w:lang w:val="es-MX" w:eastAsia="es-MX"/>
        </w:rPr>
        <w:t xml:space="preserve"> </w:t>
      </w:r>
      <w:r w:rsidRPr="00A14AE9">
        <w:rPr>
          <w:rFonts w:ascii="Myriad Pro" w:hAnsi="Myriad Pro" w:cs="Times New Roman"/>
          <w:sz w:val="22"/>
          <w:szCs w:val="22"/>
          <w:lang w:val="es-MX" w:eastAsia="es-MX"/>
        </w:rPr>
        <w:t>Proceso de elaboración de normas y reglamentos para el manejo sostenible</w:t>
      </w:r>
      <w:r w:rsidRPr="00A14AE9">
        <w:rPr>
          <w:rFonts w:ascii="Myriad Pro" w:hAnsi="Myriad Pro" w:cs="Times New Roman"/>
          <w:sz w:val="22"/>
          <w:szCs w:val="22"/>
          <w:lang w:val="es-MX" w:eastAsia="es-MX"/>
        </w:rPr>
        <w:br/>
        <w:t>y asegurar su cumplimiento a través de un proceso participativo que mejore la aceptación,</w:t>
      </w:r>
      <w:r w:rsidRPr="00A14AE9">
        <w:rPr>
          <w:rFonts w:ascii="Myriad Pro" w:hAnsi="Myriad Pro" w:cs="Times New Roman"/>
          <w:sz w:val="22"/>
          <w:szCs w:val="22"/>
          <w:lang w:val="es-MX" w:eastAsia="es-MX"/>
        </w:rPr>
        <w:br/>
        <w:t>transparencia y rendición de cuentas;</w:t>
      </w:r>
    </w:p>
    <w:p w14:paraId="59AAF681" w14:textId="77777777" w:rsidR="00FC79F3" w:rsidRPr="00A14AE9" w:rsidRDefault="00FC79F3" w:rsidP="009076A3">
      <w:pPr>
        <w:numPr>
          <w:ilvl w:val="0"/>
          <w:numId w:val="119"/>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b/>
          <w:bCs/>
          <w:sz w:val="22"/>
          <w:lang w:val="es-MX" w:eastAsia="es-MX"/>
        </w:rPr>
        <w:t xml:space="preserve">Escala apropiada: </w:t>
      </w:r>
      <w:r w:rsidRPr="00A14AE9">
        <w:rPr>
          <w:rFonts w:ascii="Myriad Pro" w:hAnsi="Myriad Pro" w:cs="Times New Roman"/>
          <w:sz w:val="22"/>
          <w:lang w:val="es-MX" w:eastAsia="es-MX"/>
        </w:rPr>
        <w:t>Niveles adecuados y procesos en los cuales se aplica el manejo, teniendo en</w:t>
      </w:r>
      <w:r w:rsidRPr="00A14AE9">
        <w:rPr>
          <w:rFonts w:ascii="Myriad Pro" w:hAnsi="Myriad Pro" w:cs="Times New Roman"/>
          <w:sz w:val="22"/>
          <w:lang w:val="es-MX" w:eastAsia="es-MX"/>
        </w:rPr>
        <w:br/>
        <w:t>cuenta la naturaleza de la pesquería y las personas involucradas, así como los problemas siendo abordados. Puede abarcar escalas políticas, geográficas, socioeconómicas y temporales;</w:t>
      </w:r>
    </w:p>
    <w:p w14:paraId="0EBF8B82" w14:textId="77777777" w:rsidR="00FC79F3" w:rsidRPr="00A14AE9" w:rsidRDefault="00FC79F3" w:rsidP="009076A3">
      <w:pPr>
        <w:numPr>
          <w:ilvl w:val="0"/>
          <w:numId w:val="119"/>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b/>
          <w:bCs/>
          <w:sz w:val="22"/>
          <w:lang w:val="es-MX" w:eastAsia="es-MX"/>
        </w:rPr>
        <w:t xml:space="preserve"> Mayor participación:</w:t>
      </w:r>
      <w:r w:rsidRPr="00A14AE9">
        <w:rPr>
          <w:rFonts w:ascii="Myriad Pro" w:hAnsi="Myriad Pro" w:cs="Times New Roman"/>
          <w:sz w:val="22"/>
          <w:lang w:val="es-MX" w:eastAsia="es-MX"/>
        </w:rPr>
        <w:t xml:space="preserve"> La necesidad de que las partes interesadas se involucren y trabajen de forma efectiva en la planificación e implementación del EEMP.</w:t>
      </w:r>
      <w:r w:rsidRPr="00A14AE9">
        <w:rPr>
          <w:rFonts w:ascii="Myriad Pro" w:hAnsi="Myriad Pro" w:cs="Times New Roman"/>
          <w:lang w:val="es-MX" w:eastAsia="es-MX"/>
        </w:rPr>
        <w:t xml:space="preserve"> </w:t>
      </w:r>
    </w:p>
    <w:p w14:paraId="6557C022" w14:textId="77777777" w:rsidR="00FC79F3" w:rsidRPr="00A14AE9" w:rsidRDefault="00FC79F3" w:rsidP="009076A3">
      <w:pPr>
        <w:numPr>
          <w:ilvl w:val="0"/>
          <w:numId w:val="119"/>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b/>
          <w:bCs/>
          <w:sz w:val="22"/>
          <w:lang w:val="es-MX" w:eastAsia="es-MX"/>
        </w:rPr>
        <w:t xml:space="preserve">Objetivos múltiples: </w:t>
      </w:r>
      <w:r w:rsidRPr="00A14AE9">
        <w:rPr>
          <w:rFonts w:ascii="Myriad Pro" w:hAnsi="Myriad Pro" w:cs="Times New Roman"/>
          <w:sz w:val="22"/>
          <w:lang w:val="es-MX" w:eastAsia="es-MX"/>
        </w:rPr>
        <w:t>Abordar múltiples objetivos que toman en cuenta los diversos objetivos de diversas partes interesadas y considera las negociaciones. Intenta balancear los múltiples y a menudo conflictivos objetivos relacionados con el bienestar humano y ecológico.</w:t>
      </w:r>
      <w:r w:rsidRPr="00A14AE9">
        <w:rPr>
          <w:rFonts w:ascii="Myriad Pro" w:hAnsi="Myriad Pro" w:cs="Times New Roman"/>
          <w:lang w:val="es-MX" w:eastAsia="es-MX"/>
        </w:rPr>
        <w:t xml:space="preserve"> </w:t>
      </w:r>
    </w:p>
    <w:p w14:paraId="7272C43F" w14:textId="77777777" w:rsidR="00FC79F3" w:rsidRPr="00A14AE9" w:rsidRDefault="00FC79F3" w:rsidP="009076A3">
      <w:pPr>
        <w:numPr>
          <w:ilvl w:val="0"/>
          <w:numId w:val="119"/>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b/>
          <w:bCs/>
          <w:sz w:val="22"/>
          <w:lang w:val="es-MX" w:eastAsia="es-MX"/>
        </w:rPr>
        <w:t>Cooperación y coordinación</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Los esfuerzos voluntarios pero conscientes y organizados de</w:t>
      </w:r>
      <w:r w:rsidRPr="00A14AE9">
        <w:rPr>
          <w:rFonts w:ascii="Myriad Pro" w:hAnsi="Myriad Pro" w:cs="Times New Roman"/>
          <w:sz w:val="22"/>
          <w:lang w:val="es-MX" w:eastAsia="es-MX"/>
        </w:rPr>
        <w:br/>
        <w:t>varias partes interesadas para trabajar juntas y alcanzar los objetivos del EEMP. La cooperación y coordinación horizontales se refieren a los esfuerzos de todos los sectores y organismos, mientras que la cooperación y coordinación verticales es entre los niveles de gobierno.</w:t>
      </w:r>
      <w:r w:rsidRPr="00A14AE9">
        <w:rPr>
          <w:rFonts w:ascii="Myriad Pro" w:hAnsi="Myriad Pro" w:cs="Times New Roman"/>
          <w:lang w:val="es-MX" w:eastAsia="es-MX"/>
        </w:rPr>
        <w:t xml:space="preserve"> </w:t>
      </w:r>
    </w:p>
    <w:p w14:paraId="37DF944E" w14:textId="77777777" w:rsidR="00FC79F3" w:rsidRPr="00A14AE9" w:rsidRDefault="00FC79F3" w:rsidP="009076A3">
      <w:pPr>
        <w:numPr>
          <w:ilvl w:val="0"/>
          <w:numId w:val="119"/>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b/>
          <w:bCs/>
          <w:sz w:val="22"/>
          <w:lang w:val="es-MX" w:eastAsia="es-MX"/>
        </w:rPr>
        <w:t xml:space="preserve">Manejo Adaptativo: </w:t>
      </w:r>
      <w:r>
        <w:rPr>
          <w:rFonts w:ascii="Myriad Pro" w:hAnsi="Myriad Pro" w:cs="Times New Roman"/>
          <w:sz w:val="22"/>
          <w:lang w:val="es-MX" w:eastAsia="es-MX"/>
        </w:rPr>
        <w:t>Proceso i</w:t>
      </w:r>
      <w:r w:rsidRPr="00A14AE9">
        <w:rPr>
          <w:rFonts w:ascii="Myriad Pro" w:hAnsi="Myriad Pro" w:cs="Times New Roman"/>
          <w:sz w:val="22"/>
          <w:lang w:val="es-MX" w:eastAsia="es-MX"/>
        </w:rPr>
        <w:t>terativo y sistemático para mejorar continuamente el manejo al aprender de los resultados de los objetivos y acciones de manejo previos; y</w:t>
      </w:r>
      <w:r w:rsidRPr="00A14AE9">
        <w:rPr>
          <w:rFonts w:ascii="Myriad Pro" w:hAnsi="Myriad Pro" w:cs="Times New Roman"/>
          <w:lang w:val="es-MX" w:eastAsia="es-MX"/>
        </w:rPr>
        <w:t xml:space="preserve"> </w:t>
      </w:r>
    </w:p>
    <w:p w14:paraId="17495213" w14:textId="77777777" w:rsidR="00FC79F3" w:rsidRPr="00A14AE9" w:rsidRDefault="00FC79F3" w:rsidP="009076A3">
      <w:pPr>
        <w:numPr>
          <w:ilvl w:val="0"/>
          <w:numId w:val="119"/>
        </w:numPr>
        <w:spacing w:before="100" w:beforeAutospacing="1" w:after="240"/>
        <w:jc w:val="both"/>
        <w:rPr>
          <w:rFonts w:ascii="Myriad Pro" w:hAnsi="Myriad Pro" w:cs="Times New Roman" w:hint="eastAsia"/>
          <w:lang w:val="es-MX" w:eastAsia="es-MX"/>
        </w:rPr>
      </w:pPr>
      <w:r w:rsidRPr="00A14AE9">
        <w:rPr>
          <w:rFonts w:ascii="Myriad Pro" w:hAnsi="Myriad Pro" w:cs="Times New Roman"/>
          <w:b/>
          <w:bCs/>
          <w:sz w:val="22"/>
          <w:lang w:val="es-MX" w:eastAsia="es-MX"/>
        </w:rPr>
        <w:t xml:space="preserve">Enfoque precautorio: </w:t>
      </w:r>
      <w:r w:rsidRPr="00A14AE9">
        <w:rPr>
          <w:rFonts w:ascii="Myriad Pro" w:hAnsi="Myriad Pro" w:cs="Times New Roman"/>
          <w:sz w:val="22"/>
          <w:lang w:val="es-MX" w:eastAsia="es-MX"/>
        </w:rPr>
        <w:t>La falta de datos e información no debe utilizarse como excusa para no actuar y donde hay incertidumbre, las acciones de manejo deben ser menos riesgosas.</w:t>
      </w:r>
    </w:p>
    <w:p w14:paraId="72DE5F4B" w14:textId="77777777" w:rsidR="00DA1833" w:rsidRDefault="00DA1833" w:rsidP="00FC79F3">
      <w:pPr>
        <w:spacing w:before="100" w:beforeAutospacing="1" w:after="240"/>
        <w:jc w:val="both"/>
        <w:rPr>
          <w:rFonts w:ascii="Myriad Pro" w:hAnsi="Myriad Pro" w:cs="Times New Roman" w:hint="eastAsia"/>
          <w:b/>
          <w:bCs/>
          <w:sz w:val="22"/>
          <w:lang w:val="es-MX" w:eastAsia="es-MX"/>
        </w:rPr>
        <w:sectPr w:rsidR="00DA1833" w:rsidSect="003D361C">
          <w:headerReference w:type="even" r:id="rId141"/>
          <w:headerReference w:type="default" r:id="rId142"/>
          <w:footerReference w:type="even" r:id="rId143"/>
          <w:footerReference w:type="default" r:id="rId144"/>
          <w:headerReference w:type="first" r:id="rId145"/>
          <w:footerReference w:type="first" r:id="rId146"/>
          <w:pgSz w:w="11900" w:h="16840"/>
          <w:pgMar w:top="1247" w:right="1418" w:bottom="737" w:left="1418" w:header="737" w:footer="567" w:gutter="0"/>
          <w:pgNumType w:start="49"/>
          <w:cols w:space="708"/>
          <w:titlePg/>
          <w:docGrid w:linePitch="360"/>
        </w:sectPr>
      </w:pPr>
    </w:p>
    <w:p w14:paraId="57FAA985" w14:textId="77777777" w:rsidR="00FC79F3" w:rsidRDefault="00FC79F3" w:rsidP="00FC79F3">
      <w:pPr>
        <w:spacing w:before="100" w:beforeAutospacing="1" w:after="240"/>
        <w:jc w:val="both"/>
        <w:rPr>
          <w:rFonts w:ascii="Myriad Pro" w:hAnsi="Myriad Pro" w:cs="Times New Roman" w:hint="eastAsia"/>
          <w:lang w:val="es-MX" w:eastAsia="es-MX"/>
        </w:rPr>
      </w:pPr>
      <w:r w:rsidRPr="00A14AE9">
        <w:rPr>
          <w:rFonts w:ascii="Myriad Pro" w:hAnsi="Myriad Pro" w:cs="Times New Roman"/>
          <w:b/>
          <w:bCs/>
          <w:sz w:val="22"/>
          <w:lang w:val="es-MX" w:eastAsia="es-MX"/>
        </w:rPr>
        <w:t>Figura 4.1.</w:t>
      </w:r>
      <w:r w:rsidRPr="00A14AE9">
        <w:rPr>
          <w:rFonts w:ascii="Myriad Pro" w:hAnsi="Myriad Pro" w:cs="Times New Roman"/>
          <w:lang w:val="es-MX" w:eastAsia="es-MX"/>
        </w:rPr>
        <w:t xml:space="preserve"> </w:t>
      </w:r>
      <w:r w:rsidRPr="00A14AE9">
        <w:rPr>
          <w:rFonts w:ascii="Myriad Pro" w:hAnsi="Myriad Pro" w:cs="Times New Roman"/>
          <w:b/>
          <w:bCs/>
          <w:sz w:val="22"/>
          <w:lang w:val="es-MX" w:eastAsia="es-MX"/>
        </w:rPr>
        <w:t>Principios clave de EEMP</w:t>
      </w:r>
      <w:r w:rsidRPr="00A14AE9">
        <w:rPr>
          <w:rFonts w:ascii="Myriad Pro" w:hAnsi="Myriad Pro" w:cs="Times New Roman"/>
          <w:lang w:val="es-MX" w:eastAsia="es-MX"/>
        </w:rPr>
        <w:t xml:space="preserve"> </w:t>
      </w:r>
    </w:p>
    <w:p w14:paraId="46463519" w14:textId="77777777" w:rsidR="00F84DA6" w:rsidRDefault="00F84DA6" w:rsidP="00F84DA6">
      <w:pPr>
        <w:spacing w:before="100" w:beforeAutospacing="1" w:after="240"/>
        <w:jc w:val="center"/>
        <w:rPr>
          <w:rFonts w:ascii="Myriad Pro" w:hAnsi="Myriad Pro" w:cs="Times New Roman" w:hint="eastAsia"/>
          <w:lang w:val="es-MX" w:eastAsia="es-MX"/>
        </w:rPr>
      </w:pPr>
      <w:r>
        <w:rPr>
          <w:rFonts w:ascii="Myriad Pro" w:hAnsi="Myriad Pro" w:cs="Times New Roman" w:hint="eastAsia"/>
          <w:noProof/>
          <w:lang w:val="en-AU" w:eastAsia="en-AU"/>
        </w:rPr>
        <w:drawing>
          <wp:inline distT="0" distB="0" distL="0" distR="0" wp14:anchorId="5E77EE66" wp14:editId="483D735C">
            <wp:extent cx="3604260" cy="2547839"/>
            <wp:effectExtent l="0" t="0" r="0" b="508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3612691" cy="2553799"/>
                    </a:xfrm>
                    <a:prstGeom prst="rect">
                      <a:avLst/>
                    </a:prstGeom>
                    <a:noFill/>
                  </pic:spPr>
                </pic:pic>
              </a:graphicData>
            </a:graphic>
          </wp:inline>
        </w:drawing>
      </w:r>
    </w:p>
    <w:p w14:paraId="0E6FDB7F" w14:textId="77777777" w:rsidR="00FC79F3" w:rsidRPr="00343636" w:rsidRDefault="00FC79F3" w:rsidP="009076A3">
      <w:pPr>
        <w:numPr>
          <w:ilvl w:val="0"/>
          <w:numId w:val="118"/>
        </w:numPr>
        <w:spacing w:before="100" w:beforeAutospacing="1" w:after="120"/>
        <w:rPr>
          <w:rFonts w:ascii="Myriad Pro" w:hAnsi="Myriad Pro" w:cs="Times New Roman" w:hint="eastAsia"/>
          <w:b/>
          <w:bCs/>
          <w:color w:val="0000BA"/>
          <w:sz w:val="22"/>
          <w:lang w:val="es-MX" w:eastAsia="es-MX"/>
        </w:rPr>
      </w:pPr>
      <w:bookmarkStart w:id="17" w:name="graphic0D"/>
      <w:bookmarkEnd w:id="17"/>
      <w:r w:rsidRPr="00A14AE9">
        <w:rPr>
          <w:rFonts w:ascii="Myriad Pro" w:hAnsi="Myriad Pro" w:cs="Times New Roman"/>
          <w:b/>
          <w:bCs/>
          <w:color w:val="0000BA"/>
          <w:sz w:val="22"/>
          <w:lang w:val="es-MX" w:eastAsia="es-MX"/>
        </w:rPr>
        <w:t>Principios del EEMP y el Código de Conducta para la Pesca Responsable de la FAO</w:t>
      </w:r>
      <w:r w:rsidRPr="00343636">
        <w:rPr>
          <w:rFonts w:ascii="Myriad Pro" w:hAnsi="Myriad Pro" w:cs="Times New Roman"/>
          <w:b/>
          <w:bCs/>
          <w:color w:val="0000BA"/>
          <w:sz w:val="22"/>
          <w:lang w:val="es-MX" w:eastAsia="es-MX"/>
        </w:rPr>
        <w:t xml:space="preserve"> </w:t>
      </w:r>
    </w:p>
    <w:p w14:paraId="744461B0" w14:textId="77777777" w:rsidR="00FC79F3" w:rsidRPr="00A14AE9" w:rsidRDefault="00FC79F3" w:rsidP="00FC79F3">
      <w:pPr>
        <w:spacing w:before="100" w:beforeAutospacing="1" w:after="100" w:afterAutospacing="1"/>
        <w:ind w:firstLine="20"/>
        <w:jc w:val="both"/>
        <w:rPr>
          <w:rFonts w:ascii="Myriad Pro" w:hAnsi="Myriad Pro" w:cs="Times New Roman" w:hint="eastAsia"/>
          <w:lang w:val="es-MX" w:eastAsia="es-MX"/>
        </w:rPr>
      </w:pPr>
      <w:r w:rsidRPr="00A14AE9">
        <w:rPr>
          <w:rFonts w:ascii="Myriad Pro" w:hAnsi="Myriad Pro" w:cs="Times New Roman"/>
          <w:sz w:val="22"/>
          <w:lang w:val="es-MX" w:eastAsia="es-MX"/>
        </w:rPr>
        <w:t>Los principios del EEMP se basan en un conjunto de principios rectores presentados en primer lugar en el Código de Conducta para la Pesca Responsable de la FAO (CCRF</w:t>
      </w:r>
      <w:proofErr w:type="gramStart"/>
      <w:r w:rsidRPr="00A14AE9">
        <w:rPr>
          <w:rFonts w:ascii="Myriad Pro" w:hAnsi="Myriad Pro" w:cs="Times New Roman"/>
          <w:sz w:val="22"/>
          <w:lang w:val="es-MX" w:eastAsia="es-MX"/>
        </w:rPr>
        <w:t>)</w:t>
      </w:r>
      <w:r w:rsidRPr="00A14AE9">
        <w:rPr>
          <w:rFonts w:ascii="Times New Roman" w:hAnsi="Times New Roman" w:cs="Times New Roman"/>
          <w:lang w:val="es-MX" w:eastAsia="es-MX"/>
        </w:rPr>
        <w:t>☺</w:t>
      </w:r>
      <w:proofErr w:type="gramEnd"/>
      <w:r w:rsidRPr="00A14AE9">
        <w:rPr>
          <w:rFonts w:ascii="Myriad Pro" w:hAnsi="Myriad Pro" w:cs="Times New Roman"/>
          <w:sz w:val="22"/>
          <w:lang w:val="es-MX" w:eastAsia="es-MX"/>
        </w:rPr>
        <w:t>.</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CCRF es voluntario, aunque algunas partes se basan en el derecho internacional, incluidos los de la Convención de las Naciones Unidas sobre el Derecho del Mar de 1982 (UNCLOS).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CCRF abarca todos los aspectos del manejo y el desarrollo de las pesquerías, incluida la captura, la transformación y el comercio de productos pesqueros, las operaciones pesqueras, la acuicultura, la investigación pesquera y la integración de las pesquerías al manejo integrado de costas (</w:t>
      </w:r>
      <w:r w:rsidRPr="00A14AE9">
        <w:rPr>
          <w:rFonts w:ascii="Times New Roman" w:hAnsi="Times New Roman" w:cs="Times New Roman"/>
          <w:lang w:val="es-MX" w:eastAsia="es-MX"/>
        </w:rPr>
        <w:t>MIC)</w:t>
      </w:r>
      <w:r w:rsidRPr="00A14AE9">
        <w:rPr>
          <w:rFonts w:ascii="Myriad Pro" w:hAnsi="Myriad Pro" w:cs="Times New Roman"/>
          <w:sz w:val="22"/>
          <w:lang w:val="es-MX" w:eastAsia="es-MX"/>
        </w:rPr>
        <w:t>.</w:t>
      </w:r>
      <w:r w:rsidRPr="00A14AE9">
        <w:rPr>
          <w:rFonts w:ascii="Myriad Pro" w:hAnsi="Myriad Pro" w:cs="Times New Roman"/>
          <w:lang w:val="es-MX" w:eastAsia="es-MX"/>
        </w:rPr>
        <w:t xml:space="preserve"> </w:t>
      </w:r>
      <w:r w:rsidRPr="00A14AE9">
        <w:rPr>
          <w:rFonts w:ascii="Times New Roman" w:hAnsi="Times New Roman" w:cs="Times New Roman"/>
          <w:lang w:val="es-MX" w:eastAsia="es-MX"/>
        </w:rPr>
        <w:t>☺</w:t>
      </w:r>
    </w:p>
    <w:p w14:paraId="7E6492DF" w14:textId="77777777" w:rsidR="00FC79F3" w:rsidRPr="00A14AE9" w:rsidRDefault="00FC79F3" w:rsidP="00FC79F3">
      <w:p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El CCRF establece algunos principios importantes para las pesquerías  responsable (véase el Recuadro 4.1 para aquellos relativos a los recursos pesqueros y el ecosistema y el Recuadro 4.2 para los relativos a las dimensiones sociales y económicas del desarrollo sostenible).</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 xml:space="preserve">Estos principios se desarrollaron antes de que el concepto de EE y EEMP estuvieran plenamente articulados, pero porque estaban basados </w:t>
      </w:r>
      <w:r w:rsidRPr="00A14AE9">
        <w:rPr>
          <w:sz w:val="22"/>
          <w:lang w:val="es-MX" w:eastAsia="es-MX"/>
        </w:rPr>
        <w:t>​​</w:t>
      </w:r>
      <w:r w:rsidRPr="00A14AE9">
        <w:rPr>
          <w:rFonts w:ascii="Myriad Pro" w:hAnsi="Myriad Pro" w:cs="Corbel"/>
          <w:sz w:val="22"/>
          <w:lang w:val="es-MX" w:eastAsia="es-MX"/>
        </w:rPr>
        <w:t>en el concepto de desarrollo sostenible en ese momento, forman la base de los siete principios del EEMP que usamos en este curso.</w:t>
      </w:r>
      <w:r w:rsidRPr="00A14AE9">
        <w:rPr>
          <w:rFonts w:ascii="Myriad Pro" w:hAnsi="Myriad Pro" w:cs="Times New Roman"/>
          <w:lang w:val="es-MX" w:eastAsia="es-MX"/>
        </w:rPr>
        <w:t xml:space="preserve"> </w:t>
      </w:r>
    </w:p>
    <w:p w14:paraId="7363719D" w14:textId="77777777" w:rsidR="00FC79F3" w:rsidRPr="00A14AE9" w:rsidRDefault="00FC79F3" w:rsidP="00FC79F3">
      <w:pPr>
        <w:spacing w:before="100" w:beforeAutospacing="1" w:after="100" w:afterAutospacing="1"/>
        <w:rPr>
          <w:rFonts w:ascii="Myriad Pro" w:hAnsi="Myriad Pro" w:cs="Times New Roman" w:hint="eastAsia"/>
          <w:lang w:val="es-MX" w:eastAsia="es-MX"/>
        </w:rPr>
      </w:pPr>
      <w:bookmarkStart w:id="18" w:name="graphic0E"/>
      <w:bookmarkEnd w:id="18"/>
      <w:r>
        <w:rPr>
          <w:rFonts w:ascii="Myriad Pro" w:hAnsi="Myriad Pro" w:cs="Times New Roman"/>
          <w:noProof/>
          <w:sz w:val="22"/>
          <w:szCs w:val="22"/>
          <w:lang w:val="en-AU" w:eastAsia="en-AU"/>
        </w:rPr>
        <mc:AlternateContent>
          <mc:Choice Requires="wps">
            <w:drawing>
              <wp:inline distT="0" distB="0" distL="0" distR="0" wp14:anchorId="6AE5F444" wp14:editId="12D8C21A">
                <wp:extent cx="18415" cy="18415"/>
                <wp:effectExtent l="0" t="0" r="0" b="0"/>
                <wp:docPr id="16" name="AutoShape 19" descr="Recuadro 4.1: Principios fundamentales del CCPR relativos a los recursos pesqueros y al ecosistema (bienestar del ecosistema) Mantener los recursos pesqueros para las generaciones presentes y futuras. Prevenir la sobrepesca y el exceso de capacidad pesquera para garantizar que el esfuerzo pesquero sea proporcional a la capacidad productiva de los recursos. Aplicar el enfoque de precaución - no espere por un conocimiento perfecto. Gestionar no sólo las especies objetivo sino también las especies pertenecientes al mismo ecosistema. Proteger y rehabilitar hábitats críticos. Garantizar que los intereses pesqueros se tengan en cuenta en los múltiples usos de las zonas costeras y se integren en la ordenación de las zonas costeras. Realizar evaluaciones y monitoreos ambientales apropiados con el objetivo de minimizar los cambios ecológicos adversos y sus consecuencias económicas y social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15" cy="184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B97360" id="AutoShape 19" o:spid="_x0000_s1026" alt="Recuadro 4.1: Principios fundamentales del CCPR relativos a los recursos pesqueros y al ecosistema (bienestar del ecosistema) Mantener los recursos pesqueros para las generaciones presentes y futuras. Prevenir la sobrepesca y el exceso de capacidad pesquera para garantizar que el esfuerzo pesquero sea proporcional a la capacidad productiva de los recursos. Aplicar el enfoque de precaución - no espere por un conocimiento perfecto. Gestionar no sólo las especies objetivo sino también las especies pertenecientes al mismo ecosistema. Proteger y rehabilitar hábitats críticos. Garantizar que los intereses pesqueros se tengan en cuenta en los múltiples usos de las zonas costeras y se integren en la ordenación de las zonas costeras. Realizar evaluaciones y monitoreos ambientales apropiados con el objetivo de minimizar los cambios ecológicos adversos y sus consecuencias económicas y sociales." style="width:1.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" filled="f" stroked="f">
                <o:lock v:ext="edit" aspectratio="t"/>
                <w10:anchorlock/>
              </v:rect>
            </w:pict>
          </mc:Fallback>
        </mc:AlternateContent>
      </w:r>
      <w:r>
        <w:rPr>
          <w:rFonts w:ascii="Myriad Pro" w:hAnsi="Myriad Pro" w:cs="Arial"/>
          <w:b/>
          <w:noProof/>
          <w:color w:val="0000BA"/>
          <w:sz w:val="22"/>
          <w:szCs w:val="22"/>
          <w:lang w:val="en-AU" w:eastAsia="en-AU"/>
        </w:rPr>
        <mc:AlternateContent>
          <mc:Choice Requires="wps">
            <w:drawing>
              <wp:inline distT="0" distB="0" distL="0" distR="0" wp14:anchorId="209B1A6B" wp14:editId="79512C78">
                <wp:extent cx="5788025" cy="2377440"/>
                <wp:effectExtent l="0" t="0" r="3175" b="3810"/>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88025" cy="2377440"/>
                        </a:xfrm>
                        <a:prstGeom prst="rect">
                          <a:avLst/>
                        </a:prstGeom>
                        <a:solidFill>
                          <a:srgbClr val="FFE1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AEE5671" w14:textId="77777777" w:rsidR="00357DE2" w:rsidRPr="000717AD" w:rsidRDefault="00357DE2" w:rsidP="00FC79F3">
                            <w:pPr>
                              <w:rPr>
                                <w:rFonts w:ascii="Myriad Pro" w:hAnsi="Myriad Pro" w:hint="eastAsia"/>
                                <w:b/>
                                <w:color w:val="000099"/>
                                <w:sz w:val="16"/>
                                <w:szCs w:val="16"/>
                              </w:rPr>
                            </w:pPr>
                            <w:r w:rsidRPr="005C2ADD">
                              <w:rPr>
                                <w:rFonts w:ascii="Myriad Pro" w:hAnsi="Myriad Pro"/>
                                <w:b/>
                                <w:color w:val="000099"/>
                                <w:sz w:val="22"/>
                                <w:szCs w:val="22"/>
                                <w:lang w:val="es-ES"/>
                              </w:rPr>
                              <w:t>Recuadro 4.1: Principales principios del CCPR relativos a los recursos pesqueros y al ecosistema (bienestar del ecosistema)</w:t>
                            </w:r>
                          </w:p>
                          <w:p w14:paraId="6476F2F5" w14:textId="77777777" w:rsidR="00357DE2" w:rsidRPr="00703326"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 xml:space="preserve">Mantener los recursos pesqueros para las </w:t>
                            </w:r>
                            <w:r w:rsidRPr="00703326">
                              <w:rPr>
                                <w:rFonts w:ascii="Myriad Pro" w:hAnsi="Myriad Pro"/>
                                <w:sz w:val="22"/>
                                <w:szCs w:val="22"/>
                                <w:lang w:val="es-ES"/>
                              </w:rPr>
                              <w:t>generaciones presentes y futuras.</w:t>
                            </w:r>
                          </w:p>
                          <w:p w14:paraId="42538CE7" w14:textId="77777777" w:rsidR="00357DE2" w:rsidRPr="00A46AE4" w:rsidRDefault="00357DE2" w:rsidP="009076A3">
                            <w:pPr>
                              <w:pStyle w:val="ListParagraph"/>
                              <w:numPr>
                                <w:ilvl w:val="0"/>
                                <w:numId w:val="128"/>
                              </w:numPr>
                              <w:spacing w:after="120"/>
                              <w:rPr>
                                <w:rFonts w:ascii="Myriad Pro" w:hAnsi="Myriad Pro" w:hint="eastAsia"/>
                                <w:sz w:val="22"/>
                                <w:szCs w:val="22"/>
                              </w:rPr>
                            </w:pPr>
                            <w:r w:rsidRPr="00703326">
                              <w:rPr>
                                <w:rFonts w:ascii="Myriad Pro" w:hAnsi="Myriad Pro"/>
                                <w:sz w:val="22"/>
                                <w:szCs w:val="22"/>
                                <w:lang w:val="es-ES"/>
                              </w:rPr>
                              <w:t>Prevenir la sobrepesca y el exceso de capacidad pesquera</w:t>
                            </w:r>
                            <w:r w:rsidRPr="005C2ADD">
                              <w:rPr>
                                <w:rFonts w:ascii="Myriad Pro" w:hAnsi="Myriad Pro"/>
                                <w:sz w:val="22"/>
                                <w:szCs w:val="22"/>
                                <w:lang w:val="es-ES"/>
                              </w:rPr>
                              <w:t xml:space="preserve"> para asegurar que el esfuerzo pesquero sea proporcional a la capacidad productiva de los recursos.</w:t>
                            </w:r>
                          </w:p>
                          <w:p w14:paraId="1A5142FA" w14:textId="77777777" w:rsidR="00357DE2" w:rsidRPr="00A46AE4"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 xml:space="preserve">Aplicar el </w:t>
                            </w:r>
                            <w:r w:rsidRPr="00A46AE4">
                              <w:rPr>
                                <w:rFonts w:ascii="Myriad Pro" w:hAnsi="Myriad Pro"/>
                                <w:sz w:val="22"/>
                                <w:szCs w:val="22"/>
                                <w:u w:val="single"/>
                                <w:lang w:val="es-ES"/>
                              </w:rPr>
                              <w:t>enfoque precautorio</w:t>
                            </w:r>
                            <w:r w:rsidRPr="00052037">
                              <w:rPr>
                                <w:rFonts w:ascii="Times New Roman" w:hAnsi="Times New Roman" w:cs="Times New Roman"/>
                                <w:lang w:val="es-MX" w:eastAsia="es-MX"/>
                              </w:rPr>
                              <w:t>☺</w:t>
                            </w:r>
                            <w:r w:rsidRPr="005C2ADD">
                              <w:rPr>
                                <w:rFonts w:ascii="Myriad Pro" w:hAnsi="Myriad Pro"/>
                                <w:sz w:val="22"/>
                                <w:szCs w:val="22"/>
                                <w:lang w:val="es-ES"/>
                              </w:rPr>
                              <w:t xml:space="preserve"> - no espere </w:t>
                            </w:r>
                            <w:r>
                              <w:rPr>
                                <w:rFonts w:ascii="Myriad Pro" w:hAnsi="Myriad Pro"/>
                                <w:sz w:val="22"/>
                                <w:szCs w:val="22"/>
                                <w:lang w:val="es-ES"/>
                              </w:rPr>
                              <w:t xml:space="preserve">a tener </w:t>
                            </w:r>
                            <w:r w:rsidRPr="005C2ADD">
                              <w:rPr>
                                <w:rFonts w:ascii="Myriad Pro" w:hAnsi="Myriad Pro"/>
                                <w:sz w:val="22"/>
                                <w:szCs w:val="22"/>
                                <w:lang w:val="es-ES"/>
                              </w:rPr>
                              <w:t>un conocimiento perfecto.</w:t>
                            </w:r>
                          </w:p>
                          <w:p w14:paraId="3A83281E" w14:textId="77777777" w:rsidR="00357DE2" w:rsidRPr="00A46AE4" w:rsidRDefault="00357DE2" w:rsidP="009076A3">
                            <w:pPr>
                              <w:pStyle w:val="ListParagraph"/>
                              <w:numPr>
                                <w:ilvl w:val="0"/>
                                <w:numId w:val="128"/>
                              </w:numPr>
                              <w:spacing w:after="120"/>
                              <w:rPr>
                                <w:rFonts w:ascii="Myriad Pro" w:hAnsi="Myriad Pro" w:hint="eastAsia"/>
                                <w:sz w:val="22"/>
                                <w:szCs w:val="22"/>
                              </w:rPr>
                            </w:pPr>
                            <w:r>
                              <w:rPr>
                                <w:rFonts w:ascii="Myriad Pro" w:hAnsi="Myriad Pro"/>
                                <w:sz w:val="22"/>
                                <w:szCs w:val="22"/>
                                <w:lang w:val="es-ES"/>
                              </w:rPr>
                              <w:t xml:space="preserve">Manejar </w:t>
                            </w:r>
                            <w:r w:rsidRPr="005C2ADD">
                              <w:rPr>
                                <w:rFonts w:ascii="Myriad Pro" w:hAnsi="Myriad Pro"/>
                                <w:sz w:val="22"/>
                                <w:szCs w:val="22"/>
                                <w:lang w:val="es-ES"/>
                              </w:rPr>
                              <w:t xml:space="preserve">no </w:t>
                            </w:r>
                            <w:r>
                              <w:rPr>
                                <w:rFonts w:ascii="Myriad Pro" w:hAnsi="Myriad Pro"/>
                                <w:sz w:val="22"/>
                                <w:szCs w:val="22"/>
                                <w:lang w:val="es-ES"/>
                              </w:rPr>
                              <w:t>solo</w:t>
                            </w:r>
                            <w:r w:rsidRPr="005C2ADD">
                              <w:rPr>
                                <w:rFonts w:ascii="Myriad Pro" w:hAnsi="Myriad Pro"/>
                                <w:sz w:val="22"/>
                                <w:szCs w:val="22"/>
                                <w:lang w:val="es-ES"/>
                              </w:rPr>
                              <w:t xml:space="preserve"> las especies </w:t>
                            </w:r>
                            <w:r>
                              <w:rPr>
                                <w:rFonts w:ascii="Myriad Pro" w:hAnsi="Myriad Pro"/>
                                <w:sz w:val="22"/>
                                <w:szCs w:val="22"/>
                                <w:lang w:val="es-ES"/>
                              </w:rPr>
                              <w:t>meta</w:t>
                            </w:r>
                            <w:r w:rsidRPr="005C2ADD">
                              <w:rPr>
                                <w:rFonts w:ascii="Myriad Pro" w:hAnsi="Myriad Pro"/>
                                <w:sz w:val="22"/>
                                <w:szCs w:val="22"/>
                                <w:lang w:val="es-ES"/>
                              </w:rPr>
                              <w:t xml:space="preserve"> sino también las especies pertenecientes al mismo ecosistema.</w:t>
                            </w:r>
                          </w:p>
                          <w:p w14:paraId="54A6E2AF" w14:textId="77777777" w:rsidR="00357DE2" w:rsidRPr="00A46AE4"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Proteger y rehabilitar hábitats críticos.</w:t>
                            </w:r>
                          </w:p>
                          <w:p w14:paraId="215340F9" w14:textId="77777777" w:rsidR="00357DE2" w:rsidRPr="00A46AE4"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Garantizar que los intereses pesqueros se t</w:t>
                            </w:r>
                            <w:r>
                              <w:rPr>
                                <w:rFonts w:ascii="Myriad Pro" w:hAnsi="Myriad Pro"/>
                                <w:sz w:val="22"/>
                                <w:szCs w:val="22"/>
                                <w:lang w:val="es-ES"/>
                              </w:rPr>
                              <w:t>omen</w:t>
                            </w:r>
                            <w:r w:rsidRPr="005C2ADD">
                              <w:rPr>
                                <w:rFonts w:ascii="Myriad Pro" w:hAnsi="Myriad Pro"/>
                                <w:sz w:val="22"/>
                                <w:szCs w:val="22"/>
                                <w:lang w:val="es-ES"/>
                              </w:rPr>
                              <w:t xml:space="preserve"> en cuenta en los </w:t>
                            </w:r>
                            <w:r w:rsidRPr="00A46AE4">
                              <w:rPr>
                                <w:rFonts w:ascii="Myriad Pro" w:hAnsi="Myriad Pro"/>
                                <w:sz w:val="22"/>
                                <w:szCs w:val="22"/>
                                <w:u w:val="single"/>
                                <w:lang w:val="es-ES"/>
                              </w:rPr>
                              <w:t>múltiples usos de las zonas</w:t>
                            </w:r>
                            <w:r w:rsidRPr="005C2ADD">
                              <w:rPr>
                                <w:rFonts w:ascii="Myriad Pro" w:hAnsi="Myriad Pro"/>
                                <w:sz w:val="22"/>
                                <w:szCs w:val="22"/>
                                <w:lang w:val="es-ES"/>
                              </w:rPr>
                              <w:t xml:space="preserve"> costeras y se integren en </w:t>
                            </w:r>
                            <w:r>
                              <w:rPr>
                                <w:rFonts w:ascii="Myriad Pro" w:hAnsi="Myriad Pro"/>
                                <w:sz w:val="22"/>
                                <w:szCs w:val="22"/>
                                <w:lang w:val="es-ES"/>
                              </w:rPr>
                              <w:t>el manejo</w:t>
                            </w:r>
                            <w:r w:rsidRPr="005C2ADD">
                              <w:rPr>
                                <w:rFonts w:ascii="Myriad Pro" w:hAnsi="Myriad Pro"/>
                                <w:sz w:val="22"/>
                                <w:szCs w:val="22"/>
                                <w:lang w:val="es-ES"/>
                              </w:rPr>
                              <w:t xml:space="preserve"> de las zonas costeras.</w:t>
                            </w:r>
                          </w:p>
                          <w:p w14:paraId="11F04B6E" w14:textId="77777777" w:rsidR="00357DE2" w:rsidRPr="00EB2FE4"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 xml:space="preserve">Realizar </w:t>
                            </w:r>
                            <w:r w:rsidRPr="00703326">
                              <w:rPr>
                                <w:rFonts w:ascii="Myriad Pro" w:hAnsi="Myriad Pro"/>
                                <w:sz w:val="22"/>
                                <w:szCs w:val="22"/>
                                <w:lang w:val="es-ES"/>
                              </w:rPr>
                              <w:t xml:space="preserve">evaluaciones y </w:t>
                            </w:r>
                            <w:proofErr w:type="spellStart"/>
                            <w:r w:rsidRPr="00703326">
                              <w:rPr>
                                <w:rFonts w:ascii="Myriad Pro" w:hAnsi="Myriad Pro"/>
                                <w:sz w:val="22"/>
                                <w:szCs w:val="22"/>
                                <w:lang w:val="es-ES"/>
                              </w:rPr>
                              <w:t>monitoreos</w:t>
                            </w:r>
                            <w:proofErr w:type="spellEnd"/>
                            <w:r w:rsidRPr="00703326">
                              <w:rPr>
                                <w:rFonts w:ascii="Myriad Pro" w:hAnsi="Myriad Pro"/>
                                <w:sz w:val="22"/>
                                <w:szCs w:val="22"/>
                                <w:lang w:val="es-ES"/>
                              </w:rPr>
                              <w:t xml:space="preserve"> ambientales</w:t>
                            </w:r>
                            <w:r w:rsidRPr="005C2ADD">
                              <w:rPr>
                                <w:rFonts w:ascii="Myriad Pro" w:hAnsi="Myriad Pro"/>
                                <w:sz w:val="22"/>
                                <w:szCs w:val="22"/>
                                <w:lang w:val="es-ES"/>
                              </w:rPr>
                              <w:t xml:space="preserve"> apropiados con el objetivo de minimizar los cambios ecológicos adversos y sus consecuencias económicas y sociales.</w:t>
                            </w:r>
                          </w:p>
                        </w:txbxContent>
                      </wps:txbx>
                      <wps:bodyPr rot="0" vert="horz" wrap="square" lIns="91440" tIns="45720" rIns="91440" bIns="45720" anchor="t" anchorCtr="0" upright="1">
                        <a:noAutofit/>
                      </wps:bodyPr>
                    </wps:wsp>
                  </a:graphicData>
                </a:graphic>
              </wp:inline>
            </w:drawing>
          </mc:Choice>
          <mc:Fallback>
            <w:pict>
              <v:shape w14:anchorId="209B1A6B" id="Text Box 7" o:spid="_x0000_s1032" type="#_x0000_t202" style="width:455.75pt;height:18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" fillcolor="#ffe1ff" stroked="f">
                <v:path arrowok="t"/>
                <v:textbox>
                  <w:txbxContent>
                    <w:p w14:paraId="3AEE5671" w14:textId="77777777" w:rsidR="00357DE2" w:rsidRPr="000717AD" w:rsidRDefault="00357DE2" w:rsidP="00FC79F3">
                      <w:pPr>
                        <w:rPr>
                          <w:rFonts w:ascii="Myriad Pro" w:hAnsi="Myriad Pro" w:hint="eastAsia"/>
                          <w:b/>
                          <w:color w:val="000099"/>
                          <w:sz w:val="16"/>
                          <w:szCs w:val="16"/>
                        </w:rPr>
                      </w:pPr>
                      <w:r w:rsidRPr="005C2ADD">
                        <w:rPr>
                          <w:rFonts w:ascii="Myriad Pro" w:hAnsi="Myriad Pro"/>
                          <w:b/>
                          <w:color w:val="000099"/>
                          <w:sz w:val="22"/>
                          <w:szCs w:val="22"/>
                          <w:lang w:val="es-ES"/>
                        </w:rPr>
                        <w:t>Recuadro 4.1: Principales principios del CCPR relativos a los recursos pesqueros y al ecosistema (bienestar del ecosistema)</w:t>
                      </w:r>
                    </w:p>
                    <w:p w14:paraId="6476F2F5" w14:textId="77777777" w:rsidR="00357DE2" w:rsidRPr="00703326"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 xml:space="preserve">Mantener los recursos pesqueros para las </w:t>
                      </w:r>
                      <w:r w:rsidRPr="00703326">
                        <w:rPr>
                          <w:rFonts w:ascii="Myriad Pro" w:hAnsi="Myriad Pro"/>
                          <w:sz w:val="22"/>
                          <w:szCs w:val="22"/>
                          <w:lang w:val="es-ES"/>
                        </w:rPr>
                        <w:t>generaciones presentes y futuras.</w:t>
                      </w:r>
                    </w:p>
                    <w:p w14:paraId="42538CE7" w14:textId="77777777" w:rsidR="00357DE2" w:rsidRPr="00A46AE4" w:rsidRDefault="00357DE2" w:rsidP="009076A3">
                      <w:pPr>
                        <w:pStyle w:val="ListParagraph"/>
                        <w:numPr>
                          <w:ilvl w:val="0"/>
                          <w:numId w:val="128"/>
                        </w:numPr>
                        <w:spacing w:after="120"/>
                        <w:rPr>
                          <w:rFonts w:ascii="Myriad Pro" w:hAnsi="Myriad Pro" w:hint="eastAsia"/>
                          <w:sz w:val="22"/>
                          <w:szCs w:val="22"/>
                        </w:rPr>
                      </w:pPr>
                      <w:r w:rsidRPr="00703326">
                        <w:rPr>
                          <w:rFonts w:ascii="Myriad Pro" w:hAnsi="Myriad Pro"/>
                          <w:sz w:val="22"/>
                          <w:szCs w:val="22"/>
                          <w:lang w:val="es-ES"/>
                        </w:rPr>
                        <w:t>Prevenir la sobrepesca y el exceso de capacidad pesquera</w:t>
                      </w:r>
                      <w:r w:rsidRPr="005C2ADD">
                        <w:rPr>
                          <w:rFonts w:ascii="Myriad Pro" w:hAnsi="Myriad Pro"/>
                          <w:sz w:val="22"/>
                          <w:szCs w:val="22"/>
                          <w:lang w:val="es-ES"/>
                        </w:rPr>
                        <w:t xml:space="preserve"> para asegurar que el esfuerzo pesquero sea proporcional a la capacidad productiva de los recursos.</w:t>
                      </w:r>
                    </w:p>
                    <w:p w14:paraId="1A5142FA" w14:textId="77777777" w:rsidR="00357DE2" w:rsidRPr="00A46AE4"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 xml:space="preserve">Aplicar el </w:t>
                      </w:r>
                      <w:r w:rsidRPr="00A46AE4">
                        <w:rPr>
                          <w:rFonts w:ascii="Myriad Pro" w:hAnsi="Myriad Pro"/>
                          <w:sz w:val="22"/>
                          <w:szCs w:val="22"/>
                          <w:u w:val="single"/>
                          <w:lang w:val="es-ES"/>
                        </w:rPr>
                        <w:t>enfoque precautorio</w:t>
                      </w:r>
                      <w:r w:rsidRPr="00052037">
                        <w:rPr>
                          <w:rFonts w:ascii="Times New Roman" w:hAnsi="Times New Roman" w:cs="Times New Roman"/>
                          <w:lang w:val="es-MX" w:eastAsia="es-MX"/>
                        </w:rPr>
                        <w:t>☺</w:t>
                      </w:r>
                      <w:r w:rsidRPr="005C2ADD">
                        <w:rPr>
                          <w:rFonts w:ascii="Myriad Pro" w:hAnsi="Myriad Pro"/>
                          <w:sz w:val="22"/>
                          <w:szCs w:val="22"/>
                          <w:lang w:val="es-ES"/>
                        </w:rPr>
                        <w:t xml:space="preserve"> - no espere </w:t>
                      </w:r>
                      <w:r>
                        <w:rPr>
                          <w:rFonts w:ascii="Myriad Pro" w:hAnsi="Myriad Pro"/>
                          <w:sz w:val="22"/>
                          <w:szCs w:val="22"/>
                          <w:lang w:val="es-ES"/>
                        </w:rPr>
                        <w:t xml:space="preserve">a tener </w:t>
                      </w:r>
                      <w:r w:rsidRPr="005C2ADD">
                        <w:rPr>
                          <w:rFonts w:ascii="Myriad Pro" w:hAnsi="Myriad Pro"/>
                          <w:sz w:val="22"/>
                          <w:szCs w:val="22"/>
                          <w:lang w:val="es-ES"/>
                        </w:rPr>
                        <w:t>un conocimiento perfecto.</w:t>
                      </w:r>
                    </w:p>
                    <w:p w14:paraId="3A83281E" w14:textId="77777777" w:rsidR="00357DE2" w:rsidRPr="00A46AE4" w:rsidRDefault="00357DE2" w:rsidP="009076A3">
                      <w:pPr>
                        <w:pStyle w:val="ListParagraph"/>
                        <w:numPr>
                          <w:ilvl w:val="0"/>
                          <w:numId w:val="128"/>
                        </w:numPr>
                        <w:spacing w:after="120"/>
                        <w:rPr>
                          <w:rFonts w:ascii="Myriad Pro" w:hAnsi="Myriad Pro" w:hint="eastAsia"/>
                          <w:sz w:val="22"/>
                          <w:szCs w:val="22"/>
                        </w:rPr>
                      </w:pPr>
                      <w:r>
                        <w:rPr>
                          <w:rFonts w:ascii="Myriad Pro" w:hAnsi="Myriad Pro"/>
                          <w:sz w:val="22"/>
                          <w:szCs w:val="22"/>
                          <w:lang w:val="es-ES"/>
                        </w:rPr>
                        <w:t xml:space="preserve">Manejar </w:t>
                      </w:r>
                      <w:r w:rsidRPr="005C2ADD">
                        <w:rPr>
                          <w:rFonts w:ascii="Myriad Pro" w:hAnsi="Myriad Pro"/>
                          <w:sz w:val="22"/>
                          <w:szCs w:val="22"/>
                          <w:lang w:val="es-ES"/>
                        </w:rPr>
                        <w:t xml:space="preserve">no </w:t>
                      </w:r>
                      <w:r>
                        <w:rPr>
                          <w:rFonts w:ascii="Myriad Pro" w:hAnsi="Myriad Pro"/>
                          <w:sz w:val="22"/>
                          <w:szCs w:val="22"/>
                          <w:lang w:val="es-ES"/>
                        </w:rPr>
                        <w:t>solo</w:t>
                      </w:r>
                      <w:r w:rsidRPr="005C2ADD">
                        <w:rPr>
                          <w:rFonts w:ascii="Myriad Pro" w:hAnsi="Myriad Pro"/>
                          <w:sz w:val="22"/>
                          <w:szCs w:val="22"/>
                          <w:lang w:val="es-ES"/>
                        </w:rPr>
                        <w:t xml:space="preserve"> las especies </w:t>
                      </w:r>
                      <w:r>
                        <w:rPr>
                          <w:rFonts w:ascii="Myriad Pro" w:hAnsi="Myriad Pro"/>
                          <w:sz w:val="22"/>
                          <w:szCs w:val="22"/>
                          <w:lang w:val="es-ES"/>
                        </w:rPr>
                        <w:t>meta</w:t>
                      </w:r>
                      <w:r w:rsidRPr="005C2ADD">
                        <w:rPr>
                          <w:rFonts w:ascii="Myriad Pro" w:hAnsi="Myriad Pro"/>
                          <w:sz w:val="22"/>
                          <w:szCs w:val="22"/>
                          <w:lang w:val="es-ES"/>
                        </w:rPr>
                        <w:t xml:space="preserve"> sino también las especies pertenecientes al mismo ecosistema.</w:t>
                      </w:r>
                    </w:p>
                    <w:p w14:paraId="54A6E2AF" w14:textId="77777777" w:rsidR="00357DE2" w:rsidRPr="00A46AE4"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Proteger y rehabilitar hábitats críticos.</w:t>
                      </w:r>
                    </w:p>
                    <w:p w14:paraId="215340F9" w14:textId="77777777" w:rsidR="00357DE2" w:rsidRPr="00A46AE4"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Garantizar que los intereses pesqueros se t</w:t>
                      </w:r>
                      <w:r>
                        <w:rPr>
                          <w:rFonts w:ascii="Myriad Pro" w:hAnsi="Myriad Pro"/>
                          <w:sz w:val="22"/>
                          <w:szCs w:val="22"/>
                          <w:lang w:val="es-ES"/>
                        </w:rPr>
                        <w:t>omen</w:t>
                      </w:r>
                      <w:r w:rsidRPr="005C2ADD">
                        <w:rPr>
                          <w:rFonts w:ascii="Myriad Pro" w:hAnsi="Myriad Pro"/>
                          <w:sz w:val="22"/>
                          <w:szCs w:val="22"/>
                          <w:lang w:val="es-ES"/>
                        </w:rPr>
                        <w:t xml:space="preserve"> en cuenta en los </w:t>
                      </w:r>
                      <w:r w:rsidRPr="00A46AE4">
                        <w:rPr>
                          <w:rFonts w:ascii="Myriad Pro" w:hAnsi="Myriad Pro"/>
                          <w:sz w:val="22"/>
                          <w:szCs w:val="22"/>
                          <w:u w:val="single"/>
                          <w:lang w:val="es-ES"/>
                        </w:rPr>
                        <w:t>múltiples usos de las zonas</w:t>
                      </w:r>
                      <w:r w:rsidRPr="005C2ADD">
                        <w:rPr>
                          <w:rFonts w:ascii="Myriad Pro" w:hAnsi="Myriad Pro"/>
                          <w:sz w:val="22"/>
                          <w:szCs w:val="22"/>
                          <w:lang w:val="es-ES"/>
                        </w:rPr>
                        <w:t xml:space="preserve"> costeras y se integren en </w:t>
                      </w:r>
                      <w:r>
                        <w:rPr>
                          <w:rFonts w:ascii="Myriad Pro" w:hAnsi="Myriad Pro"/>
                          <w:sz w:val="22"/>
                          <w:szCs w:val="22"/>
                          <w:lang w:val="es-ES"/>
                        </w:rPr>
                        <w:t>el manejo</w:t>
                      </w:r>
                      <w:r w:rsidRPr="005C2ADD">
                        <w:rPr>
                          <w:rFonts w:ascii="Myriad Pro" w:hAnsi="Myriad Pro"/>
                          <w:sz w:val="22"/>
                          <w:szCs w:val="22"/>
                          <w:lang w:val="es-ES"/>
                        </w:rPr>
                        <w:t xml:space="preserve"> de las zonas costeras.</w:t>
                      </w:r>
                    </w:p>
                    <w:p w14:paraId="11F04B6E" w14:textId="77777777" w:rsidR="00357DE2" w:rsidRPr="00EB2FE4" w:rsidRDefault="00357DE2" w:rsidP="009076A3">
                      <w:pPr>
                        <w:pStyle w:val="ListParagraph"/>
                        <w:numPr>
                          <w:ilvl w:val="0"/>
                          <w:numId w:val="128"/>
                        </w:numPr>
                        <w:spacing w:after="120"/>
                        <w:rPr>
                          <w:rFonts w:ascii="Myriad Pro" w:hAnsi="Myriad Pro" w:hint="eastAsia"/>
                          <w:sz w:val="22"/>
                          <w:szCs w:val="22"/>
                        </w:rPr>
                      </w:pPr>
                      <w:r w:rsidRPr="005C2ADD">
                        <w:rPr>
                          <w:rFonts w:ascii="Myriad Pro" w:hAnsi="Myriad Pro"/>
                          <w:sz w:val="22"/>
                          <w:szCs w:val="22"/>
                          <w:lang w:val="es-ES"/>
                        </w:rPr>
                        <w:t xml:space="preserve">Realizar </w:t>
                      </w:r>
                      <w:r w:rsidRPr="00703326">
                        <w:rPr>
                          <w:rFonts w:ascii="Myriad Pro" w:hAnsi="Myriad Pro"/>
                          <w:sz w:val="22"/>
                          <w:szCs w:val="22"/>
                          <w:lang w:val="es-ES"/>
                        </w:rPr>
                        <w:t xml:space="preserve">evaluaciones y </w:t>
                      </w:r>
                      <w:proofErr w:type="spellStart"/>
                      <w:r w:rsidRPr="00703326">
                        <w:rPr>
                          <w:rFonts w:ascii="Myriad Pro" w:hAnsi="Myriad Pro"/>
                          <w:sz w:val="22"/>
                          <w:szCs w:val="22"/>
                          <w:lang w:val="es-ES"/>
                        </w:rPr>
                        <w:t>monitoreos</w:t>
                      </w:r>
                      <w:proofErr w:type="spellEnd"/>
                      <w:r w:rsidRPr="00703326">
                        <w:rPr>
                          <w:rFonts w:ascii="Myriad Pro" w:hAnsi="Myriad Pro"/>
                          <w:sz w:val="22"/>
                          <w:szCs w:val="22"/>
                          <w:lang w:val="es-ES"/>
                        </w:rPr>
                        <w:t xml:space="preserve"> ambientales</w:t>
                      </w:r>
                      <w:r w:rsidRPr="005C2ADD">
                        <w:rPr>
                          <w:rFonts w:ascii="Myriad Pro" w:hAnsi="Myriad Pro"/>
                          <w:sz w:val="22"/>
                          <w:szCs w:val="22"/>
                          <w:lang w:val="es-ES"/>
                        </w:rPr>
                        <w:t xml:space="preserve"> apropiados con el objetivo de minimizar los cambios ecológicos adversos y sus consecuencias económicas y sociales.</w:t>
                      </w:r>
                    </w:p>
                  </w:txbxContent>
                </v:textbox>
                <w10:anchorlock/>
              </v:shape>
            </w:pict>
          </mc:Fallback>
        </mc:AlternateContent>
      </w:r>
    </w:p>
    <w:p w14:paraId="490A96EF" w14:textId="77777777" w:rsidR="00FC79F3" w:rsidRPr="00A14AE9" w:rsidRDefault="00FC79F3" w:rsidP="00FC79F3">
      <w:pPr>
        <w:spacing w:before="100" w:beforeAutospacing="1" w:after="100" w:afterAutospacing="1"/>
        <w:rPr>
          <w:rFonts w:ascii="Myriad Pro" w:hAnsi="Myriad Pro" w:cs="Times New Roman" w:hint="eastAsia"/>
          <w:lang w:val="es-MX" w:eastAsia="es-MX"/>
        </w:rPr>
      </w:pPr>
      <w:bookmarkStart w:id="19" w:name="graphic0F"/>
      <w:bookmarkEnd w:id="19"/>
      <w:r>
        <w:rPr>
          <w:rFonts w:ascii="Myriad Pro" w:hAnsi="Myriad Pro" w:cs="Times New Roman"/>
          <w:noProof/>
          <w:sz w:val="22"/>
          <w:szCs w:val="22"/>
          <w:lang w:val="en-AU" w:eastAsia="en-AU"/>
        </w:rPr>
        <mc:AlternateContent>
          <mc:Choice Requires="wps">
            <w:drawing>
              <wp:inline distT="0" distB="0" distL="0" distR="0" wp14:anchorId="3A24013D" wp14:editId="12504E90">
                <wp:extent cx="18415" cy="18415"/>
                <wp:effectExtent l="0" t="0" r="0" b="0"/>
                <wp:docPr id="15" name="AutoShape 21" descr="Recuadro 4.2 Principios fundamentales del CCPR relativos a las consideraciones sociales y económicas (bienestar humano) Acciones básicas de conservación y ordenación de las mejores pruebas científicas (ambientales, sociales y económicas) disponibles, teniendo en cuenta los conocimientos tradicionales. Proteger los derechos de los pescadores y de los trabajadores pesqueros, en particular los dedicados a la pesca artesanal a pequeña escala, a un medio de vida justo, así como el acceso preferencial, cuando proceda. Promover la contribución de la pesca a la seguridad alimentaria y la calidad de los alimentos, dando prioridad a las necesidades nutricionales de las comunidades local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15" cy="184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6D6C29" id="AutoShape 21" o:spid="_x0000_s1026" alt="Recuadro 4.2 Principios fundamentales del CCPR relativos a las consideraciones sociales y económicas (bienestar humano) Acciones básicas de conservación y ordenación de las mejores pruebas científicas (ambientales, sociales y económicas) disponibles, teniendo en cuenta los conocimientos tradicionales. Proteger los derechos de los pescadores y de los trabajadores pesqueros, en particular los dedicados a la pesca artesanal a pequeña escala, a un medio de vida justo, así como el acceso preferencial, cuando proceda. Promover la contribución de la pesca a la seguridad alimentaria y la calidad de los alimentos, dando prioridad a las necesidades nutricionales de las comunidades locales." style="width:1.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" filled="f" stroked="f">
                <o:lock v:ext="edit" aspectratio="t"/>
                <w10:anchorlock/>
              </v:rect>
            </w:pict>
          </mc:Fallback>
        </mc:AlternateContent>
      </w:r>
      <w:r>
        <w:rPr>
          <w:rFonts w:ascii="Myriad Pro" w:hAnsi="Myriad Pro" w:cs="Arial"/>
          <w:b/>
          <w:noProof/>
          <w:color w:val="0000BA"/>
          <w:sz w:val="22"/>
          <w:szCs w:val="22"/>
          <w:lang w:val="en-AU" w:eastAsia="en-AU"/>
        </w:rPr>
        <mc:AlternateContent>
          <mc:Choice Requires="wps">
            <w:drawing>
              <wp:inline distT="0" distB="0" distL="0" distR="0" wp14:anchorId="2DE2B624" wp14:editId="23C6BD07">
                <wp:extent cx="5829300" cy="2260600"/>
                <wp:effectExtent l="0" t="0" r="12700" b="0"/>
                <wp:docPr id="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29300" cy="2260600"/>
                        </a:xfrm>
                        <a:prstGeom prst="rect">
                          <a:avLst/>
                        </a:prstGeom>
                        <a:solidFill>
                          <a:srgbClr val="FFE1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B73B398" w14:textId="77777777" w:rsidR="00357DE2" w:rsidRPr="000717AD" w:rsidRDefault="00357DE2" w:rsidP="00FC79F3">
                            <w:pPr>
                              <w:rPr>
                                <w:rFonts w:ascii="Myriad Pro" w:hAnsi="Myriad Pro" w:hint="eastAsia"/>
                                <w:b/>
                                <w:color w:val="000099"/>
                                <w:sz w:val="16"/>
                                <w:szCs w:val="16"/>
                              </w:rPr>
                            </w:pPr>
                            <w:r w:rsidRPr="005C2ADD">
                              <w:rPr>
                                <w:rFonts w:ascii="Myriad Pro" w:hAnsi="Myriad Pro"/>
                                <w:b/>
                                <w:color w:val="000099"/>
                                <w:sz w:val="22"/>
                                <w:szCs w:val="22"/>
                                <w:lang w:val="es-ES"/>
                              </w:rPr>
                              <w:t>Recuadro 4.2: Principios fundamentales del CCPR relativos a consideraciones sociales y económicas (bienestar humano)</w:t>
                            </w:r>
                          </w:p>
                          <w:p w14:paraId="60BD9B8B" w14:textId="77777777" w:rsidR="00357DE2" w:rsidRPr="00A46AE4" w:rsidRDefault="00357DE2" w:rsidP="009076A3">
                            <w:pPr>
                              <w:pStyle w:val="ListParagraph"/>
                              <w:numPr>
                                <w:ilvl w:val="0"/>
                                <w:numId w:val="129"/>
                              </w:numPr>
                              <w:spacing w:after="120"/>
                              <w:rPr>
                                <w:rFonts w:ascii="Myriad Pro" w:hAnsi="Myriad Pro" w:hint="eastAsia"/>
                                <w:sz w:val="22"/>
                                <w:szCs w:val="22"/>
                              </w:rPr>
                            </w:pPr>
                            <w:r w:rsidRPr="005C2ADD">
                              <w:rPr>
                                <w:rFonts w:ascii="Myriad Pro" w:hAnsi="Myriad Pro"/>
                                <w:sz w:val="22"/>
                                <w:szCs w:val="22"/>
                                <w:lang w:val="es-ES"/>
                              </w:rPr>
                              <w:t xml:space="preserve">Basar las acciones de conservación y </w:t>
                            </w:r>
                            <w:r>
                              <w:rPr>
                                <w:rFonts w:ascii="Myriad Pro" w:hAnsi="Myriad Pro"/>
                                <w:sz w:val="22"/>
                                <w:szCs w:val="22"/>
                                <w:lang w:val="es-ES"/>
                              </w:rPr>
                              <w:t>manejo</w:t>
                            </w:r>
                            <w:r w:rsidRPr="005C2ADD">
                              <w:rPr>
                                <w:rFonts w:ascii="Myriad Pro" w:hAnsi="Myriad Pro"/>
                                <w:sz w:val="22"/>
                                <w:szCs w:val="22"/>
                                <w:lang w:val="es-ES"/>
                              </w:rPr>
                              <w:t xml:space="preserve"> en las mejores </w:t>
                            </w:r>
                            <w:r>
                              <w:rPr>
                                <w:rFonts w:ascii="Myriad Pro" w:hAnsi="Myriad Pro"/>
                                <w:sz w:val="22"/>
                                <w:szCs w:val="22"/>
                                <w:lang w:val="es-ES"/>
                              </w:rPr>
                              <w:t>evidencias</w:t>
                            </w:r>
                            <w:r w:rsidRPr="005C2ADD">
                              <w:rPr>
                                <w:rFonts w:ascii="Myriad Pro" w:hAnsi="Myriad Pro"/>
                                <w:sz w:val="22"/>
                                <w:szCs w:val="22"/>
                                <w:lang w:val="es-ES"/>
                              </w:rPr>
                              <w:t xml:space="preserve"> científicas (ambientales, sociales y económicas) disponibles, teniendo en cuenta los conocimientos tradicionales.</w:t>
                            </w:r>
                          </w:p>
                          <w:p w14:paraId="65050EB7" w14:textId="77777777" w:rsidR="00357DE2" w:rsidRPr="00A46AE4" w:rsidRDefault="00357DE2" w:rsidP="009076A3">
                            <w:pPr>
                              <w:pStyle w:val="ListParagraph"/>
                              <w:numPr>
                                <w:ilvl w:val="0"/>
                                <w:numId w:val="129"/>
                              </w:numPr>
                              <w:spacing w:after="120"/>
                              <w:rPr>
                                <w:rFonts w:ascii="Myriad Pro" w:hAnsi="Myriad Pro" w:hint="eastAsia"/>
                                <w:sz w:val="22"/>
                                <w:szCs w:val="22"/>
                              </w:rPr>
                            </w:pPr>
                            <w:r w:rsidRPr="005C2ADD">
                              <w:rPr>
                                <w:rFonts w:ascii="Myriad Pro" w:hAnsi="Myriad Pro"/>
                                <w:sz w:val="22"/>
                                <w:szCs w:val="22"/>
                                <w:lang w:val="es-ES"/>
                              </w:rPr>
                              <w:t>Proteger los derechos de los pescadores y de los trabajadores pesqueros, en particular los dedicados a la pesca artesanal a pequeña escala, a un medio de vida justo, así como el acceso preferencial, cuando proceda.</w:t>
                            </w:r>
                          </w:p>
                          <w:p w14:paraId="0E127FEA" w14:textId="77777777" w:rsidR="00357DE2" w:rsidRPr="000717AD" w:rsidRDefault="00357DE2" w:rsidP="009076A3">
                            <w:pPr>
                              <w:pStyle w:val="ListParagraph"/>
                              <w:numPr>
                                <w:ilvl w:val="0"/>
                                <w:numId w:val="129"/>
                              </w:numPr>
                              <w:spacing w:after="120"/>
                              <w:rPr>
                                <w:rFonts w:ascii="Myriad Pro" w:hAnsi="Myriad Pro" w:hint="eastAsia"/>
                                <w:sz w:val="22"/>
                                <w:szCs w:val="22"/>
                              </w:rPr>
                            </w:pPr>
                            <w:r w:rsidRPr="005C2ADD">
                              <w:rPr>
                                <w:rFonts w:ascii="Myriad Pro" w:hAnsi="Myriad Pro"/>
                                <w:sz w:val="22"/>
                                <w:szCs w:val="22"/>
                                <w:lang w:val="es-ES"/>
                              </w:rPr>
                              <w:t>Promover la contribución de la</w:t>
                            </w:r>
                            <w:r>
                              <w:rPr>
                                <w:rFonts w:ascii="Myriad Pro" w:hAnsi="Myriad Pro"/>
                                <w:sz w:val="22"/>
                                <w:szCs w:val="22"/>
                                <w:lang w:val="es-ES"/>
                              </w:rPr>
                              <w:t xml:space="preserve">s pesquerías a la seguridad alimentaria y </w:t>
                            </w:r>
                            <w:r w:rsidRPr="005C2ADD">
                              <w:rPr>
                                <w:rFonts w:ascii="Myriad Pro" w:hAnsi="Myriad Pro"/>
                                <w:sz w:val="22"/>
                                <w:szCs w:val="22"/>
                                <w:lang w:val="es-ES"/>
                              </w:rPr>
                              <w:t>calidad de los alimentos, dando prioridad a las necesidades nutricionales de las comunidades locales</w:t>
                            </w:r>
                          </w:p>
                        </w:txbxContent>
                      </wps:txbx>
                      <wps:bodyPr rot="0" vert="horz" wrap="square" lIns="91440" tIns="45720" rIns="91440" bIns="45720" anchor="t" anchorCtr="0" upright="1">
                        <a:noAutofit/>
                      </wps:bodyPr>
                    </wps:wsp>
                  </a:graphicData>
                </a:graphic>
              </wp:inline>
            </w:drawing>
          </mc:Choice>
          <mc:Fallback>
            <w:pict>
              <v:shape w14:anchorId="2DE2B624" id="Text Box 6" o:spid="_x0000_s1033" type="#_x0000_t202" style="width:459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" fillcolor="#ffe1ff" stroked="f">
                <v:path arrowok="t"/>
                <v:textbox>
                  <w:txbxContent>
                    <w:p w14:paraId="3B73B398" w14:textId="77777777" w:rsidR="00357DE2" w:rsidRPr="000717AD" w:rsidRDefault="00357DE2" w:rsidP="00FC79F3">
                      <w:pPr>
                        <w:rPr>
                          <w:rFonts w:ascii="Myriad Pro" w:hAnsi="Myriad Pro" w:hint="eastAsia"/>
                          <w:b/>
                          <w:color w:val="000099"/>
                          <w:sz w:val="16"/>
                          <w:szCs w:val="16"/>
                        </w:rPr>
                      </w:pPr>
                      <w:r w:rsidRPr="005C2ADD">
                        <w:rPr>
                          <w:rFonts w:ascii="Myriad Pro" w:hAnsi="Myriad Pro"/>
                          <w:b/>
                          <w:color w:val="000099"/>
                          <w:sz w:val="22"/>
                          <w:szCs w:val="22"/>
                          <w:lang w:val="es-ES"/>
                        </w:rPr>
                        <w:t>Recuadro 4.2: Principios fundamentales del CCPR relativos a consideraciones sociales y económicas (bienestar humano)</w:t>
                      </w:r>
                    </w:p>
                    <w:p w14:paraId="60BD9B8B" w14:textId="77777777" w:rsidR="00357DE2" w:rsidRPr="00A46AE4" w:rsidRDefault="00357DE2" w:rsidP="009076A3">
                      <w:pPr>
                        <w:pStyle w:val="ListParagraph"/>
                        <w:numPr>
                          <w:ilvl w:val="0"/>
                          <w:numId w:val="129"/>
                        </w:numPr>
                        <w:spacing w:after="120"/>
                        <w:rPr>
                          <w:rFonts w:ascii="Myriad Pro" w:hAnsi="Myriad Pro" w:hint="eastAsia"/>
                          <w:sz w:val="22"/>
                          <w:szCs w:val="22"/>
                        </w:rPr>
                      </w:pPr>
                      <w:r w:rsidRPr="005C2ADD">
                        <w:rPr>
                          <w:rFonts w:ascii="Myriad Pro" w:hAnsi="Myriad Pro"/>
                          <w:sz w:val="22"/>
                          <w:szCs w:val="22"/>
                          <w:lang w:val="es-ES"/>
                        </w:rPr>
                        <w:t xml:space="preserve">Basar las acciones de conservación y </w:t>
                      </w:r>
                      <w:r>
                        <w:rPr>
                          <w:rFonts w:ascii="Myriad Pro" w:hAnsi="Myriad Pro"/>
                          <w:sz w:val="22"/>
                          <w:szCs w:val="22"/>
                          <w:lang w:val="es-ES"/>
                        </w:rPr>
                        <w:t>manejo</w:t>
                      </w:r>
                      <w:r w:rsidRPr="005C2ADD">
                        <w:rPr>
                          <w:rFonts w:ascii="Myriad Pro" w:hAnsi="Myriad Pro"/>
                          <w:sz w:val="22"/>
                          <w:szCs w:val="22"/>
                          <w:lang w:val="es-ES"/>
                        </w:rPr>
                        <w:t xml:space="preserve"> en las mejores </w:t>
                      </w:r>
                      <w:r>
                        <w:rPr>
                          <w:rFonts w:ascii="Myriad Pro" w:hAnsi="Myriad Pro"/>
                          <w:sz w:val="22"/>
                          <w:szCs w:val="22"/>
                          <w:lang w:val="es-ES"/>
                        </w:rPr>
                        <w:t>evidencias</w:t>
                      </w:r>
                      <w:r w:rsidRPr="005C2ADD">
                        <w:rPr>
                          <w:rFonts w:ascii="Myriad Pro" w:hAnsi="Myriad Pro"/>
                          <w:sz w:val="22"/>
                          <w:szCs w:val="22"/>
                          <w:lang w:val="es-ES"/>
                        </w:rPr>
                        <w:t xml:space="preserve"> científicas (ambientales, sociales y económicas) disponibles, teniendo en cuenta los conocimientos tradicionales.</w:t>
                      </w:r>
                    </w:p>
                    <w:p w14:paraId="65050EB7" w14:textId="77777777" w:rsidR="00357DE2" w:rsidRPr="00A46AE4" w:rsidRDefault="00357DE2" w:rsidP="009076A3">
                      <w:pPr>
                        <w:pStyle w:val="ListParagraph"/>
                        <w:numPr>
                          <w:ilvl w:val="0"/>
                          <w:numId w:val="129"/>
                        </w:numPr>
                        <w:spacing w:after="120"/>
                        <w:rPr>
                          <w:rFonts w:ascii="Myriad Pro" w:hAnsi="Myriad Pro" w:hint="eastAsia"/>
                          <w:sz w:val="22"/>
                          <w:szCs w:val="22"/>
                        </w:rPr>
                      </w:pPr>
                      <w:r w:rsidRPr="005C2ADD">
                        <w:rPr>
                          <w:rFonts w:ascii="Myriad Pro" w:hAnsi="Myriad Pro"/>
                          <w:sz w:val="22"/>
                          <w:szCs w:val="22"/>
                          <w:lang w:val="es-ES"/>
                        </w:rPr>
                        <w:t>Proteger los derechos de los pescadores y de los trabajadores pesqueros, en particular los dedicados a la pesca artesanal a pequeña escala, a un medio de vida justo, así como el acceso preferencial, cuando proceda.</w:t>
                      </w:r>
                    </w:p>
                    <w:p w14:paraId="0E127FEA" w14:textId="77777777" w:rsidR="00357DE2" w:rsidRPr="000717AD" w:rsidRDefault="00357DE2" w:rsidP="009076A3">
                      <w:pPr>
                        <w:pStyle w:val="ListParagraph"/>
                        <w:numPr>
                          <w:ilvl w:val="0"/>
                          <w:numId w:val="129"/>
                        </w:numPr>
                        <w:spacing w:after="120"/>
                        <w:rPr>
                          <w:rFonts w:ascii="Myriad Pro" w:hAnsi="Myriad Pro" w:hint="eastAsia"/>
                          <w:sz w:val="22"/>
                          <w:szCs w:val="22"/>
                        </w:rPr>
                      </w:pPr>
                      <w:r w:rsidRPr="005C2ADD">
                        <w:rPr>
                          <w:rFonts w:ascii="Myriad Pro" w:hAnsi="Myriad Pro"/>
                          <w:sz w:val="22"/>
                          <w:szCs w:val="22"/>
                          <w:lang w:val="es-ES"/>
                        </w:rPr>
                        <w:t>Promover la contribución de la</w:t>
                      </w:r>
                      <w:r>
                        <w:rPr>
                          <w:rFonts w:ascii="Myriad Pro" w:hAnsi="Myriad Pro"/>
                          <w:sz w:val="22"/>
                          <w:szCs w:val="22"/>
                          <w:lang w:val="es-ES"/>
                        </w:rPr>
                        <w:t xml:space="preserve">s pesquerías a la seguridad alimentaria y </w:t>
                      </w:r>
                      <w:r w:rsidRPr="005C2ADD">
                        <w:rPr>
                          <w:rFonts w:ascii="Myriad Pro" w:hAnsi="Myriad Pro"/>
                          <w:sz w:val="22"/>
                          <w:szCs w:val="22"/>
                          <w:lang w:val="es-ES"/>
                        </w:rPr>
                        <w:t>calidad de los alimentos, dando prioridad a las necesidades nutricionales de las comunidades locales</w:t>
                      </w:r>
                    </w:p>
                  </w:txbxContent>
                </v:textbox>
                <w10:anchorlock/>
              </v:shape>
            </w:pict>
          </mc:Fallback>
        </mc:AlternateContent>
      </w:r>
    </w:p>
    <w:p w14:paraId="364D3541" w14:textId="77777777" w:rsidR="00FC79F3" w:rsidRPr="00A14AE9" w:rsidRDefault="001A3F77" w:rsidP="00FC79F3">
      <w:pPr>
        <w:spacing w:before="100" w:beforeAutospacing="1" w:after="100" w:afterAutospacing="1"/>
        <w:rPr>
          <w:rFonts w:ascii="Myriad Pro" w:hAnsi="Myriad Pro" w:cs="Times New Roman" w:hint="eastAsia"/>
          <w:lang w:val="es-MX" w:eastAsia="es-MX"/>
        </w:rPr>
      </w:pPr>
      <w:r>
        <w:rPr>
          <w:rFonts w:ascii="Myriad Pro" w:hAnsi="Myriad Pro" w:cs="Times New Roman"/>
          <w:b/>
          <w:bCs/>
          <w:color w:val="0000BA"/>
          <w:sz w:val="22"/>
          <w:lang w:val="es-MX" w:eastAsia="es-MX"/>
        </w:rPr>
        <w:t xml:space="preserve">3. </w:t>
      </w:r>
      <w:r w:rsidR="00FC79F3" w:rsidRPr="00A14AE9">
        <w:rPr>
          <w:rFonts w:ascii="Myriad Pro" w:hAnsi="Myriad Pro" w:cs="Times New Roman"/>
          <w:b/>
          <w:bCs/>
          <w:color w:val="0000BA"/>
          <w:sz w:val="22"/>
          <w:lang w:val="es-MX" w:eastAsia="es-MX"/>
        </w:rPr>
        <w:t>Principios del EEMP en detalle</w:t>
      </w:r>
      <w:r w:rsidR="00FC79F3" w:rsidRPr="00A14AE9">
        <w:rPr>
          <w:rFonts w:ascii="Myriad Pro" w:hAnsi="Myriad Pro" w:cs="Times New Roman"/>
          <w:lang w:val="es-MX" w:eastAsia="es-MX"/>
        </w:rPr>
        <w:t xml:space="preserve"> </w:t>
      </w:r>
    </w:p>
    <w:p w14:paraId="4B00BDB4" w14:textId="77777777" w:rsidR="00FC79F3" w:rsidRPr="00A14AE9" w:rsidRDefault="00FC79F3" w:rsidP="00FC79F3">
      <w:pPr>
        <w:pStyle w:val="ListParagraph"/>
        <w:spacing w:after="120"/>
        <w:ind w:left="360"/>
        <w:jc w:val="both"/>
        <w:rPr>
          <w:rFonts w:ascii="Myriad Pro" w:hAnsi="Myriad Pro" w:cs="Times New Roman" w:hint="eastAsia"/>
          <w:lang w:val="es-MX" w:eastAsia="es-MX"/>
        </w:rPr>
      </w:pPr>
      <w:r w:rsidRPr="00A14AE9">
        <w:rPr>
          <w:rFonts w:ascii="Myriad Pro" w:hAnsi="Myriad Pro" w:cs="Times New Roman"/>
          <w:b/>
          <w:bCs/>
          <w:color w:val="0000BA"/>
          <w:sz w:val="22"/>
          <w:lang w:val="es-MX" w:eastAsia="es-MX"/>
        </w:rPr>
        <w:t>1</w:t>
      </w:r>
      <w:r w:rsidR="0030510C">
        <w:rPr>
          <w:rFonts w:ascii="Myriad Pro" w:hAnsi="Myriad Pro" w:cs="Times New Roman"/>
          <w:b/>
          <w:bCs/>
          <w:color w:val="0000BA"/>
          <w:sz w:val="22"/>
          <w:lang w:val="es-MX" w:eastAsia="es-MX"/>
        </w:rPr>
        <w:t>.</w:t>
      </w:r>
      <w:r w:rsidRPr="00A14AE9">
        <w:rPr>
          <w:rFonts w:ascii="Myriad Pro" w:hAnsi="Myriad Pro" w:cs="Times New Roman"/>
          <w:b/>
          <w:bCs/>
          <w:color w:val="0000BA"/>
          <w:sz w:val="22"/>
          <w:lang w:val="es-MX" w:eastAsia="es-MX"/>
        </w:rPr>
        <w:t xml:space="preserve"> Buena gobernanza</w:t>
      </w:r>
      <w:r w:rsidRPr="00A14AE9">
        <w:rPr>
          <w:rFonts w:ascii="Myriad Pro" w:hAnsi="Myriad Pro" w:cs="Times New Roman"/>
          <w:lang w:val="es-MX" w:eastAsia="es-MX"/>
        </w:rPr>
        <w:t xml:space="preserve"> </w:t>
      </w:r>
    </w:p>
    <w:p w14:paraId="767A79FB" w14:textId="77777777" w:rsidR="00FC79F3" w:rsidRPr="00A14AE9" w:rsidRDefault="00FC79F3" w:rsidP="00FC79F3">
      <w:pPr>
        <w:spacing w:after="120"/>
        <w:jc w:val="both"/>
        <w:rPr>
          <w:rFonts w:ascii="Myriad Pro" w:hAnsi="Myriad Pro" w:cs="Times New Roman" w:hint="eastAsia"/>
          <w:lang w:val="es-MX" w:eastAsia="es-MX"/>
        </w:rPr>
      </w:pPr>
      <w:r w:rsidRPr="00A14AE9">
        <w:rPr>
          <w:rFonts w:ascii="Myriad Pro" w:hAnsi="Myriad Pro" w:cs="Times New Roman"/>
          <w:sz w:val="22"/>
          <w:lang w:val="es-MX" w:eastAsia="es-MX"/>
        </w:rPr>
        <w:t>La gobernanza es la forma en que se establecen y se aplican las reglas.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Incluye los mecanismos, procesos e instituciones a través de los cuales los ciudadanos y los grupos de gobierno (instituciones y arreglos) expresan sus intereses, median las diferencias, ejercen sus derechos legales y cumplen con sus obligaciones (AusAID, 2000).</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La gobernanza es a menudo una mezcla compleja de procesos formales e informales que pueden incluir una entidad geopolítica (por ejemplo, el gobierno de un estado-nación), una entidad socio-política (por ejemplo, cacicazgo, tribu, familia, etc.) o cualquier número de diferentes tipos de instituciones y arreglos.</w:t>
      </w:r>
      <w:r w:rsidRPr="00A14AE9">
        <w:rPr>
          <w:rFonts w:ascii="Myriad Pro" w:hAnsi="Myriad Pro" w:cs="Times New Roman"/>
          <w:lang w:val="es-MX" w:eastAsia="es-MX"/>
        </w:rPr>
        <w:t xml:space="preserve"> </w:t>
      </w:r>
    </w:p>
    <w:p w14:paraId="53A678FC" w14:textId="77777777" w:rsidR="00FC79F3" w:rsidRPr="00A14AE9" w:rsidRDefault="00FC79F3" w:rsidP="006E6E9C">
      <w:pPr>
        <w:jc w:val="both"/>
        <w:rPr>
          <w:rFonts w:ascii="Myriad Pro" w:hAnsi="Myriad Pro" w:cs="Times New Roman" w:hint="eastAsia"/>
          <w:lang w:val="es-MX" w:eastAsia="es-MX"/>
        </w:rPr>
      </w:pPr>
      <w:r w:rsidRPr="00A14AE9">
        <w:rPr>
          <w:rFonts w:ascii="Myriad Pro" w:hAnsi="Myriad Pro" w:cs="Times New Roman"/>
          <w:sz w:val="22"/>
          <w:lang w:val="es-MX" w:eastAsia="es-MX"/>
        </w:rPr>
        <w:t>La gobernanza comprende:</w:t>
      </w:r>
      <w:r w:rsidRPr="00A14AE9">
        <w:rPr>
          <w:rFonts w:ascii="Myriad Pro" w:hAnsi="Myriad Pro" w:cs="Times New Roman"/>
          <w:lang w:val="es-MX" w:eastAsia="es-MX"/>
        </w:rPr>
        <w:t xml:space="preserve"> </w:t>
      </w:r>
    </w:p>
    <w:p w14:paraId="347C3D7B" w14:textId="77777777" w:rsidR="00FC79F3" w:rsidRPr="00A14AE9" w:rsidRDefault="00FC79F3" w:rsidP="006E6E9C">
      <w:pPr>
        <w:numPr>
          <w:ilvl w:val="0"/>
          <w:numId w:val="120"/>
        </w:numPr>
        <w:jc w:val="both"/>
        <w:rPr>
          <w:rFonts w:ascii="Myriad Pro" w:hAnsi="Myriad Pro" w:cs="Times New Roman" w:hint="eastAsia"/>
          <w:lang w:val="es-MX" w:eastAsia="es-MX"/>
        </w:rPr>
      </w:pPr>
      <w:r w:rsidRPr="00A14AE9">
        <w:rPr>
          <w:rFonts w:ascii="Myriad Pro" w:hAnsi="Myriad Pro" w:cs="Times New Roman"/>
          <w:sz w:val="22"/>
          <w:lang w:val="es-MX" w:eastAsia="es-MX"/>
        </w:rPr>
        <w:t>apoyo político clave;</w:t>
      </w:r>
      <w:r w:rsidRPr="00A14AE9">
        <w:rPr>
          <w:rFonts w:ascii="Myriad Pro" w:hAnsi="Myriad Pro" w:cs="Times New Roman"/>
          <w:lang w:val="es-MX" w:eastAsia="es-MX"/>
        </w:rPr>
        <w:t xml:space="preserve"> </w:t>
      </w:r>
    </w:p>
    <w:p w14:paraId="1D4F5AAC" w14:textId="77777777" w:rsidR="00FC79F3" w:rsidRPr="00A14AE9" w:rsidRDefault="00FC79F3" w:rsidP="006E6E9C">
      <w:pPr>
        <w:numPr>
          <w:ilvl w:val="0"/>
          <w:numId w:val="120"/>
        </w:num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autoridad legal para manejar;</w:t>
      </w:r>
      <w:r w:rsidRPr="00A14AE9">
        <w:rPr>
          <w:rFonts w:ascii="Myriad Pro" w:hAnsi="Myriad Pro" w:cs="Times New Roman"/>
          <w:lang w:val="es-MX" w:eastAsia="es-MX"/>
        </w:rPr>
        <w:t xml:space="preserve"> </w:t>
      </w:r>
    </w:p>
    <w:p w14:paraId="08563ACD" w14:textId="77777777" w:rsidR="00FC79F3" w:rsidRPr="00A14AE9" w:rsidRDefault="00FC79F3" w:rsidP="006E6E9C">
      <w:pPr>
        <w:numPr>
          <w:ilvl w:val="0"/>
          <w:numId w:val="120"/>
        </w:num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instituciones eficaces;</w:t>
      </w:r>
      <w:r w:rsidRPr="00A14AE9">
        <w:rPr>
          <w:rFonts w:ascii="Myriad Pro" w:hAnsi="Myriad Pro" w:cs="Times New Roman"/>
          <w:lang w:val="es-MX" w:eastAsia="es-MX"/>
        </w:rPr>
        <w:t xml:space="preserve"> </w:t>
      </w:r>
    </w:p>
    <w:p w14:paraId="6F1A746E" w14:textId="77777777" w:rsidR="00FC79F3" w:rsidRPr="00A14AE9" w:rsidRDefault="00FC79F3" w:rsidP="006E6E9C">
      <w:pPr>
        <w:numPr>
          <w:ilvl w:val="0"/>
          <w:numId w:val="120"/>
        </w:num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acuerdos de coordinación con gobierno, agentes externos, grupos de usuarios de recursos y miembros de la comunidad;</w:t>
      </w:r>
      <w:r w:rsidRPr="00A14AE9">
        <w:rPr>
          <w:rFonts w:ascii="Myriad Pro" w:hAnsi="Myriad Pro" w:cs="Times New Roman"/>
          <w:lang w:val="es-MX" w:eastAsia="es-MX"/>
        </w:rPr>
        <w:t xml:space="preserve"> </w:t>
      </w:r>
    </w:p>
    <w:p w14:paraId="64F1955F" w14:textId="77777777" w:rsidR="00FC79F3" w:rsidRPr="00A14AE9" w:rsidRDefault="00FC79F3" w:rsidP="006E6E9C">
      <w:pPr>
        <w:numPr>
          <w:ilvl w:val="0"/>
          <w:numId w:val="120"/>
        </w:num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apoyo de la comunidad a través de procesos participativos;</w:t>
      </w:r>
      <w:r w:rsidRPr="00A14AE9">
        <w:rPr>
          <w:rFonts w:ascii="Myriad Pro" w:hAnsi="Myriad Pro" w:cs="Times New Roman"/>
          <w:lang w:val="es-MX" w:eastAsia="es-MX"/>
        </w:rPr>
        <w:t xml:space="preserve"> </w:t>
      </w:r>
    </w:p>
    <w:p w14:paraId="22FC4FA1" w14:textId="77777777" w:rsidR="00FC79F3" w:rsidRPr="00A14AE9" w:rsidRDefault="00FC79F3" w:rsidP="006E6E9C">
      <w:pPr>
        <w:numPr>
          <w:ilvl w:val="0"/>
          <w:numId w:val="120"/>
        </w:numPr>
        <w:spacing w:before="100" w:beforeAutospacing="1"/>
        <w:jc w:val="both"/>
        <w:rPr>
          <w:rFonts w:ascii="Myriad Pro" w:hAnsi="Myriad Pro" w:cs="Times New Roman" w:hint="eastAsia"/>
          <w:lang w:val="es-MX" w:eastAsia="es-MX"/>
        </w:rPr>
      </w:pPr>
      <w:r w:rsidRPr="00A14AE9">
        <w:rPr>
          <w:rFonts w:ascii="Myriad Pro" w:hAnsi="Myriad Pro" w:cs="Times New Roman"/>
          <w:lang w:val="es-MX" w:eastAsia="es-MX"/>
        </w:rPr>
        <w:t>a</w:t>
      </w:r>
      <w:r w:rsidRPr="00A14AE9">
        <w:rPr>
          <w:rFonts w:ascii="Myriad Pro" w:hAnsi="Myriad Pro" w:cs="Times New Roman"/>
          <w:sz w:val="22"/>
          <w:lang w:val="es-MX" w:eastAsia="es-MX"/>
        </w:rPr>
        <w:t>plicación y  cumplimiento de la ley;</w:t>
      </w:r>
      <w:r w:rsidRPr="00A14AE9">
        <w:rPr>
          <w:rFonts w:ascii="Myriad Pro" w:hAnsi="Myriad Pro" w:cs="Times New Roman"/>
          <w:lang w:val="es-MX" w:eastAsia="es-MX"/>
        </w:rPr>
        <w:t xml:space="preserve"> </w:t>
      </w:r>
    </w:p>
    <w:p w14:paraId="44879F77" w14:textId="77777777" w:rsidR="00FC79F3" w:rsidRPr="00A14AE9" w:rsidRDefault="00FC79F3" w:rsidP="006E6E9C">
      <w:pPr>
        <w:numPr>
          <w:ilvl w:val="0"/>
          <w:numId w:val="120"/>
        </w:num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proceso colaborativo para la toma de decisiones;</w:t>
      </w:r>
      <w:r w:rsidRPr="00A14AE9">
        <w:rPr>
          <w:rFonts w:ascii="Myriad Pro" w:hAnsi="Myriad Pro" w:cs="Times New Roman"/>
          <w:lang w:val="es-MX" w:eastAsia="es-MX"/>
        </w:rPr>
        <w:t xml:space="preserve"> </w:t>
      </w:r>
    </w:p>
    <w:p w14:paraId="21FD791D" w14:textId="77777777" w:rsidR="00FC79F3" w:rsidRPr="00A14AE9" w:rsidRDefault="00FC79F3" w:rsidP="006E6E9C">
      <w:pPr>
        <w:numPr>
          <w:ilvl w:val="0"/>
          <w:numId w:val="120"/>
        </w:num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información y datos para apoyar el monitoreo y el aprendizaje mediante la práctica;</w:t>
      </w:r>
      <w:r w:rsidRPr="00A14AE9">
        <w:rPr>
          <w:rFonts w:ascii="Myriad Pro" w:hAnsi="Myriad Pro" w:cs="Times New Roman"/>
          <w:lang w:val="es-MX" w:eastAsia="es-MX"/>
        </w:rPr>
        <w:t xml:space="preserve"> </w:t>
      </w:r>
    </w:p>
    <w:p w14:paraId="141C220F" w14:textId="77777777" w:rsidR="00FC79F3" w:rsidRPr="00A14AE9" w:rsidRDefault="00FC79F3" w:rsidP="006E6E9C">
      <w:pPr>
        <w:numPr>
          <w:ilvl w:val="0"/>
          <w:numId w:val="120"/>
        </w:num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recursos adecuados y dedicados (personal,</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financiamiento, equipo) para el manejo;</w:t>
      </w:r>
      <w:r w:rsidRPr="00A14AE9">
        <w:rPr>
          <w:rFonts w:ascii="Myriad Pro" w:hAnsi="Myriad Pro" w:cs="Times New Roman"/>
          <w:lang w:val="es-MX" w:eastAsia="es-MX"/>
        </w:rPr>
        <w:t xml:space="preserve"> </w:t>
      </w:r>
    </w:p>
    <w:p w14:paraId="165348BB" w14:textId="77777777" w:rsidR="00FC79F3" w:rsidRPr="00A14AE9" w:rsidRDefault="00FC79F3" w:rsidP="006E6E9C">
      <w:pPr>
        <w:numPr>
          <w:ilvl w:val="0"/>
          <w:numId w:val="120"/>
        </w:num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habilidades y compromiso del personal;</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y</w:t>
      </w:r>
      <w:r w:rsidRPr="00A14AE9">
        <w:rPr>
          <w:rFonts w:ascii="Myriad Pro" w:hAnsi="Myriad Pro" w:cs="Times New Roman"/>
          <w:lang w:val="es-MX" w:eastAsia="es-MX"/>
        </w:rPr>
        <w:t xml:space="preserve"> </w:t>
      </w:r>
    </w:p>
    <w:p w14:paraId="1419F904" w14:textId="77777777" w:rsidR="00FC79F3" w:rsidRPr="00A14AE9" w:rsidRDefault="00FC79F3" w:rsidP="006E6E9C">
      <w:pPr>
        <w:numPr>
          <w:ilvl w:val="0"/>
          <w:numId w:val="120"/>
        </w:numPr>
        <w:jc w:val="both"/>
        <w:rPr>
          <w:rFonts w:ascii="Myriad Pro" w:hAnsi="Myriad Pro" w:cs="Times New Roman" w:hint="eastAsia"/>
          <w:lang w:val="es-MX" w:eastAsia="es-MX"/>
        </w:rPr>
      </w:pPr>
      <w:r w:rsidRPr="00A14AE9">
        <w:rPr>
          <w:rFonts w:ascii="Myriad Pro" w:hAnsi="Myriad Pro" w:cs="Times New Roman"/>
          <w:sz w:val="22"/>
          <w:lang w:val="es-MX" w:eastAsia="es-MX"/>
        </w:rPr>
        <w:t>consideración</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de los factores externos que afectan la gobernanza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fuerzas del mercado, cambio climático,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desastres naturales, nivel de desarrollo socioeconómico o humano, etc.</w:t>
      </w:r>
      <w:r w:rsidRPr="00A14AE9">
        <w:rPr>
          <w:rFonts w:ascii="Myriad Pro" w:hAnsi="Myriad Pro" w:cs="Times New Roman"/>
          <w:lang w:val="es-MX" w:eastAsia="es-MX"/>
        </w:rPr>
        <w:t xml:space="preserve"> </w:t>
      </w:r>
    </w:p>
    <w:p w14:paraId="3C94F56F" w14:textId="77777777" w:rsidR="006E6E9C" w:rsidRDefault="00FC79F3" w:rsidP="006E6E9C">
      <w:p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Aunque el concepto de “gobernabilidad” es descriptivo, la idea de “buena gobernanza” es </w:t>
      </w:r>
      <w:r w:rsidRPr="00A14AE9">
        <w:rPr>
          <w:rFonts w:ascii="Myriad Pro" w:hAnsi="Myriad Pro" w:cs="Times New Roman"/>
          <w:i/>
          <w:iCs/>
          <w:sz w:val="22"/>
          <w:lang w:val="es-MX" w:eastAsia="es-MX"/>
        </w:rPr>
        <w:t>el establecimiento de un estándar,</w:t>
      </w:r>
      <w:r w:rsidRPr="00A14AE9">
        <w:rPr>
          <w:rFonts w:ascii="Myriad Pro" w:hAnsi="Myriad Pro" w:cs="Times New Roman"/>
          <w:sz w:val="22"/>
          <w:lang w:val="es-MX" w:eastAsia="es-MX"/>
        </w:rPr>
        <w:t xml:space="preserve"> es decir, de naturaleza normativa.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significado exacto de "buena gobernanza" varía según el ámbito político que se considere, pero hay ocho características generales de la buena gobernanza (Figura 4.2).</w:t>
      </w:r>
      <w:r w:rsidRPr="00A14AE9">
        <w:rPr>
          <w:rFonts w:ascii="Myriad Pro" w:hAnsi="Myriad Pro" w:cs="Times New Roman"/>
          <w:lang w:val="es-MX" w:eastAsia="es-MX"/>
        </w:rPr>
        <w:t xml:space="preserve"> </w:t>
      </w:r>
    </w:p>
    <w:p w14:paraId="26FBE487" w14:textId="77777777" w:rsidR="006E6E9C" w:rsidRDefault="006E6E9C" w:rsidP="006E6E9C">
      <w:pPr>
        <w:spacing w:before="100" w:beforeAutospacing="1" w:after="100" w:afterAutospacing="1"/>
        <w:jc w:val="both"/>
        <w:rPr>
          <w:rFonts w:ascii="Myriad Pro" w:hAnsi="Myriad Pro" w:cs="Times New Roman" w:hint="eastAsia"/>
          <w:b/>
          <w:bCs/>
          <w:sz w:val="22"/>
          <w:lang w:val="es-MX" w:eastAsia="es-MX"/>
        </w:rPr>
      </w:pPr>
    </w:p>
    <w:p w14:paraId="287ACBBD" w14:textId="77777777" w:rsidR="006E6E9C" w:rsidRDefault="006E6E9C" w:rsidP="006E6E9C">
      <w:pPr>
        <w:spacing w:before="100" w:beforeAutospacing="1" w:after="100" w:afterAutospacing="1"/>
        <w:jc w:val="both"/>
        <w:rPr>
          <w:rFonts w:ascii="Myriad Pro" w:hAnsi="Myriad Pro" w:cs="Times New Roman" w:hint="eastAsia"/>
          <w:b/>
          <w:bCs/>
          <w:sz w:val="22"/>
          <w:lang w:val="es-MX" w:eastAsia="es-MX"/>
        </w:rPr>
      </w:pPr>
    </w:p>
    <w:p w14:paraId="09E6CA16" w14:textId="77777777" w:rsidR="006E6E9C" w:rsidRDefault="006E6E9C" w:rsidP="006E6E9C">
      <w:pPr>
        <w:spacing w:before="100" w:beforeAutospacing="1" w:after="100" w:afterAutospacing="1"/>
        <w:jc w:val="both"/>
        <w:rPr>
          <w:rFonts w:ascii="Myriad Pro" w:hAnsi="Myriad Pro" w:cs="Times New Roman" w:hint="eastAsia"/>
          <w:b/>
          <w:bCs/>
          <w:sz w:val="22"/>
          <w:lang w:val="es-MX" w:eastAsia="es-MX"/>
        </w:rPr>
      </w:pPr>
    </w:p>
    <w:p w14:paraId="75E358D9" w14:textId="77777777" w:rsidR="006E6E9C" w:rsidRDefault="006E6E9C" w:rsidP="006E6E9C">
      <w:pPr>
        <w:spacing w:before="100" w:beforeAutospacing="1" w:after="100" w:afterAutospacing="1"/>
        <w:jc w:val="both"/>
        <w:rPr>
          <w:rFonts w:ascii="Myriad Pro" w:hAnsi="Myriad Pro" w:cs="Times New Roman" w:hint="eastAsia"/>
          <w:b/>
          <w:bCs/>
          <w:sz w:val="22"/>
          <w:lang w:val="es-MX" w:eastAsia="es-MX"/>
        </w:rPr>
      </w:pPr>
    </w:p>
    <w:p w14:paraId="2DD47924" w14:textId="77777777" w:rsidR="006E6E9C" w:rsidRDefault="006E6E9C" w:rsidP="006E6E9C">
      <w:pPr>
        <w:spacing w:before="100" w:beforeAutospacing="1" w:after="100" w:afterAutospacing="1"/>
        <w:jc w:val="both"/>
        <w:rPr>
          <w:rFonts w:ascii="Myriad Pro" w:hAnsi="Myriad Pro" w:cs="Times New Roman" w:hint="eastAsia"/>
          <w:b/>
          <w:bCs/>
          <w:sz w:val="22"/>
          <w:lang w:val="es-MX" w:eastAsia="es-MX"/>
        </w:rPr>
      </w:pPr>
    </w:p>
    <w:p w14:paraId="248C58E0" w14:textId="3998870E" w:rsidR="00FC79F3" w:rsidRPr="00A14AE9" w:rsidRDefault="00FC79F3" w:rsidP="006E6E9C">
      <w:p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b/>
          <w:bCs/>
          <w:sz w:val="22"/>
          <w:lang w:val="es-MX" w:eastAsia="es-MX"/>
        </w:rPr>
        <w:t>Figura 4.2: Características de la buena gobernanza</w:t>
      </w:r>
      <w:r w:rsidRPr="00A14AE9">
        <w:rPr>
          <w:rFonts w:ascii="Myriad Pro" w:hAnsi="Myriad Pro" w:cs="Times New Roman"/>
          <w:lang w:val="es-MX" w:eastAsia="es-MX"/>
        </w:rPr>
        <w:t xml:space="preserve"> </w:t>
      </w:r>
    </w:p>
    <w:p w14:paraId="373A5A86" w14:textId="77777777" w:rsidR="00FC79F3" w:rsidRPr="00A14AE9" w:rsidRDefault="00E63247" w:rsidP="00FC79F3">
      <w:pPr>
        <w:spacing w:before="100" w:beforeAutospacing="1" w:after="100" w:afterAutospacing="1"/>
        <w:jc w:val="center"/>
        <w:rPr>
          <w:rFonts w:ascii="Myriad Pro" w:hAnsi="Myriad Pro" w:cs="Times New Roman" w:hint="eastAsia"/>
          <w:lang w:val="es-MX" w:eastAsia="es-MX"/>
        </w:rPr>
      </w:pPr>
      <w:r>
        <w:rPr>
          <w:rFonts w:ascii="Myriad Pro" w:hAnsi="Myriad Pro" w:cs="Times New Roman"/>
          <w:lang w:val="es-MX" w:eastAsia="es-MX"/>
        </w:rPr>
        <w:pict w14:anchorId="565B00F1">
          <v:shape id="_x0000_i1028" type="#_x0000_t75" style="width:270pt;height:202.2pt">
            <v:imagedata r:id="rId148" o:title=""/>
          </v:shape>
        </w:pict>
      </w:r>
      <w:bookmarkStart w:id="20" w:name="graphic10"/>
      <w:bookmarkEnd w:id="20"/>
      <w:r w:rsidR="00FC79F3">
        <w:rPr>
          <w:rFonts w:ascii="Myriad Pro" w:hAnsi="Myriad Pro" w:cs="Times New Roman"/>
          <w:noProof/>
          <w:lang w:val="en-AU" w:eastAsia="en-AU"/>
        </w:rPr>
        <mc:AlternateContent>
          <mc:Choice Requires="wps">
            <w:drawing>
              <wp:inline distT="0" distB="0" distL="0" distR="0" wp14:anchorId="7C3FF297" wp14:editId="3C4A9147">
                <wp:extent cx="18415" cy="18415"/>
                <wp:effectExtent l="0" t="0" r="0" b="0"/>
                <wp:docPr id="14" name="AutoShape 24" descr="Cuadro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15" cy="184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90C0DB" id="AutoShape 24" o:spid="_x0000_s1026" alt="Cuadro 23" style="width:1.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" filled="f" stroked="f">
                <o:lock v:ext="edit" aspectratio="t"/>
                <w10:anchorlock/>
              </v:rect>
            </w:pict>
          </mc:Fallback>
        </mc:AlternateContent>
      </w:r>
    </w:p>
    <w:p w14:paraId="54AF95A7" w14:textId="77777777" w:rsidR="00FC79F3" w:rsidRPr="00A14AE9" w:rsidRDefault="00FC79F3" w:rsidP="00FC79F3">
      <w:pPr>
        <w:spacing w:before="100" w:beforeAutospacing="1" w:after="120"/>
        <w:rPr>
          <w:rFonts w:ascii="Myriad Pro" w:hAnsi="Myriad Pro" w:cs="Times New Roman" w:hint="eastAsia"/>
          <w:lang w:val="es-MX" w:eastAsia="es-MX"/>
        </w:rPr>
      </w:pPr>
      <w:r w:rsidRPr="00A14AE9">
        <w:rPr>
          <w:rFonts w:ascii="Myriad Pro" w:hAnsi="Myriad Pro" w:cs="Times New Roman"/>
          <w:sz w:val="20"/>
          <w:lang w:val="es-MX" w:eastAsia="es-MX"/>
        </w:rPr>
        <w:t>Fuente</w:t>
      </w:r>
      <w:r w:rsidRPr="00A14AE9">
        <w:rPr>
          <w:rFonts w:ascii="Myriad Pro" w:hAnsi="Myriad Pro" w:cs="Myriad Pro"/>
          <w:sz w:val="20"/>
          <w:szCs w:val="20"/>
          <w:lang w:val="es-MX"/>
        </w:rPr>
        <w:t xml:space="preserve">: </w:t>
      </w:r>
      <w:hyperlink r:id="rId149" w:history="1">
        <w:r w:rsidRPr="00A14AE9">
          <w:rPr>
            <w:rStyle w:val="Hyperlink"/>
            <w:rFonts w:ascii="Myriad Pro" w:hAnsi="Myriad Pro" w:cs="Myriad Pro"/>
            <w:sz w:val="20"/>
            <w:szCs w:val="20"/>
            <w:lang w:val="es-MX"/>
          </w:rPr>
          <w:t>http://www.unescap.org/pdd/prs/ProjectActivities/Ongoing/gg/governance.asp</w:t>
        </w:r>
      </w:hyperlink>
      <w:r w:rsidRPr="00A14AE9">
        <w:rPr>
          <w:rFonts w:ascii="Myriad Pro" w:hAnsi="Myriad Pro" w:cs="Times New Roman"/>
          <w:lang w:val="es-MX" w:eastAsia="es-MX"/>
        </w:rPr>
        <w:t xml:space="preserve"> </w:t>
      </w:r>
    </w:p>
    <w:p w14:paraId="6F0D12BD" w14:textId="77777777" w:rsidR="00FC79F3" w:rsidRPr="00A14AE9" w:rsidRDefault="00FC79F3" w:rsidP="00FC79F3">
      <w:p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b/>
          <w:bCs/>
          <w:sz w:val="22"/>
          <w:lang w:val="es-MX" w:eastAsia="es-MX"/>
        </w:rPr>
        <w:t>Rendimiento de cuentas: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órgano de gobernanza debe ser capaz y estar dispuesto a mostrar el grado en que sus acciones y decisiones son consistentes con objetivos claramente definidos y acordados.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También responde a las necesidades presentes y futuras de la sociedad.</w:t>
      </w:r>
      <w:r w:rsidRPr="00A14AE9">
        <w:rPr>
          <w:rFonts w:ascii="Myriad Pro" w:hAnsi="Myriad Pro" w:cs="Times New Roman"/>
          <w:lang w:val="es-MX" w:eastAsia="es-MX"/>
        </w:rPr>
        <w:t xml:space="preserve"> </w:t>
      </w:r>
    </w:p>
    <w:p w14:paraId="6394CC27" w14:textId="77777777" w:rsidR="00FC79F3" w:rsidRPr="00A14AE9" w:rsidRDefault="00FC79F3" w:rsidP="00FC79F3">
      <w:p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b/>
          <w:bCs/>
          <w:sz w:val="22"/>
          <w:lang w:val="es-MX" w:eastAsia="es-MX"/>
        </w:rPr>
        <w:t>Transparente:</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las acciones del órgano de gobernanza, las decisiones y los procesos de toma de decisiones deben dar apertura a un nivel adecuado de escrutinio por parte de otras secciones del gobierno, la sociedad civil y, en algunos casos, instituciones y gobiernos externos.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Esto asegura que se minimice la corrupción.</w:t>
      </w:r>
      <w:r w:rsidRPr="00A14AE9">
        <w:rPr>
          <w:rFonts w:ascii="Myriad Pro" w:hAnsi="Myriad Pro" w:cs="Times New Roman"/>
          <w:lang w:val="es-MX" w:eastAsia="es-MX"/>
        </w:rPr>
        <w:t xml:space="preserve"> </w:t>
      </w:r>
    </w:p>
    <w:p w14:paraId="5E68D8CC" w14:textId="77777777" w:rsidR="00FC79F3" w:rsidRPr="00A14AE9" w:rsidRDefault="00FC79F3" w:rsidP="00FC79F3">
      <w:p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b/>
          <w:bCs/>
          <w:sz w:val="22"/>
          <w:lang w:val="es-MX" w:eastAsia="es-MX"/>
        </w:rPr>
        <w:t>Receptivo: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órgano de gobernanza debe tener la capacidad y flexibilidad de responder rápidamente a los cambios sociales y tomar en cuenta las expectativas de la sociedad civil en la identificación del interés público.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Debe estar dispuesto a reexaminar críticamente su propio papel.</w:t>
      </w:r>
      <w:r w:rsidRPr="00A14AE9">
        <w:rPr>
          <w:rFonts w:ascii="Myriad Pro" w:hAnsi="Myriad Pro" w:cs="Times New Roman"/>
          <w:lang w:val="es-MX" w:eastAsia="es-MX"/>
        </w:rPr>
        <w:t xml:space="preserve"> </w:t>
      </w:r>
    </w:p>
    <w:p w14:paraId="7751E1C6" w14:textId="77777777" w:rsidR="00FC79F3" w:rsidRPr="00A14AE9" w:rsidRDefault="00FC79F3" w:rsidP="00FC79F3">
      <w:p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b/>
          <w:bCs/>
          <w:sz w:val="22"/>
          <w:lang w:val="es-MX" w:eastAsia="es-MX"/>
        </w:rPr>
        <w:t>Equitativo e incluyente:</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órgano de gobernanza debe garantizar que las opiniones de las minorías se tomen en cuenta y que las voces de los más vulnerables de la sociedad sean escuchadas en la toma de decisiones.</w:t>
      </w:r>
      <w:r w:rsidRPr="00A14AE9">
        <w:rPr>
          <w:rFonts w:ascii="Myriad Pro" w:hAnsi="Myriad Pro" w:cs="Times New Roman"/>
          <w:lang w:val="es-MX" w:eastAsia="es-MX"/>
        </w:rPr>
        <w:t xml:space="preserve"> </w:t>
      </w:r>
    </w:p>
    <w:p w14:paraId="1B4F56B4" w14:textId="77777777" w:rsidR="00FC79F3" w:rsidRPr="00A14AE9" w:rsidRDefault="00FC79F3" w:rsidP="00FC79F3">
      <w:p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b/>
          <w:bCs/>
          <w:sz w:val="22"/>
          <w:lang w:val="es-MX" w:eastAsia="es-MX"/>
        </w:rPr>
        <w:t>Efectiva y eficiente:</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órgano de gobernanza debe esforzarse por generar productos públicos de calidad, incluidos los servicios prestados a los ciudadanos al mejor costo, y asegurar que los resultados cumplen con las intenciones originales de los responsables de las políticas.</w:t>
      </w:r>
      <w:r w:rsidRPr="00A14AE9">
        <w:rPr>
          <w:rFonts w:ascii="Myriad Pro" w:hAnsi="Myriad Pro" w:cs="Times New Roman"/>
          <w:lang w:val="es-MX" w:eastAsia="es-MX"/>
        </w:rPr>
        <w:t xml:space="preserve"> </w:t>
      </w:r>
    </w:p>
    <w:p w14:paraId="4DBDEEE9" w14:textId="77777777" w:rsidR="00FC79F3" w:rsidRPr="00A14AE9" w:rsidRDefault="00FC79F3" w:rsidP="00FC79F3">
      <w:p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b/>
          <w:bCs/>
          <w:sz w:val="22"/>
          <w:lang w:val="es-MX" w:eastAsia="es-MX"/>
        </w:rPr>
        <w:t>Estado de derecho: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órgano de gobernanza debe hacer cumplir equitativamente y de manera transparente las leyes, normas y códigos.</w:t>
      </w:r>
      <w:r w:rsidRPr="00A14AE9">
        <w:rPr>
          <w:rFonts w:ascii="Myriad Pro" w:hAnsi="Myriad Pro" w:cs="Times New Roman"/>
          <w:lang w:val="es-MX" w:eastAsia="es-MX"/>
        </w:rPr>
        <w:t xml:space="preserve"> </w:t>
      </w:r>
    </w:p>
    <w:p w14:paraId="0A835157" w14:textId="77777777" w:rsidR="00FC79F3" w:rsidRPr="00A14AE9" w:rsidRDefault="00FC79F3" w:rsidP="00FC79F3">
      <w:p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b/>
          <w:bCs/>
          <w:sz w:val="22"/>
          <w:lang w:val="es-MX" w:eastAsia="es-MX"/>
        </w:rPr>
        <w:t>Participativa: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al involucrar activamente la participación de las partes interesadas (tanto hombres como mujeres) en la consulta y la toma de decisiones, el órgano de gobernanza esperaría fomentar la apropiación y el apoyo de las políticas.</w:t>
      </w:r>
      <w:r w:rsidRPr="00A14AE9">
        <w:rPr>
          <w:rFonts w:ascii="Myriad Pro" w:hAnsi="Myriad Pro" w:cs="Times New Roman"/>
          <w:lang w:val="es-MX" w:eastAsia="es-MX"/>
        </w:rPr>
        <w:t xml:space="preserve"> </w:t>
      </w:r>
    </w:p>
    <w:p w14:paraId="6AD43146" w14:textId="77777777" w:rsidR="00FC79F3" w:rsidRPr="00A14AE9" w:rsidRDefault="00FC79F3" w:rsidP="00FC79F3">
      <w:p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b/>
          <w:bCs/>
          <w:sz w:val="22"/>
          <w:lang w:val="es-MX" w:eastAsia="es-MX"/>
        </w:rPr>
        <w:t>Orientado al consenso: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órgano de gobernanza se esforzará por alcanzar un amplio consenso sobre las políticas para fomentar la aceptación de las mismas.</w:t>
      </w:r>
      <w:r w:rsidRPr="00A14AE9">
        <w:rPr>
          <w:rFonts w:ascii="Myriad Pro" w:hAnsi="Myriad Pro" w:cs="Times New Roman"/>
          <w:lang w:val="es-MX" w:eastAsia="es-MX"/>
        </w:rPr>
        <w:t xml:space="preserve"> </w:t>
      </w:r>
    </w:p>
    <w:p w14:paraId="69732CE2" w14:textId="77777777" w:rsidR="00FC79F3" w:rsidRPr="00A14AE9" w:rsidRDefault="00FC79F3" w:rsidP="00FC79F3">
      <w:pPr>
        <w:spacing w:before="100" w:after="120"/>
        <w:jc w:val="both"/>
        <w:rPr>
          <w:rFonts w:ascii="Myriad Pro" w:hAnsi="Myriad Pro" w:cs="Times New Roman" w:hint="eastAsia"/>
          <w:lang w:val="es-MX" w:eastAsia="es-MX"/>
        </w:rPr>
      </w:pPr>
      <w:r w:rsidRPr="00A14AE9">
        <w:rPr>
          <w:rFonts w:ascii="Myriad Pro" w:hAnsi="Myriad Pro" w:cs="Times New Roman"/>
          <w:sz w:val="22"/>
          <w:lang w:val="es-MX" w:eastAsia="es-MX"/>
        </w:rPr>
        <w:t>La buena gobernanza del EEMP debe garantizar el bienestar humano y ecológico, incluida la asignación equitativa de los beneficios.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En las pesquerías donde el manejo y la explotación se producen en gran medida fuera de la vista del público (aunque la pesquería es a menudo manejada por el sector público), la rendición de cuentas es de gran importancia.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Como medio de garantizar la rendición de cuentas, el acceso a la información y la transparencia en las políticas son fundamentales.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Este acceso es también una condición previa para una participación significativa del público en la toma de decisiones.</w:t>
      </w:r>
      <w:r w:rsidRPr="00A14AE9">
        <w:rPr>
          <w:rFonts w:ascii="Myriad Pro" w:hAnsi="Myriad Pro" w:cs="Times New Roman"/>
          <w:lang w:val="es-MX" w:eastAsia="es-MX"/>
        </w:rPr>
        <w:t xml:space="preserve"> </w:t>
      </w:r>
    </w:p>
    <w:p w14:paraId="028DCE05"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La efectividad de las políticas puede ser mejorada con el manejo descentralizado ya que las medidas pueden ajustarse a las necesidades locales; también se pueden brindar mayores oportunidades a los interesados </w:t>
      </w:r>
      <w:r w:rsidRPr="00A14AE9">
        <w:rPr>
          <w:sz w:val="22"/>
          <w:lang w:val="es-MX" w:eastAsia="es-MX"/>
        </w:rPr>
        <w:t>​​</w:t>
      </w:r>
      <w:r w:rsidRPr="00A14AE9">
        <w:rPr>
          <w:rFonts w:ascii="Myriad Pro" w:hAnsi="Myriad Pro" w:cs="Corbel"/>
          <w:sz w:val="22"/>
          <w:lang w:val="es-MX" w:eastAsia="es-MX"/>
        </w:rPr>
        <w:t>locales mediante la participación en la toma de decisiones.</w:t>
      </w:r>
      <w:r w:rsidRPr="00A14AE9">
        <w:rPr>
          <w:rFonts w:ascii="Myriad Pro" w:hAnsi="Myriad Pro" w:cs="Times New Roman"/>
          <w:lang w:val="es-MX" w:eastAsia="es-MX"/>
        </w:rPr>
        <w:t xml:space="preserve"> </w:t>
      </w:r>
    </w:p>
    <w:p w14:paraId="15254938" w14:textId="77777777" w:rsidR="00FC79F3" w:rsidRPr="00A14AE9" w:rsidRDefault="00FC79F3" w:rsidP="00FC79F3">
      <w:pPr>
        <w:spacing w:before="100" w:beforeAutospacing="1"/>
        <w:jc w:val="both"/>
        <w:rPr>
          <w:rFonts w:ascii="Myriad Pro" w:hAnsi="Myriad Pro" w:cs="Times New Roman" w:hint="eastAsia"/>
          <w:lang w:val="es-MX" w:eastAsia="es-MX"/>
        </w:rPr>
      </w:pPr>
      <w:r w:rsidRPr="00A14AE9">
        <w:rPr>
          <w:rFonts w:ascii="Myriad Pro" w:hAnsi="Myriad Pro" w:cs="Times New Roman"/>
          <w:sz w:val="22"/>
          <w:lang w:val="es-MX" w:eastAsia="es-MX"/>
        </w:rPr>
        <w:t>Como camino hacia la buena gobernanza, hay varios aspectos del comportamiento organizacional que pueden ser útiles:</w:t>
      </w:r>
      <w:r w:rsidRPr="00A14AE9">
        <w:rPr>
          <w:rFonts w:ascii="Myriad Pro" w:hAnsi="Myriad Pro" w:cs="Times New Roman"/>
          <w:lang w:val="es-MX" w:eastAsia="es-MX"/>
        </w:rPr>
        <w:t xml:space="preserve"> </w:t>
      </w:r>
    </w:p>
    <w:p w14:paraId="5276B40C" w14:textId="77777777" w:rsidR="00FC79F3" w:rsidRPr="00A14AE9" w:rsidRDefault="00FC79F3" w:rsidP="009076A3">
      <w:pPr>
        <w:numPr>
          <w:ilvl w:val="0"/>
          <w:numId w:val="121"/>
        </w:numPr>
        <w:spacing w:line="260" w:lineRule="atLeast"/>
        <w:ind w:left="714" w:hanging="357"/>
        <w:jc w:val="both"/>
        <w:rPr>
          <w:rFonts w:ascii="Myriad Pro" w:hAnsi="Myriad Pro" w:cs="Times New Roman" w:hint="eastAsia"/>
          <w:lang w:val="es-MX" w:eastAsia="es-MX"/>
        </w:rPr>
      </w:pPr>
      <w:r w:rsidRPr="00A14AE9">
        <w:rPr>
          <w:rFonts w:ascii="Myriad Pro" w:hAnsi="Myriad Pro" w:cs="Times New Roman"/>
          <w:sz w:val="22"/>
          <w:lang w:val="es-MX" w:eastAsia="es-MX"/>
        </w:rPr>
        <w:t>establecer mandatos más simples y menos competitivos para las agencias y;</w:t>
      </w:r>
      <w:r w:rsidRPr="00A14AE9">
        <w:rPr>
          <w:rFonts w:ascii="Myriad Pro" w:hAnsi="Myriad Pro" w:cs="Times New Roman"/>
          <w:lang w:val="es-MX" w:eastAsia="es-MX"/>
        </w:rPr>
        <w:t xml:space="preserve"> </w:t>
      </w:r>
    </w:p>
    <w:p w14:paraId="2EE624E0" w14:textId="77777777" w:rsidR="00FC79F3" w:rsidRPr="00A14AE9" w:rsidRDefault="00FC79F3" w:rsidP="009076A3">
      <w:pPr>
        <w:numPr>
          <w:ilvl w:val="0"/>
          <w:numId w:val="121"/>
        </w:num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sz w:val="22"/>
          <w:lang w:val="es-MX" w:eastAsia="es-MX"/>
        </w:rPr>
        <w:t>proporcionar información a muchos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actores gubernamentales y no gubernamentales;</w:t>
      </w:r>
      <w:r w:rsidRPr="00A14AE9">
        <w:rPr>
          <w:rFonts w:ascii="Myriad Pro" w:hAnsi="Myriad Pro" w:cs="Times New Roman"/>
          <w:lang w:val="es-MX" w:eastAsia="es-MX"/>
        </w:rPr>
        <w:t xml:space="preserve"> </w:t>
      </w:r>
    </w:p>
    <w:p w14:paraId="4E216A29" w14:textId="77777777" w:rsidR="00FC79F3" w:rsidRPr="00A14AE9" w:rsidRDefault="00FC79F3" w:rsidP="009076A3">
      <w:pPr>
        <w:numPr>
          <w:ilvl w:val="0"/>
          <w:numId w:val="121"/>
        </w:num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reestructurar los acuerdos </w:t>
      </w:r>
      <w:proofErr w:type="spellStart"/>
      <w:r w:rsidRPr="00A14AE9">
        <w:rPr>
          <w:rFonts w:ascii="Myriad Pro" w:hAnsi="Myriad Pro" w:cs="Times New Roman"/>
          <w:sz w:val="22"/>
          <w:lang w:val="es-MX" w:eastAsia="es-MX"/>
        </w:rPr>
        <w:t>intra</w:t>
      </w:r>
      <w:proofErr w:type="spellEnd"/>
      <w:r w:rsidRPr="00A14AE9">
        <w:rPr>
          <w:rFonts w:ascii="Myriad Pro" w:hAnsi="Myriad Pro" w:cs="Times New Roman"/>
          <w:sz w:val="22"/>
          <w:lang w:val="es-MX" w:eastAsia="es-MX"/>
        </w:rPr>
        <w:t>-gubernamentales para reducir las oportunidades de conflictos entre</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agencias y jurisdicciones;</w:t>
      </w:r>
      <w:r w:rsidRPr="00A14AE9">
        <w:rPr>
          <w:rFonts w:ascii="Myriad Pro" w:hAnsi="Myriad Pro" w:cs="Times New Roman"/>
          <w:lang w:val="es-MX" w:eastAsia="es-MX"/>
        </w:rPr>
        <w:t xml:space="preserve"> </w:t>
      </w:r>
    </w:p>
    <w:p w14:paraId="72F276FD" w14:textId="77777777" w:rsidR="00FC79F3" w:rsidRPr="00A14AE9" w:rsidRDefault="00FC79F3" w:rsidP="009076A3">
      <w:pPr>
        <w:numPr>
          <w:ilvl w:val="0"/>
          <w:numId w:val="121"/>
        </w:numPr>
        <w:spacing w:before="100" w:beforeAutospacing="1" w:after="100" w:afterAutospacing="1" w:line="260" w:lineRule="atLeast"/>
        <w:jc w:val="both"/>
        <w:rPr>
          <w:rFonts w:ascii="Myriad Pro" w:hAnsi="Myriad Pro" w:cs="Times New Roman" w:hint="eastAsia"/>
          <w:lang w:val="es-MX" w:eastAsia="es-MX"/>
        </w:rPr>
      </w:pPr>
      <w:r w:rsidRPr="00A14AE9">
        <w:rPr>
          <w:rFonts w:ascii="Myriad Pro" w:hAnsi="Myriad Pro" w:cs="Times New Roman"/>
          <w:sz w:val="22"/>
          <w:lang w:val="es-MX" w:eastAsia="es-MX"/>
        </w:rPr>
        <w:t>reestructurar los incentivos organizacionales para crear horizontes de tiempo más largos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para los líderes y el personal de las agencias;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y</w:t>
      </w:r>
      <w:r w:rsidRPr="00A14AE9">
        <w:rPr>
          <w:rFonts w:ascii="Myriad Pro" w:hAnsi="Myriad Pro" w:cs="Times New Roman"/>
          <w:lang w:val="es-MX" w:eastAsia="es-MX"/>
        </w:rPr>
        <w:t xml:space="preserve"> </w:t>
      </w:r>
    </w:p>
    <w:p w14:paraId="57C8A6B2" w14:textId="3223168D" w:rsidR="00343636" w:rsidRPr="004E6629" w:rsidRDefault="00FC79F3" w:rsidP="004E6629">
      <w:pPr>
        <w:numPr>
          <w:ilvl w:val="0"/>
          <w:numId w:val="121"/>
        </w:numPr>
        <w:spacing w:before="100" w:beforeAutospacing="1" w:after="120" w:line="260" w:lineRule="atLeast"/>
        <w:jc w:val="both"/>
        <w:rPr>
          <w:rFonts w:ascii="Myriad Pro" w:hAnsi="Myriad Pro" w:cs="Times New Roman" w:hint="eastAsia"/>
          <w:sz w:val="16"/>
          <w:szCs w:val="16"/>
          <w:lang w:val="es-MX" w:eastAsia="es-MX"/>
        </w:rPr>
      </w:pPr>
      <w:r w:rsidRPr="00A14AE9">
        <w:rPr>
          <w:rFonts w:ascii="Myriad Pro" w:hAnsi="Myriad Pro" w:cs="Times New Roman"/>
          <w:sz w:val="22"/>
          <w:lang w:val="es-MX" w:eastAsia="es-MX"/>
        </w:rPr>
        <w:t>manejar los conflictos de intereses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que promueven la corrupción.</w:t>
      </w:r>
      <w:r w:rsidRPr="00A14AE9">
        <w:rPr>
          <w:rFonts w:ascii="Myriad Pro" w:hAnsi="Myriad Pro" w:cs="Times New Roman"/>
          <w:lang w:val="es-MX" w:eastAsia="es-MX"/>
        </w:rPr>
        <w:t xml:space="preserve"> </w:t>
      </w:r>
    </w:p>
    <w:p w14:paraId="3506C900" w14:textId="77777777" w:rsidR="00374266" w:rsidRDefault="00374266" w:rsidP="00374266">
      <w:pPr>
        <w:spacing w:before="120" w:after="120"/>
        <w:ind w:left="360"/>
        <w:jc w:val="both"/>
        <w:rPr>
          <w:rFonts w:ascii="Myriad Pro" w:hAnsi="Myriad Pro" w:cs="Times New Roman" w:hint="eastAsia"/>
          <w:b/>
          <w:bCs/>
          <w:color w:val="0000BA"/>
          <w:sz w:val="22"/>
          <w:lang w:val="es-MX" w:eastAsia="es-MX"/>
        </w:rPr>
      </w:pPr>
    </w:p>
    <w:p w14:paraId="47AFE4EA" w14:textId="6DDF9291" w:rsidR="00FC79F3" w:rsidRPr="00A14AE9" w:rsidRDefault="00FC79F3" w:rsidP="00374266">
      <w:pPr>
        <w:spacing w:before="120" w:after="120"/>
        <w:ind w:left="360"/>
        <w:jc w:val="both"/>
        <w:rPr>
          <w:rFonts w:ascii="Myriad Pro" w:hAnsi="Myriad Pro" w:cs="Times New Roman" w:hint="eastAsia"/>
          <w:lang w:val="es-MX" w:eastAsia="es-MX"/>
        </w:rPr>
      </w:pPr>
      <w:r w:rsidRPr="00A14AE9">
        <w:rPr>
          <w:rFonts w:ascii="Myriad Pro" w:hAnsi="Myriad Pro" w:cs="Times New Roman"/>
          <w:b/>
          <w:bCs/>
          <w:color w:val="0000BA"/>
          <w:sz w:val="22"/>
          <w:lang w:val="es-MX" w:eastAsia="es-MX"/>
        </w:rPr>
        <w:t>2</w:t>
      </w:r>
      <w:r w:rsidR="0030510C">
        <w:rPr>
          <w:rFonts w:ascii="Myriad Pro" w:hAnsi="Myriad Pro" w:cs="Times New Roman"/>
          <w:b/>
          <w:bCs/>
          <w:color w:val="0000BA"/>
          <w:sz w:val="22"/>
          <w:lang w:val="es-MX" w:eastAsia="es-MX"/>
        </w:rPr>
        <w:t>.</w:t>
      </w:r>
      <w:r w:rsidR="001A3F77">
        <w:rPr>
          <w:rFonts w:ascii="Myriad Pro" w:hAnsi="Myriad Pro" w:cs="Times New Roman"/>
          <w:b/>
          <w:bCs/>
          <w:color w:val="0000BA"/>
          <w:sz w:val="22"/>
          <w:lang w:val="es-MX" w:eastAsia="es-MX"/>
        </w:rPr>
        <w:t xml:space="preserve"> </w:t>
      </w:r>
      <w:r w:rsidRPr="00A14AE9">
        <w:rPr>
          <w:rFonts w:ascii="Myriad Pro" w:hAnsi="Myriad Pro" w:cs="Times New Roman"/>
          <w:b/>
          <w:bCs/>
          <w:color w:val="0000BA"/>
          <w:sz w:val="22"/>
          <w:lang w:val="es-MX" w:eastAsia="es-MX"/>
        </w:rPr>
        <w:t>Escala</w:t>
      </w:r>
      <w:r w:rsidRPr="00374266">
        <w:rPr>
          <w:rFonts w:ascii="Myriad Pro" w:hAnsi="Myriad Pro" w:cs="Times New Roman"/>
          <w:b/>
          <w:bCs/>
          <w:color w:val="0000BA"/>
          <w:sz w:val="22"/>
          <w:lang w:val="es-MX" w:eastAsia="es-MX"/>
        </w:rPr>
        <w:t xml:space="preserve"> </w:t>
      </w:r>
      <w:r w:rsidRPr="00A14AE9">
        <w:rPr>
          <w:rFonts w:ascii="Myriad Pro" w:hAnsi="Myriad Pro" w:cs="Times New Roman"/>
          <w:b/>
          <w:bCs/>
          <w:color w:val="0000BA"/>
          <w:sz w:val="22"/>
          <w:lang w:val="es-MX" w:eastAsia="es-MX"/>
        </w:rPr>
        <w:t>apropiada</w:t>
      </w:r>
      <w:r w:rsidRPr="00A14AE9">
        <w:rPr>
          <w:rFonts w:ascii="Myriad Pro" w:hAnsi="Myriad Pro" w:cs="Times New Roman"/>
          <w:lang w:val="es-MX" w:eastAsia="es-MX"/>
        </w:rPr>
        <w:t xml:space="preserve"> </w:t>
      </w:r>
    </w:p>
    <w:p w14:paraId="41EDAE37" w14:textId="77777777" w:rsidR="00FC79F3" w:rsidRPr="00A14AE9" w:rsidRDefault="00FC79F3" w:rsidP="00FC79F3">
      <w:pPr>
        <w:spacing w:before="100" w:beforeAutospacing="1" w:after="120"/>
        <w:jc w:val="both"/>
        <w:rPr>
          <w:rFonts w:ascii="Myriad Pro" w:hAnsi="Myriad Pro" w:cs="Times New Roman" w:hint="eastAsia"/>
          <w:u w:val="single"/>
          <w:lang w:val="es-MX" w:eastAsia="es-MX"/>
        </w:rPr>
      </w:pPr>
      <w:r w:rsidRPr="00A14AE9">
        <w:rPr>
          <w:rFonts w:ascii="Myriad Pro" w:hAnsi="Myriad Pro" w:cs="Times New Roman"/>
          <w:sz w:val="22"/>
          <w:lang w:val="es-MX" w:eastAsia="es-MX"/>
        </w:rPr>
        <w:t>El EEMP tiene como objetivo asegurar las pesquerías sostenibles mediante el uso de límites  ecológicamente relevantes en lugar de límites políticos o administrativos.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Este es un gran cambio del manejo tradicional de las pesquerías que opera dentro de límites políticos o administrativos.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La realidad es que la escala en la que se realiza el manejo de las pesquerías estará determinada principalmente por las fronteras jurisdiccionales y políticas, pero existen algunos problemas socioeconómicos y ecológicos que, si se consideran, ayudarían a ampliar el mandato del manejo pesquero.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 xml:space="preserve">Téngase en cuenta que no hay consenso sobre la mejor manera de considerar estas situaciones y esto se debe a que la escala de la unidad de manejo pesquero </w:t>
      </w:r>
      <w:r w:rsidRPr="00A14AE9">
        <w:rPr>
          <w:rFonts w:ascii="Times New Roman" w:hAnsi="Times New Roman" w:cs="Times New Roman"/>
          <w:lang w:val="es-MX" w:eastAsia="es-MX"/>
        </w:rPr>
        <w:t>☺</w:t>
      </w:r>
      <w:r w:rsidRPr="00A14AE9">
        <w:rPr>
          <w:rFonts w:ascii="Myriad Pro" w:hAnsi="Myriad Pro" w:cs="Times New Roman"/>
          <w:sz w:val="22"/>
          <w:lang w:val="es-MX" w:eastAsia="es-MX"/>
        </w:rPr>
        <w:t xml:space="preserve"> (UMP) dependerá de los propósitos y metas de cada pesquería específica (véase también el</w:t>
      </w:r>
      <w:r w:rsidRPr="00A14AE9">
        <w:rPr>
          <w:rFonts w:ascii="Myriad Pro" w:hAnsi="Myriad Pro" w:cs="Times New Roman"/>
          <w:lang w:val="es-MX" w:eastAsia="es-MX"/>
        </w:rPr>
        <w:t xml:space="preserve"> </w:t>
      </w:r>
      <w:r w:rsidRPr="00A14AE9">
        <w:rPr>
          <w:rFonts w:ascii="Myriad Pro" w:hAnsi="Myriad Pro" w:cs="Times New Roman"/>
          <w:highlight w:val="yellow"/>
          <w:u w:val="single"/>
          <w:lang w:val="es-MX" w:eastAsia="es-MX"/>
        </w:rPr>
        <w:t>M</w:t>
      </w:r>
      <w:r w:rsidRPr="00A14AE9">
        <w:rPr>
          <w:rFonts w:ascii="Myriad Pro" w:hAnsi="Myriad Pro" w:cs="Times New Roman"/>
          <w:color w:val="000000"/>
          <w:sz w:val="22"/>
          <w:highlight w:val="yellow"/>
          <w:u w:val="single"/>
          <w:lang w:val="es-MX" w:eastAsia="es-MX"/>
        </w:rPr>
        <w:t>ódulo 10</w:t>
      </w:r>
      <w:r w:rsidRPr="00A14AE9">
        <w:rPr>
          <w:rFonts w:ascii="Myriad Pro" w:hAnsi="Myriad Pro" w:cs="Times New Roman"/>
          <w:highlight w:val="yellow"/>
          <w:u w:val="single"/>
          <w:lang w:val="es-MX" w:eastAsia="es-MX"/>
        </w:rPr>
        <w:t xml:space="preserve"> </w:t>
      </w:r>
      <w:hyperlink r:id="rId150" w:history="1">
        <w:r w:rsidRPr="00A14AE9">
          <w:rPr>
            <w:rFonts w:ascii="Myriad Pro" w:hAnsi="Myriad Pro" w:cs="Times New Roman"/>
            <w:color w:val="000000"/>
            <w:sz w:val="22"/>
            <w:highlight w:val="yellow"/>
            <w:u w:val="single"/>
            <w:lang w:val="es-MX" w:eastAsia="es-MX"/>
          </w:rPr>
          <w:t>Paso 1.3</w:t>
        </w:r>
      </w:hyperlink>
      <w:r w:rsidRPr="00A14AE9">
        <w:rPr>
          <w:rFonts w:ascii="Myriad Pro" w:hAnsi="Myriad Pro" w:cs="Times New Roman"/>
          <w:highlight w:val="yellow"/>
          <w:lang w:val="es-MX" w:eastAsia="es-MX"/>
        </w:rPr>
        <w:t xml:space="preserve"> </w:t>
      </w:r>
      <w:r w:rsidRPr="00A14AE9">
        <w:rPr>
          <w:rFonts w:ascii="Myriad Pro" w:hAnsi="Myriad Pro" w:cs="Times New Roman"/>
          <w:sz w:val="22"/>
          <w:highlight w:val="yellow"/>
          <w:lang w:val="es-MX" w:eastAsia="es-MX"/>
        </w:rPr>
        <w:t xml:space="preserve">y el </w:t>
      </w:r>
      <w:r w:rsidRPr="00A14AE9">
        <w:rPr>
          <w:rFonts w:ascii="Myriad Pro" w:hAnsi="Myriad Pro" w:cs="Times New Roman"/>
          <w:color w:val="000000"/>
          <w:sz w:val="22"/>
          <w:highlight w:val="yellow"/>
          <w:u w:val="single"/>
          <w:lang w:val="es-MX" w:eastAsia="es-MX"/>
        </w:rPr>
        <w:t>Módulo 16</w:t>
      </w:r>
      <w:r w:rsidRPr="00A14AE9">
        <w:rPr>
          <w:rFonts w:ascii="Myriad Pro" w:hAnsi="Myriad Pro" w:cs="Times New Roman"/>
          <w:highlight w:val="yellow"/>
          <w:u w:val="single"/>
          <w:lang w:val="es-MX" w:eastAsia="es-MX"/>
        </w:rPr>
        <w:t xml:space="preserve"> Revisión de la realidad</w:t>
      </w:r>
      <w:r w:rsidRPr="00A14AE9">
        <w:rPr>
          <w:rFonts w:ascii="Myriad Pro" w:hAnsi="Myriad Pro" w:cs="Times New Roman"/>
          <w:color w:val="000000"/>
          <w:sz w:val="22"/>
          <w:highlight w:val="yellow"/>
          <w:u w:val="single"/>
          <w:lang w:val="es-MX" w:eastAsia="es-MX"/>
        </w:rPr>
        <w:t xml:space="preserve"> II</w:t>
      </w:r>
      <w:r w:rsidRPr="00A14AE9">
        <w:rPr>
          <w:rFonts w:ascii="Myriad Pro" w:hAnsi="Myriad Pro" w:cs="Times New Roman"/>
          <w:sz w:val="22"/>
          <w:highlight w:val="yellow"/>
          <w:u w:val="single"/>
          <w:lang w:val="es-MX" w:eastAsia="es-MX"/>
        </w:rPr>
        <w:t>.</w:t>
      </w:r>
      <w:r w:rsidRPr="00A14AE9">
        <w:rPr>
          <w:rFonts w:ascii="Myriad Pro" w:hAnsi="Myriad Pro" w:cs="Times New Roman"/>
          <w:u w:val="single"/>
          <w:lang w:val="es-MX" w:eastAsia="es-MX"/>
        </w:rPr>
        <w:t xml:space="preserve"> </w:t>
      </w:r>
    </w:p>
    <w:p w14:paraId="56413937" w14:textId="77777777" w:rsidR="00FC79F3" w:rsidRPr="00A14AE9" w:rsidRDefault="00FC79F3" w:rsidP="00FC79F3">
      <w:pPr>
        <w:jc w:val="both"/>
        <w:rPr>
          <w:rFonts w:ascii="Myriad Pro" w:hAnsi="Myriad Pro" w:cs="Times New Roman" w:hint="eastAsia"/>
          <w:lang w:val="es-MX" w:eastAsia="es-MX"/>
        </w:rPr>
      </w:pPr>
      <w:r w:rsidRPr="00A14AE9">
        <w:rPr>
          <w:rFonts w:ascii="Myriad Pro" w:hAnsi="Myriad Pro" w:cs="Times New Roman"/>
          <w:sz w:val="22"/>
          <w:lang w:val="es-MX" w:eastAsia="es-MX"/>
        </w:rPr>
        <w:t>La escala se puede considerar en cuatro dimensiones, tres de las cuales se alinean con los tres componentes de EEMP:</w:t>
      </w:r>
      <w:r w:rsidRPr="00A14AE9">
        <w:rPr>
          <w:rFonts w:ascii="Myriad Pro" w:hAnsi="Myriad Pro" w:cs="Times New Roman"/>
          <w:lang w:val="es-MX" w:eastAsia="es-MX"/>
        </w:rPr>
        <w:t xml:space="preserve"> </w:t>
      </w:r>
    </w:p>
    <w:p w14:paraId="1F3CC687" w14:textId="77777777" w:rsidR="00FC79F3" w:rsidRPr="00A14AE9" w:rsidRDefault="00FC79F3" w:rsidP="009076A3">
      <w:pPr>
        <w:numPr>
          <w:ilvl w:val="0"/>
          <w:numId w:val="122"/>
        </w:numPr>
        <w:jc w:val="both"/>
        <w:rPr>
          <w:rFonts w:ascii="Myriad Pro" w:hAnsi="Myriad Pro" w:cs="Times New Roman" w:hint="eastAsia"/>
          <w:lang w:val="es-MX" w:eastAsia="es-MX"/>
        </w:rPr>
      </w:pPr>
      <w:r w:rsidRPr="00A14AE9">
        <w:rPr>
          <w:rFonts w:ascii="Myriad Pro" w:hAnsi="Myriad Pro" w:cs="Times New Roman"/>
          <w:sz w:val="22"/>
          <w:lang w:val="es-MX" w:eastAsia="es-MX"/>
        </w:rPr>
        <w:t>Escalas ecológicas</w:t>
      </w:r>
      <w:r w:rsidRPr="00A14AE9">
        <w:rPr>
          <w:rFonts w:ascii="Myriad Pro" w:hAnsi="Myriad Pro" w:cs="Times New Roman"/>
          <w:lang w:val="es-MX" w:eastAsia="es-MX"/>
        </w:rPr>
        <w:t xml:space="preserve"> </w:t>
      </w:r>
    </w:p>
    <w:p w14:paraId="7998F0D2" w14:textId="77777777" w:rsidR="00FC79F3" w:rsidRPr="00A14AE9" w:rsidRDefault="00FC79F3" w:rsidP="009076A3">
      <w:pPr>
        <w:numPr>
          <w:ilvl w:val="0"/>
          <w:numId w:val="122"/>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Escalas socioeconómicas</w:t>
      </w:r>
      <w:r w:rsidRPr="00A14AE9">
        <w:rPr>
          <w:rFonts w:ascii="Myriad Pro" w:hAnsi="Myriad Pro" w:cs="Times New Roman"/>
          <w:lang w:val="es-MX" w:eastAsia="es-MX"/>
        </w:rPr>
        <w:t xml:space="preserve"> </w:t>
      </w:r>
    </w:p>
    <w:p w14:paraId="7B5BA8F0" w14:textId="77777777" w:rsidR="00FC79F3" w:rsidRPr="00A14AE9" w:rsidRDefault="00FC79F3" w:rsidP="009076A3">
      <w:pPr>
        <w:numPr>
          <w:ilvl w:val="0"/>
          <w:numId w:val="122"/>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Escalas políticas/de gobernanza</w:t>
      </w:r>
      <w:r w:rsidRPr="00A14AE9">
        <w:rPr>
          <w:rFonts w:ascii="Myriad Pro" w:hAnsi="Myriad Pro" w:cs="Times New Roman"/>
          <w:lang w:val="es-MX" w:eastAsia="es-MX"/>
        </w:rPr>
        <w:t xml:space="preserve"> </w:t>
      </w:r>
    </w:p>
    <w:p w14:paraId="066CFAC0" w14:textId="77777777" w:rsidR="00FC79F3" w:rsidRPr="00A14AE9" w:rsidRDefault="00FC79F3" w:rsidP="009076A3">
      <w:pPr>
        <w:numPr>
          <w:ilvl w:val="0"/>
          <w:numId w:val="122"/>
        </w:num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Escalas temporales</w:t>
      </w:r>
      <w:r w:rsidRPr="00A14AE9">
        <w:rPr>
          <w:rFonts w:ascii="Myriad Pro" w:hAnsi="Myriad Pro" w:cs="Times New Roman"/>
          <w:lang w:val="es-MX" w:eastAsia="es-MX"/>
        </w:rPr>
        <w:t xml:space="preserve"> </w:t>
      </w:r>
    </w:p>
    <w:p w14:paraId="1DDC3918" w14:textId="77777777" w:rsidR="00FC79F3" w:rsidRPr="00A14AE9" w:rsidRDefault="001A3F77" w:rsidP="00FC79F3">
      <w:pPr>
        <w:spacing w:before="100" w:beforeAutospacing="1" w:after="120"/>
        <w:jc w:val="both"/>
        <w:rPr>
          <w:rFonts w:ascii="Myriad Pro" w:hAnsi="Myriad Pro" w:cs="Times New Roman" w:hint="eastAsia"/>
          <w:lang w:val="es-MX" w:eastAsia="es-MX"/>
        </w:rPr>
      </w:pPr>
      <w:r>
        <w:rPr>
          <w:rFonts w:ascii="Myriad Pro" w:hAnsi="Myriad Pro" w:cs="Times New Roman"/>
          <w:b/>
          <w:bCs/>
          <w:color w:val="0000BA"/>
          <w:sz w:val="22"/>
          <w:lang w:val="es-MX" w:eastAsia="es-MX"/>
        </w:rPr>
        <w:tab/>
      </w:r>
      <w:r w:rsidR="00FC79F3" w:rsidRPr="00A14AE9">
        <w:rPr>
          <w:rFonts w:ascii="Myriad Pro" w:hAnsi="Myriad Pro" w:cs="Times New Roman"/>
          <w:b/>
          <w:bCs/>
          <w:color w:val="0000BA"/>
          <w:sz w:val="22"/>
          <w:lang w:val="es-MX" w:eastAsia="es-MX"/>
        </w:rPr>
        <w:t>Escala ecológica</w:t>
      </w:r>
      <w:r w:rsidR="00FC79F3" w:rsidRPr="00A14AE9">
        <w:rPr>
          <w:rFonts w:ascii="Myriad Pro" w:hAnsi="Myriad Pro" w:cs="Times New Roman"/>
          <w:lang w:val="es-MX" w:eastAsia="es-MX"/>
        </w:rPr>
        <w:t xml:space="preserve"> </w:t>
      </w:r>
    </w:p>
    <w:p w14:paraId="2487210A" w14:textId="77777777" w:rsidR="00FC79F3" w:rsidRPr="00A14AE9" w:rsidRDefault="00FC79F3" w:rsidP="00FC79F3">
      <w:pPr>
        <w:jc w:val="both"/>
        <w:rPr>
          <w:rFonts w:ascii="Myriad Pro" w:hAnsi="Myriad Pro" w:cs="Times New Roman" w:hint="eastAsia"/>
          <w:lang w:val="es-MX" w:eastAsia="es-MX"/>
        </w:rPr>
      </w:pPr>
      <w:r w:rsidRPr="00A14AE9">
        <w:rPr>
          <w:rFonts w:ascii="Myriad Pro" w:hAnsi="Myriad Pro" w:cs="Times New Roman"/>
          <w:sz w:val="22"/>
          <w:lang w:val="es-MX" w:eastAsia="es-MX"/>
        </w:rPr>
        <w:t>Los siguientes aspectos deben ser considerados en la escala ecológica:</w:t>
      </w:r>
      <w:r w:rsidRPr="00A14AE9">
        <w:rPr>
          <w:rFonts w:ascii="Myriad Pro" w:hAnsi="Myriad Pro" w:cs="Times New Roman"/>
          <w:lang w:val="es-MX" w:eastAsia="es-MX"/>
        </w:rPr>
        <w:t xml:space="preserve"> </w:t>
      </w:r>
    </w:p>
    <w:p w14:paraId="6F0B55DF" w14:textId="77777777" w:rsidR="00FC79F3" w:rsidRPr="00A14AE9" w:rsidRDefault="00FC79F3" w:rsidP="009076A3">
      <w:pPr>
        <w:numPr>
          <w:ilvl w:val="0"/>
          <w:numId w:val="130"/>
        </w:numPr>
        <w:jc w:val="both"/>
        <w:rPr>
          <w:rFonts w:ascii="Myriad Pro" w:hAnsi="Myriad Pro" w:cs="Times New Roman" w:hint="eastAsia"/>
          <w:lang w:val="es-MX" w:eastAsia="es-MX"/>
        </w:rPr>
      </w:pPr>
      <w:r w:rsidRPr="00A14AE9">
        <w:rPr>
          <w:rFonts w:ascii="Myriad Pro" w:hAnsi="Myriad Pro" w:cs="Times New Roman"/>
          <w:sz w:val="22"/>
          <w:lang w:val="es-MX" w:eastAsia="es-MX"/>
        </w:rPr>
        <w:t>La distribución y el comportamiento de las especies meta</w:t>
      </w:r>
      <w:r w:rsidRPr="00A14AE9">
        <w:rPr>
          <w:rFonts w:ascii="Myriad Pro" w:hAnsi="Myriad Pro" w:cs="Times New Roman"/>
          <w:lang w:val="es-MX" w:eastAsia="es-MX"/>
        </w:rPr>
        <w:t xml:space="preserve"> </w:t>
      </w:r>
    </w:p>
    <w:p w14:paraId="20EA32AA" w14:textId="77777777" w:rsidR="00FC79F3" w:rsidRPr="00A14AE9" w:rsidRDefault="00FC79F3" w:rsidP="009076A3">
      <w:pPr>
        <w:numPr>
          <w:ilvl w:val="1"/>
          <w:numId w:val="130"/>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Por ejemplo, el desove puede ocurrir en un lugar, pero la pesquería se encuentra en otro lugar;</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zonas de cría versus zonas de pesca;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poblaciones migratorias.</w:t>
      </w:r>
      <w:r w:rsidRPr="00A14AE9">
        <w:rPr>
          <w:rFonts w:ascii="Myriad Pro" w:hAnsi="Myriad Pro" w:cs="Times New Roman"/>
          <w:lang w:val="es-MX" w:eastAsia="es-MX"/>
        </w:rPr>
        <w:t xml:space="preserve"> </w:t>
      </w:r>
    </w:p>
    <w:p w14:paraId="53A677E7" w14:textId="77777777" w:rsidR="00FC79F3" w:rsidRPr="00A14AE9" w:rsidRDefault="00FC79F3" w:rsidP="009076A3">
      <w:pPr>
        <w:numPr>
          <w:ilvl w:val="0"/>
          <w:numId w:val="130"/>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Procesos a gran escala</w:t>
      </w:r>
    </w:p>
    <w:p w14:paraId="3452B215" w14:textId="77777777" w:rsidR="00FC79F3" w:rsidRPr="00A14AE9" w:rsidRDefault="00FC79F3" w:rsidP="009076A3">
      <w:pPr>
        <w:numPr>
          <w:ilvl w:val="1"/>
          <w:numId w:val="130"/>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Por ejemplo, el Dipolo del Océano Índico, la ubicación y trayectorias de los límites de las corrientes, las áreas de </w:t>
      </w:r>
      <w:proofErr w:type="spellStart"/>
      <w:r w:rsidRPr="00A14AE9">
        <w:rPr>
          <w:rFonts w:ascii="Myriad Pro" w:hAnsi="Myriad Pro" w:cs="Times New Roman"/>
          <w:sz w:val="22"/>
          <w:lang w:val="es-MX" w:eastAsia="es-MX"/>
        </w:rPr>
        <w:t>surgencias</w:t>
      </w:r>
      <w:proofErr w:type="spellEnd"/>
      <w:r w:rsidRPr="00A14AE9">
        <w:rPr>
          <w:rFonts w:ascii="Myriad Pro" w:hAnsi="Myriad Pro" w:cs="Times New Roman"/>
          <w:sz w:val="22"/>
          <w:lang w:val="es-MX" w:eastAsia="es-MX"/>
        </w:rPr>
        <w:t>.</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Estos operan en escalas de décadas y en varios miles de kilómetros de distancia.</w:t>
      </w:r>
      <w:r w:rsidRPr="00A14AE9">
        <w:rPr>
          <w:rFonts w:ascii="Myriad Pro" w:hAnsi="Myriad Pro" w:cs="Times New Roman"/>
          <w:lang w:val="es-MX" w:eastAsia="es-MX"/>
        </w:rPr>
        <w:t xml:space="preserve"> </w:t>
      </w:r>
    </w:p>
    <w:p w14:paraId="6386AF4F" w14:textId="77777777" w:rsidR="00FC79F3" w:rsidRPr="00A14AE9" w:rsidRDefault="00FC79F3" w:rsidP="009076A3">
      <w:pPr>
        <w:numPr>
          <w:ilvl w:val="0"/>
          <w:numId w:val="130"/>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Características a menor escala</w:t>
      </w:r>
      <w:r w:rsidRPr="00A14AE9">
        <w:rPr>
          <w:rFonts w:ascii="Myriad Pro" w:hAnsi="Myriad Pro" w:cs="Times New Roman"/>
          <w:lang w:val="es-MX" w:eastAsia="es-MX"/>
        </w:rPr>
        <w:t xml:space="preserve"> </w:t>
      </w:r>
      <w:r w:rsidRPr="00A14AE9">
        <w:rPr>
          <w:rFonts w:ascii="Myriad Pro" w:hAnsi="Myriad Pro" w:cs="Times New Roman"/>
          <w:lang w:val="es-MX" w:eastAsia="es-MX"/>
        </w:rPr>
        <w:tab/>
      </w:r>
      <w:r w:rsidRPr="00A14AE9">
        <w:rPr>
          <w:rFonts w:ascii="Myriad Pro" w:hAnsi="Myriad Pro" w:cs="Times New Roman"/>
          <w:lang w:val="es-MX" w:eastAsia="es-MX"/>
        </w:rPr>
        <w:tab/>
      </w:r>
      <w:r w:rsidRPr="00A14AE9">
        <w:rPr>
          <w:rFonts w:ascii="Myriad Pro" w:hAnsi="Myriad Pro" w:cs="Times New Roman"/>
          <w:lang w:val="es-MX" w:eastAsia="es-MX"/>
        </w:rPr>
        <w:tab/>
      </w:r>
      <w:r w:rsidRPr="00A14AE9">
        <w:rPr>
          <w:rFonts w:ascii="Myriad Pro" w:hAnsi="Myriad Pro" w:cs="Times New Roman"/>
          <w:lang w:val="es-MX" w:eastAsia="es-MX"/>
        </w:rPr>
        <w:tab/>
      </w:r>
      <w:r w:rsidRPr="00A14AE9">
        <w:rPr>
          <w:rFonts w:ascii="Myriad Pro" w:hAnsi="Myriad Pro" w:cs="Times New Roman"/>
          <w:lang w:val="es-MX" w:eastAsia="es-MX"/>
        </w:rPr>
        <w:tab/>
      </w:r>
      <w:r w:rsidRPr="00A14AE9">
        <w:rPr>
          <w:rFonts w:ascii="Myriad Pro" w:hAnsi="Myriad Pro" w:cs="Times New Roman"/>
          <w:lang w:val="es-MX" w:eastAsia="es-MX"/>
        </w:rPr>
        <w:tab/>
      </w:r>
      <w:r w:rsidRPr="00A14AE9">
        <w:rPr>
          <w:rFonts w:ascii="Myriad Pro" w:hAnsi="Myriad Pro" w:cs="Times New Roman"/>
          <w:lang w:val="es-MX" w:eastAsia="es-MX"/>
        </w:rPr>
        <w:tab/>
      </w:r>
    </w:p>
    <w:p w14:paraId="4100682E" w14:textId="77777777" w:rsidR="00FC79F3" w:rsidRPr="00A14AE9" w:rsidRDefault="00FC79F3" w:rsidP="009076A3">
      <w:pPr>
        <w:numPr>
          <w:ilvl w:val="1"/>
          <w:numId w:val="130"/>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lang w:val="es-MX" w:eastAsia="es-MX"/>
        </w:rPr>
        <w:t>P</w:t>
      </w:r>
      <w:r w:rsidRPr="00A14AE9">
        <w:rPr>
          <w:rFonts w:ascii="Myriad Pro" w:hAnsi="Myriad Pro" w:cs="Times New Roman"/>
          <w:sz w:val="22"/>
          <w:lang w:val="es-MX" w:eastAsia="es-MX"/>
        </w:rPr>
        <w:t xml:space="preserve">or ejemplo, la distribución de hábitats, plumas </w:t>
      </w:r>
      <w:proofErr w:type="spellStart"/>
      <w:r w:rsidRPr="00A14AE9">
        <w:rPr>
          <w:rFonts w:ascii="Myriad Pro" w:hAnsi="Myriad Pro" w:cs="Times New Roman"/>
          <w:sz w:val="22"/>
          <w:lang w:val="es-MX" w:eastAsia="es-MX"/>
        </w:rPr>
        <w:t>estuarinas</w:t>
      </w:r>
      <w:proofErr w:type="spellEnd"/>
      <w:r w:rsidRPr="00A14AE9">
        <w:rPr>
          <w:rFonts w:ascii="Myriad Pro" w:hAnsi="Myriad Pro" w:cs="Times New Roman"/>
          <w:sz w:val="22"/>
          <w:lang w:val="es-MX" w:eastAsia="es-MX"/>
        </w:rPr>
        <w:t xml:space="preserve"> y deltas, áreas de </w:t>
      </w:r>
      <w:proofErr w:type="spellStart"/>
      <w:r w:rsidRPr="00A14AE9">
        <w:rPr>
          <w:rFonts w:ascii="Myriad Pro" w:hAnsi="Myriad Pro" w:cs="Times New Roman"/>
          <w:sz w:val="22"/>
          <w:lang w:val="es-MX" w:eastAsia="es-MX"/>
        </w:rPr>
        <w:t>surgencia</w:t>
      </w:r>
      <w:proofErr w:type="spellEnd"/>
      <w:r w:rsidRPr="00A14AE9">
        <w:rPr>
          <w:rFonts w:ascii="Myriad Pro" w:hAnsi="Myriad Pro" w:cs="Times New Roman"/>
          <w:sz w:val="22"/>
          <w:lang w:val="es-MX" w:eastAsia="es-MX"/>
        </w:rPr>
        <w:t>, batimetría.</w:t>
      </w:r>
      <w:r w:rsidRPr="00A14AE9">
        <w:rPr>
          <w:rFonts w:ascii="Myriad Pro" w:hAnsi="Myriad Pro" w:cs="Times New Roman"/>
          <w:lang w:val="es-MX" w:eastAsia="es-MX"/>
        </w:rPr>
        <w:t xml:space="preserve"> </w:t>
      </w:r>
    </w:p>
    <w:p w14:paraId="742B3815" w14:textId="77777777" w:rsidR="004E6629" w:rsidRDefault="00FC79F3" w:rsidP="009076A3">
      <w:pPr>
        <w:numPr>
          <w:ilvl w:val="1"/>
          <w:numId w:val="130"/>
        </w:numPr>
        <w:spacing w:before="100" w:beforeAutospacing="1" w:after="100" w:afterAutospacing="1"/>
        <w:jc w:val="both"/>
        <w:rPr>
          <w:rFonts w:ascii="Myriad Pro" w:hAnsi="Myriad Pro" w:cs="Times New Roman" w:hint="eastAsia"/>
          <w:lang w:val="es-MX" w:eastAsia="es-MX"/>
        </w:rPr>
      </w:pPr>
      <w:r w:rsidRPr="004E6629">
        <w:rPr>
          <w:rFonts w:ascii="Myriad Pro" w:hAnsi="Myriad Pro" w:cs="Times New Roman"/>
          <w:sz w:val="22"/>
          <w:lang w:val="es-MX" w:eastAsia="es-MX"/>
        </w:rPr>
        <w:t>Procesos de las redes alimentarias</w:t>
      </w:r>
      <w:r w:rsidRPr="004E6629">
        <w:rPr>
          <w:rFonts w:ascii="Myriad Pro" w:hAnsi="Myriad Pro" w:cs="Times New Roman"/>
          <w:lang w:val="es-MX" w:eastAsia="es-MX"/>
        </w:rPr>
        <w:t xml:space="preserve"> </w:t>
      </w:r>
      <w:r w:rsidRPr="004E6629">
        <w:rPr>
          <w:rFonts w:ascii="Myriad Pro" w:hAnsi="Myriad Pro" w:cs="Times New Roman"/>
          <w:lang w:val="es-MX" w:eastAsia="es-MX"/>
        </w:rPr>
        <w:tab/>
      </w:r>
    </w:p>
    <w:p w14:paraId="4B5CBAC2" w14:textId="391362B5" w:rsidR="00FC79F3" w:rsidRPr="004E6629" w:rsidRDefault="00FC79F3" w:rsidP="009076A3">
      <w:pPr>
        <w:numPr>
          <w:ilvl w:val="1"/>
          <w:numId w:val="130"/>
        </w:numPr>
        <w:spacing w:before="100" w:beforeAutospacing="1" w:after="100" w:afterAutospacing="1"/>
        <w:jc w:val="both"/>
        <w:rPr>
          <w:rFonts w:ascii="Myriad Pro" w:hAnsi="Myriad Pro" w:cs="Times New Roman" w:hint="eastAsia"/>
          <w:lang w:val="es-MX" w:eastAsia="es-MX"/>
        </w:rPr>
      </w:pPr>
      <w:r w:rsidRPr="004E6629">
        <w:rPr>
          <w:rFonts w:ascii="Myriad Pro" w:hAnsi="Myriad Pro" w:cs="Times New Roman"/>
          <w:sz w:val="22"/>
          <w:lang w:val="es-MX" w:eastAsia="es-MX"/>
        </w:rPr>
        <w:t>La ecología de las redes alimentarias estudia la estructura y dinámica de las relaciones de alimentación de las especies y su abundancia.</w:t>
      </w:r>
      <w:r w:rsidRPr="004E6629">
        <w:rPr>
          <w:rFonts w:ascii="Myriad Pro" w:hAnsi="Myriad Pro" w:cs="Times New Roman"/>
          <w:lang w:val="es-MX" w:eastAsia="es-MX"/>
        </w:rPr>
        <w:t xml:space="preserve"> </w:t>
      </w:r>
      <w:r w:rsidRPr="004E6629">
        <w:rPr>
          <w:rFonts w:ascii="Myriad Pro" w:hAnsi="Myriad Pro" w:cs="Times New Roman"/>
          <w:sz w:val="22"/>
          <w:lang w:val="es-MX" w:eastAsia="es-MX"/>
        </w:rPr>
        <w:t xml:space="preserve">Se centra en los procesos subyacentes del comportamiento alimentario, las interacciones consumidores-recursos, las asociaciones comunitarias, la diversidad, la complejidad, la productividad y </w:t>
      </w:r>
      <w:proofErr w:type="gramStart"/>
      <w:r w:rsidRPr="004E6629">
        <w:rPr>
          <w:rFonts w:ascii="Myriad Pro" w:hAnsi="Myriad Pro" w:cs="Times New Roman"/>
          <w:sz w:val="22"/>
          <w:lang w:val="es-MX" w:eastAsia="es-MX"/>
        </w:rPr>
        <w:t>las relaciones depredador-presa</w:t>
      </w:r>
      <w:proofErr w:type="gramEnd"/>
      <w:r w:rsidRPr="004E6629">
        <w:rPr>
          <w:rFonts w:ascii="Myriad Pro" w:hAnsi="Myriad Pro" w:cs="Times New Roman"/>
          <w:sz w:val="22"/>
          <w:lang w:val="es-MX" w:eastAsia="es-MX"/>
        </w:rPr>
        <w:t>.</w:t>
      </w:r>
      <w:r w:rsidRPr="004E6629">
        <w:rPr>
          <w:rFonts w:ascii="Myriad Pro" w:hAnsi="Myriad Pro" w:cs="Times New Roman"/>
          <w:lang w:val="es-MX" w:eastAsia="es-MX"/>
        </w:rPr>
        <w:t xml:space="preserve"> </w:t>
      </w:r>
      <w:r w:rsidRPr="004E6629">
        <w:rPr>
          <w:rFonts w:ascii="Myriad Pro" w:hAnsi="Myriad Pro" w:cs="Times New Roman"/>
          <w:sz w:val="22"/>
          <w:lang w:val="es-MX" w:eastAsia="es-MX"/>
        </w:rPr>
        <w:t>La escala de la red alimentaria debe considerarse en el EEMP, ya que ayuda a comprender el vínculo entre las especies (meta y no meta) y las funciones más amplias del ecosistema, incluyendo el impacto de las pesquerías en el ambiente y el impacto del ambiente en las pesquerías, tales como los eventos de El Niño</w:t>
      </w:r>
      <w:r w:rsidRPr="004E6629">
        <w:rPr>
          <w:rFonts w:ascii="Myriad Pro" w:hAnsi="Myriad Pro" w:cs="Times New Roman"/>
          <w:b/>
          <w:bCs/>
          <w:sz w:val="22"/>
          <w:lang w:val="es-MX" w:eastAsia="es-MX"/>
        </w:rPr>
        <w:t>-</w:t>
      </w:r>
      <w:r w:rsidRPr="004E6629">
        <w:rPr>
          <w:rFonts w:ascii="Myriad Pro" w:hAnsi="Myriad Pro" w:cs="Times New Roman"/>
          <w:color w:val="222222"/>
          <w:sz w:val="22"/>
          <w:lang w:val="es-MX" w:eastAsia="es-MX"/>
        </w:rPr>
        <w:t>Oscilación del Sur</w:t>
      </w:r>
      <w:r w:rsidRPr="004E6629">
        <w:rPr>
          <w:rFonts w:ascii="Myriad Pro" w:hAnsi="Myriad Pro" w:cs="Times New Roman"/>
          <w:sz w:val="22"/>
          <w:lang w:val="es-MX" w:eastAsia="es-MX"/>
        </w:rPr>
        <w:t>.</w:t>
      </w:r>
      <w:r w:rsidRPr="004E6629">
        <w:rPr>
          <w:rFonts w:ascii="Myriad Pro" w:hAnsi="Myriad Pro" w:cs="Times New Roman"/>
          <w:lang w:val="es-MX" w:eastAsia="es-MX"/>
        </w:rPr>
        <w:t xml:space="preserve"> </w:t>
      </w:r>
    </w:p>
    <w:p w14:paraId="3F759073" w14:textId="77777777" w:rsidR="00FC79F3" w:rsidRPr="00A14AE9" w:rsidRDefault="001A3F77" w:rsidP="00FC79F3">
      <w:pPr>
        <w:spacing w:before="100" w:beforeAutospacing="1" w:after="120"/>
        <w:jc w:val="both"/>
        <w:rPr>
          <w:rFonts w:ascii="Myriad Pro" w:hAnsi="Myriad Pro" w:cs="Times New Roman" w:hint="eastAsia"/>
          <w:lang w:val="es-MX" w:eastAsia="es-MX"/>
        </w:rPr>
      </w:pPr>
      <w:r>
        <w:rPr>
          <w:rFonts w:ascii="Myriad Pro" w:hAnsi="Myriad Pro" w:cs="Times New Roman"/>
          <w:b/>
          <w:bCs/>
          <w:color w:val="0000BA"/>
          <w:sz w:val="22"/>
          <w:lang w:val="es-MX" w:eastAsia="es-MX"/>
        </w:rPr>
        <w:tab/>
      </w:r>
      <w:r w:rsidR="00FC79F3" w:rsidRPr="00A14AE9">
        <w:rPr>
          <w:rFonts w:ascii="Myriad Pro" w:hAnsi="Myriad Pro" w:cs="Times New Roman"/>
          <w:b/>
          <w:bCs/>
          <w:color w:val="0000BA"/>
          <w:sz w:val="22"/>
          <w:lang w:val="es-MX" w:eastAsia="es-MX"/>
        </w:rPr>
        <w:t>Escala socioeconómica</w:t>
      </w:r>
      <w:r w:rsidR="00FC79F3" w:rsidRPr="00A14AE9">
        <w:rPr>
          <w:rFonts w:ascii="Myriad Pro" w:hAnsi="Myriad Pro" w:cs="Times New Roman"/>
          <w:lang w:val="es-MX" w:eastAsia="es-MX"/>
        </w:rPr>
        <w:t xml:space="preserve"> </w:t>
      </w:r>
    </w:p>
    <w:p w14:paraId="1C335BCE"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Una pesquería puede comprender una sola comunidad o estar distribuida a lo largo de la costa.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También puede estar formada por varios operadores de grande y pequeña escala que trabajan desde diferentes puertos y sitios de desembarque.</w:t>
      </w:r>
      <w:r w:rsidRPr="00A14AE9">
        <w:rPr>
          <w:rFonts w:ascii="Myriad Pro" w:hAnsi="Myriad Pro" w:cs="Times New Roman"/>
          <w:lang w:val="es-MX" w:eastAsia="es-MX"/>
        </w:rPr>
        <w:t xml:space="preserve"> </w:t>
      </w:r>
    </w:p>
    <w:p w14:paraId="7955A102" w14:textId="77777777" w:rsidR="00FC79F3" w:rsidRPr="00A14AE9" w:rsidRDefault="00FC79F3" w:rsidP="00FC79F3">
      <w:pPr>
        <w:spacing w:before="100" w:beforeAutospacing="1" w:after="120"/>
        <w:ind w:firstLine="20"/>
        <w:jc w:val="both"/>
        <w:rPr>
          <w:rFonts w:ascii="Myriad Pro" w:hAnsi="Myriad Pro" w:cs="Times New Roman" w:hint="eastAsia"/>
          <w:lang w:val="es-MX" w:eastAsia="es-MX"/>
        </w:rPr>
      </w:pPr>
      <w:r w:rsidRPr="00A14AE9">
        <w:rPr>
          <w:rFonts w:ascii="Myriad Pro" w:hAnsi="Myriad Pro" w:cs="Times New Roman"/>
          <w:sz w:val="22"/>
          <w:lang w:val="es-MX" w:eastAsia="es-MX"/>
        </w:rPr>
        <w:t>Esto afecta la forma en que se identifican las partes interesadas y cómo se involucran los diferentes grupos durante un proceso de planificación del EEMP.</w:t>
      </w:r>
      <w:r w:rsidRPr="00A14AE9">
        <w:rPr>
          <w:rFonts w:ascii="Myriad Pro" w:hAnsi="Myriad Pro" w:cs="Times New Roman"/>
          <w:lang w:val="es-MX" w:eastAsia="es-MX"/>
        </w:rPr>
        <w:t xml:space="preserve"> </w:t>
      </w:r>
    </w:p>
    <w:p w14:paraId="650ECC40" w14:textId="77777777" w:rsidR="00FC79F3" w:rsidRPr="00A14AE9" w:rsidRDefault="00FC79F3" w:rsidP="00FC79F3">
      <w:pPr>
        <w:jc w:val="both"/>
        <w:rPr>
          <w:rFonts w:ascii="Myriad Pro" w:hAnsi="Myriad Pro" w:cs="Times New Roman" w:hint="eastAsia"/>
          <w:lang w:val="es-MX" w:eastAsia="es-MX"/>
        </w:rPr>
      </w:pPr>
      <w:r w:rsidRPr="00A14AE9">
        <w:rPr>
          <w:rFonts w:ascii="Myriad Pro" w:hAnsi="Myriad Pro" w:cs="Times New Roman"/>
          <w:sz w:val="22"/>
          <w:lang w:val="es-MX" w:eastAsia="es-MX"/>
        </w:rPr>
        <w:t>Además, estas características son dinámicas, no estáticas y, como tales, pueden cambiar con el tiempo, ya sea de manera estacional o por períodos de tiempo más largos.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Esto se debe a que las áreas donde los pescadores quieren y necesitan pescar están influenciadas por una variedad de temas, tales como:</w:t>
      </w:r>
      <w:r w:rsidRPr="00A14AE9">
        <w:rPr>
          <w:rFonts w:ascii="Myriad Pro" w:hAnsi="Myriad Pro" w:cs="Times New Roman"/>
          <w:lang w:val="es-MX" w:eastAsia="es-MX"/>
        </w:rPr>
        <w:t xml:space="preserve"> </w:t>
      </w:r>
    </w:p>
    <w:p w14:paraId="03BE9D47" w14:textId="77777777" w:rsidR="00FC79F3" w:rsidRPr="00A14AE9" w:rsidRDefault="00FC79F3" w:rsidP="009076A3">
      <w:pPr>
        <w:numPr>
          <w:ilvl w:val="0"/>
          <w:numId w:val="123"/>
        </w:numPr>
        <w:jc w:val="both"/>
        <w:rPr>
          <w:rFonts w:ascii="Myriad Pro" w:hAnsi="Myriad Pro" w:cs="Times New Roman" w:hint="eastAsia"/>
          <w:lang w:val="es-MX" w:eastAsia="es-MX"/>
        </w:rPr>
      </w:pPr>
      <w:r w:rsidRPr="00A14AE9">
        <w:rPr>
          <w:rFonts w:ascii="Myriad Pro" w:hAnsi="Myriad Pro" w:cs="Times New Roman"/>
          <w:sz w:val="22"/>
          <w:lang w:val="es-MX" w:eastAsia="es-MX"/>
        </w:rPr>
        <w:t>normas culturales (</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“siempre hemos pescado aquí”);</w:t>
      </w:r>
      <w:r w:rsidRPr="00A14AE9">
        <w:rPr>
          <w:rFonts w:ascii="Myriad Pro" w:hAnsi="Myriad Pro" w:cs="Times New Roman"/>
          <w:lang w:val="es-MX" w:eastAsia="es-MX"/>
        </w:rPr>
        <w:t xml:space="preserve"> </w:t>
      </w:r>
    </w:p>
    <w:p w14:paraId="42A46118" w14:textId="77777777" w:rsidR="00FC79F3" w:rsidRPr="00A14AE9" w:rsidRDefault="00FC79F3" w:rsidP="009076A3">
      <w:pPr>
        <w:numPr>
          <w:ilvl w:val="0"/>
          <w:numId w:val="123"/>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cambios en las preferencias (impulsada por la demanda del mercado);</w:t>
      </w:r>
      <w:r w:rsidRPr="00A14AE9">
        <w:rPr>
          <w:rFonts w:ascii="Myriad Pro" w:hAnsi="Myriad Pro" w:cs="Times New Roman"/>
          <w:lang w:val="es-MX" w:eastAsia="es-MX"/>
        </w:rPr>
        <w:t xml:space="preserve"> </w:t>
      </w:r>
    </w:p>
    <w:p w14:paraId="372DA751" w14:textId="77777777" w:rsidR="00FC79F3" w:rsidRPr="00A14AE9" w:rsidRDefault="00FC79F3" w:rsidP="009076A3">
      <w:pPr>
        <w:numPr>
          <w:ilvl w:val="0"/>
          <w:numId w:val="123"/>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precio del combustible;</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y</w:t>
      </w:r>
      <w:r w:rsidRPr="00A14AE9">
        <w:rPr>
          <w:rFonts w:ascii="Myriad Pro" w:hAnsi="Myriad Pro" w:cs="Times New Roman"/>
          <w:lang w:val="es-MX" w:eastAsia="es-MX"/>
        </w:rPr>
        <w:t xml:space="preserve"> </w:t>
      </w:r>
    </w:p>
    <w:p w14:paraId="6D78A0D8" w14:textId="77777777" w:rsidR="00FC79F3" w:rsidRPr="00A14AE9" w:rsidRDefault="00FC79F3" w:rsidP="009076A3">
      <w:pPr>
        <w:numPr>
          <w:ilvl w:val="0"/>
          <w:numId w:val="123"/>
        </w:numPr>
        <w:spacing w:before="100" w:beforeAutospacing="1" w:after="240"/>
        <w:jc w:val="both"/>
        <w:rPr>
          <w:rFonts w:ascii="Myriad Pro" w:hAnsi="Myriad Pro" w:cs="Times New Roman" w:hint="eastAsia"/>
          <w:lang w:val="es-MX" w:eastAsia="es-MX"/>
        </w:rPr>
      </w:pPr>
      <w:r w:rsidRPr="00A14AE9">
        <w:rPr>
          <w:rFonts w:ascii="Myriad Pro" w:hAnsi="Myriad Pro" w:cs="Times New Roman"/>
          <w:sz w:val="22"/>
          <w:lang w:val="es-MX" w:eastAsia="es-MX"/>
        </w:rPr>
        <w:t>pescadores migrantes, pescadores ilegales.</w:t>
      </w:r>
      <w:r w:rsidRPr="00A14AE9">
        <w:rPr>
          <w:rFonts w:ascii="Myriad Pro" w:hAnsi="Myriad Pro" w:cs="Times New Roman"/>
          <w:lang w:val="es-MX" w:eastAsia="es-MX"/>
        </w:rPr>
        <w:t xml:space="preserve"> </w:t>
      </w:r>
    </w:p>
    <w:p w14:paraId="47BF772E" w14:textId="77777777" w:rsidR="00FC79F3" w:rsidRPr="00A14AE9" w:rsidRDefault="001A3F77" w:rsidP="00FC79F3">
      <w:pPr>
        <w:spacing w:before="100" w:beforeAutospacing="1" w:after="120"/>
        <w:jc w:val="both"/>
        <w:rPr>
          <w:rFonts w:ascii="Myriad Pro" w:hAnsi="Myriad Pro" w:cs="Times New Roman" w:hint="eastAsia"/>
          <w:lang w:val="es-MX" w:eastAsia="es-MX"/>
        </w:rPr>
      </w:pPr>
      <w:r>
        <w:rPr>
          <w:rFonts w:ascii="Myriad Pro" w:hAnsi="Myriad Pro" w:cs="Times New Roman"/>
          <w:b/>
          <w:bCs/>
          <w:color w:val="0000BA"/>
          <w:sz w:val="22"/>
          <w:lang w:val="es-MX" w:eastAsia="es-MX"/>
        </w:rPr>
        <w:tab/>
      </w:r>
      <w:r w:rsidR="00FC79F3" w:rsidRPr="00A14AE9">
        <w:rPr>
          <w:rFonts w:ascii="Myriad Pro" w:hAnsi="Myriad Pro" w:cs="Times New Roman"/>
          <w:b/>
          <w:bCs/>
          <w:color w:val="0000BA"/>
          <w:sz w:val="22"/>
          <w:lang w:val="es-MX" w:eastAsia="es-MX"/>
        </w:rPr>
        <w:t>Escala de la gobernanza</w:t>
      </w:r>
      <w:r w:rsidR="00FC79F3" w:rsidRPr="00A14AE9">
        <w:rPr>
          <w:rFonts w:ascii="Myriad Pro" w:hAnsi="Myriad Pro" w:cs="Times New Roman"/>
          <w:lang w:val="es-MX" w:eastAsia="es-MX"/>
        </w:rPr>
        <w:t xml:space="preserve"> </w:t>
      </w:r>
    </w:p>
    <w:p w14:paraId="174BEB2B"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La escala legal y jurisdiccional de la UMP se anidará dentro de un marco más amplio que abarque todos los niveles, desde el comunitario hasta el provincial, nacional, subregional, regional y global.</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La paradoja de la escala dicta que incluso si el EEMP se realiza a la escala más pequeña y más local, varias instituciones de las diferentes escalas de gobernanza participarán en los procesos de toma de decisiones que podrían influir en lo que ocurrirá dentro de la UMP.</w:t>
      </w:r>
      <w:r w:rsidRPr="00A14AE9">
        <w:rPr>
          <w:rFonts w:ascii="Myriad Pro" w:hAnsi="Myriad Pro" w:cs="Times New Roman"/>
          <w:lang w:val="es-MX" w:eastAsia="es-MX"/>
        </w:rPr>
        <w:t xml:space="preserve"> </w:t>
      </w:r>
    </w:p>
    <w:p w14:paraId="568980B9" w14:textId="77777777" w:rsidR="00FC79F3" w:rsidRPr="00B8235E" w:rsidRDefault="00FC79F3" w:rsidP="00FC79F3">
      <w:pPr>
        <w:spacing w:before="100" w:beforeAutospacing="1" w:after="120"/>
        <w:jc w:val="both"/>
        <w:rPr>
          <w:rFonts w:ascii="Myriad Pro" w:hAnsi="Myriad Pro" w:cs="Times New Roman" w:hint="eastAsia"/>
          <w:spacing w:val="-6"/>
          <w:szCs w:val="22"/>
          <w:lang w:val="es-MX" w:eastAsia="es-MX"/>
        </w:rPr>
      </w:pPr>
      <w:r w:rsidRPr="00B8235E">
        <w:rPr>
          <w:rFonts w:ascii="Myriad Pro" w:hAnsi="Myriad Pro" w:cs="Times New Roman"/>
          <w:spacing w:val="-6"/>
          <w:sz w:val="22"/>
          <w:szCs w:val="22"/>
          <w:lang w:val="es-MX" w:eastAsia="es-MX"/>
        </w:rPr>
        <w:t>Una meta a más largo plazo para el EEMP en un país podría ser tener un acuerdo de gobernanza armonizado que permita que las metas y políticas de la UMP se lleven a cabo en el contexto de un marco nacional más amplio.</w:t>
      </w:r>
      <w:r w:rsidRPr="00B8235E">
        <w:rPr>
          <w:rFonts w:ascii="Myriad Pro" w:hAnsi="Myriad Pro" w:cs="Times New Roman"/>
          <w:spacing w:val="-6"/>
          <w:szCs w:val="22"/>
          <w:lang w:val="es-MX" w:eastAsia="es-MX"/>
        </w:rPr>
        <w:t xml:space="preserve"> </w:t>
      </w:r>
      <w:r w:rsidRPr="00B8235E">
        <w:rPr>
          <w:rFonts w:ascii="Myriad Pro" w:hAnsi="Myriad Pro" w:cs="Times New Roman"/>
          <w:spacing w:val="-6"/>
          <w:sz w:val="22"/>
          <w:szCs w:val="22"/>
          <w:lang w:val="es-MX" w:eastAsia="es-MX"/>
        </w:rPr>
        <w:t>La realidad es que el punto de partida serán los arreglos preexistentes de gobernanza, y los mecanismos deben ser puestos en marcha en el tiempo a fin de permitir que las decisiones de manejo  tomadas por la UMP sean armonizadas a las diferentes escalas de gobernanza.</w:t>
      </w:r>
      <w:r w:rsidRPr="00B8235E">
        <w:rPr>
          <w:rFonts w:ascii="Myriad Pro" w:hAnsi="Myriad Pro" w:cs="Times New Roman"/>
          <w:spacing w:val="-6"/>
          <w:szCs w:val="22"/>
          <w:lang w:val="es-MX" w:eastAsia="es-MX"/>
        </w:rPr>
        <w:t xml:space="preserve">  </w:t>
      </w:r>
    </w:p>
    <w:p w14:paraId="741C2A92" w14:textId="77777777" w:rsidR="00FC79F3" w:rsidRPr="00A14AE9" w:rsidRDefault="00FC79F3" w:rsidP="00FC79F3">
      <w:pPr>
        <w:spacing w:before="100" w:beforeAutospacing="1" w:after="120"/>
        <w:jc w:val="both"/>
        <w:rPr>
          <w:rFonts w:ascii="Myriad Pro" w:hAnsi="Myriad Pro" w:cs="Times New Roman" w:hint="eastAsia"/>
          <w:lang w:val="es-MX" w:eastAsia="es-MX"/>
        </w:rPr>
      </w:pPr>
      <w:bookmarkStart w:id="21" w:name="graphic11"/>
      <w:bookmarkEnd w:id="21"/>
      <w:r>
        <w:rPr>
          <w:rFonts w:ascii="Myriad Pro" w:hAnsi="Myriad Pro" w:cs="Times New Roman"/>
          <w:noProof/>
          <w:lang w:val="en-AU" w:eastAsia="en-AU"/>
        </w:rPr>
        <mc:AlternateContent>
          <mc:Choice Requires="wps">
            <w:drawing>
              <wp:inline distT="0" distB="0" distL="0" distR="0" wp14:anchorId="13B4258A" wp14:editId="0110E352">
                <wp:extent cx="18415" cy="18415"/>
                <wp:effectExtent l="0" t="0" r="0" b="0"/>
                <wp:docPr id="13" name="AutoShape 25" descr="Recuadro 4.3: Escalamiento a través de los municipios de Filipinas: Proyecto de Pesca Mejorada para la Cosecha Sostenible (FISH) El Proyecto FISH de la USAID es un intento reciente de integrar conscientemente los atributos de los ecosistemas en los mecanismos de control pesquero y trabajar hacia la EAFM. El proyecto tenía como objetivo desarrollar e implementar la ordenación pesquera en cuatro áreas ecológicamente importantes en Filipinas (Danajon Bank, Islas Calamianes, Bahía Lanuza y Bahía de Tawi) a través de la creación de capacidad, construcción de la circunscripción y mejora de las políticas. Se pusieron en marcha intervenciones de ordenación de la pesca que tenían por objeto introducir cambios en los patrones de explotación de la pesca entre los usuarios de los recursos mediante la creación de diversos mecanismos de control. Entre ellas figura el establecimiento de una red de áreas marinas protegidas (AMP); Manejo específico de especies, restricciones de artes y límites de tamaño; Los pescadores y el registro de barcos de pesca y la concesión de licencias; Zonificación de actividades pesqueras y acuáticas; Aplicación de la ley de pesca; Mejora de las políticas; y y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15" cy="184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B88230" id="AutoShape 25" o:spid="_x0000_s1026" alt="Recuadro 4.3: Escalamiento a través de los municipios de Filipinas: Proyecto de Pesca Mejorada para la Cosecha Sostenible (FISH) El Proyecto FISH de la USAID es un intento reciente de integrar conscientemente los atributos de los ecosistemas en los mecanismos de control pesquero y trabajar hacia la EAFM. El proyecto tenía como objetivo desarrollar e implementar la ordenación pesquera en cuatro áreas ecológicamente importantes en Filipinas (Danajon Bank, Islas Calamianes, Bahía Lanuza y Bahía de Tawi) a través de la creación de capacidad, construcción de la circunscripción y mejora de las políticas. Se pusieron en marcha intervenciones de ordenación de la pesca que tenían por objeto introducir cambios en los patrones de explotación de la pesca entre los usuarios de los recursos mediante la creación de diversos mecanismos de control. Entre ellas figura el establecimiento de una red de áreas marinas protegidas (AMP); Manejo específico de especies, restricciones de artes y límites de tamaño; Los pescadores y el registro de barcos de pesca y la concesión de licencias; Zonificación de actividades pesqueras y acuáticas; Aplicación de la ley de pesca; Mejora de las políticas; y yo" style="width:1.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" filled="f" stroked="f">
                <o:lock v:ext="edit" aspectratio="t"/>
                <w10:anchorlock/>
              </v:rect>
            </w:pict>
          </mc:Fallback>
        </mc:AlternateContent>
      </w:r>
      <w:r w:rsidR="001A3F77">
        <w:rPr>
          <w:rFonts w:ascii="Myriad Pro" w:hAnsi="Myriad Pro" w:cs="Times New Roman"/>
          <w:b/>
          <w:bCs/>
          <w:color w:val="0000BA"/>
          <w:sz w:val="22"/>
          <w:lang w:val="es-MX" w:eastAsia="es-MX"/>
        </w:rPr>
        <w:tab/>
      </w:r>
      <w:r w:rsidRPr="00A14AE9">
        <w:rPr>
          <w:rFonts w:ascii="Myriad Pro" w:hAnsi="Myriad Pro" w:cs="Times New Roman"/>
          <w:b/>
          <w:bCs/>
          <w:color w:val="0000BA"/>
          <w:sz w:val="22"/>
          <w:lang w:val="es-MX" w:eastAsia="es-MX"/>
        </w:rPr>
        <w:t>Escala temporal</w:t>
      </w:r>
      <w:r w:rsidRPr="00A14AE9">
        <w:rPr>
          <w:rFonts w:ascii="Myriad Pro" w:hAnsi="Myriad Pro" w:cs="Times New Roman"/>
          <w:lang w:val="es-MX" w:eastAsia="es-MX"/>
        </w:rPr>
        <w:t xml:space="preserve"> </w:t>
      </w:r>
    </w:p>
    <w:p w14:paraId="779A1C6B" w14:textId="77777777" w:rsidR="006A7881" w:rsidRDefault="00FC79F3" w:rsidP="006A7881">
      <w:pPr>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El EEMP requiere un cambio en el enfoque de obtener beneficios </w:t>
      </w:r>
      <w:proofErr w:type="spellStart"/>
      <w:r w:rsidRPr="00A14AE9">
        <w:rPr>
          <w:rFonts w:ascii="Myriad Pro" w:hAnsi="Myriad Pro" w:cs="Times New Roman"/>
          <w:sz w:val="22"/>
          <w:lang w:val="es-MX" w:eastAsia="es-MX"/>
        </w:rPr>
        <w:t>ecosistémicos</w:t>
      </w:r>
      <w:proofErr w:type="spellEnd"/>
      <w:r w:rsidRPr="00A14AE9">
        <w:rPr>
          <w:rFonts w:ascii="Myriad Pro" w:hAnsi="Myriad Pro" w:cs="Times New Roman"/>
          <w:sz w:val="22"/>
          <w:lang w:val="es-MX" w:eastAsia="es-MX"/>
        </w:rPr>
        <w:t xml:space="preserve"> a corto plazo a uno de largo plazo.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Como hemos aprendido, el desarrollo sostenible se basa en generar equidad a través de "un desarrollo que satisfaga las necesidades del presente sin comprometer la capacidad de las generaciones futuras de satisfacer sus propias necesidades".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Deberán hacerse negociaciones para que se puedan lograr beneficios a largo plazo.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 xml:space="preserve">A veces, esto puede resultar en "ganadores" y "perdedores" en los que los "perdedores" pueden necesitar ser compensados </w:t>
      </w:r>
      <w:r w:rsidRPr="00A14AE9">
        <w:rPr>
          <w:rFonts w:ascii="Myriad Pro" w:hAnsi="Myriad Pro" w:cs="Corbel"/>
          <w:sz w:val="22"/>
          <w:lang w:val="es-MX" w:eastAsia="es-MX"/>
        </w:rPr>
        <w:t>(una acción evitada por la mayoría de los gobiernos).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Los ecosistemas también cambian con el tiempo y el EEMP requerirá un cambio en las consideraciones de tiempo, por ejemplo, ampliarse desde temas de corto plazo como límites de captura anuales hacia marcos de tiempo/objetivos más largos que incluyan la variabilidad ambiental y el cambio climático.</w:t>
      </w:r>
      <w:r w:rsidRPr="00A14AE9">
        <w:rPr>
          <w:rFonts w:ascii="Myriad Pro" w:hAnsi="Myriad Pro" w:cs="Times New Roman"/>
          <w:lang w:val="es-MX" w:eastAsia="es-MX"/>
        </w:rPr>
        <w:t xml:space="preserve"> </w:t>
      </w:r>
    </w:p>
    <w:p w14:paraId="6E413EF6" w14:textId="77777777" w:rsidR="00FC79F3" w:rsidRPr="00A14AE9" w:rsidRDefault="00FC79F3" w:rsidP="00FC79F3">
      <w:pPr>
        <w:jc w:val="both"/>
        <w:rPr>
          <w:rFonts w:ascii="Myriad Pro" w:hAnsi="Myriad Pro" w:cs="Times New Roman" w:hint="eastAsia"/>
          <w:lang w:val="es-MX" w:eastAsia="es-MX"/>
        </w:rPr>
      </w:pPr>
    </w:p>
    <w:p w14:paraId="58195A94" w14:textId="77777777" w:rsidR="00FC79F3" w:rsidRPr="00A14AE9" w:rsidRDefault="001A3F77" w:rsidP="00FC79F3">
      <w:pPr>
        <w:jc w:val="both"/>
        <w:rPr>
          <w:rFonts w:ascii="Myriad Pro" w:hAnsi="Myriad Pro" w:cs="Times New Roman" w:hint="eastAsia"/>
          <w:lang w:val="es-MX" w:eastAsia="es-MX"/>
        </w:rPr>
      </w:pPr>
      <w:r>
        <w:rPr>
          <w:rFonts w:ascii="Myriad Pro" w:hAnsi="Myriad Pro" w:cs="Times New Roman"/>
          <w:b/>
          <w:bCs/>
          <w:color w:val="0000BA"/>
          <w:sz w:val="22"/>
          <w:lang w:val="es-MX" w:eastAsia="es-MX"/>
        </w:rPr>
        <w:tab/>
      </w:r>
      <w:r w:rsidR="00FC79F3" w:rsidRPr="00A14AE9">
        <w:rPr>
          <w:rFonts w:ascii="Myriad Pro" w:hAnsi="Myriad Pro" w:cs="Times New Roman"/>
          <w:b/>
          <w:bCs/>
          <w:color w:val="0000BA"/>
          <w:sz w:val="22"/>
          <w:lang w:val="es-MX" w:eastAsia="es-MX"/>
        </w:rPr>
        <w:t>¿Existe una</w:t>
      </w:r>
      <w:r w:rsidR="00FC79F3" w:rsidRPr="00A14AE9">
        <w:rPr>
          <w:rFonts w:ascii="Myriad Pro" w:hAnsi="Myriad Pro" w:cs="Times New Roman"/>
          <w:lang w:val="es-MX" w:eastAsia="es-MX"/>
        </w:rPr>
        <w:t xml:space="preserve"> </w:t>
      </w:r>
      <w:r w:rsidR="00FC79F3" w:rsidRPr="00A14AE9">
        <w:rPr>
          <w:rFonts w:ascii="Myriad Pro" w:hAnsi="Myriad Pro" w:cs="Times New Roman"/>
          <w:b/>
          <w:bCs/>
          <w:color w:val="0000BA"/>
          <w:sz w:val="22"/>
          <w:lang w:val="es-MX" w:eastAsia="es-MX"/>
        </w:rPr>
        <w:t>escala</w:t>
      </w:r>
      <w:r w:rsidR="00FC79F3" w:rsidRPr="00A14AE9">
        <w:rPr>
          <w:rFonts w:ascii="Myriad Pro" w:hAnsi="Myriad Pro" w:cs="Times New Roman"/>
          <w:lang w:val="es-MX" w:eastAsia="es-MX"/>
        </w:rPr>
        <w:t xml:space="preserve"> </w:t>
      </w:r>
      <w:r w:rsidR="00FC79F3" w:rsidRPr="00A14AE9">
        <w:rPr>
          <w:rFonts w:ascii="Myriad Pro" w:hAnsi="Myriad Pro" w:cs="Times New Roman"/>
          <w:b/>
          <w:bCs/>
          <w:color w:val="0000BA"/>
          <w:sz w:val="22"/>
          <w:lang w:val="es-MX" w:eastAsia="es-MX"/>
        </w:rPr>
        <w:t>“correcta”</w:t>
      </w:r>
      <w:r w:rsidR="00FC79F3" w:rsidRPr="00A14AE9">
        <w:rPr>
          <w:rFonts w:ascii="Myriad Pro" w:hAnsi="Myriad Pro" w:cs="Times New Roman"/>
          <w:lang w:val="es-MX" w:eastAsia="es-MX"/>
        </w:rPr>
        <w:t xml:space="preserve"> </w:t>
      </w:r>
      <w:r w:rsidR="00FC79F3" w:rsidRPr="00A14AE9">
        <w:rPr>
          <w:rFonts w:ascii="Myriad Pro" w:hAnsi="Myriad Pro" w:cs="Times New Roman"/>
          <w:b/>
          <w:bCs/>
          <w:color w:val="0000BA"/>
          <w:sz w:val="22"/>
          <w:lang w:val="es-MX" w:eastAsia="es-MX"/>
        </w:rPr>
        <w:t xml:space="preserve">para ampliar las pesquerías hacia un contexto </w:t>
      </w:r>
      <w:r>
        <w:rPr>
          <w:rFonts w:ascii="Myriad Pro" w:hAnsi="Myriad Pro" w:cs="Times New Roman"/>
          <w:b/>
          <w:bCs/>
          <w:color w:val="0000BA"/>
          <w:sz w:val="22"/>
          <w:lang w:val="es-MX" w:eastAsia="es-MX"/>
        </w:rPr>
        <w:tab/>
      </w:r>
      <w:proofErr w:type="spellStart"/>
      <w:r w:rsidR="00FC79F3" w:rsidRPr="00A14AE9">
        <w:rPr>
          <w:rFonts w:ascii="Myriad Pro" w:hAnsi="Myriad Pro" w:cs="Times New Roman"/>
          <w:b/>
          <w:bCs/>
          <w:color w:val="0000BA"/>
          <w:sz w:val="22"/>
          <w:lang w:val="es-MX" w:eastAsia="es-MX"/>
        </w:rPr>
        <w:t>ecosistémico</w:t>
      </w:r>
      <w:proofErr w:type="spellEnd"/>
      <w:r w:rsidR="00FC79F3" w:rsidRPr="00A14AE9">
        <w:rPr>
          <w:rFonts w:ascii="Myriad Pro" w:hAnsi="Myriad Pro" w:cs="Times New Roman"/>
          <w:b/>
          <w:bCs/>
          <w:color w:val="0000BA"/>
          <w:sz w:val="22"/>
          <w:lang w:val="es-MX" w:eastAsia="es-MX"/>
        </w:rPr>
        <w:t xml:space="preserve"> más amplio?</w:t>
      </w:r>
      <w:r w:rsidR="00FC79F3" w:rsidRPr="00A14AE9">
        <w:rPr>
          <w:rFonts w:ascii="Myriad Pro" w:hAnsi="Myriad Pro" w:cs="Times New Roman"/>
          <w:lang w:val="es-MX" w:eastAsia="es-MX"/>
        </w:rPr>
        <w:t xml:space="preserve"> </w:t>
      </w:r>
    </w:p>
    <w:p w14:paraId="5FB4B94E" w14:textId="77777777" w:rsidR="00FC79F3" w:rsidRPr="00A14AE9" w:rsidRDefault="00FC79F3" w:rsidP="00FC79F3">
      <w:pPr>
        <w:jc w:val="both"/>
        <w:rPr>
          <w:rFonts w:ascii="Myriad Pro" w:hAnsi="Myriad Pro" w:cs="Times New Roman" w:hint="eastAsia"/>
          <w:lang w:val="es-MX" w:eastAsia="es-MX"/>
        </w:rPr>
      </w:pPr>
      <w:r w:rsidRPr="00A14AE9">
        <w:rPr>
          <w:rFonts w:ascii="Myriad Pro" w:hAnsi="Myriad Pro" w:cs="Times New Roman"/>
          <w:sz w:val="22"/>
          <w:lang w:val="es-MX" w:eastAsia="es-MX"/>
        </w:rPr>
        <w:t>Probablemente no hay una escala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“correcta”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 xml:space="preserve">para ampliar las pesquerías a un contexto </w:t>
      </w:r>
      <w:proofErr w:type="spellStart"/>
      <w:r w:rsidRPr="00A14AE9">
        <w:rPr>
          <w:rFonts w:ascii="Myriad Pro" w:hAnsi="Myriad Pro" w:cs="Times New Roman"/>
          <w:bCs/>
          <w:color w:val="000000" w:themeColor="text1"/>
          <w:sz w:val="22"/>
          <w:lang w:val="es-MX" w:eastAsia="es-MX"/>
        </w:rPr>
        <w:t>ecosistémico</w:t>
      </w:r>
      <w:proofErr w:type="spellEnd"/>
      <w:r w:rsidRPr="00A14AE9">
        <w:rPr>
          <w:rFonts w:ascii="Myriad Pro" w:hAnsi="Myriad Pro" w:cs="Times New Roman"/>
          <w:sz w:val="22"/>
          <w:lang w:val="es-MX" w:eastAsia="es-MX"/>
        </w:rPr>
        <w:t xml:space="preserve"> más amplio.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Sin embargo, los problemas de escala requieren una cuidadosa consideración porque las decisiones incorrectas sobre la escala pueden conducir a resultados sociales, económicos o ecológicos sub-óptimos para la pesquería.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Como línea de base, todas las principales artes de pesca para las principales especies que están siendo manejadas deben incluirse, por ejemplo, artes de pesca y barcos industriales de pequeña y gran escala.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En realidad, la escala para el EEMP será una negociación.</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Muchas definiciones de EEMP sugieren "límites ecológicos significativos", pero los límites del ecosistema para una especie sedentaria como el berberecho (</w:t>
      </w:r>
      <w:proofErr w:type="spellStart"/>
      <w:r w:rsidRPr="00A14AE9">
        <w:rPr>
          <w:rFonts w:ascii="Myriad Pro" w:hAnsi="Myriad Pro" w:cs="Times New Roman"/>
          <w:i/>
          <w:sz w:val="22"/>
          <w:lang w:val="es-MX" w:eastAsia="es-MX"/>
        </w:rPr>
        <w:t>cockle</w:t>
      </w:r>
      <w:proofErr w:type="spellEnd"/>
      <w:r w:rsidRPr="00A14AE9">
        <w:rPr>
          <w:rFonts w:ascii="Myriad Pro" w:hAnsi="Myriad Pro" w:cs="Times New Roman"/>
          <w:sz w:val="22"/>
          <w:lang w:val="es-MX" w:eastAsia="es-MX"/>
        </w:rPr>
        <w:t>) o el pepino de mar son considerablemente diferentes a los de una especie altamente migratoria como el atún.</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 xml:space="preserve">Siempre habrá actividades e impactos fuera de la unidad del EEMP que afectan lo que sucede dentro </w:t>
      </w:r>
      <w:proofErr w:type="gramStart"/>
      <w:r w:rsidRPr="00A14AE9">
        <w:rPr>
          <w:rFonts w:ascii="Myriad Pro" w:hAnsi="Myriad Pro" w:cs="Times New Roman"/>
          <w:sz w:val="22"/>
          <w:lang w:val="es-MX" w:eastAsia="es-MX"/>
        </w:rPr>
        <w:t>del</w:t>
      </w:r>
      <w:proofErr w:type="gramEnd"/>
      <w:r w:rsidRPr="00A14AE9">
        <w:rPr>
          <w:rFonts w:ascii="Myriad Pro" w:hAnsi="Myriad Pro" w:cs="Times New Roman"/>
          <w:sz w:val="22"/>
          <w:lang w:val="es-MX" w:eastAsia="es-MX"/>
        </w:rPr>
        <w:t xml:space="preserve"> misma.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Estas externalidades no deben ser ignoradas, sino consideradas y tratadas de alguna manera, a menudo a través del escalamiento de la gobernanza y una mayor cooperación y coordinación.</w:t>
      </w:r>
      <w:r w:rsidRPr="00A14AE9">
        <w:rPr>
          <w:rFonts w:ascii="Myriad Pro" w:hAnsi="Myriad Pro" w:cs="Times New Roman"/>
          <w:lang w:val="es-MX" w:eastAsia="es-MX"/>
        </w:rPr>
        <w:t xml:space="preserve"> </w:t>
      </w:r>
    </w:p>
    <w:p w14:paraId="3335C180"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Es importante recordar que el movimiento hacia el EEMP será progresivo, por lo que en lugar de preocuparse por identificar la escala correcta, una mejor opción es la de tomar en cuenta las consideraciones de los ecosistemas a una escala apropiada para la pesquería en cuestión, en términos de la población de una pesquería en particular (cosecha y captura incidental) y la economía y cultura de las comunidades en las que se basa la pesquería en particular.</w:t>
      </w:r>
      <w:r w:rsidRPr="00A14AE9">
        <w:rPr>
          <w:rFonts w:ascii="Myriad Pro" w:hAnsi="Myriad Pro" w:cs="Times New Roman"/>
          <w:lang w:val="es-MX" w:eastAsia="es-MX"/>
        </w:rPr>
        <w:t xml:space="preserve"> </w:t>
      </w:r>
    </w:p>
    <w:p w14:paraId="304D0F03"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Para una mayor probabilidad de éxito, un plan EEMP debe ser desarrollado de manera pragmática y debe basarse en escalas y límites prácticos, teniendo en cuenta los límites jurisdiccionales existentes.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 xml:space="preserve">Esto significa que la población o la pesquería bajo consideración también </w:t>
      </w:r>
      <w:proofErr w:type="gramStart"/>
      <w:r w:rsidRPr="00A14AE9">
        <w:rPr>
          <w:rFonts w:ascii="Myriad Pro" w:hAnsi="Myriad Pro" w:cs="Times New Roman"/>
          <w:sz w:val="22"/>
          <w:lang w:val="es-MX" w:eastAsia="es-MX"/>
        </w:rPr>
        <w:t>debe</w:t>
      </w:r>
      <w:proofErr w:type="gramEnd"/>
      <w:r w:rsidRPr="00A14AE9">
        <w:rPr>
          <w:rFonts w:ascii="Myriad Pro" w:hAnsi="Myriad Pro" w:cs="Times New Roman"/>
          <w:sz w:val="22"/>
          <w:lang w:val="es-MX" w:eastAsia="es-MX"/>
        </w:rPr>
        <w:t xml:space="preserve"> ser enmarcada dentro de límites jurisdiccionales significativos (por ejemplo, jurisdicciones estatales o provinciales).</w:t>
      </w:r>
      <w:r w:rsidRPr="00A14AE9">
        <w:rPr>
          <w:rFonts w:ascii="Myriad Pro" w:hAnsi="Myriad Pro" w:cs="Times New Roman"/>
          <w:lang w:val="es-MX" w:eastAsia="es-MX"/>
        </w:rPr>
        <w:t xml:space="preserve"> </w:t>
      </w:r>
    </w:p>
    <w:p w14:paraId="1745B2D2" w14:textId="77777777" w:rsidR="00FC79F3" w:rsidRDefault="00FC79F3" w:rsidP="00FC79F3">
      <w:p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Cruzar los límites jurisdiccionales puede ser un desafío, sin embargo el EEMP proporciona un marco dentro del cual puede darse la cooperación o armonización (véase el</w:t>
      </w:r>
      <w:r w:rsidRPr="00A14AE9">
        <w:rPr>
          <w:rFonts w:ascii="Myriad Pro" w:hAnsi="Myriad Pro" w:cs="Times New Roman"/>
          <w:lang w:val="es-MX" w:eastAsia="es-MX"/>
        </w:rPr>
        <w:t xml:space="preserve"> </w:t>
      </w:r>
      <w:r w:rsidRPr="00A14AE9">
        <w:rPr>
          <w:rFonts w:ascii="Myriad Pro" w:hAnsi="Myriad Pro" w:cs="Times New Roman"/>
          <w:color w:val="000000"/>
          <w:sz w:val="22"/>
          <w:highlight w:val="yellow"/>
          <w:u w:val="single"/>
          <w:lang w:val="es-MX" w:eastAsia="es-MX"/>
        </w:rPr>
        <w:t>Módulo 8</w:t>
      </w:r>
      <w:r w:rsidRPr="00A14AE9">
        <w:rPr>
          <w:rFonts w:ascii="Myriad Pro" w:hAnsi="Myriad Pro" w:cs="Times New Roman"/>
          <w:highlight w:val="yellow"/>
          <w:u w:val="single"/>
          <w:lang w:val="es-MX" w:eastAsia="es-MX"/>
        </w:rPr>
        <w:t xml:space="preserve"> Tareas iniciales ítem v</w:t>
      </w:r>
      <w:r w:rsidRPr="00A14AE9">
        <w:rPr>
          <w:rFonts w:ascii="Myriad Pro" w:hAnsi="Myriad Pro" w:cs="Times New Roman"/>
          <w:highlight w:val="yellow"/>
          <w:lang w:val="es-MX" w:eastAsia="es-MX"/>
        </w:rPr>
        <w:t xml:space="preserve"> </w:t>
      </w:r>
      <w:r w:rsidRPr="00A14AE9">
        <w:rPr>
          <w:rFonts w:ascii="Myriad Pro" w:hAnsi="Myriad Pro" w:cs="Times New Roman"/>
          <w:sz w:val="22"/>
          <w:highlight w:val="yellow"/>
          <w:lang w:val="es-MX" w:eastAsia="es-MX"/>
        </w:rPr>
        <w:t>y</w:t>
      </w:r>
      <w:r w:rsidRPr="00A14AE9">
        <w:rPr>
          <w:rFonts w:ascii="Myriad Pro" w:hAnsi="Myriad Pro" w:cs="Times New Roman"/>
          <w:sz w:val="22"/>
          <w:highlight w:val="yellow"/>
          <w:u w:val="single"/>
          <w:lang w:val="es-MX" w:eastAsia="es-MX"/>
        </w:rPr>
        <w:t xml:space="preserve"> </w:t>
      </w:r>
      <w:r w:rsidRPr="00A14AE9">
        <w:rPr>
          <w:rFonts w:ascii="Myriad Pro" w:hAnsi="Myriad Pro" w:cs="Times New Roman"/>
          <w:color w:val="000000"/>
          <w:sz w:val="22"/>
          <w:highlight w:val="yellow"/>
          <w:u w:val="single"/>
          <w:lang w:val="es-MX" w:eastAsia="es-MX"/>
        </w:rPr>
        <w:t>Módulo 16 Revisión de la</w:t>
      </w:r>
      <w:r w:rsidRPr="00A14AE9">
        <w:rPr>
          <w:rFonts w:ascii="Myriad Pro" w:hAnsi="Myriad Pro" w:cs="Times New Roman"/>
          <w:sz w:val="22"/>
          <w:highlight w:val="yellow"/>
          <w:u w:val="single"/>
          <w:lang w:val="es-MX" w:eastAsia="es-MX"/>
        </w:rPr>
        <w:t xml:space="preserve"> realidad II)</w:t>
      </w:r>
      <w:r w:rsidRPr="00A14AE9">
        <w:rPr>
          <w:rFonts w:ascii="Myriad Pro" w:hAnsi="Myriad Pro" w:cs="Times New Roman"/>
          <w:sz w:val="22"/>
          <w:u w:val="single"/>
          <w:lang w:val="es-MX" w:eastAsia="es-MX"/>
        </w:rPr>
        <w:t>.</w:t>
      </w:r>
      <w:r w:rsidRPr="00A14AE9">
        <w:rPr>
          <w:rFonts w:ascii="Myriad Pro" w:hAnsi="Myriad Pro" w:cs="Times New Roman"/>
          <w:lang w:val="es-MX" w:eastAsia="es-MX"/>
        </w:rPr>
        <w:t xml:space="preserve"> </w:t>
      </w:r>
    </w:p>
    <w:p w14:paraId="607B17C3" w14:textId="614A1DE2" w:rsidR="00B01442" w:rsidRPr="00B8235E" w:rsidRDefault="00FC79F3" w:rsidP="00B8235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00" w:afterAutospacing="1"/>
        <w:ind w:left="340" w:hanging="340"/>
        <w:rPr>
          <w:rFonts w:ascii="Myriad Pro" w:hAnsi="Myriad Pro" w:cs="Times New Roman" w:hint="eastAsia"/>
          <w:color w:val="000000"/>
          <w:lang w:val="es-MX" w:eastAsia="es-MX"/>
        </w:rPr>
      </w:pPr>
      <w:r w:rsidRPr="00A14AE9">
        <w:rPr>
          <w:rFonts w:ascii="Myriad Pro" w:hAnsi="Myriad Pro" w:cs="Times New Roman"/>
          <w:b/>
          <w:bCs/>
          <w:color w:val="0000BA"/>
          <w:sz w:val="22"/>
          <w:lang w:val="es-MX" w:eastAsia="es-MX"/>
        </w:rPr>
        <w:t>Actividad:</w:t>
      </w:r>
      <w:r w:rsidRPr="00A14AE9">
        <w:rPr>
          <w:rFonts w:ascii="Myriad Pro" w:hAnsi="Myriad Pro" w:cs="Times New Roman"/>
          <w:color w:val="000000"/>
          <w:lang w:val="es-MX" w:eastAsia="es-MX"/>
        </w:rPr>
        <w:t xml:space="preserve"> </w:t>
      </w:r>
      <w:r w:rsidRPr="00A14AE9">
        <w:rPr>
          <w:rFonts w:ascii="Myriad Pro" w:hAnsi="Myriad Pro" w:cs="Times New Roman"/>
          <w:color w:val="000000"/>
          <w:sz w:val="22"/>
          <w:lang w:val="es-MX" w:eastAsia="es-MX"/>
        </w:rPr>
        <w:t>En muchos países, el manejo pesquero ha sido devuelto al a nivel de distrito/municipio.</w:t>
      </w:r>
      <w:r w:rsidRPr="00A14AE9">
        <w:rPr>
          <w:rFonts w:ascii="Myriad Pro" w:hAnsi="Myriad Pro" w:cs="Times New Roman"/>
          <w:color w:val="000000"/>
          <w:lang w:val="es-MX" w:eastAsia="es-MX"/>
        </w:rPr>
        <w:t xml:space="preserve"> </w:t>
      </w:r>
      <w:r w:rsidRPr="00A14AE9">
        <w:rPr>
          <w:rFonts w:ascii="Myriad Pro" w:hAnsi="Myriad Pro" w:cs="Times New Roman"/>
          <w:color w:val="000000"/>
          <w:sz w:val="22"/>
          <w:lang w:val="es-MX" w:eastAsia="es-MX"/>
        </w:rPr>
        <w:t>En sus grupos, responder a la pregunta:</w:t>
      </w:r>
      <w:r w:rsidRPr="00A14AE9">
        <w:rPr>
          <w:rFonts w:ascii="Myriad Pro" w:hAnsi="Myriad Pro" w:cs="Times New Roman"/>
          <w:color w:val="000000"/>
          <w:lang w:val="es-MX" w:eastAsia="es-MX"/>
        </w:rPr>
        <w:t xml:space="preserve"> </w:t>
      </w:r>
      <w:r w:rsidRPr="00A14AE9">
        <w:rPr>
          <w:rFonts w:ascii="Myriad Pro" w:hAnsi="Myriad Pro" w:cs="Times New Roman"/>
          <w:color w:val="000000"/>
          <w:sz w:val="22"/>
          <w:lang w:val="es-MX" w:eastAsia="es-MX"/>
        </w:rPr>
        <w:t>“¿Es el distrito/municipio la escala correcta para manejar todas las pesquerías?</w:t>
      </w:r>
      <w:r w:rsidRPr="00A14AE9">
        <w:rPr>
          <w:rFonts w:ascii="Myriad Pro" w:hAnsi="Myriad Pro" w:cs="Times New Roman"/>
          <w:color w:val="000000"/>
          <w:lang w:val="es-MX" w:eastAsia="es-MX"/>
        </w:rPr>
        <w:t xml:space="preserve"> </w:t>
      </w:r>
      <w:r w:rsidRPr="00A14AE9">
        <w:rPr>
          <w:rFonts w:ascii="Myriad Pro" w:hAnsi="Myriad Pro" w:cs="Times New Roman"/>
          <w:color w:val="000000"/>
          <w:sz w:val="22"/>
          <w:lang w:val="es-MX" w:eastAsia="es-MX"/>
        </w:rPr>
        <w:t>"</w:t>
      </w:r>
      <w:r w:rsidRPr="00A14AE9">
        <w:rPr>
          <w:rFonts w:ascii="Myriad Pro" w:hAnsi="Myriad Pro" w:cs="Times New Roman"/>
          <w:color w:val="000000"/>
          <w:lang w:val="es-MX" w:eastAsia="es-MX"/>
        </w:rPr>
        <w:t xml:space="preserve"> </w:t>
      </w:r>
    </w:p>
    <w:p w14:paraId="6D4B886D" w14:textId="77777777" w:rsidR="00FC79F3" w:rsidRPr="00A14AE9" w:rsidRDefault="001A3F77" w:rsidP="00374266">
      <w:pPr>
        <w:spacing w:before="100" w:beforeAutospacing="1" w:after="120"/>
        <w:ind w:left="340"/>
        <w:jc w:val="both"/>
        <w:rPr>
          <w:rFonts w:ascii="Myriad Pro" w:hAnsi="Myriad Pro" w:cs="Times New Roman" w:hint="eastAsia"/>
          <w:lang w:val="es-MX" w:eastAsia="es-MX"/>
        </w:rPr>
      </w:pPr>
      <w:r>
        <w:rPr>
          <w:rFonts w:ascii="Myriad Pro" w:hAnsi="Myriad Pro" w:cs="Times New Roman"/>
          <w:b/>
          <w:bCs/>
          <w:color w:val="0000BA"/>
          <w:sz w:val="22"/>
          <w:lang w:val="es-MX" w:eastAsia="es-MX"/>
        </w:rPr>
        <w:t>3</w:t>
      </w:r>
      <w:r w:rsidR="0030510C">
        <w:rPr>
          <w:rFonts w:ascii="Myriad Pro" w:hAnsi="Myriad Pro" w:cs="Times New Roman"/>
          <w:b/>
          <w:bCs/>
          <w:color w:val="0000BA"/>
          <w:sz w:val="22"/>
          <w:lang w:val="es-MX" w:eastAsia="es-MX"/>
        </w:rPr>
        <w:t>.</w:t>
      </w:r>
      <w:r>
        <w:rPr>
          <w:rFonts w:ascii="Myriad Pro" w:hAnsi="Myriad Pro" w:cs="Times New Roman"/>
          <w:b/>
          <w:bCs/>
          <w:color w:val="0000BA"/>
          <w:sz w:val="22"/>
          <w:lang w:val="es-MX" w:eastAsia="es-MX"/>
        </w:rPr>
        <w:t xml:space="preserve">   Mayor participación</w:t>
      </w:r>
    </w:p>
    <w:p w14:paraId="05BDAFB8"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En el EEMP, las comunidades de usuarios locales de los recursos y el gobierno (ya sea local, provincial, nacional o regional) comparten la responsabilidad y autoridad de manejar y determinar las metas de sostenibilidad de la pesquería.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EEMP es participativo y esto significa que las partes interesadas son una parte central del proceso de manejo.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Para más detalles sobre la participación véase el</w:t>
      </w:r>
      <w:r w:rsidRPr="00A14AE9">
        <w:rPr>
          <w:rFonts w:ascii="Myriad Pro" w:hAnsi="Myriad Pro" w:cs="Times New Roman"/>
          <w:lang w:val="es-MX" w:eastAsia="es-MX"/>
        </w:rPr>
        <w:t xml:space="preserve"> </w:t>
      </w:r>
      <w:r w:rsidRPr="00A14AE9">
        <w:rPr>
          <w:rFonts w:ascii="Myriad Pro" w:hAnsi="Myriad Pro" w:cs="Times New Roman"/>
          <w:color w:val="000000"/>
          <w:sz w:val="22"/>
          <w:highlight w:val="yellow"/>
          <w:u w:val="single"/>
          <w:lang w:val="es-MX" w:eastAsia="es-MX"/>
        </w:rPr>
        <w:t>Módulo 9 Tareas iniciales B</w:t>
      </w:r>
      <w:r w:rsidRPr="00A14AE9">
        <w:rPr>
          <w:rFonts w:ascii="Myriad Pro" w:hAnsi="Myriad Pro" w:cs="Times New Roman"/>
          <w:highlight w:val="yellow"/>
          <w:lang w:val="es-MX" w:eastAsia="es-MX"/>
        </w:rPr>
        <w:t xml:space="preserve"> </w:t>
      </w:r>
      <w:r w:rsidRPr="00A14AE9">
        <w:rPr>
          <w:rFonts w:ascii="Myriad Pro" w:hAnsi="Myriad Pro" w:cs="Times New Roman"/>
          <w:sz w:val="22"/>
          <w:highlight w:val="yellow"/>
          <w:lang w:val="es-MX" w:eastAsia="es-MX"/>
        </w:rPr>
        <w:t xml:space="preserve">y </w:t>
      </w:r>
      <w:r w:rsidRPr="00A14AE9">
        <w:rPr>
          <w:rFonts w:ascii="Myriad Pro" w:hAnsi="Myriad Pro" w:cs="Times New Roman"/>
          <w:sz w:val="22"/>
          <w:highlight w:val="yellow"/>
          <w:u w:val="single"/>
          <w:lang w:val="es-MX" w:eastAsia="es-MX"/>
        </w:rPr>
        <w:t>la Caja de herramientas para la gente</w:t>
      </w:r>
      <w:r w:rsidRPr="00A14AE9">
        <w:rPr>
          <w:rFonts w:ascii="Myriad Pro" w:hAnsi="Myriad Pro" w:cs="Times New Roman"/>
          <w:sz w:val="22"/>
          <w:highlight w:val="yellow"/>
          <w:lang w:val="es-MX" w:eastAsia="es-MX"/>
        </w:rPr>
        <w:t>.</w:t>
      </w:r>
      <w:r w:rsidRPr="00A14AE9">
        <w:rPr>
          <w:rFonts w:ascii="Myriad Pro" w:hAnsi="Myriad Pro" w:cs="Times New Roman"/>
          <w:lang w:val="es-MX" w:eastAsia="es-MX"/>
        </w:rPr>
        <w:t xml:space="preserve"> </w:t>
      </w:r>
    </w:p>
    <w:p w14:paraId="590ACB88" w14:textId="77777777" w:rsidR="00917E61" w:rsidRDefault="00FC79F3" w:rsidP="006A7881">
      <w:pPr>
        <w:spacing w:before="100" w:beforeAutospacing="1" w:after="120"/>
        <w:jc w:val="both"/>
        <w:rPr>
          <w:rFonts w:ascii="Myriad Pro" w:hAnsi="Myriad Pro" w:cs="Times New Roman" w:hint="eastAsia"/>
          <w:sz w:val="22"/>
          <w:lang w:val="es-MX" w:eastAsia="es-MX"/>
        </w:rPr>
      </w:pPr>
      <w:r w:rsidRPr="00A14AE9">
        <w:rPr>
          <w:rFonts w:ascii="Myriad Pro" w:hAnsi="Myriad Pro" w:cs="Times New Roman"/>
          <w:sz w:val="22"/>
          <w:lang w:val="es-MX" w:eastAsia="es-MX"/>
        </w:rPr>
        <w:t>Las partes interesadas</w:t>
      </w:r>
      <w:r w:rsidRPr="00A14AE9">
        <w:rPr>
          <w:rFonts w:ascii="Times New Roman" w:hAnsi="Times New Roman" w:cs="Times New Roman"/>
          <w:lang w:val="es-MX" w:eastAsia="es-MX"/>
        </w:rPr>
        <w:t>☺</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y los usuarios de recursos incluyen personas, hogares y comunidades que interactúan y se preocupan por la pesquería y el ecosistema asociado.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Esto incluirá un número diverso de usuarios, por ejemplo pescadores, operadores turísticos, desarrolladores costeros, industria naviera, conservacionistas, etc</w:t>
      </w:r>
    </w:p>
    <w:p w14:paraId="3D5C9C60" w14:textId="77777777" w:rsidR="00FC79F3" w:rsidRPr="00A14AE9" w:rsidRDefault="00343636" w:rsidP="00FC79F3">
      <w:pPr>
        <w:spacing w:before="100" w:beforeAutospacing="1" w:after="120"/>
        <w:jc w:val="both"/>
        <w:rPr>
          <w:rFonts w:ascii="Myriad Pro" w:hAnsi="Myriad Pro" w:cs="Times New Roman" w:hint="eastAsia"/>
          <w:lang w:val="es-MX" w:eastAsia="es-MX"/>
        </w:rPr>
      </w:pPr>
      <w:r>
        <w:rPr>
          <w:rFonts w:ascii="Myriad Pro" w:hAnsi="Myriad Pro" w:cs="Times New Roman"/>
          <w:b/>
          <w:bCs/>
          <w:color w:val="0000BA"/>
          <w:sz w:val="22"/>
          <w:lang w:val="es-MX" w:eastAsia="es-MX"/>
        </w:rPr>
        <w:tab/>
      </w:r>
      <w:r w:rsidR="00FC79F3" w:rsidRPr="00A14AE9">
        <w:rPr>
          <w:rFonts w:ascii="Myriad Pro" w:hAnsi="Myriad Pro" w:cs="Times New Roman"/>
          <w:b/>
          <w:bCs/>
          <w:color w:val="0000BA"/>
          <w:sz w:val="22"/>
          <w:lang w:val="es-MX" w:eastAsia="es-MX"/>
        </w:rPr>
        <w:t>¿Incluir más gente en el proceso de manejo pesquero aumenta el conflicto?</w:t>
      </w:r>
      <w:r w:rsidR="00FC79F3" w:rsidRPr="00A14AE9">
        <w:rPr>
          <w:rFonts w:ascii="Myriad Pro" w:hAnsi="Myriad Pro" w:cs="Times New Roman"/>
          <w:lang w:val="es-MX" w:eastAsia="es-MX"/>
        </w:rPr>
        <w:t xml:space="preserve"> </w:t>
      </w:r>
    </w:p>
    <w:p w14:paraId="24E7E4E5" w14:textId="77777777" w:rsidR="00FC79F3" w:rsidRPr="00A14AE9" w:rsidRDefault="00FC79F3" w:rsidP="00FC79F3">
      <w:pPr>
        <w:spacing w:after="120"/>
        <w:jc w:val="both"/>
        <w:rPr>
          <w:rFonts w:ascii="Myriad Pro" w:hAnsi="Myriad Pro" w:cs="Times New Roman" w:hint="eastAsia"/>
          <w:lang w:val="es-MX" w:eastAsia="es-MX"/>
        </w:rPr>
      </w:pPr>
      <w:r w:rsidRPr="00A14AE9">
        <w:rPr>
          <w:rFonts w:ascii="Myriad Pro" w:hAnsi="Myriad Pro" w:cs="Times New Roman"/>
          <w:sz w:val="22"/>
          <w:lang w:val="es-MX" w:eastAsia="es-MX"/>
        </w:rPr>
        <w:t>En algunos casos, las partes interesadas son competidores y su inclusión puede ser un desafío, especialmente si existe un conflicto preexistente (entre usuarios de recursos o entre instituciones, por ejemplo, ambiente y departamentos de pesca).</w:t>
      </w:r>
      <w:r w:rsidRPr="00A14AE9">
        <w:rPr>
          <w:rFonts w:ascii="Myriad Pro" w:hAnsi="Myriad Pro" w:cs="Times New Roman"/>
          <w:lang w:val="es-MX" w:eastAsia="es-MX"/>
        </w:rPr>
        <w:t xml:space="preserve"> </w:t>
      </w:r>
    </w:p>
    <w:p w14:paraId="6F44ECBF"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A largo plazo, el tener diversas perspectivas de usuarios representadas e involucradas en el proceso de planificación del manejo sirve para aumentar la comprensión de los problemas y puede ayudar a conciliar las diferencias (más que la alternativa que es encerrarse en las opiniones propias).</w:t>
      </w:r>
      <w:r w:rsidRPr="00A14AE9">
        <w:rPr>
          <w:rFonts w:ascii="Myriad Pro" w:hAnsi="Myriad Pro" w:cs="Times New Roman"/>
          <w:lang w:val="es-MX" w:eastAsia="es-MX"/>
        </w:rPr>
        <w:t xml:space="preserve"> El </w:t>
      </w:r>
      <w:r w:rsidRPr="00A14AE9">
        <w:rPr>
          <w:rFonts w:ascii="Myriad Pro" w:hAnsi="Myriad Pro" w:cs="Times New Roman"/>
          <w:sz w:val="22"/>
          <w:lang w:val="es-MX" w:eastAsia="es-MX"/>
        </w:rPr>
        <w:t xml:space="preserve">EEMP en realidad incluye protocolos de toma de decisiones que pueden anticipar y lidiar con los conflictos y hay una serie de herramientas para hacerlo (véase el </w:t>
      </w:r>
      <w:r w:rsidRPr="00A14AE9">
        <w:rPr>
          <w:rFonts w:ascii="Myriad Pro" w:hAnsi="Myriad Pro" w:cs="Times New Roman"/>
          <w:sz w:val="22"/>
          <w:highlight w:val="yellow"/>
          <w:u w:val="single"/>
          <w:lang w:val="es-MX" w:eastAsia="es-MX"/>
        </w:rPr>
        <w:t>Módulo 12 Revisión de la realidad I</w:t>
      </w:r>
      <w:r w:rsidRPr="00A14AE9">
        <w:rPr>
          <w:rFonts w:ascii="Myriad Pro" w:hAnsi="Myriad Pro" w:cs="Times New Roman"/>
          <w:sz w:val="22"/>
          <w:highlight w:val="yellow"/>
          <w:lang w:val="es-MX" w:eastAsia="es-MX"/>
        </w:rPr>
        <w:t xml:space="preserve"> y </w:t>
      </w:r>
      <w:r w:rsidRPr="00A14AE9">
        <w:rPr>
          <w:rFonts w:ascii="Myriad Pro" w:hAnsi="Myriad Pro" w:cs="Times New Roman"/>
          <w:sz w:val="22"/>
          <w:highlight w:val="yellow"/>
          <w:u w:val="single"/>
          <w:lang w:val="es-MX" w:eastAsia="es-MX"/>
        </w:rPr>
        <w:t>Caja de herramientas para la gente)</w:t>
      </w:r>
      <w:r w:rsidRPr="00A14AE9">
        <w:rPr>
          <w:rFonts w:ascii="Myriad Pro" w:hAnsi="Myriad Pro" w:cs="Times New Roman"/>
          <w:sz w:val="22"/>
          <w:u w:val="single"/>
          <w:lang w:val="es-MX" w:eastAsia="es-MX"/>
        </w:rPr>
        <w:t>.</w:t>
      </w:r>
      <w:r w:rsidRPr="00A14AE9">
        <w:rPr>
          <w:rFonts w:ascii="Myriad Pro" w:hAnsi="Myriad Pro" w:cs="Times New Roman"/>
          <w:lang w:val="es-MX" w:eastAsia="es-MX"/>
        </w:rPr>
        <w:t xml:space="preserve"> </w:t>
      </w:r>
    </w:p>
    <w:p w14:paraId="423B4722"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Las partes interesadas se identifican en el </w:t>
      </w:r>
      <w:r w:rsidRPr="00A14AE9">
        <w:rPr>
          <w:rFonts w:ascii="Myriad Pro" w:hAnsi="Myriad Pro" w:cs="Times New Roman"/>
          <w:sz w:val="22"/>
          <w:highlight w:val="yellow"/>
          <w:lang w:val="es-MX" w:eastAsia="es-MX"/>
        </w:rPr>
        <w:t>M</w:t>
      </w:r>
      <w:r w:rsidRPr="00A14AE9">
        <w:rPr>
          <w:rFonts w:ascii="Myriad Pro" w:hAnsi="Myriad Pro" w:cs="Times New Roman"/>
          <w:sz w:val="22"/>
          <w:highlight w:val="yellow"/>
          <w:u w:val="single"/>
          <w:lang w:val="es-MX" w:eastAsia="es-MX"/>
        </w:rPr>
        <w:t>ódulo 8</w:t>
      </w:r>
      <w:r w:rsidRPr="00A14AE9">
        <w:rPr>
          <w:rFonts w:ascii="Myriad Pro" w:hAnsi="Myriad Pro" w:cs="Times New Roman"/>
          <w:highlight w:val="yellow"/>
          <w:lang w:val="es-MX" w:eastAsia="es-MX"/>
        </w:rPr>
        <w:t xml:space="preserve"> </w:t>
      </w:r>
      <w:r w:rsidRPr="00A14AE9">
        <w:rPr>
          <w:rFonts w:ascii="Myriad Pro" w:hAnsi="Myriad Pro" w:cs="Times New Roman"/>
          <w:color w:val="000000"/>
          <w:sz w:val="22"/>
          <w:highlight w:val="yellow"/>
          <w:u w:val="single"/>
          <w:lang w:val="es-MX" w:eastAsia="es-MX"/>
        </w:rPr>
        <w:t>Tareas iniciales A</w:t>
      </w:r>
      <w:r w:rsidRPr="00A14AE9">
        <w:rPr>
          <w:rFonts w:ascii="Myriad Pro" w:hAnsi="Myriad Pro" w:cs="Times New Roman"/>
          <w:lang w:val="es-MX" w:eastAsia="es-MX"/>
        </w:rPr>
        <w:t xml:space="preserve"> d</w:t>
      </w:r>
      <w:r w:rsidRPr="00A14AE9">
        <w:rPr>
          <w:rFonts w:ascii="Myriad Pro" w:hAnsi="Myriad Pro" w:cs="Times New Roman"/>
          <w:sz w:val="22"/>
          <w:lang w:val="es-MX" w:eastAsia="es-MX"/>
        </w:rPr>
        <w:t>el proceso de planificación EEMP y donde se establece un Grupo Clave de Partes Interesadas para representar estas diferentes voces.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Los representantes de las partes interesadas en el grupo clave comunican las necesidades de quienes representan en el plan del EEMP.</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Estas necesidades le darán forma a las metas y objetivos del plan EEMP y sin duda implicará una negociación entre los objetivos sociales, económicos y ecológicos (véase el</w:t>
      </w:r>
      <w:r w:rsidRPr="00A14AE9">
        <w:rPr>
          <w:rFonts w:ascii="Myriad Pro" w:hAnsi="Myriad Pro" w:cs="Times New Roman"/>
          <w:lang w:val="es-MX" w:eastAsia="es-MX"/>
        </w:rPr>
        <w:t xml:space="preserve"> </w:t>
      </w:r>
      <w:r w:rsidRPr="00A14AE9">
        <w:rPr>
          <w:rFonts w:ascii="Myriad Pro" w:hAnsi="Myriad Pro" w:cs="Times New Roman"/>
          <w:color w:val="000000"/>
          <w:sz w:val="22"/>
          <w:highlight w:val="yellow"/>
          <w:u w:val="single"/>
          <w:lang w:val="es-MX" w:eastAsia="es-MX"/>
        </w:rPr>
        <w:t xml:space="preserve">Módulo 3 Manejo de las pesquerías y el enfoque </w:t>
      </w:r>
      <w:proofErr w:type="spellStart"/>
      <w:r w:rsidRPr="00A14AE9">
        <w:rPr>
          <w:rFonts w:ascii="Myriad Pro" w:hAnsi="Myriad Pro" w:cs="Times New Roman"/>
          <w:color w:val="000000"/>
          <w:sz w:val="22"/>
          <w:highlight w:val="yellow"/>
          <w:u w:val="single"/>
          <w:lang w:val="es-MX" w:eastAsia="es-MX"/>
        </w:rPr>
        <w:t>ecosistémico</w:t>
      </w:r>
      <w:proofErr w:type="spellEnd"/>
      <w:r w:rsidRPr="00A14AE9">
        <w:rPr>
          <w:rFonts w:ascii="Myriad Pro" w:hAnsi="Myriad Pro" w:cs="Times New Roman"/>
          <w:sz w:val="22"/>
          <w:highlight w:val="yellow"/>
          <w:lang w:val="es-MX" w:eastAsia="es-MX"/>
        </w:rPr>
        <w:t>)</w:t>
      </w:r>
      <w:r w:rsidRPr="00A14AE9">
        <w:rPr>
          <w:rFonts w:ascii="Myriad Pro" w:hAnsi="Myriad Pro" w:cs="Times New Roman"/>
          <w:sz w:val="22"/>
          <w:lang w:val="es-MX" w:eastAsia="es-MX"/>
        </w:rPr>
        <w:t>.</w:t>
      </w:r>
      <w:r w:rsidRPr="00A14AE9">
        <w:rPr>
          <w:rFonts w:ascii="Myriad Pro" w:hAnsi="Myriad Pro" w:cs="Times New Roman"/>
          <w:lang w:val="es-MX" w:eastAsia="es-MX"/>
        </w:rPr>
        <w:t xml:space="preserve"> </w:t>
      </w:r>
    </w:p>
    <w:p w14:paraId="7724C4FB" w14:textId="77777777" w:rsidR="00FC79F3" w:rsidRPr="00A14AE9" w:rsidRDefault="00FC79F3" w:rsidP="00FC79F3">
      <w:p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Los interesados </w:t>
      </w:r>
      <w:r w:rsidRPr="00A14AE9">
        <w:rPr>
          <w:rFonts w:ascii="Myriad Pro" w:hAnsi="Myriad Pro" w:cs="Corbel"/>
          <w:sz w:val="22"/>
          <w:lang w:val="es-MX" w:eastAsia="es-MX"/>
        </w:rPr>
        <w:t>potenciales son: los pescadores y las asociaciones de pescad</w:t>
      </w:r>
      <w:r w:rsidRPr="00A14AE9">
        <w:rPr>
          <w:rFonts w:ascii="Myriad Pro" w:hAnsi="Myriad Pro" w:cs="Times New Roman"/>
          <w:sz w:val="22"/>
          <w:lang w:val="es-MX" w:eastAsia="es-MX"/>
        </w:rPr>
        <w:t>ores, los gobiernos (distrital-nacional), los relacionados con la pesca (p. ej., los propietarios de embarcaciones, prestamistas), los encargados del cumplimiento y aplicación de la ley, otros usuarios (p. ej., turismo y  puertos) y los agentes externos (ONG, investigadores) (Figura 4.3).</w:t>
      </w:r>
      <w:r w:rsidRPr="00A14AE9">
        <w:rPr>
          <w:rFonts w:ascii="Myriad Pro" w:hAnsi="Myriad Pro" w:cs="Times New Roman"/>
          <w:lang w:val="es-MX" w:eastAsia="es-MX"/>
        </w:rPr>
        <w:t xml:space="preserve"> </w:t>
      </w:r>
    </w:p>
    <w:p w14:paraId="58A5C506" w14:textId="77777777" w:rsidR="008A2B43" w:rsidRDefault="00FC79F3" w:rsidP="00FC79F3">
      <w:p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Un esquema de </w:t>
      </w:r>
      <w:proofErr w:type="spellStart"/>
      <w:r w:rsidRPr="00A14AE9">
        <w:rPr>
          <w:rFonts w:ascii="Myriad Pro" w:hAnsi="Myriad Pro" w:cs="Times New Roman"/>
          <w:sz w:val="22"/>
          <w:lang w:val="es-MX" w:eastAsia="es-MX"/>
        </w:rPr>
        <w:t>co</w:t>
      </w:r>
      <w:proofErr w:type="spellEnd"/>
      <w:r w:rsidRPr="00A14AE9">
        <w:rPr>
          <w:rFonts w:ascii="Myriad Pro" w:hAnsi="Myriad Pro" w:cs="Times New Roman"/>
          <w:sz w:val="22"/>
          <w:lang w:val="es-MX" w:eastAsia="es-MX"/>
        </w:rPr>
        <w:t>-manejo es más probable que fomente la participación.</w:t>
      </w:r>
      <w:r w:rsidRPr="00A14AE9">
        <w:rPr>
          <w:rFonts w:ascii="Myriad Pro" w:hAnsi="Myriad Pro" w:cs="Times New Roman"/>
          <w:lang w:val="es-MX" w:eastAsia="es-MX"/>
        </w:rPr>
        <w:t xml:space="preserve"> El </w:t>
      </w:r>
      <w:proofErr w:type="spellStart"/>
      <w:r w:rsidRPr="00A14AE9">
        <w:rPr>
          <w:rFonts w:ascii="Myriad Pro" w:hAnsi="Myriad Pro" w:cs="Times New Roman"/>
          <w:lang w:val="es-MX" w:eastAsia="es-MX"/>
        </w:rPr>
        <w:t>co</w:t>
      </w:r>
      <w:proofErr w:type="spellEnd"/>
      <w:r w:rsidRPr="00A14AE9">
        <w:rPr>
          <w:rFonts w:ascii="Myriad Pro" w:hAnsi="Myriad Pro" w:cs="Times New Roman"/>
          <w:lang w:val="es-MX" w:eastAsia="es-MX"/>
        </w:rPr>
        <w:t>-</w:t>
      </w:r>
      <w:r w:rsidRPr="00A14AE9">
        <w:rPr>
          <w:rFonts w:ascii="Myriad Pro" w:hAnsi="Myriad Pro" w:cs="Times New Roman"/>
          <w:sz w:val="22"/>
          <w:lang w:val="es-MX" w:eastAsia="es-MX"/>
        </w:rPr>
        <w:t>manejo es un acuerdo de colaboración entre las partes interesadas y los gobiernos para compartir la responsabilidad y la autoridad para el manejo de una pesquería con diferentes grados de asignación de poder.</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 xml:space="preserve">Más detalles sobre el </w:t>
      </w:r>
      <w:proofErr w:type="spellStart"/>
      <w:r w:rsidRPr="00A14AE9">
        <w:rPr>
          <w:rFonts w:ascii="Myriad Pro" w:hAnsi="Myriad Pro" w:cs="Times New Roman"/>
          <w:sz w:val="22"/>
          <w:lang w:val="es-MX" w:eastAsia="es-MX"/>
        </w:rPr>
        <w:t>co</w:t>
      </w:r>
      <w:proofErr w:type="spellEnd"/>
      <w:r w:rsidRPr="00A14AE9">
        <w:rPr>
          <w:rFonts w:ascii="Myriad Pro" w:hAnsi="Myriad Pro" w:cs="Times New Roman"/>
          <w:sz w:val="22"/>
          <w:lang w:val="es-MX" w:eastAsia="es-MX"/>
        </w:rPr>
        <w:t>-manejo pueden encontrarse en el</w:t>
      </w:r>
      <w:r w:rsidRPr="00A14AE9">
        <w:rPr>
          <w:rFonts w:ascii="Myriad Pro" w:hAnsi="Myriad Pro" w:cs="Times New Roman"/>
          <w:lang w:val="es-MX" w:eastAsia="es-MX"/>
        </w:rPr>
        <w:t xml:space="preserve"> </w:t>
      </w:r>
      <w:r w:rsidRPr="00A14AE9">
        <w:rPr>
          <w:rFonts w:ascii="Myriad Pro" w:hAnsi="Myriad Pro" w:cs="Times New Roman"/>
          <w:highlight w:val="yellow"/>
          <w:u w:val="single"/>
          <w:lang w:val="es-MX" w:eastAsia="es-MX"/>
        </w:rPr>
        <w:t>M</w:t>
      </w:r>
      <w:r w:rsidRPr="00A14AE9">
        <w:rPr>
          <w:rFonts w:ascii="Myriad Pro" w:hAnsi="Myriad Pro" w:cs="Times New Roman"/>
          <w:color w:val="000000"/>
          <w:sz w:val="22"/>
          <w:highlight w:val="yellow"/>
          <w:u w:val="single"/>
          <w:lang w:val="es-MX" w:eastAsia="es-MX"/>
        </w:rPr>
        <w:t>ódulo 9</w:t>
      </w:r>
      <w:r w:rsidRPr="00A14AE9">
        <w:rPr>
          <w:rFonts w:ascii="Myriad Pro" w:hAnsi="Myriad Pro" w:cs="Times New Roman"/>
          <w:highlight w:val="yellow"/>
          <w:u w:val="single"/>
          <w:lang w:val="es-MX" w:eastAsia="es-MX"/>
        </w:rPr>
        <w:t xml:space="preserve"> </w:t>
      </w:r>
      <w:hyperlink r:id="rId151" w:history="1">
        <w:r w:rsidRPr="00A14AE9">
          <w:rPr>
            <w:rFonts w:ascii="Myriad Pro" w:hAnsi="Myriad Pro" w:cs="Times New Roman"/>
            <w:color w:val="000000"/>
            <w:sz w:val="22"/>
            <w:highlight w:val="yellow"/>
            <w:u w:val="single"/>
            <w:lang w:val="es-MX" w:eastAsia="es-MX"/>
          </w:rPr>
          <w:t>Tareas iniciales B</w:t>
        </w:r>
      </w:hyperlink>
      <w:r w:rsidRPr="00A14AE9">
        <w:rPr>
          <w:rFonts w:ascii="Myriad Pro" w:hAnsi="Myriad Pro" w:cs="Times New Roman"/>
          <w:highlight w:val="yellow"/>
          <w:u w:val="single"/>
          <w:lang w:val="es-MX" w:eastAsia="es-MX"/>
        </w:rPr>
        <w:t xml:space="preserve"> </w:t>
      </w:r>
      <w:r w:rsidRPr="00A14AE9">
        <w:rPr>
          <w:rFonts w:ascii="Myriad Pro" w:hAnsi="Myriad Pro" w:cs="Times New Roman"/>
          <w:sz w:val="22"/>
          <w:highlight w:val="yellow"/>
          <w:u w:val="single"/>
          <w:lang w:val="es-MX" w:eastAsia="es-MX"/>
        </w:rPr>
        <w:t>y el</w:t>
      </w:r>
      <w:r w:rsidRPr="00A14AE9">
        <w:rPr>
          <w:rFonts w:ascii="Myriad Pro" w:hAnsi="Myriad Pro" w:cs="Times New Roman"/>
          <w:highlight w:val="yellow"/>
          <w:u w:val="single"/>
          <w:lang w:val="es-MX" w:eastAsia="es-MX"/>
        </w:rPr>
        <w:t xml:space="preserve"> M</w:t>
      </w:r>
      <w:r w:rsidRPr="00A14AE9">
        <w:rPr>
          <w:rFonts w:ascii="Myriad Pro" w:hAnsi="Myriad Pro" w:cs="Times New Roman"/>
          <w:color w:val="000000"/>
          <w:sz w:val="22"/>
          <w:highlight w:val="yellow"/>
          <w:u w:val="single"/>
          <w:lang w:val="es-MX" w:eastAsia="es-MX"/>
        </w:rPr>
        <w:t>ódulo 16 Revisión de l</w:t>
      </w:r>
      <w:r w:rsidRPr="00A14AE9">
        <w:rPr>
          <w:rFonts w:ascii="Myriad Pro" w:hAnsi="Myriad Pro" w:cs="Times New Roman"/>
          <w:sz w:val="22"/>
          <w:highlight w:val="yellow"/>
          <w:u w:val="single"/>
          <w:lang w:val="es-MX" w:eastAsia="es-MX"/>
        </w:rPr>
        <w:t>a realidad II</w:t>
      </w:r>
      <w:r w:rsidRPr="00A14AE9">
        <w:rPr>
          <w:rFonts w:ascii="Myriad Pro" w:hAnsi="Myriad Pro" w:cs="Times New Roman"/>
          <w:sz w:val="22"/>
          <w:u w:val="single"/>
          <w:lang w:val="es-MX" w:eastAsia="es-MX"/>
        </w:rPr>
        <w:t>.</w:t>
      </w:r>
      <w:r w:rsidRPr="00A14AE9">
        <w:rPr>
          <w:rFonts w:ascii="Myriad Pro" w:hAnsi="Myriad Pro" w:cs="Times New Roman"/>
          <w:lang w:val="es-MX" w:eastAsia="es-MX"/>
        </w:rPr>
        <w:t xml:space="preserve"> </w:t>
      </w:r>
      <w:bookmarkStart w:id="22" w:name="graphic12"/>
      <w:bookmarkEnd w:id="22"/>
    </w:p>
    <w:p w14:paraId="701C8A62" w14:textId="77777777" w:rsidR="00FC79F3" w:rsidRPr="00A14AE9" w:rsidRDefault="0030510C" w:rsidP="00FC79F3">
      <w:pPr>
        <w:spacing w:before="100" w:beforeAutospacing="1" w:after="100" w:afterAutospacing="1"/>
        <w:jc w:val="both"/>
        <w:rPr>
          <w:rFonts w:ascii="Myriad Pro" w:hAnsi="Myriad Pro" w:cs="Times New Roman" w:hint="eastAsia"/>
          <w:lang w:val="es-MX" w:eastAsia="es-MX"/>
        </w:rPr>
      </w:pPr>
      <w:r>
        <w:rPr>
          <w:rFonts w:ascii="Myriad Pro" w:hAnsi="Myriad Pro" w:cs="Times New Roman"/>
          <w:b/>
          <w:color w:val="0000BA"/>
          <w:sz w:val="22"/>
          <w:szCs w:val="22"/>
          <w:lang w:val="es-MX" w:eastAsia="es-MX"/>
        </w:rPr>
        <w:tab/>
      </w:r>
      <w:r w:rsidR="00FC79F3" w:rsidRPr="00A14AE9">
        <w:rPr>
          <w:rFonts w:ascii="Myriad Pro" w:hAnsi="Myriad Pro" w:cs="Times New Roman"/>
          <w:b/>
          <w:color w:val="0000BA"/>
          <w:sz w:val="22"/>
          <w:szCs w:val="22"/>
          <w:lang w:val="es-MX" w:eastAsia="es-MX"/>
        </w:rPr>
        <w:t>4</w:t>
      </w:r>
      <w:r>
        <w:rPr>
          <w:rFonts w:ascii="Myriad Pro" w:hAnsi="Myriad Pro" w:cs="Times New Roman"/>
          <w:b/>
          <w:color w:val="0000BA"/>
          <w:sz w:val="22"/>
          <w:szCs w:val="22"/>
          <w:lang w:val="es-MX" w:eastAsia="es-MX"/>
        </w:rPr>
        <w:t>.</w:t>
      </w:r>
      <w:r w:rsidR="00FC79F3" w:rsidRPr="00A14AE9">
        <w:rPr>
          <w:rFonts w:ascii="Myriad Pro" w:hAnsi="Myriad Pro" w:cs="Times New Roman"/>
          <w:sz w:val="22"/>
          <w:szCs w:val="22"/>
          <w:lang w:val="es-MX" w:eastAsia="es-MX"/>
        </w:rPr>
        <w:t xml:space="preserve"> </w:t>
      </w:r>
      <w:r w:rsidR="00FC79F3" w:rsidRPr="00A14AE9">
        <w:rPr>
          <w:rFonts w:ascii="Myriad Pro" w:hAnsi="Myriad Pro" w:cs="Times New Roman"/>
          <w:b/>
          <w:bCs/>
          <w:color w:val="0000BA"/>
          <w:sz w:val="22"/>
          <w:lang w:val="es-MX" w:eastAsia="es-MX"/>
        </w:rPr>
        <w:t>Objetivos</w:t>
      </w:r>
      <w:r w:rsidR="00FC79F3">
        <w:rPr>
          <w:rFonts w:ascii="Myriad Pro" w:hAnsi="Myriad Pro" w:cs="Times New Roman"/>
          <w:b/>
          <w:bCs/>
          <w:color w:val="0000BA"/>
          <w:sz w:val="22"/>
          <w:lang w:val="es-MX" w:eastAsia="es-MX"/>
        </w:rPr>
        <w:t xml:space="preserve"> m</w:t>
      </w:r>
      <w:r w:rsidR="00FC79F3" w:rsidRPr="00A14AE9">
        <w:rPr>
          <w:rFonts w:ascii="Myriad Pro" w:hAnsi="Myriad Pro" w:cs="Times New Roman"/>
          <w:b/>
          <w:bCs/>
          <w:color w:val="0000BA"/>
          <w:sz w:val="22"/>
          <w:lang w:val="es-MX" w:eastAsia="es-MX"/>
        </w:rPr>
        <w:t>últiples</w:t>
      </w:r>
      <w:r w:rsidR="00FC79F3" w:rsidRPr="00A14AE9">
        <w:rPr>
          <w:rFonts w:ascii="Myriad Pro" w:hAnsi="Myriad Pro" w:cs="Times New Roman"/>
          <w:lang w:val="es-MX" w:eastAsia="es-MX"/>
        </w:rPr>
        <w:t xml:space="preserve"> </w:t>
      </w:r>
    </w:p>
    <w:p w14:paraId="11F5CCDD" w14:textId="77777777" w:rsidR="00FC79F3" w:rsidRPr="00A14AE9" w:rsidRDefault="00FC79F3" w:rsidP="00FC79F3">
      <w:pPr>
        <w:jc w:val="both"/>
        <w:rPr>
          <w:rFonts w:ascii="Myriad Pro" w:hAnsi="Myriad Pro" w:cs="Times New Roman" w:hint="eastAsia"/>
          <w:lang w:val="es-MX" w:eastAsia="es-MX"/>
        </w:rPr>
      </w:pPr>
      <w:r w:rsidRPr="00A14AE9">
        <w:rPr>
          <w:rFonts w:ascii="Myriad Pro" w:hAnsi="Myriad Pro" w:cs="Times New Roman"/>
          <w:sz w:val="22"/>
          <w:lang w:val="es-MX" w:eastAsia="es-MX"/>
        </w:rPr>
        <w:t>El éxito del EEMP depende de alcanzar un equilibrio entre la conservación y el uso sostenible de los recursos pesqueros dentro de los límites del funcionamiento de los ecosistemas y entre objetivos ecológicos, económicos y sociales dentro de áreas geográficas específicas.</w:t>
      </w:r>
      <w:r w:rsidRPr="00A14AE9">
        <w:rPr>
          <w:rFonts w:ascii="Myriad Pro" w:hAnsi="Myriad Pro" w:cs="Times New Roman"/>
          <w:lang w:val="es-MX" w:eastAsia="es-MX"/>
        </w:rPr>
        <w:t xml:space="preserve"> El </w:t>
      </w:r>
      <w:r w:rsidRPr="00A14AE9">
        <w:rPr>
          <w:rFonts w:ascii="Myriad Pro" w:hAnsi="Myriad Pro" w:cs="Times New Roman"/>
          <w:sz w:val="22"/>
          <w:lang w:val="es-MX" w:eastAsia="es-MX"/>
        </w:rPr>
        <w:t>EEMP requiere un compromiso de superar las dificultades (tanto conceptuales como prácticas) en la escogencia de diferentes opciones que requieren negociaciones y compromisos entre diferentes sectores de la sociedad.</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Esto requiere una voluntad política de largo plazo (respaldada por suficientes recursos) y también un apoyo económico y social de corto plazo, en particular para las partes interesadas locales.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Sin embargo, como se señaló anteriormente, si esto tiene éxito los beneficios podrían ser muy significativos.</w:t>
      </w:r>
      <w:r w:rsidRPr="00A14AE9">
        <w:rPr>
          <w:rFonts w:ascii="Myriad Pro" w:hAnsi="Myriad Pro" w:cs="Times New Roman"/>
          <w:lang w:val="es-MX" w:eastAsia="es-MX"/>
        </w:rPr>
        <w:t xml:space="preserve"> </w:t>
      </w:r>
    </w:p>
    <w:p w14:paraId="6059D672" w14:textId="77777777" w:rsidR="00374266" w:rsidRDefault="001A3F77" w:rsidP="00FC79F3">
      <w:pPr>
        <w:spacing w:after="120"/>
        <w:jc w:val="both"/>
        <w:rPr>
          <w:rFonts w:ascii="Myriad Pro" w:hAnsi="Myriad Pro" w:cs="Times New Roman" w:hint="eastAsia"/>
          <w:b/>
          <w:bCs/>
          <w:color w:val="0000BA"/>
          <w:sz w:val="22"/>
          <w:lang w:val="es-MX" w:eastAsia="es-MX"/>
        </w:rPr>
      </w:pPr>
      <w:r>
        <w:rPr>
          <w:rFonts w:ascii="Myriad Pro" w:hAnsi="Myriad Pro" w:cs="Times New Roman"/>
          <w:b/>
          <w:bCs/>
          <w:color w:val="0000BA"/>
          <w:sz w:val="22"/>
          <w:lang w:val="es-MX" w:eastAsia="es-MX"/>
        </w:rPr>
        <w:tab/>
      </w:r>
      <w:r w:rsidR="00343636">
        <w:rPr>
          <w:rFonts w:ascii="Myriad Pro" w:hAnsi="Myriad Pro" w:cs="Times New Roman"/>
          <w:b/>
          <w:bCs/>
          <w:color w:val="0000BA"/>
          <w:sz w:val="22"/>
          <w:lang w:val="es-MX" w:eastAsia="es-MX"/>
        </w:rPr>
        <w:tab/>
      </w:r>
    </w:p>
    <w:p w14:paraId="1DC0E61F" w14:textId="7184BE42" w:rsidR="00FC79F3" w:rsidRPr="00A14AE9" w:rsidRDefault="00FC79F3" w:rsidP="00374266">
      <w:pPr>
        <w:spacing w:after="120"/>
        <w:ind w:left="720"/>
        <w:jc w:val="both"/>
        <w:rPr>
          <w:rFonts w:ascii="Myriad Pro" w:hAnsi="Myriad Pro" w:cs="Times New Roman" w:hint="eastAsia"/>
          <w:lang w:val="es-MX" w:eastAsia="es-MX"/>
        </w:rPr>
      </w:pPr>
      <w:r w:rsidRPr="00A14AE9">
        <w:rPr>
          <w:rFonts w:ascii="Myriad Pro" w:hAnsi="Myriad Pro" w:cs="Times New Roman"/>
          <w:b/>
          <w:bCs/>
          <w:color w:val="0000BA"/>
          <w:sz w:val="22"/>
          <w:lang w:val="es-MX" w:eastAsia="es-MX"/>
        </w:rPr>
        <w:t>5</w:t>
      </w:r>
      <w:r w:rsidR="0030510C">
        <w:rPr>
          <w:rFonts w:ascii="Myriad Pro" w:hAnsi="Myriad Pro" w:cs="Times New Roman"/>
          <w:b/>
          <w:bCs/>
          <w:color w:val="0000BA"/>
          <w:sz w:val="22"/>
          <w:lang w:val="es-MX" w:eastAsia="es-MX"/>
        </w:rPr>
        <w:t>.</w:t>
      </w:r>
      <w:r w:rsidRPr="00A14AE9">
        <w:rPr>
          <w:rFonts w:ascii="Myriad Pro" w:hAnsi="Myriad Pro" w:cs="Times New Roman"/>
          <w:b/>
          <w:bCs/>
          <w:color w:val="0000BA"/>
          <w:sz w:val="22"/>
          <w:lang w:val="es-MX" w:eastAsia="es-MX"/>
        </w:rPr>
        <w:t xml:space="preserve">    Cooperación y coordinación</w:t>
      </w:r>
      <w:r w:rsidRPr="00A14AE9">
        <w:rPr>
          <w:rFonts w:ascii="Myriad Pro" w:hAnsi="Myriad Pro" w:cs="Times New Roman"/>
          <w:lang w:val="es-MX" w:eastAsia="es-MX"/>
        </w:rPr>
        <w:t xml:space="preserve"> </w:t>
      </w:r>
    </w:p>
    <w:p w14:paraId="0C48F0B5" w14:textId="77777777" w:rsidR="00FC79F3" w:rsidRPr="00A14AE9" w:rsidRDefault="00FC79F3" w:rsidP="00FC79F3">
      <w:pPr>
        <w:spacing w:after="120"/>
        <w:ind w:firstLine="20"/>
        <w:jc w:val="both"/>
        <w:rPr>
          <w:rFonts w:ascii="Myriad Pro" w:hAnsi="Myriad Pro" w:cs="Times New Roman" w:hint="eastAsia"/>
          <w:lang w:val="es-MX" w:eastAsia="es-MX"/>
        </w:rPr>
      </w:pPr>
      <w:r w:rsidRPr="00A14AE9">
        <w:rPr>
          <w:rFonts w:ascii="Myriad Pro" w:hAnsi="Myriad Pro" w:cs="Times New Roman"/>
          <w:sz w:val="22"/>
          <w:lang w:val="es-MX" w:eastAsia="es-MX"/>
        </w:rPr>
        <w:t>Con el EEMP es necesario asegurar la armonía entre las escalas de gobernanza y manejo;</w:t>
      </w:r>
      <w:r w:rsidRPr="00A14AE9">
        <w:rPr>
          <w:rFonts w:ascii="Myriad Pro" w:hAnsi="Myriad Pro" w:cs="Times New Roman"/>
          <w:lang w:val="es-MX" w:eastAsia="es-MX"/>
        </w:rPr>
        <w:t xml:space="preserve"> y</w:t>
      </w:r>
      <w:r w:rsidRPr="00A14AE9">
        <w:rPr>
          <w:rFonts w:ascii="Myriad Pro" w:hAnsi="Myriad Pro" w:cs="Times New Roman"/>
          <w:sz w:val="22"/>
          <w:lang w:val="es-MX" w:eastAsia="es-MX"/>
        </w:rPr>
        <w:t xml:space="preserve"> vínculos entre las diversas escalas, en particular las escalas de gobernanza que probablemente van desde las comunidades individuales hasta los distritos, las provincias y los gobiernos nacionales.</w:t>
      </w:r>
      <w:r w:rsidRPr="00A14AE9">
        <w:rPr>
          <w:rFonts w:ascii="Myriad Pro" w:hAnsi="Myriad Pro" w:cs="Times New Roman"/>
          <w:lang w:val="es-MX" w:eastAsia="es-MX"/>
        </w:rPr>
        <w:t xml:space="preserve"> </w:t>
      </w:r>
    </w:p>
    <w:p w14:paraId="65470121"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 xml:space="preserve">La escala de gobernanza (consideraciones legales y jurisdiccionales) está estrechamente relacionada con la necesidad de cooperación y coordinación institucional (ver </w:t>
      </w:r>
      <w:r w:rsidRPr="00A14AE9">
        <w:rPr>
          <w:rFonts w:ascii="Myriad Pro" w:hAnsi="Myriad Pro" w:cs="Times New Roman"/>
          <w:sz w:val="22"/>
          <w:highlight w:val="yellow"/>
          <w:u w:val="single"/>
          <w:lang w:val="es-MX" w:eastAsia="es-MX"/>
        </w:rPr>
        <w:t>Módulo 8</w:t>
      </w:r>
      <w:r w:rsidRPr="00A14AE9">
        <w:rPr>
          <w:rFonts w:ascii="Myriad Pro" w:hAnsi="Myriad Pro" w:cs="Times New Roman"/>
          <w:highlight w:val="yellow"/>
          <w:u w:val="single"/>
          <w:lang w:val="es-MX" w:eastAsia="es-MX"/>
        </w:rPr>
        <w:t xml:space="preserve"> </w:t>
      </w:r>
      <w:hyperlink r:id="rId152" w:history="1">
        <w:r w:rsidRPr="00A14AE9">
          <w:rPr>
            <w:rFonts w:ascii="Myriad Pro" w:hAnsi="Myriad Pro" w:cs="Times New Roman"/>
            <w:color w:val="000000"/>
            <w:sz w:val="22"/>
            <w:highlight w:val="yellow"/>
            <w:u w:val="single"/>
            <w:lang w:val="es-MX" w:eastAsia="es-MX"/>
          </w:rPr>
          <w:t>Tareas iniciales A</w:t>
        </w:r>
      </w:hyperlink>
      <w:r w:rsidRPr="00A14AE9">
        <w:rPr>
          <w:rFonts w:ascii="Myriad Pro" w:hAnsi="Myriad Pro" w:cs="Times New Roman"/>
          <w:highlight w:val="yellow"/>
          <w:u w:val="single"/>
          <w:lang w:val="es-MX" w:eastAsia="es-MX"/>
        </w:rPr>
        <w:t xml:space="preserve"> ítem </w:t>
      </w:r>
      <w:r w:rsidRPr="00A14AE9">
        <w:rPr>
          <w:rFonts w:ascii="Myriad Pro" w:hAnsi="Myriad Pro" w:cs="Times New Roman"/>
          <w:sz w:val="22"/>
          <w:highlight w:val="yellow"/>
          <w:u w:val="single"/>
          <w:lang w:val="es-MX" w:eastAsia="es-MX"/>
        </w:rPr>
        <w:t>v</w:t>
      </w:r>
      <w:r w:rsidRPr="00A14AE9">
        <w:rPr>
          <w:rFonts w:ascii="Myriad Pro" w:hAnsi="Myriad Pro" w:cs="Times New Roman"/>
          <w:highlight w:val="yellow"/>
          <w:u w:val="single"/>
          <w:lang w:val="es-MX" w:eastAsia="es-MX"/>
        </w:rPr>
        <w:t xml:space="preserve"> </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 xml:space="preserve">y </w:t>
      </w:r>
      <w:r w:rsidRPr="00A14AE9">
        <w:rPr>
          <w:rFonts w:ascii="Myriad Pro" w:hAnsi="Myriad Pro" w:cs="Times New Roman"/>
          <w:highlight w:val="yellow"/>
          <w:u w:val="single"/>
          <w:lang w:val="es-MX" w:eastAsia="es-MX"/>
        </w:rPr>
        <w:t>M</w:t>
      </w:r>
      <w:r w:rsidRPr="00A14AE9">
        <w:rPr>
          <w:rFonts w:ascii="Myriad Pro" w:hAnsi="Myriad Pro" w:cs="Times New Roman"/>
          <w:color w:val="000000"/>
          <w:sz w:val="22"/>
          <w:highlight w:val="yellow"/>
          <w:u w:val="single"/>
          <w:lang w:val="es-MX" w:eastAsia="es-MX"/>
        </w:rPr>
        <w:t xml:space="preserve">ódulo 16 </w:t>
      </w:r>
      <w:r w:rsidRPr="00A14AE9">
        <w:rPr>
          <w:rFonts w:ascii="Myriad Pro" w:hAnsi="Myriad Pro" w:cs="Times New Roman"/>
          <w:sz w:val="22"/>
          <w:highlight w:val="yellow"/>
          <w:u w:val="single"/>
          <w:lang w:val="es-MX" w:eastAsia="es-MX"/>
        </w:rPr>
        <w:t>Revisión de la realidad II</w:t>
      </w:r>
      <w:r w:rsidRPr="00A14AE9">
        <w:rPr>
          <w:rFonts w:ascii="Myriad Pro" w:hAnsi="Myriad Pro" w:cs="Times New Roman"/>
          <w:sz w:val="22"/>
          <w:lang w:val="es-MX" w:eastAsia="es-MX"/>
        </w:rPr>
        <w:t>).</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Esto se debe a que, para poder ir más allá de lo que suelen hacer las agencias de pesca (manejar la pesca en muchos lugares) y hacia lo que hace el EEMP (manejar diferentes actividades pesqueras y no pesqueras; sectores que afectan la pesca; y ecosistemas asociados en un sitio), otros sectores no pesqueros deben ser involucrados en el proceso de manejo.</w:t>
      </w:r>
      <w:r w:rsidRPr="00A14AE9">
        <w:rPr>
          <w:rFonts w:ascii="Myriad Pro" w:hAnsi="Myriad Pro" w:cs="Times New Roman"/>
          <w:lang w:val="es-MX" w:eastAsia="es-MX"/>
        </w:rPr>
        <w:t xml:space="preserve"> </w:t>
      </w:r>
    </w:p>
    <w:p w14:paraId="700343B9" w14:textId="77777777" w:rsidR="00FC79F3" w:rsidRDefault="00FC79F3" w:rsidP="00FC79F3">
      <w:p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El EEMP requiere cooperación y coordinación institucional porque trata de manera más explícita las interacciones del sector pesquero con otros sectores (Figura 4.3).</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Pero antes de establecer conexiones con otros sectores, es importante primero asegurarse que la cooperación institucional interna esté funcionando bien.</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Por ejemplo, ¿están las actividades científicas y pesqueras de investigación apoyando los requerimientos de información del manejo pesquero?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El siguiente paso es asegurar una cooperación institucional y una coordinación efectiva entre sectores que están directamente relacionados y a veces incluso tienen el mandato de realizar actividades relacionadas con la pesca.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Por ejemplo, ¿están las actividades de monitoreo e investigación dentro de las instituciones académicas reflejando los requerimientos relacionados con el manejo de la pesca?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¿O la agencia de pesca está coordinando con la marina y los guardacostas sobre cuestiones de control y aplicación de la ley?</w:t>
      </w:r>
      <w:r w:rsidRPr="00A14AE9">
        <w:rPr>
          <w:rFonts w:ascii="Myriad Pro" w:hAnsi="Myriad Pro" w:cs="Times New Roman"/>
          <w:lang w:val="es-MX" w:eastAsia="es-MX"/>
        </w:rPr>
        <w:t xml:space="preserve"> </w:t>
      </w:r>
    </w:p>
    <w:p w14:paraId="0C83EAEE" w14:textId="77777777" w:rsidR="00374266" w:rsidRDefault="00374266" w:rsidP="00FC79F3">
      <w:pPr>
        <w:spacing w:before="100" w:beforeAutospacing="1" w:after="100" w:afterAutospacing="1"/>
        <w:jc w:val="both"/>
        <w:rPr>
          <w:rFonts w:ascii="Myriad Pro" w:hAnsi="Myriad Pro" w:cs="Times New Roman" w:hint="eastAsia"/>
          <w:lang w:val="es-MX" w:eastAsia="es-MX"/>
        </w:rPr>
      </w:pPr>
    </w:p>
    <w:p w14:paraId="3BD8772A" w14:textId="77777777" w:rsidR="00374266" w:rsidRDefault="00374266" w:rsidP="00FC79F3">
      <w:pPr>
        <w:spacing w:before="100" w:beforeAutospacing="1" w:after="100" w:afterAutospacing="1"/>
        <w:jc w:val="both"/>
        <w:rPr>
          <w:rFonts w:ascii="Myriad Pro" w:hAnsi="Myriad Pro" w:cs="Times New Roman" w:hint="eastAsia"/>
          <w:lang w:val="es-MX" w:eastAsia="es-MX"/>
        </w:rPr>
      </w:pPr>
    </w:p>
    <w:p w14:paraId="7A6063C4" w14:textId="77777777" w:rsidR="00374266" w:rsidRDefault="00374266" w:rsidP="00FC79F3">
      <w:pPr>
        <w:spacing w:before="100" w:beforeAutospacing="1" w:after="100" w:afterAutospacing="1"/>
        <w:jc w:val="both"/>
        <w:rPr>
          <w:rFonts w:ascii="Myriad Pro" w:hAnsi="Myriad Pro" w:cs="Times New Roman" w:hint="eastAsia"/>
          <w:lang w:val="es-MX" w:eastAsia="es-MX"/>
        </w:rPr>
      </w:pPr>
    </w:p>
    <w:p w14:paraId="484A1042" w14:textId="77777777" w:rsidR="00FC79F3" w:rsidRPr="00A14AE9" w:rsidRDefault="00FC79F3" w:rsidP="00FC79F3">
      <w:pPr>
        <w:spacing w:before="100" w:beforeAutospacing="1" w:after="100" w:afterAutospacing="1"/>
        <w:rPr>
          <w:rFonts w:ascii="Myriad Pro" w:hAnsi="Myriad Pro" w:cs="Times New Roman" w:hint="eastAsia"/>
          <w:lang w:val="es-MX" w:eastAsia="es-MX"/>
        </w:rPr>
      </w:pPr>
      <w:r w:rsidRPr="00A14AE9">
        <w:rPr>
          <w:rFonts w:ascii="Myriad Pro" w:hAnsi="Myriad Pro" w:cs="Times New Roman"/>
          <w:b/>
          <w:bCs/>
          <w:sz w:val="22"/>
          <w:lang w:val="es-MX" w:eastAsia="es-MX"/>
        </w:rPr>
        <w:t>Figura 4.3: Participantes potenciales del EEMP y los vínculos de cooperación y coordinación</w:t>
      </w:r>
      <w:r w:rsidRPr="00A14AE9">
        <w:rPr>
          <w:rFonts w:ascii="Myriad Pro" w:hAnsi="Myriad Pro" w:cs="Times New Roman"/>
          <w:lang w:val="es-MX" w:eastAsia="es-MX"/>
        </w:rPr>
        <w:t xml:space="preserve"> </w:t>
      </w:r>
    </w:p>
    <w:p w14:paraId="5C5E9E26" w14:textId="77777777" w:rsidR="00FC79F3" w:rsidRPr="00A14AE9" w:rsidRDefault="00FC79F3" w:rsidP="00FC79F3">
      <w:pPr>
        <w:spacing w:before="100" w:beforeAutospacing="1" w:after="100" w:afterAutospacing="1"/>
        <w:jc w:val="center"/>
        <w:rPr>
          <w:rFonts w:ascii="Myriad Pro" w:hAnsi="Myriad Pro" w:cs="Times New Roman" w:hint="eastAsia"/>
          <w:lang w:val="es-MX" w:eastAsia="es-MX"/>
        </w:rPr>
      </w:pPr>
      <w:r w:rsidRPr="006D623A">
        <w:rPr>
          <w:rFonts w:ascii="Myriad Pro" w:hAnsi="Myriad Pro" w:cs="Times New Roman"/>
          <w:noProof/>
          <w:lang w:val="en-AU" w:eastAsia="en-AU"/>
        </w:rPr>
        <w:drawing>
          <wp:inline distT="0" distB="0" distL="0" distR="0" wp14:anchorId="7FED7F80" wp14:editId="197A9420">
            <wp:extent cx="4359275" cy="2479234"/>
            <wp:effectExtent l="0" t="0" r="9525" b="1016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ariana Flo\Dropbox\TNC\Para traducción\manejo de pesquerías.png"/>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4359779" cy="2479521"/>
                    </a:xfrm>
                    <a:prstGeom prst="rect">
                      <a:avLst/>
                    </a:prstGeom>
                    <a:noFill/>
                    <a:extLst/>
                  </pic:spPr>
                </pic:pic>
              </a:graphicData>
            </a:graphic>
          </wp:inline>
        </w:drawing>
      </w:r>
    </w:p>
    <w:p w14:paraId="34E60068" w14:textId="77777777" w:rsidR="00FC79F3" w:rsidRPr="00C62562" w:rsidRDefault="00FC79F3" w:rsidP="00C62562">
      <w:pPr>
        <w:jc w:val="both"/>
        <w:rPr>
          <w:rFonts w:ascii="Myriad Pro" w:hAnsi="Myriad Pro" w:cs="Times New Roman" w:hint="eastAsia"/>
          <w:spacing w:val="-10"/>
          <w:szCs w:val="22"/>
          <w:lang w:val="es-MX" w:eastAsia="es-MX"/>
        </w:rPr>
      </w:pPr>
      <w:bookmarkStart w:id="23" w:name="graphic13"/>
      <w:bookmarkEnd w:id="23"/>
      <w:r w:rsidRPr="00C62562">
        <w:rPr>
          <w:rFonts w:ascii="Myriad Pro" w:hAnsi="Myriad Pro" w:cs="Times New Roman"/>
          <w:spacing w:val="-10"/>
          <w:sz w:val="22"/>
          <w:szCs w:val="22"/>
          <w:lang w:val="es-MX" w:eastAsia="es-MX"/>
        </w:rPr>
        <w:t>Una vez que haya mejor cooperación entre los organismos pesqueros y los sectores más directamente relacionados con las actividades pesqueras, las agencias de pesca estarán mejor posicionadas para coordinar con los sectores menos obviamente relacionados.</w:t>
      </w:r>
      <w:r w:rsidRPr="00C62562">
        <w:rPr>
          <w:rFonts w:ascii="Myriad Pro" w:hAnsi="Myriad Pro" w:cs="Times New Roman"/>
          <w:spacing w:val="-10"/>
          <w:szCs w:val="22"/>
          <w:lang w:val="es-MX" w:eastAsia="es-MX"/>
        </w:rPr>
        <w:t xml:space="preserve"> </w:t>
      </w:r>
      <w:r w:rsidRPr="00C62562">
        <w:rPr>
          <w:rFonts w:ascii="Myriad Pro" w:hAnsi="Myriad Pro" w:cs="Times New Roman"/>
          <w:spacing w:val="-10"/>
          <w:sz w:val="22"/>
          <w:szCs w:val="22"/>
          <w:lang w:val="es-MX" w:eastAsia="es-MX"/>
        </w:rPr>
        <w:t>Esto implicará trabajar con sectores no tradicionalmente asociados con la pesca, por ejemplo, los ministerios de agricultura, energía, turismo, vivienda y desarrollo, asuntos de la mujer, pesca y recursos marinos, ambiente y saneamiento rural.</w:t>
      </w:r>
      <w:r w:rsidRPr="00C62562">
        <w:rPr>
          <w:rFonts w:ascii="Myriad Pro" w:hAnsi="Myriad Pro" w:cs="Times New Roman"/>
          <w:spacing w:val="-10"/>
          <w:szCs w:val="22"/>
          <w:lang w:val="es-MX" w:eastAsia="es-MX"/>
        </w:rPr>
        <w:t xml:space="preserve"> </w:t>
      </w:r>
      <w:r w:rsidRPr="00C62562">
        <w:rPr>
          <w:rFonts w:ascii="Myriad Pro" w:hAnsi="Myriad Pro" w:cs="Times New Roman"/>
          <w:spacing w:val="-10"/>
          <w:sz w:val="22"/>
          <w:szCs w:val="22"/>
          <w:lang w:val="es-MX" w:eastAsia="es-MX"/>
        </w:rPr>
        <w:t>A través de una mejor cooperación, los diferentes actores contribuyen activamente y trabajan juntos en el manejo de la pesca y comparten los costos, beneficios, éxitos y fracasos.</w:t>
      </w:r>
      <w:r w:rsidRPr="00C62562">
        <w:rPr>
          <w:rFonts w:ascii="Myriad Pro" w:hAnsi="Myriad Pro" w:cs="Times New Roman"/>
          <w:spacing w:val="-10"/>
          <w:szCs w:val="22"/>
          <w:lang w:val="es-MX" w:eastAsia="es-MX"/>
        </w:rPr>
        <w:t xml:space="preserve"> </w:t>
      </w:r>
      <w:r w:rsidRPr="00C62562">
        <w:rPr>
          <w:rFonts w:ascii="Myriad Pro" w:hAnsi="Myriad Pro" w:cs="Times New Roman"/>
          <w:spacing w:val="-10"/>
          <w:sz w:val="22"/>
          <w:szCs w:val="22"/>
          <w:lang w:val="es-MX" w:eastAsia="es-MX"/>
        </w:rPr>
        <w:t>Es necesaria la cooperación para la adopción de normas, el manejo de conflictos, el poder compartido, el aprendizaje social, el diálogo y la comunicación, así como el desarrollo entre los socios.</w:t>
      </w:r>
      <w:r w:rsidRPr="00C62562">
        <w:rPr>
          <w:rFonts w:ascii="Myriad Pro" w:hAnsi="Myriad Pro" w:cs="Times New Roman"/>
          <w:spacing w:val="-10"/>
          <w:szCs w:val="22"/>
          <w:lang w:val="es-MX" w:eastAsia="es-MX"/>
        </w:rPr>
        <w:t xml:space="preserve"> </w:t>
      </w:r>
    </w:p>
    <w:p w14:paraId="3EAC4E14" w14:textId="77777777" w:rsidR="006A5607" w:rsidRDefault="006A5607" w:rsidP="00FC79F3">
      <w:pPr>
        <w:jc w:val="both"/>
        <w:rPr>
          <w:rFonts w:ascii="Myriad Pro" w:hAnsi="Myriad Pro" w:cs="Times New Roman" w:hint="eastAsia"/>
          <w:sz w:val="22"/>
          <w:lang w:val="es-MX" w:eastAsia="es-MX"/>
        </w:rPr>
      </w:pPr>
    </w:p>
    <w:p w14:paraId="011094E4" w14:textId="77777777" w:rsidR="00FC79F3" w:rsidRPr="00A14AE9" w:rsidRDefault="00FC79F3" w:rsidP="00FC79F3">
      <w:pPr>
        <w:jc w:val="both"/>
        <w:rPr>
          <w:rFonts w:ascii="Myriad Pro" w:hAnsi="Myriad Pro" w:cs="Times New Roman" w:hint="eastAsia"/>
          <w:lang w:val="es-MX" w:eastAsia="es-MX"/>
        </w:rPr>
      </w:pPr>
      <w:r w:rsidRPr="00A14AE9">
        <w:rPr>
          <w:rFonts w:ascii="Myriad Pro" w:hAnsi="Myriad Pro" w:cs="Times New Roman"/>
          <w:sz w:val="22"/>
          <w:lang w:val="es-MX" w:eastAsia="es-MX"/>
        </w:rPr>
        <w:t>Ejemplos de actividades o mecanismos de cooperación o coordinación son:</w:t>
      </w:r>
      <w:r w:rsidRPr="00A14AE9">
        <w:rPr>
          <w:rFonts w:ascii="Myriad Pro" w:hAnsi="Myriad Pro" w:cs="Times New Roman"/>
          <w:lang w:val="es-MX" w:eastAsia="es-MX"/>
        </w:rPr>
        <w:t xml:space="preserve"> </w:t>
      </w:r>
    </w:p>
    <w:p w14:paraId="742C93EA" w14:textId="77777777" w:rsidR="00FC79F3" w:rsidRPr="00A14AE9" w:rsidRDefault="00FC79F3" w:rsidP="009076A3">
      <w:pPr>
        <w:numPr>
          <w:ilvl w:val="0"/>
          <w:numId w:val="124"/>
        </w:numPr>
        <w:jc w:val="both"/>
        <w:rPr>
          <w:rFonts w:ascii="Myriad Pro" w:hAnsi="Myriad Pro" w:cs="Times New Roman" w:hint="eastAsia"/>
          <w:lang w:val="es-MX" w:eastAsia="es-MX"/>
        </w:rPr>
      </w:pPr>
      <w:r w:rsidRPr="00A14AE9">
        <w:rPr>
          <w:rFonts w:ascii="Myriad Pro" w:hAnsi="Myriad Pro" w:cs="Times New Roman"/>
          <w:sz w:val="22"/>
          <w:lang w:val="es-MX" w:eastAsia="es-MX"/>
        </w:rPr>
        <w:t>Hablar con otros;</w:t>
      </w:r>
      <w:r w:rsidRPr="00A14AE9">
        <w:rPr>
          <w:rFonts w:ascii="Myriad Pro" w:hAnsi="Myriad Pro" w:cs="Times New Roman"/>
          <w:lang w:val="es-MX" w:eastAsia="es-MX"/>
        </w:rPr>
        <w:t xml:space="preserve"> </w:t>
      </w:r>
    </w:p>
    <w:p w14:paraId="6D3374D6" w14:textId="77777777" w:rsidR="00FC79F3" w:rsidRPr="00A14AE9" w:rsidRDefault="00FC79F3" w:rsidP="009076A3">
      <w:pPr>
        <w:numPr>
          <w:ilvl w:val="0"/>
          <w:numId w:val="124"/>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Intercambio de datos e información;</w:t>
      </w:r>
      <w:r w:rsidRPr="00A14AE9">
        <w:rPr>
          <w:rFonts w:ascii="Myriad Pro" w:hAnsi="Myriad Pro" w:cs="Times New Roman"/>
          <w:lang w:val="es-MX" w:eastAsia="es-MX"/>
        </w:rPr>
        <w:t xml:space="preserve"> </w:t>
      </w:r>
    </w:p>
    <w:p w14:paraId="6A1632A5" w14:textId="77777777" w:rsidR="00FC79F3" w:rsidRPr="00A14AE9" w:rsidRDefault="00FC79F3" w:rsidP="009076A3">
      <w:pPr>
        <w:numPr>
          <w:ilvl w:val="0"/>
          <w:numId w:val="124"/>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Apoyo para la implementación a nivel local/provincial;</w:t>
      </w:r>
      <w:r w:rsidRPr="00A14AE9">
        <w:rPr>
          <w:rFonts w:ascii="Myriad Pro" w:hAnsi="Myriad Pro" w:cs="Times New Roman"/>
          <w:lang w:val="es-MX" w:eastAsia="es-MX"/>
        </w:rPr>
        <w:t xml:space="preserve"> </w:t>
      </w:r>
    </w:p>
    <w:p w14:paraId="70A1DC59" w14:textId="4B522357" w:rsidR="00FC79F3" w:rsidRPr="00A14AE9" w:rsidRDefault="00FC79F3" w:rsidP="009076A3">
      <w:pPr>
        <w:numPr>
          <w:ilvl w:val="0"/>
          <w:numId w:val="124"/>
        </w:numPr>
        <w:spacing w:before="100" w:beforeAutospacing="1" w:after="100" w:afterAutospacing="1"/>
        <w:rPr>
          <w:rFonts w:ascii="Myriad Pro" w:hAnsi="Myriad Pro" w:cs="Times New Roman" w:hint="eastAsia"/>
          <w:lang w:val="es-MX" w:eastAsia="es-MX"/>
        </w:rPr>
      </w:pPr>
      <w:r w:rsidRPr="00A14AE9">
        <w:rPr>
          <w:rFonts w:ascii="Myriad Pro" w:hAnsi="Myriad Pro" w:cs="Times New Roman"/>
          <w:sz w:val="22"/>
          <w:lang w:val="es-MX" w:eastAsia="es-MX"/>
        </w:rPr>
        <w:t>Planes de trabajo, presupuestos y metas armonizados o complementarios (sectores/agencias);</w:t>
      </w:r>
      <w:r w:rsidRPr="00A14AE9">
        <w:rPr>
          <w:rFonts w:ascii="Myriad Pro" w:hAnsi="Myriad Pro" w:cs="Times New Roman"/>
          <w:lang w:val="es-MX" w:eastAsia="es-MX"/>
        </w:rPr>
        <w:t xml:space="preserve"> </w:t>
      </w:r>
    </w:p>
    <w:p w14:paraId="0C8F3E91" w14:textId="77777777" w:rsidR="00FC79F3" w:rsidRPr="00A14AE9" w:rsidRDefault="00FC79F3" w:rsidP="009076A3">
      <w:pPr>
        <w:numPr>
          <w:ilvl w:val="0"/>
          <w:numId w:val="124"/>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sz w:val="22"/>
          <w:lang w:val="es-MX" w:eastAsia="es-MX"/>
        </w:rPr>
        <w:t>Vinculación con otros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arreglos de</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coordinación por ejemplo MIC;</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y</w:t>
      </w:r>
      <w:r w:rsidRPr="00A14AE9">
        <w:rPr>
          <w:rFonts w:ascii="Myriad Pro" w:hAnsi="Myriad Pro" w:cs="Times New Roman"/>
          <w:lang w:val="es-MX" w:eastAsia="es-MX"/>
        </w:rPr>
        <w:t xml:space="preserve"> </w:t>
      </w:r>
    </w:p>
    <w:p w14:paraId="6E5FFA71" w14:textId="77777777" w:rsidR="00FC79F3" w:rsidRPr="00A14AE9" w:rsidRDefault="00FC79F3" w:rsidP="009076A3">
      <w:pPr>
        <w:numPr>
          <w:ilvl w:val="0"/>
          <w:numId w:val="124"/>
        </w:num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Establece arreglos entre las agencias.</w:t>
      </w:r>
      <w:r w:rsidRPr="00A14AE9">
        <w:rPr>
          <w:rFonts w:ascii="Myriad Pro" w:hAnsi="Myriad Pro" w:cs="Times New Roman"/>
          <w:lang w:val="es-MX" w:eastAsia="es-MX"/>
        </w:rPr>
        <w:t xml:space="preserve"> </w:t>
      </w:r>
    </w:p>
    <w:p w14:paraId="7317C2F9" w14:textId="77777777" w:rsidR="00FC79F3" w:rsidRDefault="00FC79F3" w:rsidP="00FC79F3">
      <w:pPr>
        <w:spacing w:before="100" w:beforeAutospacing="1" w:after="120"/>
        <w:ind w:left="20"/>
        <w:jc w:val="both"/>
        <w:rPr>
          <w:rFonts w:ascii="Myriad Pro" w:hAnsi="Myriad Pro" w:cs="Times New Roman" w:hint="eastAsia"/>
          <w:lang w:val="es-MX" w:eastAsia="es-MX"/>
        </w:rPr>
      </w:pPr>
      <w:r w:rsidRPr="00A14AE9">
        <w:rPr>
          <w:rFonts w:ascii="Myriad Pro" w:hAnsi="Myriad Pro" w:cs="Times New Roman"/>
          <w:sz w:val="22"/>
          <w:lang w:val="es-MX" w:eastAsia="es-MX"/>
        </w:rPr>
        <w:t>Al elaborar acuerdos interinstitucionales, cartas formales de entendimiento (MOU) u otros acuerdos vinculantes pueden ayudar a establecer una colaboración inter-sectorial.</w:t>
      </w:r>
      <w:r w:rsidRPr="00A14AE9">
        <w:rPr>
          <w:rFonts w:ascii="Myriad Pro" w:hAnsi="Myriad Pro" w:cs="Times New Roman"/>
          <w:lang w:val="es-MX" w:eastAsia="es-MX"/>
        </w:rPr>
        <w:t xml:space="preserve"> </w:t>
      </w:r>
    </w:p>
    <w:p w14:paraId="719FC975" w14:textId="77777777" w:rsidR="00FC79F3" w:rsidRPr="00A14AE9" w:rsidRDefault="0030510C" w:rsidP="0030510C">
      <w:pPr>
        <w:spacing w:before="100" w:beforeAutospacing="1" w:after="120"/>
        <w:jc w:val="both"/>
        <w:rPr>
          <w:rFonts w:ascii="Myriad Pro" w:hAnsi="Myriad Pro" w:cs="Times New Roman" w:hint="eastAsia"/>
          <w:lang w:val="es-MX" w:eastAsia="es-MX"/>
        </w:rPr>
      </w:pPr>
      <w:r>
        <w:rPr>
          <w:rFonts w:ascii="Myriad Pro" w:hAnsi="Myriad Pro" w:cs="Times New Roman"/>
          <w:b/>
          <w:bCs/>
          <w:color w:val="0000BA"/>
          <w:sz w:val="22"/>
          <w:lang w:val="es-MX" w:eastAsia="es-MX"/>
        </w:rPr>
        <w:tab/>
      </w:r>
      <w:r w:rsidR="001A3F77" w:rsidRPr="0030510C">
        <w:rPr>
          <w:rFonts w:ascii="Myriad Pro" w:hAnsi="Myriad Pro" w:cs="Times New Roman"/>
          <w:b/>
          <w:bCs/>
          <w:color w:val="0000BA"/>
          <w:sz w:val="22"/>
          <w:lang w:val="es-MX" w:eastAsia="es-MX"/>
        </w:rPr>
        <w:t>6</w:t>
      </w:r>
      <w:r w:rsidRPr="0030510C">
        <w:rPr>
          <w:rFonts w:ascii="Myriad Pro" w:hAnsi="Myriad Pro" w:cs="Times New Roman"/>
          <w:b/>
          <w:bCs/>
          <w:color w:val="0000BA"/>
          <w:sz w:val="22"/>
          <w:lang w:val="es-MX" w:eastAsia="es-MX"/>
        </w:rPr>
        <w:t>.</w:t>
      </w:r>
      <w:r w:rsidR="00FC79F3" w:rsidRPr="00A14AE9">
        <w:rPr>
          <w:rFonts w:ascii="Myriad Pro" w:hAnsi="Myriad Pro" w:cs="Times New Roman"/>
          <w:b/>
          <w:bCs/>
          <w:color w:val="0000BA"/>
          <w:sz w:val="22"/>
          <w:lang w:val="es-MX" w:eastAsia="es-MX"/>
        </w:rPr>
        <w:t xml:space="preserve">   Manejo adaptativo</w:t>
      </w:r>
      <w:r w:rsidR="00FC79F3" w:rsidRPr="00A14AE9">
        <w:rPr>
          <w:rFonts w:ascii="Myriad Pro" w:hAnsi="Myriad Pro" w:cs="Times New Roman"/>
          <w:lang w:val="es-MX" w:eastAsia="es-MX"/>
        </w:rPr>
        <w:t xml:space="preserve"> </w:t>
      </w:r>
    </w:p>
    <w:p w14:paraId="1A008937" w14:textId="77777777" w:rsidR="00FC79F3" w:rsidRDefault="00FC79F3" w:rsidP="00FC79F3">
      <w:pPr>
        <w:spacing w:before="100" w:beforeAutospacing="1" w:after="240"/>
        <w:jc w:val="both"/>
        <w:rPr>
          <w:rFonts w:ascii="Myriad Pro" w:hAnsi="Myriad Pro" w:cs="Times New Roman" w:hint="eastAsia"/>
          <w:lang w:val="es-MX" w:eastAsia="es-MX"/>
        </w:rPr>
      </w:pPr>
      <w:r w:rsidRPr="00A14AE9">
        <w:rPr>
          <w:rFonts w:ascii="Myriad Pro" w:hAnsi="Myriad Pro" w:cs="Times New Roman"/>
          <w:sz w:val="22"/>
          <w:lang w:val="es-MX" w:eastAsia="es-MX"/>
        </w:rPr>
        <w:t>El manejo adaptativo proporciona un marco para administrar el cambio a lo largo del tiempo (ver los problemas de escala temporal arriba) aprendiendo por medio de la práctica. El manejo adaptativo implica manejar y aprender de lo que se ha hecho evaluando el resultado de la acción de manejo.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Está estrechamente vinculado al enfoque precautorio (véase la sección siguiente) (Figura 4.4).</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No es necesario esperar hasta que todos los datos e información estén disponibles y analizados antes de tomar medidas.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Las acciones de manejo pueden ser implementadas y si se asegura que sean monitoreadas y evaluadas, pueden ser modificadas en base a las lecciones aprendidas durante su implementación.</w:t>
      </w:r>
      <w:r w:rsidRPr="00A14AE9">
        <w:rPr>
          <w:rFonts w:ascii="Myriad Pro" w:hAnsi="Myriad Pro" w:cs="Times New Roman"/>
          <w:lang w:val="es-MX" w:eastAsia="es-MX"/>
        </w:rPr>
        <w:t xml:space="preserve"> </w:t>
      </w:r>
    </w:p>
    <w:p w14:paraId="5EE04A6A" w14:textId="77777777" w:rsidR="00374266" w:rsidRDefault="00374266" w:rsidP="00FC79F3">
      <w:pPr>
        <w:spacing w:before="100" w:beforeAutospacing="1" w:after="240"/>
        <w:jc w:val="both"/>
        <w:rPr>
          <w:rFonts w:ascii="Myriad Pro" w:hAnsi="Myriad Pro" w:cs="Times New Roman" w:hint="eastAsia"/>
          <w:lang w:val="es-MX" w:eastAsia="es-MX"/>
        </w:rPr>
      </w:pPr>
    </w:p>
    <w:p w14:paraId="5D93BA38" w14:textId="77777777" w:rsidR="00374266" w:rsidRDefault="00374266" w:rsidP="00FC79F3">
      <w:pPr>
        <w:spacing w:before="100" w:beforeAutospacing="1" w:after="240"/>
        <w:jc w:val="both"/>
        <w:rPr>
          <w:rFonts w:ascii="Myriad Pro" w:hAnsi="Myriad Pro" w:cs="Times New Roman" w:hint="eastAsia"/>
          <w:lang w:val="es-MX" w:eastAsia="es-MX"/>
        </w:rPr>
      </w:pPr>
    </w:p>
    <w:p w14:paraId="075BDDE6" w14:textId="77777777" w:rsidR="00374266" w:rsidRPr="00A14AE9" w:rsidRDefault="00374266" w:rsidP="00FC79F3">
      <w:pPr>
        <w:spacing w:before="100" w:beforeAutospacing="1" w:after="240"/>
        <w:jc w:val="both"/>
        <w:rPr>
          <w:rFonts w:ascii="Myriad Pro" w:hAnsi="Myriad Pro" w:cs="Times New Roman" w:hint="eastAsia"/>
          <w:lang w:val="es-MX" w:eastAsia="es-MX"/>
        </w:rPr>
      </w:pPr>
    </w:p>
    <w:p w14:paraId="219CB243" w14:textId="77777777" w:rsidR="00FC79F3" w:rsidRPr="00A14AE9" w:rsidRDefault="00FC79F3" w:rsidP="00FC79F3">
      <w:pPr>
        <w:spacing w:before="100" w:beforeAutospacing="1" w:after="240"/>
        <w:jc w:val="both"/>
        <w:rPr>
          <w:rFonts w:ascii="Myriad Pro" w:hAnsi="Myriad Pro" w:cs="Times New Roman" w:hint="eastAsia"/>
          <w:lang w:val="es-MX" w:eastAsia="es-MX"/>
        </w:rPr>
      </w:pPr>
      <w:r w:rsidRPr="00A14AE9">
        <w:rPr>
          <w:rFonts w:ascii="Myriad Pro" w:hAnsi="Myriad Pro" w:cs="Times New Roman"/>
          <w:b/>
          <w:bCs/>
          <w:sz w:val="22"/>
          <w:lang w:val="es-MX" w:eastAsia="es-MX"/>
        </w:rPr>
        <w:t>Figura 4.4.</w:t>
      </w:r>
      <w:r w:rsidRPr="00A14AE9">
        <w:rPr>
          <w:rFonts w:ascii="Myriad Pro" w:hAnsi="Myriad Pro" w:cs="Times New Roman"/>
          <w:lang w:val="es-MX" w:eastAsia="es-MX"/>
        </w:rPr>
        <w:t xml:space="preserve"> </w:t>
      </w:r>
      <w:r w:rsidRPr="00A14AE9">
        <w:rPr>
          <w:rFonts w:ascii="Myriad Pro" w:hAnsi="Myriad Pro" w:cs="Times New Roman"/>
          <w:b/>
          <w:sz w:val="22"/>
          <w:szCs w:val="22"/>
          <w:lang w:val="es-MX" w:eastAsia="es-MX"/>
        </w:rPr>
        <w:t>El manejo</w:t>
      </w:r>
      <w:r w:rsidRPr="00A14AE9">
        <w:rPr>
          <w:rFonts w:ascii="Myriad Pro" w:hAnsi="Myriad Pro" w:cs="Times New Roman"/>
          <w:b/>
          <w:bCs/>
          <w:sz w:val="22"/>
          <w:lang w:val="es-MX" w:eastAsia="es-MX"/>
        </w:rPr>
        <w:t xml:space="preserve"> adaptativo tiene como objetivo reducir la incertidumbre a lo largo del tiempo mediante la evaluación de la eficacia de lo que se ha hecho con el fin de retener las intervenciones de manejo que sí funcionan y descartar o mejorar aquellas que no funcionan.</w:t>
      </w:r>
      <w:r w:rsidRPr="00A14AE9">
        <w:rPr>
          <w:rFonts w:ascii="Myriad Pro" w:hAnsi="Myriad Pro" w:cs="Times New Roman"/>
          <w:lang w:val="es-MX" w:eastAsia="es-MX"/>
        </w:rPr>
        <w:t xml:space="preserve"> </w:t>
      </w:r>
    </w:p>
    <w:p w14:paraId="136F7F6C" w14:textId="061A186A" w:rsidR="00FC79F3" w:rsidRPr="00A14AE9" w:rsidRDefault="007C1EC9" w:rsidP="00FC79F3">
      <w:pPr>
        <w:spacing w:before="100" w:beforeAutospacing="1" w:after="240"/>
        <w:jc w:val="center"/>
        <w:rPr>
          <w:rFonts w:ascii="Myriad Pro" w:hAnsi="Myriad Pro" w:cs="Times New Roman" w:hint="eastAsia"/>
          <w:lang w:val="es-MX" w:eastAsia="es-MX"/>
        </w:rPr>
      </w:pPr>
      <w:r>
        <w:rPr>
          <w:rFonts w:ascii="Myriad Pro" w:hAnsi="Myriad Pro" w:cs="Times New Roman"/>
          <w:noProof/>
          <w:lang w:val="en-AU" w:eastAsia="en-AU"/>
        </w:rPr>
        <w:drawing>
          <wp:inline distT="0" distB="0" distL="0" distR="0" wp14:anchorId="32273C4D" wp14:editId="3FC6ED3A">
            <wp:extent cx="3898900" cy="2463800"/>
            <wp:effectExtent l="0" t="0" r="1270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154">
                      <a:extLst>
                        <a:ext uri="{28A0092B-C50C-407E-A947-70E740481C1C}">
                          <a14:useLocalDpi xmlns:a14="http://schemas.microsoft.com/office/drawing/2010/main" val="0"/>
                        </a:ext>
                      </a:extLst>
                    </a:blip>
                    <a:stretch>
                      <a:fillRect/>
                    </a:stretch>
                  </pic:blipFill>
                  <pic:spPr>
                    <a:xfrm>
                      <a:off x="0" y="0"/>
                      <a:ext cx="3898900" cy="2463800"/>
                    </a:xfrm>
                    <a:prstGeom prst="rect">
                      <a:avLst/>
                    </a:prstGeom>
                  </pic:spPr>
                </pic:pic>
              </a:graphicData>
            </a:graphic>
          </wp:inline>
        </w:drawing>
      </w:r>
    </w:p>
    <w:p w14:paraId="4D87979F" w14:textId="77777777" w:rsidR="007C1EC9" w:rsidRDefault="0030510C" w:rsidP="00FC79F3">
      <w:pPr>
        <w:spacing w:before="100" w:beforeAutospacing="1" w:after="240"/>
        <w:jc w:val="both"/>
        <w:rPr>
          <w:rFonts w:ascii="Myriad Pro" w:hAnsi="Myriad Pro" w:cs="Times New Roman" w:hint="eastAsia"/>
          <w:b/>
          <w:color w:val="0000BA"/>
          <w:sz w:val="22"/>
          <w:szCs w:val="22"/>
          <w:lang w:val="es-MX" w:eastAsia="es-MX"/>
        </w:rPr>
      </w:pPr>
      <w:bookmarkStart w:id="24" w:name="graphic15"/>
      <w:bookmarkEnd w:id="24"/>
      <w:r>
        <w:rPr>
          <w:rFonts w:ascii="Myriad Pro" w:hAnsi="Myriad Pro" w:cs="Times New Roman"/>
          <w:b/>
          <w:color w:val="0000BA"/>
          <w:sz w:val="22"/>
          <w:szCs w:val="22"/>
          <w:lang w:val="es-MX" w:eastAsia="es-MX"/>
        </w:rPr>
        <w:tab/>
      </w:r>
    </w:p>
    <w:p w14:paraId="1285A889" w14:textId="65D08886" w:rsidR="00FC79F3" w:rsidRPr="00A14AE9" w:rsidRDefault="00FC79F3" w:rsidP="00374266">
      <w:pPr>
        <w:spacing w:before="100" w:beforeAutospacing="1" w:after="240"/>
        <w:ind w:left="720"/>
        <w:jc w:val="both"/>
        <w:rPr>
          <w:rFonts w:ascii="Myriad Pro" w:hAnsi="Myriad Pro" w:cs="Times New Roman" w:hint="eastAsia"/>
          <w:b/>
          <w:color w:val="0000BA"/>
          <w:lang w:val="es-MX" w:eastAsia="es-MX"/>
        </w:rPr>
      </w:pPr>
      <w:r w:rsidRPr="00A14AE9">
        <w:rPr>
          <w:rFonts w:ascii="Myriad Pro" w:hAnsi="Myriad Pro" w:cs="Times New Roman"/>
          <w:b/>
          <w:color w:val="0000BA"/>
          <w:sz w:val="22"/>
          <w:szCs w:val="22"/>
          <w:lang w:val="es-MX" w:eastAsia="es-MX"/>
        </w:rPr>
        <w:t>7</w:t>
      </w:r>
      <w:r w:rsidR="0030510C">
        <w:rPr>
          <w:rFonts w:ascii="Myriad Pro" w:hAnsi="Myriad Pro" w:cs="Times New Roman"/>
          <w:b/>
          <w:color w:val="0000BA"/>
          <w:sz w:val="22"/>
          <w:szCs w:val="22"/>
          <w:lang w:val="es-MX" w:eastAsia="es-MX"/>
        </w:rPr>
        <w:t>.</w:t>
      </w:r>
      <w:r w:rsidRPr="00A14AE9">
        <w:rPr>
          <w:rFonts w:ascii="Myriad Pro" w:hAnsi="Myriad Pro" w:cs="Times New Roman"/>
          <w:b/>
          <w:color w:val="0000BA"/>
          <w:sz w:val="22"/>
          <w:szCs w:val="22"/>
          <w:lang w:val="es-MX" w:eastAsia="es-MX"/>
        </w:rPr>
        <w:t xml:space="preserve"> E</w:t>
      </w:r>
      <w:r w:rsidRPr="00A14AE9">
        <w:rPr>
          <w:rFonts w:ascii="Myriad Pro" w:hAnsi="Myriad Pro" w:cs="Times New Roman"/>
          <w:b/>
          <w:bCs/>
          <w:color w:val="0000BA"/>
          <w:sz w:val="22"/>
          <w:lang w:val="es-MX" w:eastAsia="es-MX"/>
        </w:rPr>
        <w:t>nfoque precautorio</w:t>
      </w:r>
      <w:r w:rsidRPr="00A14AE9">
        <w:rPr>
          <w:rFonts w:ascii="Myriad Pro" w:hAnsi="Myriad Pro" w:cs="Times New Roman"/>
          <w:b/>
          <w:color w:val="0000BA"/>
          <w:lang w:val="es-MX" w:eastAsia="es-MX"/>
        </w:rPr>
        <w:t xml:space="preserve"> </w:t>
      </w:r>
    </w:p>
    <w:p w14:paraId="2C9F3A8E"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El enfoque precautorio puede considerarse la columna vertebral del EEMP.</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La Conferencia de las Naciones Unidas sobre Poblaciones de Peces Sobrepuestas y Poblaciones de Peces Altamente Migratorios (ONU 1995) articuló el principio para las pesquerías con la siguiente definición:</w:t>
      </w:r>
      <w:r w:rsidRPr="00A14AE9">
        <w:rPr>
          <w:rFonts w:ascii="Myriad Pro" w:hAnsi="Myriad Pro" w:cs="Times New Roman"/>
          <w:lang w:val="es-MX" w:eastAsia="es-MX"/>
        </w:rPr>
        <w:t xml:space="preserve"> </w:t>
      </w:r>
    </w:p>
    <w:p w14:paraId="7396288F" w14:textId="77777777" w:rsidR="00FC79F3"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"Los Estados deberán ser más cautelosos cuando la información sea incierta, poco confiable o inadecuada.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La ausencia de información científica adecuada no se utilizará como motivo para posponer o no adoptar medidas de conservación y manejo (ONU, 1995).</w:t>
      </w:r>
      <w:r w:rsidRPr="00A14AE9">
        <w:rPr>
          <w:rFonts w:ascii="Myriad Pro" w:hAnsi="Myriad Pro" w:cs="Times New Roman"/>
          <w:lang w:val="es-MX" w:eastAsia="es-MX"/>
        </w:rPr>
        <w:t xml:space="preserve"> </w:t>
      </w:r>
    </w:p>
    <w:p w14:paraId="629EE105" w14:textId="77777777" w:rsidR="00FC79F3" w:rsidRPr="00A14AE9" w:rsidRDefault="00FC79F3" w:rsidP="00FC79F3">
      <w:pPr>
        <w:spacing w:before="100" w:beforeAutospacing="1" w:after="120"/>
        <w:jc w:val="both"/>
        <w:rPr>
          <w:rFonts w:ascii="Myriad Pro" w:hAnsi="Myriad Pro" w:cs="Times New Roman" w:hint="eastAsia"/>
          <w:lang w:val="es-MX" w:eastAsia="es-MX"/>
        </w:rPr>
      </w:pPr>
      <w:r w:rsidRPr="00A14AE9">
        <w:rPr>
          <w:rFonts w:ascii="Myriad Pro" w:hAnsi="Myriad Pro" w:cs="Times New Roman"/>
          <w:sz w:val="22"/>
          <w:lang w:val="es-MX" w:eastAsia="es-MX"/>
        </w:rPr>
        <w:t>Las dos ramificaciones del enfoque precautorio, por lo tanto, son:</w:t>
      </w:r>
      <w:r w:rsidRPr="00A14AE9">
        <w:rPr>
          <w:rFonts w:ascii="Myriad Pro" w:hAnsi="Myriad Pro" w:cs="Times New Roman"/>
          <w:lang w:val="es-MX" w:eastAsia="es-MX"/>
        </w:rPr>
        <w:t xml:space="preserve"> </w:t>
      </w:r>
    </w:p>
    <w:p w14:paraId="042B6C63" w14:textId="77777777" w:rsidR="00FC79F3" w:rsidRPr="00A14AE9" w:rsidRDefault="00FC79F3" w:rsidP="009076A3">
      <w:pPr>
        <w:numPr>
          <w:ilvl w:val="0"/>
          <w:numId w:val="125"/>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i/>
          <w:iCs/>
          <w:sz w:val="22"/>
          <w:lang w:val="es-MX" w:eastAsia="es-MX"/>
        </w:rPr>
        <w:t>La falta de</w:t>
      </w:r>
      <w:r w:rsidRPr="00A14AE9">
        <w:rPr>
          <w:rFonts w:ascii="Myriad Pro" w:hAnsi="Myriad Pro" w:cs="Times New Roman"/>
          <w:lang w:val="es-MX" w:eastAsia="es-MX"/>
        </w:rPr>
        <w:t xml:space="preserve"> </w:t>
      </w:r>
      <w:r w:rsidRPr="00A14AE9">
        <w:rPr>
          <w:rFonts w:ascii="Myriad Pro" w:hAnsi="Myriad Pro" w:cs="Times New Roman"/>
          <w:i/>
          <w:iCs/>
          <w:sz w:val="22"/>
          <w:lang w:val="es-MX" w:eastAsia="es-MX"/>
        </w:rPr>
        <w:t>datos e</w:t>
      </w:r>
      <w:r w:rsidRPr="00A14AE9">
        <w:rPr>
          <w:rFonts w:ascii="Myriad Pro" w:hAnsi="Myriad Pro" w:cs="Times New Roman"/>
          <w:lang w:val="es-MX" w:eastAsia="es-MX"/>
        </w:rPr>
        <w:t xml:space="preserve"> </w:t>
      </w:r>
      <w:r w:rsidRPr="00A14AE9">
        <w:rPr>
          <w:rFonts w:ascii="Myriad Pro" w:hAnsi="Myriad Pro" w:cs="Times New Roman"/>
          <w:i/>
          <w:iCs/>
          <w:sz w:val="22"/>
          <w:lang w:val="es-MX" w:eastAsia="es-MX"/>
        </w:rPr>
        <w:t>información</w:t>
      </w:r>
      <w:r w:rsidRPr="00A14AE9">
        <w:rPr>
          <w:rFonts w:ascii="Myriad Pro" w:hAnsi="Myriad Pro" w:cs="Times New Roman"/>
          <w:lang w:val="es-MX" w:eastAsia="es-MX"/>
        </w:rPr>
        <w:t xml:space="preserve"> </w:t>
      </w:r>
      <w:r w:rsidRPr="00A14AE9">
        <w:rPr>
          <w:rFonts w:ascii="Myriad Pro" w:hAnsi="Myriad Pro" w:cs="Times New Roman"/>
          <w:i/>
          <w:iCs/>
          <w:sz w:val="22"/>
          <w:lang w:val="es-MX" w:eastAsia="es-MX"/>
        </w:rPr>
        <w:t>no debe utilizarse como excusa para no tomar medidas.</w:t>
      </w:r>
      <w:r w:rsidRPr="00A14AE9">
        <w:rPr>
          <w:rFonts w:ascii="Myriad Pro" w:hAnsi="Myriad Pro" w:cs="Times New Roman"/>
          <w:lang w:val="es-MX" w:eastAsia="es-MX"/>
        </w:rPr>
        <w:t xml:space="preserve"> </w:t>
      </w:r>
    </w:p>
    <w:p w14:paraId="10E9D734" w14:textId="77777777" w:rsidR="00FC79F3" w:rsidRDefault="00FC79F3" w:rsidP="00FC79F3">
      <w:pPr>
        <w:spacing w:before="100" w:beforeAutospacing="1" w:after="120"/>
        <w:ind w:left="280"/>
        <w:jc w:val="both"/>
        <w:rPr>
          <w:rFonts w:ascii="Myriad Pro" w:hAnsi="Myriad Pro" w:cs="Times New Roman" w:hint="eastAsia"/>
          <w:lang w:val="es-MX" w:eastAsia="es-MX"/>
        </w:rPr>
      </w:pPr>
      <w:r w:rsidRPr="00A14AE9">
        <w:rPr>
          <w:rFonts w:ascii="Myriad Pro" w:hAnsi="Myriad Pro" w:cs="Times New Roman"/>
          <w:sz w:val="22"/>
          <w:lang w:val="es-MX" w:eastAsia="es-MX"/>
        </w:rPr>
        <w:t>El argumento de información insuficiente se utiliza a menudo como una táctica dilatoria.</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En lugar de tratar con un problema ambiental obvio, el grito de "necesidad de más investigación" se utiliza para revertir el problema  de vuelta a la comunidad científica, en lugar de empezar a lidiar con él utilizando un enfoque de manejo adaptativo.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Un mito común es que la información científica disponible es insuficiente para aplicar el EEMP a cualquier ecosistema, y más aún a los ecosistemas que están mal estudiados.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Sin embargo, el EEMP NO trata sobre el manejo de todo el ecosistema;</w:t>
      </w:r>
      <w:r w:rsidRPr="00A14AE9">
        <w:rPr>
          <w:rFonts w:ascii="Myriad Pro" w:hAnsi="Myriad Pro" w:cs="Times New Roman"/>
          <w:lang w:val="es-MX" w:eastAsia="es-MX"/>
        </w:rPr>
        <w:t xml:space="preserve"> s</w:t>
      </w:r>
      <w:r w:rsidRPr="00A14AE9">
        <w:rPr>
          <w:rFonts w:ascii="Myriad Pro" w:hAnsi="Myriad Pro" w:cs="Times New Roman"/>
          <w:sz w:val="22"/>
          <w:lang w:val="es-MX" w:eastAsia="es-MX"/>
        </w:rPr>
        <w:t>e trata de integrar el manejo - como mínimo, significa manejar los impactos humanos directos de las pesquerías (y otras actividades humanas).</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De hecho, siempre hay suficiente información para comenzar la acción, de lo contrario el tema no habría sido reconocido en primer lugar.</w:t>
      </w:r>
      <w:r w:rsidRPr="00A14AE9">
        <w:rPr>
          <w:rFonts w:ascii="Myriad Pro" w:hAnsi="Myriad Pro" w:cs="Times New Roman"/>
          <w:lang w:val="es-MX" w:eastAsia="es-MX"/>
        </w:rPr>
        <w:t xml:space="preserve"> </w:t>
      </w:r>
    </w:p>
    <w:p w14:paraId="75F19312" w14:textId="77777777" w:rsidR="00FC79F3" w:rsidRPr="00A14AE9" w:rsidRDefault="00FC79F3" w:rsidP="009076A3">
      <w:pPr>
        <w:numPr>
          <w:ilvl w:val="0"/>
          <w:numId w:val="126"/>
        </w:numPr>
        <w:spacing w:before="100" w:beforeAutospacing="1" w:after="100" w:afterAutospacing="1"/>
        <w:jc w:val="both"/>
        <w:rPr>
          <w:rFonts w:ascii="Myriad Pro" w:hAnsi="Myriad Pro" w:cs="Times New Roman" w:hint="eastAsia"/>
          <w:lang w:val="es-MX" w:eastAsia="es-MX"/>
        </w:rPr>
      </w:pPr>
      <w:r w:rsidRPr="00A14AE9">
        <w:rPr>
          <w:rFonts w:ascii="Myriad Pro" w:hAnsi="Myriad Pro" w:cs="Times New Roman"/>
          <w:i/>
          <w:iCs/>
          <w:sz w:val="22"/>
          <w:lang w:val="es-MX" w:eastAsia="es-MX"/>
        </w:rPr>
        <w:t>En caso de incertidumbre, las acciones de manejo deben ser</w:t>
      </w:r>
      <w:r w:rsidRPr="00A14AE9">
        <w:rPr>
          <w:rFonts w:ascii="Myriad Pro" w:hAnsi="Myriad Pro" w:cs="Times New Roman"/>
          <w:lang w:val="es-MX" w:eastAsia="es-MX"/>
        </w:rPr>
        <w:t xml:space="preserve"> </w:t>
      </w:r>
      <w:r w:rsidRPr="00A14AE9">
        <w:rPr>
          <w:rFonts w:ascii="Myriad Pro" w:hAnsi="Myriad Pro" w:cs="Times New Roman"/>
          <w:i/>
          <w:iCs/>
          <w:sz w:val="22"/>
          <w:lang w:val="es-MX" w:eastAsia="es-MX"/>
        </w:rPr>
        <w:t>menos arriesgadas.</w:t>
      </w:r>
      <w:r w:rsidRPr="00A14AE9">
        <w:rPr>
          <w:rFonts w:ascii="Myriad Pro" w:hAnsi="Myriad Pro" w:cs="Times New Roman"/>
          <w:lang w:val="es-MX" w:eastAsia="es-MX"/>
        </w:rPr>
        <w:t xml:space="preserve"> </w:t>
      </w:r>
    </w:p>
    <w:p w14:paraId="4FA407AF" w14:textId="77777777" w:rsidR="00FC79F3" w:rsidRPr="00A14AE9" w:rsidRDefault="00FC79F3" w:rsidP="00FC79F3">
      <w:pPr>
        <w:spacing w:before="100" w:beforeAutospacing="1" w:after="100" w:afterAutospacing="1"/>
        <w:ind w:left="360"/>
        <w:jc w:val="both"/>
        <w:rPr>
          <w:rFonts w:ascii="Myriad Pro" w:hAnsi="Myriad Pro" w:cs="Times New Roman" w:hint="eastAsia"/>
          <w:lang w:val="es-MX" w:eastAsia="es-MX"/>
        </w:rPr>
      </w:pPr>
      <w:r w:rsidRPr="00A14AE9">
        <w:rPr>
          <w:rFonts w:ascii="Myriad Pro" w:hAnsi="Myriad Pro" w:cs="Times New Roman"/>
          <w:sz w:val="22"/>
          <w:lang w:val="es-MX" w:eastAsia="es-MX"/>
        </w:rPr>
        <w:t>Cuanto mayor es la brecha de información y la cantidad de incertidumbre, el manejo debe ser más adverso al riesgo.</w:t>
      </w:r>
      <w:r w:rsidRPr="00A14AE9">
        <w:rPr>
          <w:rFonts w:ascii="Myriad Pro" w:hAnsi="Myriad Pro" w:cs="Times New Roman"/>
          <w:lang w:val="es-MX" w:eastAsia="es-MX"/>
        </w:rPr>
        <w:t xml:space="preserve"> </w:t>
      </w:r>
      <w:r w:rsidRPr="00A14AE9">
        <w:rPr>
          <w:rFonts w:ascii="Myriad Pro" w:hAnsi="Myriad Pro" w:cs="Times New Roman"/>
          <w:sz w:val="22"/>
          <w:lang w:val="es-MX" w:eastAsia="es-MX"/>
        </w:rPr>
        <w:t>Si, a través del manejo adaptativo, el aprendizaje demuestra que la situación es mucho peor de lo que se describió originalmente, el manejo adverso al riesgo permite espacio para la corrección posterior.</w:t>
      </w:r>
      <w:r w:rsidRPr="00A14AE9">
        <w:rPr>
          <w:rFonts w:ascii="Myriad Pro" w:hAnsi="Myriad Pro" w:cs="Times New Roman"/>
          <w:lang w:val="es-MX" w:eastAsia="es-MX"/>
        </w:rPr>
        <w:t xml:space="preserve"> </w:t>
      </w:r>
    </w:p>
    <w:p w14:paraId="62C79F03" w14:textId="77777777" w:rsidR="00FC79F3" w:rsidRPr="00A14AE9" w:rsidRDefault="00FC79F3" w:rsidP="00FC79F3">
      <w:pPr>
        <w:spacing w:before="100" w:beforeAutospacing="1" w:after="100" w:afterAutospacing="1"/>
        <w:ind w:left="360"/>
        <w:jc w:val="both"/>
        <w:rPr>
          <w:rFonts w:ascii="Myriad Pro" w:hAnsi="Myriad Pro" w:cs="Times New Roman" w:hint="eastAsia"/>
          <w:lang w:val="es-MX" w:eastAsia="es-MX"/>
        </w:rPr>
      </w:pPr>
    </w:p>
    <w:p w14:paraId="1F2C1926" w14:textId="77777777" w:rsidR="00FC79F3" w:rsidRPr="00A14AE9" w:rsidRDefault="00FC79F3" w:rsidP="00FC79F3">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00" w:afterAutospacing="1"/>
        <w:ind w:left="340" w:hanging="340"/>
        <w:rPr>
          <w:rFonts w:ascii="Myriad Pro" w:hAnsi="Myriad Pro" w:cs="Times New Roman" w:hint="eastAsia"/>
          <w:color w:val="000000"/>
          <w:lang w:val="es-MX" w:eastAsia="es-MX"/>
        </w:rPr>
      </w:pPr>
      <w:r w:rsidRPr="00A14AE9">
        <w:rPr>
          <w:rFonts w:ascii="Myriad Pro" w:hAnsi="Myriad Pro" w:cs="Times New Roman"/>
          <w:b/>
          <w:bCs/>
          <w:color w:val="0000FF"/>
          <w:sz w:val="22"/>
          <w:lang w:val="es-MX" w:eastAsia="es-MX"/>
        </w:rPr>
        <w:t>Actividad:</w:t>
      </w:r>
      <w:r w:rsidRPr="00A14AE9">
        <w:rPr>
          <w:rFonts w:ascii="Myriad Pro" w:hAnsi="Myriad Pro" w:cs="Times New Roman"/>
          <w:color w:val="000000"/>
          <w:lang w:val="es-MX" w:eastAsia="es-MX"/>
        </w:rPr>
        <w:t xml:space="preserve"> </w:t>
      </w:r>
      <w:r w:rsidRPr="00A14AE9">
        <w:rPr>
          <w:rFonts w:ascii="Myriad Pro" w:hAnsi="Myriad Pro" w:cs="Times New Roman"/>
          <w:color w:val="000000"/>
          <w:sz w:val="22"/>
          <w:lang w:val="es-MX" w:eastAsia="es-MX"/>
        </w:rPr>
        <w:t>En grupos, volver a las amenazas y problemas y agrupar en tres componentes del EEMP.</w:t>
      </w:r>
      <w:r w:rsidRPr="00A14AE9">
        <w:rPr>
          <w:rFonts w:ascii="Myriad Pro" w:hAnsi="Myriad Pro" w:cs="Times New Roman"/>
          <w:color w:val="000000"/>
          <w:lang w:val="es-MX" w:eastAsia="es-MX"/>
        </w:rPr>
        <w:t xml:space="preserve"> </w:t>
      </w:r>
    </w:p>
    <w:p w14:paraId="79CD7F39" w14:textId="77777777" w:rsidR="00FC79F3" w:rsidRPr="00A14AE9" w:rsidRDefault="00FC79F3" w:rsidP="00FC79F3">
      <w:pPr>
        <w:spacing w:before="100" w:beforeAutospacing="1" w:after="100" w:afterAutospacing="1"/>
        <w:ind w:left="360"/>
        <w:jc w:val="both"/>
        <w:rPr>
          <w:rFonts w:ascii="Myriad Pro" w:hAnsi="Myriad Pro" w:cs="Times New Roman" w:hint="eastAsia"/>
          <w:lang w:val="es-MX" w:eastAsia="es-MX"/>
        </w:rPr>
      </w:pPr>
    </w:p>
    <w:p w14:paraId="5B96A54B" w14:textId="77777777" w:rsidR="00FC79F3" w:rsidRPr="00A14AE9" w:rsidRDefault="00FC79F3" w:rsidP="00FC79F3">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00" w:afterAutospacing="1"/>
        <w:jc w:val="both"/>
        <w:rPr>
          <w:rFonts w:ascii="Myriad Pro" w:hAnsi="Myriad Pro" w:cs="Times New Roman" w:hint="eastAsia"/>
          <w:color w:val="000000"/>
          <w:lang w:val="es-MX" w:eastAsia="es-MX"/>
        </w:rPr>
      </w:pPr>
      <w:r w:rsidRPr="00A14AE9">
        <w:rPr>
          <w:rFonts w:ascii="Myriad Pro" w:hAnsi="Myriad Pro" w:cs="Times New Roman"/>
          <w:b/>
          <w:bCs/>
          <w:color w:val="0000FF"/>
          <w:sz w:val="22"/>
          <w:lang w:val="es-MX" w:eastAsia="es-MX"/>
        </w:rPr>
        <w:t>Actividad:</w:t>
      </w:r>
      <w:r w:rsidRPr="00A14AE9">
        <w:rPr>
          <w:rFonts w:ascii="Myriad Pro" w:hAnsi="Myriad Pro" w:cs="Times New Roman"/>
          <w:color w:val="000000"/>
          <w:lang w:val="es-MX" w:eastAsia="es-MX"/>
        </w:rPr>
        <w:t xml:space="preserve"> </w:t>
      </w:r>
      <w:r w:rsidRPr="00A14AE9">
        <w:rPr>
          <w:rFonts w:ascii="Myriad Pro" w:hAnsi="Myriad Pro" w:cs="Times New Roman"/>
          <w:color w:val="000000"/>
          <w:sz w:val="22"/>
          <w:lang w:val="es-MX" w:eastAsia="es-MX"/>
        </w:rPr>
        <w:t>Trabajar de forma individual, identificar los elementos EEMP que ya se están haciendo;</w:t>
      </w:r>
      <w:r w:rsidRPr="00A14AE9">
        <w:rPr>
          <w:rFonts w:ascii="Myriad Pro" w:hAnsi="Myriad Pro" w:cs="Times New Roman"/>
          <w:color w:val="000000"/>
          <w:lang w:val="es-MX" w:eastAsia="es-MX"/>
        </w:rPr>
        <w:t xml:space="preserve"> </w:t>
      </w:r>
      <w:r w:rsidRPr="00A14AE9">
        <w:rPr>
          <w:rFonts w:ascii="Myriad Pro" w:hAnsi="Myriad Pro" w:cs="Times New Roman"/>
          <w:color w:val="000000"/>
          <w:sz w:val="22"/>
          <w:lang w:val="es-MX" w:eastAsia="es-MX"/>
        </w:rPr>
        <w:t>identificar las brechas, sugerir formas de mejorar.</w:t>
      </w:r>
      <w:r w:rsidRPr="00A14AE9">
        <w:rPr>
          <w:rFonts w:ascii="Myriad Pro" w:hAnsi="Myriad Pro" w:cs="Times New Roman"/>
          <w:color w:val="000000"/>
          <w:lang w:val="es-MX" w:eastAsia="es-MX"/>
        </w:rPr>
        <w:t xml:space="preserve"> </w:t>
      </w:r>
      <w:r w:rsidRPr="00A14AE9">
        <w:rPr>
          <w:rFonts w:ascii="Myriad Pro" w:hAnsi="Myriad Pro" w:cs="Times New Roman"/>
          <w:color w:val="000000"/>
          <w:sz w:val="22"/>
          <w:lang w:val="es-MX" w:eastAsia="es-MX"/>
        </w:rPr>
        <w:t>Compartir sus pensamientos en grupos pequeños.</w:t>
      </w:r>
      <w:r w:rsidRPr="00A14AE9">
        <w:rPr>
          <w:rFonts w:ascii="Myriad Pro" w:hAnsi="Myriad Pro" w:cs="Times New Roman"/>
          <w:color w:val="000000"/>
          <w:lang w:val="es-MX" w:eastAsia="es-MX"/>
        </w:rPr>
        <w:t xml:space="preserve"> </w:t>
      </w:r>
    </w:p>
    <w:p w14:paraId="3D500430" w14:textId="77777777" w:rsidR="00FC79F3" w:rsidRPr="00A14AE9" w:rsidRDefault="00FC79F3" w:rsidP="00FC79F3">
      <w:pPr>
        <w:spacing w:before="100" w:beforeAutospacing="1" w:after="100" w:afterAutospacing="1"/>
        <w:ind w:left="360"/>
        <w:jc w:val="both"/>
        <w:rPr>
          <w:rFonts w:ascii="Myriad Pro" w:hAnsi="Myriad Pro" w:cs="Times New Roman" w:hint="eastAsia"/>
          <w:lang w:val="es-MX" w:eastAsia="es-MX"/>
        </w:rPr>
      </w:pPr>
    </w:p>
    <w:p w14:paraId="41BD8C64" w14:textId="77777777" w:rsidR="00FC79F3" w:rsidRDefault="00FC79F3" w:rsidP="00A55B07">
      <w:pPr>
        <w:spacing w:after="240"/>
        <w:jc w:val="both"/>
        <w:rPr>
          <w:rFonts w:ascii="Myriad Pro" w:hAnsi="Myriad Pro" w:hint="eastAsia"/>
          <w:sz w:val="22"/>
          <w:szCs w:val="22"/>
          <w:lang w:val="es-MX"/>
        </w:rPr>
        <w:sectPr w:rsidR="00FC79F3" w:rsidSect="00230438">
          <w:headerReference w:type="even" r:id="rId155"/>
          <w:headerReference w:type="default" r:id="rId156"/>
          <w:footerReference w:type="even" r:id="rId157"/>
          <w:footerReference w:type="default" r:id="rId158"/>
          <w:headerReference w:type="first" r:id="rId159"/>
          <w:footerReference w:type="first" r:id="rId160"/>
          <w:pgSz w:w="11900" w:h="16840"/>
          <w:pgMar w:top="1247" w:right="1418" w:bottom="737" w:left="1418" w:header="567" w:footer="683" w:gutter="0"/>
          <w:pgNumType w:start="50"/>
          <w:cols w:space="708"/>
          <w:titlePg/>
          <w:docGrid w:linePitch="360"/>
        </w:sectPr>
      </w:pPr>
    </w:p>
    <w:p w14:paraId="1FBFA1D6" w14:textId="77777777" w:rsidR="004311FB" w:rsidRPr="00F0315B" w:rsidRDefault="004311FB" w:rsidP="004311FB">
      <w:pPr>
        <w:pStyle w:val="Header"/>
        <w:spacing w:before="120"/>
        <w:jc w:val="center"/>
        <w:rPr>
          <w:rFonts w:ascii="Myriad Pro" w:hAnsi="Myriad Pro" w:cs="Myriad Pro"/>
          <w:b/>
          <w:bCs/>
          <w:color w:val="0000BA"/>
          <w:sz w:val="36"/>
          <w:szCs w:val="36"/>
          <w:lang w:val="es-MX"/>
        </w:rPr>
      </w:pPr>
    </w:p>
    <w:p w14:paraId="15B0497D" w14:textId="77777777" w:rsidR="004311FB" w:rsidRPr="00F0315B" w:rsidRDefault="004311FB" w:rsidP="004311FB">
      <w:pPr>
        <w:pStyle w:val="Header"/>
        <w:spacing w:before="120"/>
        <w:jc w:val="center"/>
        <w:rPr>
          <w:rFonts w:ascii="Myriad Pro" w:hAnsi="Myriad Pro" w:cs="Myriad Pro"/>
          <w:b/>
          <w:bCs/>
          <w:color w:val="0000BA"/>
          <w:sz w:val="36"/>
          <w:szCs w:val="36"/>
          <w:lang w:val="es-MX"/>
        </w:rPr>
      </w:pPr>
    </w:p>
    <w:p w14:paraId="27000379" w14:textId="77777777" w:rsidR="004311FB" w:rsidRPr="00F0315B" w:rsidRDefault="004311FB" w:rsidP="004311FB">
      <w:pPr>
        <w:pStyle w:val="Header"/>
        <w:spacing w:before="120"/>
        <w:jc w:val="center"/>
        <w:rPr>
          <w:rFonts w:ascii="Myriad Pro" w:hAnsi="Myriad Pro" w:cs="Myriad Pro"/>
          <w:b/>
          <w:bCs/>
          <w:color w:val="0000BA"/>
          <w:sz w:val="36"/>
          <w:szCs w:val="36"/>
          <w:lang w:val="es-MX"/>
        </w:rPr>
      </w:pPr>
    </w:p>
    <w:p w14:paraId="4692023D" w14:textId="77777777" w:rsidR="004311FB" w:rsidRDefault="004311FB" w:rsidP="004311FB">
      <w:pPr>
        <w:pStyle w:val="Header"/>
        <w:spacing w:before="120"/>
        <w:jc w:val="center"/>
        <w:rPr>
          <w:rFonts w:ascii="Myriad Pro" w:hAnsi="Myriad Pro" w:cs="Myriad Pro"/>
          <w:b/>
          <w:bCs/>
          <w:color w:val="0000BA"/>
          <w:sz w:val="36"/>
          <w:szCs w:val="36"/>
          <w:lang w:val="es-MX"/>
        </w:rPr>
      </w:pPr>
    </w:p>
    <w:p w14:paraId="6A6CAA5C" w14:textId="77777777" w:rsidR="00267864" w:rsidRPr="00F0315B" w:rsidRDefault="00267864" w:rsidP="004311FB">
      <w:pPr>
        <w:pStyle w:val="Header"/>
        <w:spacing w:before="120"/>
        <w:jc w:val="center"/>
        <w:rPr>
          <w:rFonts w:ascii="Myriad Pro" w:hAnsi="Myriad Pro" w:cs="Myriad Pro"/>
          <w:b/>
          <w:bCs/>
          <w:color w:val="0000BA"/>
          <w:sz w:val="36"/>
          <w:szCs w:val="36"/>
          <w:lang w:val="es-MX"/>
        </w:rPr>
      </w:pPr>
    </w:p>
    <w:p w14:paraId="65D08135" w14:textId="77777777" w:rsidR="004311FB" w:rsidRPr="00F0315B" w:rsidRDefault="004311FB" w:rsidP="004311FB">
      <w:pPr>
        <w:spacing w:before="120"/>
        <w:ind w:left="720"/>
        <w:rPr>
          <w:rFonts w:ascii="Myriad Pro Cond" w:hAnsi="Myriad Pro Cond"/>
          <w:b/>
          <w:color w:val="0000BA"/>
          <w:sz w:val="48"/>
          <w:szCs w:val="48"/>
          <w:lang w:val="es-MX"/>
        </w:rPr>
      </w:pPr>
      <w:r w:rsidRPr="00F0315B">
        <w:rPr>
          <w:rFonts w:ascii="Myriad Pro Cond" w:hAnsi="Myriad Pro Cond"/>
          <w:b/>
          <w:bCs/>
          <w:color w:val="0000BA"/>
          <w:sz w:val="48"/>
          <w:szCs w:val="48"/>
          <w:lang w:val="es-MX"/>
        </w:rPr>
        <w:t xml:space="preserve">Avanzando hacia </w:t>
      </w:r>
      <w:r>
        <w:rPr>
          <w:rFonts w:ascii="Myriad Pro Cond" w:hAnsi="Myriad Pro Cond"/>
          <w:b/>
          <w:bCs/>
          <w:color w:val="0000BA"/>
          <w:sz w:val="48"/>
          <w:szCs w:val="48"/>
          <w:lang w:val="es-MX"/>
        </w:rPr>
        <w:t xml:space="preserve">el </w:t>
      </w:r>
      <w:r w:rsidRPr="00F0315B">
        <w:rPr>
          <w:rFonts w:ascii="Myriad Pro Cond" w:hAnsi="Myriad Pro Cond"/>
          <w:b/>
          <w:bCs/>
          <w:color w:val="0000BA"/>
          <w:sz w:val="48"/>
          <w:szCs w:val="48"/>
          <w:lang w:val="es-MX"/>
        </w:rPr>
        <w:t>EEMP</w:t>
      </w:r>
      <w:r w:rsidRPr="00F0315B">
        <w:rPr>
          <w:rFonts w:ascii="Myriad Pro Cond" w:hAnsi="Myriad Pro Cond"/>
          <w:b/>
          <w:color w:val="0000BA"/>
          <w:sz w:val="48"/>
          <w:szCs w:val="48"/>
          <w:lang w:val="es-MX"/>
        </w:rPr>
        <w:t xml:space="preserve"> </w:t>
      </w:r>
    </w:p>
    <w:p w14:paraId="0AF9BCC7" w14:textId="77777777" w:rsidR="004311FB" w:rsidRPr="00F0315B" w:rsidRDefault="004311FB" w:rsidP="004311FB">
      <w:pPr>
        <w:spacing w:before="120"/>
        <w:ind w:left="720"/>
        <w:rPr>
          <w:rFonts w:ascii="Myriad Pro Cond" w:hAnsi="Myriad Pro Cond"/>
          <w:b/>
          <w:color w:val="0000BA"/>
          <w:sz w:val="48"/>
          <w:szCs w:val="48"/>
          <w:lang w:val="es-MX"/>
        </w:rPr>
      </w:pPr>
      <w:r w:rsidRPr="00F0315B">
        <w:rPr>
          <w:rFonts w:ascii="Myriad Pro Cond" w:hAnsi="Myriad Pro Cond"/>
          <w:b/>
          <w:bCs/>
          <w:color w:val="BFBFBF" w:themeColor="background1" w:themeShade="BF"/>
          <w:sz w:val="48"/>
          <w:szCs w:val="48"/>
          <w:lang w:val="es-MX"/>
        </w:rPr>
        <w:t>Módulo</w:t>
      </w:r>
      <w:r w:rsidRPr="00F0315B">
        <w:rPr>
          <w:rFonts w:ascii="Myriad Pro Cond" w:hAnsi="Myriad Pro Cond"/>
          <w:b/>
          <w:color w:val="0000BA"/>
          <w:sz w:val="48"/>
          <w:szCs w:val="48"/>
          <w:lang w:val="es-MX"/>
        </w:rPr>
        <w:t xml:space="preserve"> </w:t>
      </w:r>
      <w:r w:rsidRPr="00F0315B">
        <w:rPr>
          <w:rFonts w:ascii="Myriad Pro Cond" w:hAnsi="Myriad Pro Cond"/>
          <w:b/>
          <w:bCs/>
          <w:color w:val="0000BA"/>
          <w:sz w:val="48"/>
          <w:szCs w:val="48"/>
          <w:lang w:val="es-MX"/>
        </w:rPr>
        <w:t>5</w:t>
      </w:r>
      <w:r w:rsidRPr="00F0315B">
        <w:rPr>
          <w:rFonts w:ascii="Myriad Pro Cond" w:hAnsi="Myriad Pro Cond"/>
          <w:b/>
          <w:color w:val="0000BA"/>
          <w:sz w:val="48"/>
          <w:szCs w:val="48"/>
          <w:lang w:val="es-MX"/>
        </w:rPr>
        <w:t xml:space="preserve"> </w:t>
      </w:r>
    </w:p>
    <w:p w14:paraId="29CBCEB3" w14:textId="77777777" w:rsidR="004311FB" w:rsidRPr="00F0315B" w:rsidRDefault="004311FB" w:rsidP="004311FB">
      <w:pPr>
        <w:spacing w:before="120"/>
        <w:ind w:left="720"/>
        <w:rPr>
          <w:rFonts w:ascii="Myriad Pro Cond" w:hAnsi="Myriad Pro Cond"/>
          <w:b/>
          <w:sz w:val="48"/>
          <w:szCs w:val="48"/>
          <w:lang w:val="es-MX"/>
        </w:rPr>
      </w:pPr>
    </w:p>
    <w:p w14:paraId="0AC5698B" w14:textId="77777777" w:rsidR="004311FB" w:rsidRPr="00F0315B" w:rsidRDefault="004311FB" w:rsidP="004311FB">
      <w:pPr>
        <w:spacing w:before="120"/>
        <w:ind w:left="720"/>
        <w:rPr>
          <w:rFonts w:ascii="Myriad Pro Cond" w:hAnsi="Myriad Pro Cond"/>
          <w:b/>
          <w:bCs/>
          <w:color w:val="0000BA"/>
          <w:sz w:val="48"/>
          <w:szCs w:val="48"/>
          <w:lang w:val="es-MX"/>
        </w:rPr>
      </w:pPr>
    </w:p>
    <w:p w14:paraId="526EBC08" w14:textId="77777777" w:rsidR="004311FB" w:rsidRPr="00F0315B" w:rsidRDefault="004311FB" w:rsidP="004311FB">
      <w:pPr>
        <w:spacing w:before="120"/>
        <w:rPr>
          <w:lang w:val="es-MX"/>
        </w:rPr>
      </w:pPr>
    </w:p>
    <w:p w14:paraId="7D306422" w14:textId="77777777" w:rsidR="004311FB" w:rsidRPr="00F0315B" w:rsidRDefault="004311FB" w:rsidP="004311FB">
      <w:pPr>
        <w:spacing w:before="120"/>
        <w:rPr>
          <w:lang w:val="es-MX"/>
        </w:rPr>
      </w:pPr>
    </w:p>
    <w:tbl>
      <w:tblPr>
        <w:tblStyle w:val="TableGrid"/>
        <w:tblW w:w="8548" w:type="dxa"/>
        <w:tblInd w:w="817" w:type="dxa"/>
        <w:tblLayout w:type="fixed"/>
        <w:tblLook w:val="04A0" w:firstRow="1" w:lastRow="0" w:firstColumn="1" w:lastColumn="0" w:noHBand="0" w:noVBand="1"/>
      </w:tblPr>
      <w:tblGrid>
        <w:gridCol w:w="510"/>
        <w:gridCol w:w="8038"/>
      </w:tblGrid>
      <w:tr w:rsidR="004311FB" w:rsidRPr="00F0315B" w14:paraId="3D9F1D5F" w14:textId="77777777" w:rsidTr="001C2468">
        <w:tc>
          <w:tcPr>
            <w:tcW w:w="8548" w:type="dxa"/>
            <w:gridSpan w:val="2"/>
          </w:tcPr>
          <w:p w14:paraId="447E5567" w14:textId="65200FBC" w:rsidR="004311FB" w:rsidRPr="00605DDE" w:rsidRDefault="004311FB" w:rsidP="007E2892">
            <w:pPr>
              <w:widowControl w:val="0"/>
              <w:tabs>
                <w:tab w:val="left" w:pos="-1440"/>
                <w:tab w:val="left" w:pos="-720"/>
                <w:tab w:val="left" w:pos="5092"/>
              </w:tabs>
              <w:spacing w:before="120"/>
              <w:jc w:val="both"/>
              <w:rPr>
                <w:rFonts w:ascii="Myriad Pro Cond" w:hAnsi="Myriad Pro Cond"/>
                <w:b/>
                <w:color w:val="0000BA"/>
                <w:kern w:val="2"/>
                <w:lang w:val="es-MX"/>
              </w:rPr>
            </w:pPr>
            <w:r w:rsidRPr="00605DDE">
              <w:rPr>
                <w:rFonts w:ascii="Myriad Pro Cond" w:hAnsi="Myriad Pro Cond" w:cs="Times New Roman"/>
                <w:b/>
                <w:bCs/>
                <w:color w:val="0000BA"/>
                <w:lang w:val="es-MX" w:eastAsia="es-MX"/>
              </w:rPr>
              <w:t>Objetivos de la sesión</w:t>
            </w:r>
            <w:r w:rsidRPr="00605DDE">
              <w:rPr>
                <w:rFonts w:ascii="Myriad Pro Cond" w:hAnsi="Myriad Pro Cond"/>
                <w:b/>
                <w:color w:val="0000BA"/>
                <w:kern w:val="2"/>
                <w:lang w:val="es-MX"/>
              </w:rPr>
              <w:t>:</w:t>
            </w:r>
            <w:r w:rsidR="007E2892">
              <w:rPr>
                <w:rFonts w:ascii="Myriad Pro Cond" w:hAnsi="Myriad Pro Cond"/>
                <w:b/>
                <w:color w:val="0000BA"/>
                <w:kern w:val="2"/>
                <w:lang w:val="es-MX"/>
              </w:rPr>
              <w:tab/>
            </w:r>
          </w:p>
        </w:tc>
      </w:tr>
      <w:tr w:rsidR="004311FB" w:rsidRPr="00F0315B" w14:paraId="186CBC04" w14:textId="77777777" w:rsidTr="001C2468">
        <w:tc>
          <w:tcPr>
            <w:tcW w:w="510" w:type="dxa"/>
          </w:tcPr>
          <w:p w14:paraId="1C368DE5" w14:textId="77777777" w:rsidR="004311FB" w:rsidRPr="00F0315B" w:rsidRDefault="004311FB" w:rsidP="001C2468">
            <w:pPr>
              <w:spacing w:before="120"/>
              <w:ind w:right="74"/>
              <w:rPr>
                <w:rFonts w:ascii="Myriad Pro" w:hAnsi="Myriad Pro" w:hint="eastAsia"/>
                <w:lang w:val="es-MX"/>
              </w:rPr>
            </w:pPr>
          </w:p>
        </w:tc>
        <w:tc>
          <w:tcPr>
            <w:tcW w:w="8038" w:type="dxa"/>
            <w:tcMar>
              <w:top w:w="113" w:type="dxa"/>
              <w:bottom w:w="0" w:type="dxa"/>
            </w:tcMar>
            <w:vAlign w:val="center"/>
          </w:tcPr>
          <w:p w14:paraId="73EE4F7F" w14:textId="77777777" w:rsidR="004311FB" w:rsidRPr="0030510C" w:rsidRDefault="004311FB" w:rsidP="009076A3">
            <w:pPr>
              <w:numPr>
                <w:ilvl w:val="0"/>
                <w:numId w:val="131"/>
              </w:numPr>
              <w:spacing w:before="120"/>
              <w:ind w:left="359" w:right="60"/>
              <w:rPr>
                <w:rFonts w:ascii="Times New Roman" w:hAnsi="Times New Roman" w:cs="Times New Roman"/>
                <w:sz w:val="22"/>
                <w:lang w:val="es-MX" w:eastAsia="es-MX"/>
              </w:rPr>
            </w:pPr>
            <w:r w:rsidRPr="0030510C">
              <w:rPr>
                <w:rFonts w:ascii="Myriad Pro" w:hAnsi="Myriad Pro" w:cs="Times New Roman"/>
                <w:sz w:val="22"/>
                <w:lang w:val="es-MX" w:eastAsia="es-MX"/>
              </w:rPr>
              <w:t>Aprender cómo el estado de Hawái en Estados Unidos adopto los principios del EEMP y avanzó hacia el EEMP a lo largo del tiempo</w:t>
            </w:r>
            <w:r w:rsidR="0030510C">
              <w:rPr>
                <w:rFonts w:ascii="Times New Roman" w:hAnsi="Times New Roman" w:cs="Times New Roman"/>
                <w:sz w:val="22"/>
                <w:lang w:val="es-MX" w:eastAsia="es-MX"/>
              </w:rPr>
              <w:t>;</w:t>
            </w:r>
          </w:p>
        </w:tc>
      </w:tr>
      <w:tr w:rsidR="004311FB" w:rsidRPr="00F0315B" w14:paraId="5D0CAE1F" w14:textId="77777777" w:rsidTr="001C2468">
        <w:tc>
          <w:tcPr>
            <w:tcW w:w="510" w:type="dxa"/>
          </w:tcPr>
          <w:p w14:paraId="1E75A91E" w14:textId="77777777" w:rsidR="004311FB" w:rsidRPr="00F0315B" w:rsidRDefault="004311FB" w:rsidP="001C2468">
            <w:pPr>
              <w:widowControl w:val="0"/>
              <w:tabs>
                <w:tab w:val="left" w:pos="-1440"/>
                <w:tab w:val="left" w:pos="-720"/>
                <w:tab w:val="left" w:pos="1995"/>
              </w:tabs>
              <w:spacing w:before="120"/>
              <w:jc w:val="both"/>
              <w:rPr>
                <w:rFonts w:ascii="Myriad Pro" w:hAnsi="Myriad Pro" w:hint="eastAsia"/>
                <w:lang w:val="es-MX"/>
              </w:rPr>
            </w:pPr>
          </w:p>
        </w:tc>
        <w:tc>
          <w:tcPr>
            <w:tcW w:w="8038" w:type="dxa"/>
            <w:tcMar>
              <w:top w:w="113" w:type="dxa"/>
              <w:bottom w:w="113" w:type="dxa"/>
            </w:tcMar>
            <w:vAlign w:val="center"/>
          </w:tcPr>
          <w:p w14:paraId="22E59833" w14:textId="77777777" w:rsidR="004311FB" w:rsidRPr="0030510C" w:rsidRDefault="004311FB" w:rsidP="009076A3">
            <w:pPr>
              <w:numPr>
                <w:ilvl w:val="0"/>
                <w:numId w:val="132"/>
              </w:numPr>
              <w:spacing w:before="120"/>
              <w:ind w:left="359"/>
              <w:jc w:val="both"/>
              <w:rPr>
                <w:rFonts w:ascii="Times New Roman" w:hAnsi="Times New Roman" w:cs="Times New Roman"/>
                <w:sz w:val="22"/>
                <w:lang w:val="es-MX" w:eastAsia="es-MX"/>
              </w:rPr>
            </w:pPr>
            <w:r w:rsidRPr="0030510C">
              <w:rPr>
                <w:rFonts w:ascii="Myriad Pro" w:hAnsi="Myriad Pro" w:cs="Times New Roman"/>
                <w:sz w:val="22"/>
                <w:lang w:val="es-MX" w:eastAsia="es-MX"/>
              </w:rPr>
              <w:t>Determinar dónde se encuentran su respectivo país en términos de avanzar hacia el EEMP</w:t>
            </w:r>
            <w:r w:rsidR="0030510C">
              <w:rPr>
                <w:rFonts w:ascii="Myriad Pro" w:hAnsi="Myriad Pro" w:cs="Times New Roman"/>
                <w:sz w:val="22"/>
                <w:lang w:val="es-MX" w:eastAsia="es-MX"/>
              </w:rPr>
              <w:t>;</w:t>
            </w:r>
            <w:r w:rsidRPr="0030510C">
              <w:rPr>
                <w:rFonts w:ascii="Times New Roman" w:hAnsi="Times New Roman" w:cs="Times New Roman"/>
                <w:sz w:val="22"/>
                <w:lang w:val="es-MX" w:eastAsia="es-MX"/>
              </w:rPr>
              <w:t xml:space="preserve"> </w:t>
            </w:r>
          </w:p>
        </w:tc>
      </w:tr>
      <w:tr w:rsidR="004311FB" w:rsidRPr="00F0315B" w14:paraId="6295C521" w14:textId="77777777" w:rsidTr="001C2468">
        <w:tc>
          <w:tcPr>
            <w:tcW w:w="510" w:type="dxa"/>
          </w:tcPr>
          <w:p w14:paraId="4A80D40C" w14:textId="77777777" w:rsidR="004311FB" w:rsidRPr="00F0315B" w:rsidRDefault="004311FB" w:rsidP="001C2468">
            <w:pPr>
              <w:widowControl w:val="0"/>
              <w:tabs>
                <w:tab w:val="left" w:pos="-1440"/>
                <w:tab w:val="left" w:pos="-720"/>
                <w:tab w:val="left" w:pos="1995"/>
              </w:tabs>
              <w:spacing w:before="120"/>
              <w:jc w:val="both"/>
              <w:rPr>
                <w:rFonts w:ascii="Myriad Pro" w:hAnsi="Myriad Pro" w:hint="eastAsia"/>
                <w:lang w:val="es-MX"/>
              </w:rPr>
            </w:pPr>
          </w:p>
        </w:tc>
        <w:tc>
          <w:tcPr>
            <w:tcW w:w="8038" w:type="dxa"/>
            <w:tcMar>
              <w:top w:w="113" w:type="dxa"/>
              <w:bottom w:w="113" w:type="dxa"/>
            </w:tcMar>
            <w:vAlign w:val="center"/>
          </w:tcPr>
          <w:p w14:paraId="4B53A2B5" w14:textId="77777777" w:rsidR="004311FB" w:rsidRPr="0030510C" w:rsidRDefault="004311FB" w:rsidP="009076A3">
            <w:pPr>
              <w:numPr>
                <w:ilvl w:val="0"/>
                <w:numId w:val="133"/>
              </w:numPr>
              <w:spacing w:before="120"/>
              <w:ind w:left="359"/>
              <w:jc w:val="both"/>
              <w:rPr>
                <w:rFonts w:ascii="Times New Roman" w:hAnsi="Times New Roman" w:cs="Times New Roman"/>
                <w:sz w:val="22"/>
                <w:lang w:val="es-MX" w:eastAsia="es-MX"/>
              </w:rPr>
            </w:pPr>
            <w:r w:rsidRPr="0030510C">
              <w:rPr>
                <w:rFonts w:ascii="Myriad Pro" w:hAnsi="Myriad Pro" w:cs="Times New Roman"/>
                <w:sz w:val="22"/>
                <w:lang w:val="es-MX" w:eastAsia="es-MX"/>
              </w:rPr>
              <w:t>Identificar los retos a los que se enfrenta su país para avanzar hacia el EEMP</w:t>
            </w:r>
            <w:r w:rsidR="0030510C">
              <w:rPr>
                <w:rFonts w:ascii="Times New Roman" w:hAnsi="Times New Roman" w:cs="Times New Roman"/>
                <w:sz w:val="22"/>
                <w:lang w:val="es-MX" w:eastAsia="es-MX"/>
              </w:rPr>
              <w:t>.</w:t>
            </w:r>
          </w:p>
        </w:tc>
      </w:tr>
    </w:tbl>
    <w:p w14:paraId="26B878DA" w14:textId="77777777" w:rsidR="004311FB" w:rsidRPr="00F0315B" w:rsidRDefault="004311FB" w:rsidP="004311FB">
      <w:pPr>
        <w:spacing w:before="120"/>
        <w:ind w:right="60"/>
        <w:rPr>
          <w:rFonts w:ascii="Myriad Pro" w:hAnsi="Myriad Pro" w:cs="Times New Roman" w:hint="eastAsia"/>
          <w:b/>
          <w:bCs/>
          <w:color w:val="0000BA"/>
          <w:sz w:val="22"/>
          <w:lang w:val="es-MX" w:eastAsia="es-MX"/>
        </w:rPr>
      </w:pPr>
      <w:r w:rsidRPr="00F0315B">
        <w:rPr>
          <w:rFonts w:ascii="Myriad Pro" w:hAnsi="Myriad Pro" w:cs="Times New Roman"/>
          <w:b/>
          <w:bCs/>
          <w:color w:val="0000BA"/>
          <w:sz w:val="22"/>
          <w:lang w:val="es-MX" w:eastAsia="es-MX"/>
        </w:rPr>
        <w:br/>
      </w:r>
    </w:p>
    <w:p w14:paraId="0E011253" w14:textId="77777777" w:rsidR="004311FB" w:rsidRPr="00F0315B" w:rsidRDefault="004311FB" w:rsidP="004311FB">
      <w:pPr>
        <w:rPr>
          <w:rFonts w:ascii="Myriad Pro" w:hAnsi="Myriad Pro" w:cs="Times New Roman" w:hint="eastAsia"/>
          <w:b/>
          <w:bCs/>
          <w:color w:val="0000BA"/>
          <w:sz w:val="22"/>
          <w:lang w:val="es-MX" w:eastAsia="es-MX"/>
        </w:rPr>
      </w:pPr>
      <w:r w:rsidRPr="00F0315B">
        <w:rPr>
          <w:rFonts w:ascii="Myriad Pro" w:hAnsi="Myriad Pro" w:cs="Times New Roman"/>
          <w:b/>
          <w:bCs/>
          <w:color w:val="0000BA"/>
          <w:sz w:val="22"/>
          <w:lang w:val="es-MX" w:eastAsia="es-MX"/>
        </w:rPr>
        <w:br w:type="page"/>
      </w:r>
    </w:p>
    <w:p w14:paraId="5A28A66F" w14:textId="77777777" w:rsidR="004311FB" w:rsidRPr="00F0315B" w:rsidRDefault="004311FB" w:rsidP="004311FB">
      <w:pPr>
        <w:spacing w:before="120"/>
        <w:ind w:right="60"/>
        <w:rPr>
          <w:rFonts w:ascii="Times New Roman" w:hAnsi="Times New Roman" w:cs="Times New Roman"/>
          <w:lang w:val="es-MX" w:eastAsia="es-MX"/>
        </w:rPr>
      </w:pPr>
      <w:r w:rsidRPr="00F0315B">
        <w:rPr>
          <w:rFonts w:ascii="Myriad Pro" w:hAnsi="Myriad Pro" w:cs="Times New Roman"/>
          <w:b/>
          <w:bCs/>
          <w:color w:val="0000BA"/>
          <w:sz w:val="22"/>
          <w:lang w:val="es-MX" w:eastAsia="es-MX"/>
        </w:rPr>
        <w:t>Resumen</w:t>
      </w:r>
      <w:r w:rsidRPr="00F0315B">
        <w:rPr>
          <w:rFonts w:ascii="Times New Roman" w:hAnsi="Times New Roman" w:cs="Times New Roman"/>
          <w:lang w:val="es-MX" w:eastAsia="es-MX"/>
        </w:rPr>
        <w:t xml:space="preserve"> </w:t>
      </w:r>
    </w:p>
    <w:p w14:paraId="6485D793" w14:textId="77777777" w:rsidR="004311FB" w:rsidRPr="00F0315B" w:rsidRDefault="004311FB" w:rsidP="004311FB">
      <w:p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Este módulo demuestra cómo un gobierno nacional, los Estados Unidos de América (EE.UU.) ha evolucionado desde el manejo convencional de la pesca a un EEMP a través de una progresión de pequeños pasos en las últimas décadas.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Este ejemplo analiza cómo las leyes y políticas de manejo de pesquerías han evolucionado hacia un EEMP y utiliza estudios de casos para demostrar cómo los principios del EEMP se están adoptando cada vez más al manejo de pesquerías (enfatizados a continuación).</w:t>
      </w:r>
      <w:r w:rsidRPr="00F0315B">
        <w:rPr>
          <w:rFonts w:ascii="Times New Roman" w:hAnsi="Times New Roman" w:cs="Times New Roman"/>
          <w:lang w:val="es-MX" w:eastAsia="es-MX"/>
        </w:rPr>
        <w:t xml:space="preserve"> </w:t>
      </w:r>
    </w:p>
    <w:p w14:paraId="7DAC07C7" w14:textId="77777777" w:rsidR="004311FB" w:rsidRPr="00F0315B" w:rsidRDefault="004311FB" w:rsidP="004311FB">
      <w:pPr>
        <w:spacing w:before="120"/>
        <w:ind w:right="60"/>
        <w:jc w:val="both"/>
        <w:rPr>
          <w:rFonts w:ascii="Times New Roman" w:hAnsi="Times New Roman" w:cs="Times New Roman"/>
          <w:lang w:val="es-MX" w:eastAsia="es-MX"/>
        </w:rPr>
      </w:pPr>
      <w:r w:rsidRPr="00F0315B">
        <w:rPr>
          <w:rFonts w:ascii="Myriad Pro" w:hAnsi="Myriad Pro" w:cs="Times New Roman"/>
          <w:b/>
          <w:bCs/>
          <w:color w:val="0000BA"/>
          <w:sz w:val="22"/>
          <w:lang w:val="es-MX" w:eastAsia="es-MX"/>
        </w:rPr>
        <w:t>Introducción: Ley de apoyo a las pesquerías</w:t>
      </w:r>
    </w:p>
    <w:p w14:paraId="4BB35447" w14:textId="77777777" w:rsidR="004311FB" w:rsidRPr="00F0315B" w:rsidRDefault="004311FB" w:rsidP="004311FB">
      <w:p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En 1976, tras el colapso de las pesquerías en todo el mundo y en Estados Unidos, el Congreso de  Estados Unidos declaró que era necesario un programa nacional para la conservación y manejo de los recursos pesqueros de Estados Unidos para prevenir la sobrepesca, reconstruir las poblaciones sobre explotadas, asegurar su conservación y alcanzar todo el potencial de los recursos pesqueros de la nación.</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 xml:space="preserve">Esta declaración dio como resultado la aprobación de la Ley </w:t>
      </w:r>
      <w:proofErr w:type="spellStart"/>
      <w:r w:rsidRPr="00F0315B">
        <w:rPr>
          <w:rFonts w:ascii="Myriad Pro" w:hAnsi="Myriad Pro" w:cs="Times New Roman"/>
          <w:sz w:val="22"/>
          <w:lang w:val="es-MX" w:eastAsia="es-MX"/>
        </w:rPr>
        <w:t>Magnuson</w:t>
      </w:r>
      <w:proofErr w:type="spellEnd"/>
      <w:r w:rsidRPr="00F0315B">
        <w:rPr>
          <w:rFonts w:ascii="Myriad Pro" w:hAnsi="Myriad Pro" w:cs="Times New Roman"/>
          <w:sz w:val="22"/>
          <w:lang w:val="es-MX" w:eastAsia="es-MX"/>
        </w:rPr>
        <w:t>-Stevens de Conservación y Manejo de las Pesquerías de 1976, la ley primaria que rige el manejo de la pesca marina en Estados Unidos desde tres hasta 200 millas náuticas de la costa.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 xml:space="preserve">Si bien el manejo de las pesquerías en virtud de la Ley de Pesca </w:t>
      </w:r>
      <w:proofErr w:type="spellStart"/>
      <w:r w:rsidRPr="00F0315B">
        <w:rPr>
          <w:rFonts w:ascii="Myriad Pro" w:hAnsi="Myriad Pro" w:cs="Times New Roman"/>
          <w:sz w:val="22"/>
          <w:lang w:val="es-MX" w:eastAsia="es-MX"/>
        </w:rPr>
        <w:t>Magnuson</w:t>
      </w:r>
      <w:proofErr w:type="spellEnd"/>
      <w:r w:rsidRPr="00F0315B">
        <w:rPr>
          <w:rFonts w:ascii="Myriad Pro" w:hAnsi="Myriad Pro" w:cs="Times New Roman"/>
          <w:sz w:val="22"/>
          <w:lang w:val="es-MX" w:eastAsia="es-MX"/>
        </w:rPr>
        <w:t>-Stevens de 1976 era transformador y representaba un cambio significativo hacia un EEMP, todavía estaba mucho más alineada con enfoques de manejo de pesquerías individuales o sectoriales.</w:t>
      </w:r>
      <w:r w:rsidRPr="00F0315B">
        <w:rPr>
          <w:rFonts w:ascii="Times New Roman" w:hAnsi="Times New Roman" w:cs="Times New Roman"/>
          <w:lang w:val="es-MX" w:eastAsia="es-MX"/>
        </w:rPr>
        <w:t xml:space="preserve"> </w:t>
      </w:r>
    </w:p>
    <w:p w14:paraId="39B512B7" w14:textId="77777777" w:rsidR="004311FB" w:rsidRPr="00F0315B" w:rsidRDefault="004311FB" w:rsidP="004311FB">
      <w:p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 xml:space="preserve">La Ley reconoció la autoridad del estado costero (p. ej., Hawái, California, </w:t>
      </w:r>
      <w:proofErr w:type="spellStart"/>
      <w:r w:rsidRPr="00F0315B">
        <w:rPr>
          <w:rFonts w:ascii="Myriad Pro" w:hAnsi="Myriad Pro" w:cs="Times New Roman"/>
          <w:sz w:val="22"/>
          <w:lang w:val="es-MX" w:eastAsia="es-MX"/>
        </w:rPr>
        <w:t>Oregon</w:t>
      </w:r>
      <w:proofErr w:type="spellEnd"/>
      <w:r w:rsidRPr="00F0315B">
        <w:rPr>
          <w:rFonts w:ascii="Myriad Pro" w:hAnsi="Myriad Pro" w:cs="Times New Roman"/>
          <w:sz w:val="22"/>
          <w:lang w:val="es-MX" w:eastAsia="es-MX"/>
        </w:rPr>
        <w:t>, etc.) para manejar las pesquerías desde la costa hasta las tres millas náuticas fuera de la línea de costa.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En aras de la uniformidad nacional, la Ley estableció 10 Estándares Nacionales para la conservación y manejo de las pesquerías.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Todos los planes de manejo pesquero (PMP), modificaciones a los PMP y regulaciones de pesca deben ser consistentes con estos 10 Estándares Nacionales que incluyen una serie de medidas específicas de conservación y manejo.</w:t>
      </w:r>
      <w:r w:rsidRPr="00F0315B">
        <w:rPr>
          <w:rFonts w:ascii="Times New Roman" w:hAnsi="Times New Roman" w:cs="Times New Roman"/>
          <w:lang w:val="es-MX" w:eastAsia="es-MX"/>
        </w:rPr>
        <w:t xml:space="preserve"> </w:t>
      </w:r>
    </w:p>
    <w:p w14:paraId="729BD809" w14:textId="77777777" w:rsidR="004311FB" w:rsidRPr="00F0315B" w:rsidRDefault="004311FB" w:rsidP="004311FB">
      <w:p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La Ley creó ocho consejos regionales de manejo de pesquerías para asesorar al organismo responsable dentro del gobierno de Estados Unidos (Servicio Nacional de Pesquerías Marinas de NOAA) en el manejo de las pesquerías de la nación, y desarrollar PMP regionales para las diversas pesquerías en las ocho regiones de Estados Unidos.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En esas fechas, la función principal de los consejos regionales de manejo de pesquerías era desarrollar PMP que conservaran los recursos y los hábitats marinos y mantuvieran oportunidades de pesca a niveles sostenibles de esfuerzo y rendimiento.</w:t>
      </w:r>
      <w:r w:rsidRPr="00F0315B">
        <w:rPr>
          <w:rFonts w:ascii="Times New Roman" w:hAnsi="Times New Roman" w:cs="Times New Roman"/>
          <w:lang w:val="es-MX" w:eastAsia="es-MX"/>
        </w:rPr>
        <w:t xml:space="preserve"> </w:t>
      </w:r>
    </w:p>
    <w:p w14:paraId="5FBBBE24" w14:textId="77777777" w:rsidR="004311FB" w:rsidRPr="00F0315B" w:rsidRDefault="004311FB" w:rsidP="004311FB">
      <w:p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Cada consejo regional de manejo de pesquerías está compuesto por representantes de las agencias federales del gobierno nacional de Estados Unidos (p. ej., NMFS, el Servicio de Pesca y Vida Silvestre de Estados Unidos);</w:t>
      </w:r>
      <w:r w:rsidRPr="00F0315B">
        <w:rPr>
          <w:rFonts w:ascii="Times New Roman" w:hAnsi="Times New Roman" w:cs="Times New Roman"/>
          <w:lang w:val="es-MX" w:eastAsia="es-MX"/>
        </w:rPr>
        <w:t xml:space="preserve"> a</w:t>
      </w:r>
      <w:r w:rsidRPr="00F0315B">
        <w:rPr>
          <w:rFonts w:ascii="Myriad Pro" w:hAnsi="Myriad Pro" w:cs="Times New Roman"/>
          <w:sz w:val="22"/>
          <w:lang w:val="es-MX" w:eastAsia="es-MX"/>
        </w:rPr>
        <w:t>gencias estatales costeras (p. ej., departamentos estatales de pesca);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pescadores comerciales y recreativos y otras personas con conocimientos de conservación y manejo de los recursos pesqueros.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Los pescadores y otros representantes no gubernamentales son designados por los gobernadores de los estados costeros.</w:t>
      </w:r>
      <w:r w:rsidRPr="00F0315B">
        <w:rPr>
          <w:rFonts w:ascii="Times New Roman" w:hAnsi="Times New Roman" w:cs="Times New Roman"/>
          <w:lang w:val="es-MX" w:eastAsia="es-MX"/>
        </w:rPr>
        <w:t xml:space="preserve"> </w:t>
      </w:r>
    </w:p>
    <w:p w14:paraId="407A4212" w14:textId="77777777" w:rsidR="004311FB" w:rsidRPr="00F0315B" w:rsidRDefault="004311FB" w:rsidP="004311FB">
      <w:p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Durante el desarrollo de los PMP, se realizan consultas entre el personal del consejo, el público y la industria pesquera, los contratistas, los órganos consultivos, el consejo regional de pesca y NOAA.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Los consejos también pueden establecer equipos de desarrollo de PMP;</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Comités o Paneles Asesores de la Industria Pesquera;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 xml:space="preserve">otros grupos </w:t>
      </w:r>
      <w:r w:rsidRPr="00F0315B">
        <w:rPr>
          <w:rFonts w:ascii="Myriad Pro" w:hAnsi="Myriad Pro" w:cs="Times New Roman"/>
          <w:i/>
          <w:iCs/>
          <w:sz w:val="22"/>
          <w:lang w:val="es-MX" w:eastAsia="es-MX"/>
        </w:rPr>
        <w:t>ad hoc</w:t>
      </w:r>
      <w:r w:rsidRPr="00F0315B">
        <w:rPr>
          <w:rFonts w:ascii="Myriad Pro" w:hAnsi="Myriad Pro" w:cs="Times New Roman"/>
          <w:sz w:val="22"/>
          <w:lang w:val="es-MX" w:eastAsia="es-MX"/>
        </w:rPr>
        <w:t xml:space="preserve"> de asesoramiento y un Comité de Ciencia y Estadísticas.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Juntos, estos equipos proporcionan información especializada para el desarrollo de un PMP.</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De esta manera, los consejos sirven para ayudar a la cooperación y la coordinación entre las partes interesadas clave (</w:t>
      </w:r>
      <w:r w:rsidRPr="00F0315B">
        <w:rPr>
          <w:rFonts w:ascii="Myriad Pro" w:hAnsi="Myriad Pro" w:cs="Times New Roman"/>
          <w:sz w:val="22"/>
          <w:highlight w:val="lightGray"/>
          <w:lang w:val="es-MX" w:eastAsia="es-MX"/>
        </w:rPr>
        <w:t>EEMP Principio # 5 Cooperación y coordinación</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p>
    <w:p w14:paraId="2D4581F5"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Participación pública</w:t>
      </w:r>
      <w:r w:rsidRPr="00F0315B">
        <w:rPr>
          <w:rFonts w:ascii="Times New Roman" w:hAnsi="Times New Roman" w:cs="Times New Roman"/>
          <w:lang w:val="es-MX" w:eastAsia="es-MX"/>
        </w:rPr>
        <w:t xml:space="preserve"> </w:t>
      </w:r>
    </w:p>
    <w:p w14:paraId="5E97708A" w14:textId="77777777" w:rsidR="006C1287" w:rsidRDefault="004311FB" w:rsidP="009076A3">
      <w:pPr>
        <w:numPr>
          <w:ilvl w:val="0"/>
          <w:numId w:val="134"/>
        </w:numPr>
        <w:spacing w:before="120"/>
        <w:rPr>
          <w:rFonts w:ascii="Times New Roman" w:hAnsi="Times New Roman" w:cs="Times New Roman"/>
          <w:lang w:val="es-MX" w:eastAsia="es-MX"/>
        </w:rPr>
        <w:sectPr w:rsidR="006C1287" w:rsidSect="00374266">
          <w:headerReference w:type="even" r:id="rId161"/>
          <w:headerReference w:type="default" r:id="rId162"/>
          <w:footerReference w:type="even" r:id="rId163"/>
          <w:footerReference w:type="default" r:id="rId164"/>
          <w:headerReference w:type="first" r:id="rId165"/>
          <w:footerReference w:type="first" r:id="rId166"/>
          <w:pgSz w:w="11900" w:h="16840"/>
          <w:pgMar w:top="1247" w:right="1418" w:bottom="737" w:left="1418" w:header="737" w:footer="567" w:gutter="0"/>
          <w:pgNumType w:start="60"/>
          <w:cols w:space="708"/>
          <w:titlePg/>
          <w:docGrid w:linePitch="360"/>
        </w:sectPr>
      </w:pPr>
      <w:r w:rsidRPr="00F0315B">
        <w:rPr>
          <w:rFonts w:ascii="Myriad Pro" w:hAnsi="Myriad Pro" w:cs="Times New Roman"/>
          <w:sz w:val="22"/>
          <w:lang w:val="es-MX" w:eastAsia="es-MX"/>
        </w:rPr>
        <w:t>Cada consejo regional de manejo de pesquerías y cada uno de sus órganos consultivos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debe</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llevar a cabo reuniones abiertas al público en la zona geográfica de que se trate, a fin de dar a todas las partes interesadas la oportunidad de ser escuchadas en el desarrollo y enmiendas de los PMP</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(EEMP</w:t>
      </w:r>
      <w:r w:rsidRPr="00F0315B">
        <w:rPr>
          <w:rFonts w:ascii="Times New Roman" w:hAnsi="Times New Roman" w:cs="Times New Roman"/>
          <w:lang w:val="es-MX" w:eastAsia="es-MX"/>
        </w:rPr>
        <w:t xml:space="preserve"> </w:t>
      </w:r>
      <w:r w:rsidRPr="00F0315B">
        <w:rPr>
          <w:rFonts w:ascii="Myriad Pro" w:hAnsi="Myriad Pro" w:cs="Times New Roman"/>
          <w:sz w:val="22"/>
          <w:highlight w:val="lightGray"/>
          <w:lang w:val="es-MX" w:eastAsia="es-MX"/>
        </w:rPr>
        <w:t>Principio # 3 Mayor participación</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p>
    <w:p w14:paraId="72C5447B" w14:textId="77777777" w:rsidR="004311FB" w:rsidRPr="00F0315B" w:rsidRDefault="004311FB" w:rsidP="009076A3">
      <w:pPr>
        <w:numPr>
          <w:ilvl w:val="0"/>
          <w:numId w:val="134"/>
        </w:num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El desarrollo de un PMP o su modificación puede tomar muchos años completar, con varias docenas de reuniones llevadas a cabo antes de que las medidas de manejo se traduzcan finalmente en ley</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w:t>
      </w:r>
      <w:r w:rsidRPr="00F0315B">
        <w:rPr>
          <w:rFonts w:ascii="Myriad Pro" w:hAnsi="Myriad Pro" w:cs="Times New Roman"/>
          <w:sz w:val="22"/>
          <w:highlight w:val="lightGray"/>
          <w:lang w:val="es-MX" w:eastAsia="es-MX"/>
        </w:rPr>
        <w:t>EEMP Principio # 6 Manejo adaptativo).</w:t>
      </w:r>
      <w:r w:rsidRPr="00F0315B">
        <w:rPr>
          <w:rFonts w:ascii="Times New Roman" w:hAnsi="Times New Roman" w:cs="Times New Roman"/>
          <w:lang w:val="es-MX" w:eastAsia="es-MX"/>
        </w:rPr>
        <w:t xml:space="preserve"> </w:t>
      </w:r>
    </w:p>
    <w:p w14:paraId="14E12789"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Estudios de caso</w:t>
      </w:r>
      <w:r w:rsidRPr="00F0315B">
        <w:rPr>
          <w:rFonts w:ascii="Times New Roman" w:hAnsi="Times New Roman" w:cs="Times New Roman"/>
          <w:lang w:val="es-MX" w:eastAsia="es-MX"/>
        </w:rPr>
        <w:t xml:space="preserve"> </w:t>
      </w:r>
    </w:p>
    <w:p w14:paraId="1CB66832" w14:textId="77777777" w:rsidR="004311FB" w:rsidRPr="00EF3992" w:rsidRDefault="004311FB" w:rsidP="00EF3992">
      <w:pPr>
        <w:spacing w:before="120"/>
        <w:jc w:val="both"/>
        <w:rPr>
          <w:rFonts w:ascii="Times New Roman" w:hAnsi="Times New Roman" w:cs="Times New Roman"/>
          <w:spacing w:val="-6"/>
          <w:szCs w:val="22"/>
          <w:lang w:val="es-MX" w:eastAsia="es-MX"/>
        </w:rPr>
      </w:pPr>
      <w:r w:rsidRPr="00EF3992">
        <w:rPr>
          <w:rFonts w:ascii="Myriad Pro" w:hAnsi="Myriad Pro" w:cs="Times New Roman"/>
          <w:spacing w:val="-6"/>
          <w:sz w:val="22"/>
          <w:szCs w:val="22"/>
          <w:lang w:val="es-MX" w:eastAsia="es-MX"/>
        </w:rPr>
        <w:t>Los estudios de caso presentados en esta sección se centran en el Consejo Regional de Manejo de Pesquerías del Pacífico Occidental, cuya jurisdicción incluye la ZEE de los siguientes estados costeros:</w:t>
      </w:r>
      <w:r w:rsidRPr="00EF3992">
        <w:rPr>
          <w:rFonts w:ascii="Times New Roman" w:hAnsi="Times New Roman" w:cs="Times New Roman"/>
          <w:spacing w:val="-6"/>
          <w:szCs w:val="22"/>
          <w:lang w:val="es-MX" w:eastAsia="es-MX"/>
        </w:rPr>
        <w:t xml:space="preserve"> </w:t>
      </w:r>
    </w:p>
    <w:p w14:paraId="1CC80D33" w14:textId="77777777" w:rsidR="004311FB" w:rsidRPr="00F0315B" w:rsidRDefault="004311FB" w:rsidP="009076A3">
      <w:pPr>
        <w:numPr>
          <w:ilvl w:val="1"/>
          <w:numId w:val="135"/>
        </w:numPr>
        <w:tabs>
          <w:tab w:val="clear" w:pos="1440"/>
          <w:tab w:val="num" w:pos="720"/>
        </w:tabs>
        <w:ind w:left="714" w:hanging="357"/>
        <w:rPr>
          <w:rFonts w:ascii="Times New Roman" w:hAnsi="Times New Roman" w:cs="Times New Roman"/>
          <w:lang w:val="es-MX" w:eastAsia="es-MX"/>
        </w:rPr>
      </w:pPr>
      <w:r w:rsidRPr="00F0315B">
        <w:rPr>
          <w:rFonts w:ascii="Myriad Pro" w:hAnsi="Myriad Pro" w:cs="Times New Roman"/>
          <w:bCs/>
          <w:sz w:val="22"/>
          <w:lang w:val="es-MX" w:eastAsia="es-MX"/>
        </w:rPr>
        <w:t>Mancomunidad de las Islas Marianas del Norte</w:t>
      </w:r>
      <w:r w:rsidRPr="00F0315B">
        <w:rPr>
          <w:rFonts w:ascii="Myriad Pro" w:hAnsi="Myriad Pro" w:cs="Times New Roman"/>
          <w:sz w:val="22"/>
          <w:lang w:val="es-MX" w:eastAsia="es-MX"/>
        </w:rPr>
        <w:t xml:space="preserve"> (CNMI)</w:t>
      </w:r>
      <w:r w:rsidRPr="00F0315B">
        <w:rPr>
          <w:rFonts w:ascii="Times New Roman" w:hAnsi="Times New Roman" w:cs="Times New Roman"/>
          <w:lang w:val="es-MX" w:eastAsia="es-MX"/>
        </w:rPr>
        <w:t xml:space="preserve"> </w:t>
      </w:r>
    </w:p>
    <w:p w14:paraId="41AF187F" w14:textId="77777777" w:rsidR="004311FB" w:rsidRPr="00F0315B" w:rsidRDefault="004311FB" w:rsidP="009076A3">
      <w:pPr>
        <w:numPr>
          <w:ilvl w:val="1"/>
          <w:numId w:val="135"/>
        </w:numPr>
        <w:tabs>
          <w:tab w:val="clear" w:pos="1440"/>
          <w:tab w:val="num" w:pos="720"/>
        </w:tabs>
        <w:ind w:left="714" w:hanging="357"/>
        <w:rPr>
          <w:rFonts w:ascii="Times New Roman" w:hAnsi="Times New Roman" w:cs="Times New Roman"/>
          <w:lang w:val="es-MX" w:eastAsia="es-MX"/>
        </w:rPr>
      </w:pPr>
      <w:r w:rsidRPr="00F0315B">
        <w:rPr>
          <w:rFonts w:ascii="Myriad Pro" w:hAnsi="Myriad Pro" w:cs="Times New Roman"/>
          <w:sz w:val="22"/>
          <w:lang w:val="es-MX" w:eastAsia="es-MX"/>
        </w:rPr>
        <w:t>Territorio de Guam</w:t>
      </w:r>
      <w:r w:rsidRPr="00F0315B">
        <w:rPr>
          <w:rFonts w:ascii="Times New Roman" w:hAnsi="Times New Roman" w:cs="Times New Roman"/>
          <w:lang w:val="es-MX" w:eastAsia="es-MX"/>
        </w:rPr>
        <w:t xml:space="preserve"> </w:t>
      </w:r>
    </w:p>
    <w:p w14:paraId="754B9819" w14:textId="77777777" w:rsidR="004311FB" w:rsidRPr="00F0315B" w:rsidRDefault="004311FB" w:rsidP="009076A3">
      <w:pPr>
        <w:numPr>
          <w:ilvl w:val="1"/>
          <w:numId w:val="135"/>
        </w:numPr>
        <w:tabs>
          <w:tab w:val="clear" w:pos="1440"/>
          <w:tab w:val="num" w:pos="720"/>
        </w:tabs>
        <w:ind w:left="714" w:hanging="357"/>
        <w:rPr>
          <w:rFonts w:ascii="Times New Roman" w:hAnsi="Times New Roman" w:cs="Times New Roman"/>
          <w:lang w:val="es-MX" w:eastAsia="es-MX"/>
        </w:rPr>
      </w:pPr>
      <w:r w:rsidRPr="00F0315B">
        <w:rPr>
          <w:rFonts w:ascii="Myriad Pro" w:hAnsi="Myriad Pro" w:cs="Times New Roman"/>
          <w:sz w:val="22"/>
          <w:lang w:val="es-MX" w:eastAsia="es-MX"/>
        </w:rPr>
        <w:t>Territorio de Samoa Americana</w:t>
      </w:r>
      <w:r w:rsidRPr="00F0315B">
        <w:rPr>
          <w:rFonts w:ascii="Times New Roman" w:hAnsi="Times New Roman" w:cs="Times New Roman"/>
          <w:lang w:val="es-MX" w:eastAsia="es-MX"/>
        </w:rPr>
        <w:t xml:space="preserve"> </w:t>
      </w:r>
    </w:p>
    <w:p w14:paraId="701700B9" w14:textId="77777777" w:rsidR="004311FB" w:rsidRPr="00F0315B" w:rsidRDefault="004311FB" w:rsidP="009076A3">
      <w:pPr>
        <w:numPr>
          <w:ilvl w:val="1"/>
          <w:numId w:val="135"/>
        </w:numPr>
        <w:tabs>
          <w:tab w:val="clear" w:pos="1440"/>
          <w:tab w:val="num" w:pos="720"/>
        </w:tabs>
        <w:ind w:left="714" w:hanging="357"/>
        <w:rPr>
          <w:rFonts w:ascii="Times New Roman" w:hAnsi="Times New Roman" w:cs="Times New Roman"/>
          <w:lang w:val="es-MX" w:eastAsia="es-MX"/>
        </w:rPr>
      </w:pPr>
      <w:r w:rsidRPr="00F0315B">
        <w:rPr>
          <w:rFonts w:ascii="Myriad Pro" w:hAnsi="Myriad Pro" w:cs="Times New Roman"/>
          <w:sz w:val="22"/>
          <w:lang w:val="es-MX" w:eastAsia="es-MX"/>
        </w:rPr>
        <w:t>Estado de Hawái</w:t>
      </w:r>
      <w:r w:rsidRPr="00F0315B">
        <w:rPr>
          <w:rFonts w:ascii="Times New Roman" w:hAnsi="Times New Roman" w:cs="Times New Roman"/>
          <w:lang w:val="es-MX" w:eastAsia="es-MX"/>
        </w:rPr>
        <w:t xml:space="preserve"> </w:t>
      </w:r>
    </w:p>
    <w:p w14:paraId="3D83ACF9" w14:textId="77777777" w:rsidR="004311FB" w:rsidRPr="00F0315B" w:rsidRDefault="004311FB" w:rsidP="009076A3">
      <w:pPr>
        <w:numPr>
          <w:ilvl w:val="0"/>
          <w:numId w:val="136"/>
        </w:numPr>
        <w:tabs>
          <w:tab w:val="clear" w:pos="1440"/>
          <w:tab w:val="num" w:pos="720"/>
        </w:tabs>
        <w:ind w:left="714" w:hanging="357"/>
        <w:jc w:val="both"/>
        <w:rPr>
          <w:rFonts w:ascii="Times New Roman" w:hAnsi="Times New Roman" w:cs="Times New Roman"/>
          <w:lang w:val="es-MX" w:eastAsia="es-MX"/>
        </w:rPr>
      </w:pPr>
      <w:r w:rsidRPr="00F0315B">
        <w:rPr>
          <w:rFonts w:ascii="Myriad Pro" w:hAnsi="Myriad Pro" w:cs="Times New Roman"/>
          <w:sz w:val="22"/>
          <w:lang w:val="es-MX" w:eastAsia="es-MX"/>
        </w:rPr>
        <w:t>Siete posesiones no incorporadas de los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 xml:space="preserve">EE.UU., incluyendo las islas de </w:t>
      </w:r>
      <w:proofErr w:type="spellStart"/>
      <w:r w:rsidRPr="00F0315B">
        <w:rPr>
          <w:rFonts w:ascii="Myriad Pro" w:hAnsi="Myriad Pro" w:cs="Times New Roman"/>
          <w:sz w:val="22"/>
          <w:lang w:val="es-MX" w:eastAsia="es-MX"/>
        </w:rPr>
        <w:t>Howland</w:t>
      </w:r>
      <w:proofErr w:type="spellEnd"/>
      <w:r w:rsidRPr="00F0315B">
        <w:rPr>
          <w:rFonts w:ascii="Myriad Pro" w:hAnsi="Myriad Pro" w:cs="Times New Roman"/>
          <w:sz w:val="22"/>
          <w:lang w:val="es-MX" w:eastAsia="es-MX"/>
        </w:rPr>
        <w:t xml:space="preserve">, Baker, </w:t>
      </w:r>
      <w:proofErr w:type="spellStart"/>
      <w:r w:rsidRPr="00F0315B">
        <w:rPr>
          <w:rFonts w:ascii="Myriad Pro" w:hAnsi="Myriad Pro" w:cs="Times New Roman"/>
          <w:sz w:val="22"/>
          <w:lang w:val="es-MX" w:eastAsia="es-MX"/>
        </w:rPr>
        <w:t>Jarvis</w:t>
      </w:r>
      <w:proofErr w:type="spellEnd"/>
      <w:r w:rsidRPr="00F0315B">
        <w:rPr>
          <w:rFonts w:ascii="Myriad Pro" w:hAnsi="Myriad Pro" w:cs="Times New Roman"/>
          <w:sz w:val="22"/>
          <w:lang w:val="es-MX" w:eastAsia="es-MX"/>
        </w:rPr>
        <w:t xml:space="preserve"> y Wake, Atolón Johnston, Atolón Palmira y el arrecife </w:t>
      </w:r>
      <w:proofErr w:type="spellStart"/>
      <w:r w:rsidRPr="00F0315B">
        <w:rPr>
          <w:rFonts w:ascii="Myriad Pro" w:hAnsi="Myriad Pro" w:cs="Times New Roman"/>
          <w:sz w:val="22"/>
          <w:lang w:val="es-MX" w:eastAsia="es-MX"/>
        </w:rPr>
        <w:t>Kingman</w:t>
      </w:r>
      <w:proofErr w:type="spellEnd"/>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 xml:space="preserve">(conocidos colectivamente como </w:t>
      </w:r>
      <w:r w:rsidRPr="00F0315B">
        <w:rPr>
          <w:rFonts w:ascii="Myriad Pro" w:hAnsi="Myriad Pro" w:cs="Times New Roman"/>
          <w:bCs/>
          <w:sz w:val="22"/>
          <w:lang w:val="es-MX" w:eastAsia="es-MX"/>
        </w:rPr>
        <w:t>Islas Ultramarinas Menores de Estados Unidos</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p>
    <w:p w14:paraId="7F8F985B" w14:textId="77777777" w:rsidR="004311FB" w:rsidRPr="00F0315B" w:rsidRDefault="004311FB" w:rsidP="004311FB">
      <w:pPr>
        <w:spacing w:before="120"/>
        <w:ind w:right="60"/>
        <w:jc w:val="both"/>
        <w:rPr>
          <w:rFonts w:ascii="Times New Roman" w:hAnsi="Times New Roman" w:cs="Times New Roman"/>
          <w:lang w:val="es-MX" w:eastAsia="es-MX"/>
        </w:rPr>
      </w:pPr>
      <w:r w:rsidRPr="00F0315B">
        <w:rPr>
          <w:rFonts w:ascii="Myriad Pro" w:hAnsi="Myriad Pro" w:cs="Times New Roman"/>
          <w:b/>
          <w:bCs/>
          <w:i/>
          <w:iCs/>
          <w:color w:val="0000BA"/>
          <w:sz w:val="22"/>
          <w:lang w:val="es-MX" w:eastAsia="es-MX"/>
        </w:rPr>
        <w:t>Estudio de caso 1</w:t>
      </w:r>
      <w:r w:rsidRPr="00F0315B">
        <w:rPr>
          <w:rFonts w:ascii="Times New Roman" w:hAnsi="Times New Roman" w:cs="Times New Roman"/>
          <w:lang w:val="es-MX" w:eastAsia="es-MX"/>
        </w:rPr>
        <w:t xml:space="preserve"> </w:t>
      </w:r>
    </w:p>
    <w:p w14:paraId="42D4DB56" w14:textId="77777777" w:rsidR="004311FB" w:rsidRPr="00454430" w:rsidRDefault="004311FB" w:rsidP="004311FB">
      <w:pPr>
        <w:spacing w:before="120"/>
        <w:rPr>
          <w:rFonts w:ascii="Times New Roman" w:hAnsi="Times New Roman" w:cs="Times New Roman"/>
          <w:spacing w:val="-10"/>
          <w:szCs w:val="22"/>
          <w:lang w:val="es-MX" w:eastAsia="es-MX"/>
        </w:rPr>
      </w:pPr>
      <w:r w:rsidRPr="00454430">
        <w:rPr>
          <w:rFonts w:ascii="Myriad Pro" w:hAnsi="Myriad Pro" w:cs="Times New Roman"/>
          <w:b/>
          <w:bCs/>
          <w:color w:val="0000BA"/>
          <w:spacing w:val="-10"/>
          <w:sz w:val="22"/>
          <w:szCs w:val="22"/>
          <w:lang w:val="es-MX" w:eastAsia="es-MX"/>
        </w:rPr>
        <w:t>Manejo convencional de una pesquería de langosta en las islas remotas del noroeste de Hawái</w:t>
      </w:r>
      <w:r w:rsidRPr="00454430">
        <w:rPr>
          <w:rFonts w:ascii="Times New Roman" w:hAnsi="Times New Roman" w:cs="Times New Roman"/>
          <w:spacing w:val="-10"/>
          <w:szCs w:val="22"/>
          <w:lang w:val="es-MX" w:eastAsia="es-MX"/>
        </w:rPr>
        <w:t xml:space="preserve"> </w:t>
      </w:r>
    </w:p>
    <w:p w14:paraId="7AEF4AE1" w14:textId="77777777" w:rsidR="009B2150" w:rsidRDefault="004311FB" w:rsidP="004311FB">
      <w:p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Las islas del noroeste de Hawái (NWHI) son islas remotas, deshabitadas, atolones y bancos sumergidos que abarcan cerca de 2,000 kilómetros y están localizadas al noroeste de las islas pobladas principales de Hawái.</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A mediados de los años setenta, muchos de los recursos pesqueros en las principales islas hawaianas estaban experimentando altos niveles de explotación y había muchas señales de disminución de la abundancia y potencial de sobrepesca.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Para aliviar la presión ejercida sobre los recursos pesqueros de las principales islas hawaianas, se iniciaron estudios exploratorios para evaluar las pesquerías y localizar recursos alternativos.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Esas evaluaciones exploratorias iniciales descubrieron una abundancia alta de langostas espinosas y langostas pantufla situadas a lo largo de del NWHI.</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En 1977, se inició un programa de investigación de langostas y un programa de pesquerías de langosta.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En 1983, el Consejo Regional de Manejo de Pesquerías del Pacífico Occidental finalizó un Plan de Manejo de Pesquerías de Crustáceos para manejar esta nueva pesquería de langosta.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 xml:space="preserve">Este PMP fue establecido bajo las exigencias del enfoque precautorio de la Ley </w:t>
      </w:r>
      <w:proofErr w:type="spellStart"/>
      <w:r w:rsidRPr="00F0315B">
        <w:rPr>
          <w:rFonts w:ascii="Myriad Pro" w:hAnsi="Myriad Pro" w:cs="Times New Roman"/>
          <w:sz w:val="22"/>
          <w:lang w:val="es-MX" w:eastAsia="es-MX"/>
        </w:rPr>
        <w:t>Magnuson</w:t>
      </w:r>
      <w:proofErr w:type="spellEnd"/>
      <w:r w:rsidRPr="00F0315B">
        <w:rPr>
          <w:rFonts w:ascii="Myriad Pro" w:hAnsi="Myriad Pro" w:cs="Times New Roman"/>
          <w:sz w:val="22"/>
          <w:lang w:val="es-MX" w:eastAsia="es-MX"/>
        </w:rPr>
        <w:t>-Stevens de 1976 (</w:t>
      </w:r>
      <w:r w:rsidRPr="00F0315B">
        <w:rPr>
          <w:rFonts w:ascii="Myriad Pro" w:hAnsi="Myriad Pro" w:cs="Times New Roman"/>
          <w:sz w:val="22"/>
          <w:highlight w:val="lightGray"/>
          <w:lang w:val="es-MX" w:eastAsia="es-MX"/>
        </w:rPr>
        <w:t>EEMP Principio #7 Enfoque precautorio</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Incluía un límite de tamaño mínimo (basado en la longitud del caparazón) y prohibía la captura de langostas a profundidades menores de 10 brazas (~ 20 m) en todo el NWHI.</w:t>
      </w:r>
      <w:r w:rsidRPr="00F0315B">
        <w:rPr>
          <w:rFonts w:ascii="Times New Roman" w:hAnsi="Times New Roman" w:cs="Times New Roman"/>
          <w:lang w:val="es-MX" w:eastAsia="es-MX"/>
        </w:rPr>
        <w:t xml:space="preserve"> </w:t>
      </w:r>
    </w:p>
    <w:p w14:paraId="4918955F" w14:textId="77777777" w:rsidR="004311FB" w:rsidRPr="00F0315B" w:rsidRDefault="004311FB" w:rsidP="004311FB">
      <w:pPr>
        <w:spacing w:before="120"/>
        <w:ind w:right="60"/>
        <w:jc w:val="both"/>
        <w:rPr>
          <w:rFonts w:ascii="Times New Roman" w:hAnsi="Times New Roman" w:cs="Times New Roman"/>
          <w:lang w:val="es-MX" w:eastAsia="es-MX"/>
        </w:rPr>
      </w:pPr>
      <w:r w:rsidRPr="00F0315B">
        <w:rPr>
          <w:rFonts w:ascii="Myriad Pro" w:hAnsi="Myriad Pro" w:cs="Times New Roman"/>
          <w:b/>
          <w:bCs/>
          <w:sz w:val="22"/>
          <w:lang w:val="es-MX" w:eastAsia="es-MX"/>
        </w:rPr>
        <w:t>Figura 5.1: Cronograma de desembarques totales y eventos significativos para las islas del noroeste de Hawái</w:t>
      </w:r>
      <w:r w:rsidRPr="00F0315B">
        <w:rPr>
          <w:rFonts w:ascii="Times New Roman" w:hAnsi="Times New Roman" w:cs="Times New Roman"/>
          <w:lang w:val="es-MX" w:eastAsia="es-MX"/>
        </w:rPr>
        <w:t xml:space="preserve"> </w:t>
      </w:r>
    </w:p>
    <w:p w14:paraId="4F272C43" w14:textId="77777777" w:rsidR="004311FB" w:rsidRPr="00F0315B" w:rsidRDefault="00E63247" w:rsidP="004311FB">
      <w:pPr>
        <w:spacing w:before="120"/>
        <w:jc w:val="center"/>
        <w:rPr>
          <w:rFonts w:ascii="Times New Roman" w:hAnsi="Times New Roman" w:cs="Times New Roman"/>
          <w:lang w:val="es-MX" w:eastAsia="es-MX"/>
        </w:rPr>
      </w:pPr>
      <w:r>
        <w:rPr>
          <w:rFonts w:ascii="Times New Roman" w:hAnsi="Times New Roman" w:cs="Times New Roman"/>
          <w:lang w:val="es-MX" w:eastAsia="es-MX"/>
        </w:rPr>
        <w:pict w14:anchorId="4D234B6D">
          <v:shape id="_x0000_i1029" type="#_x0000_t75" style="width:309pt;height:232.2pt">
            <v:imagedata r:id="rId167" o:title=""/>
          </v:shape>
        </w:pict>
      </w:r>
      <w:r w:rsidR="004311FB" w:rsidRPr="00F0315B">
        <w:rPr>
          <w:rFonts w:ascii="Times New Roman" w:hAnsi="Times New Roman" w:cs="Times New Roman"/>
          <w:lang w:val="es-MX" w:eastAsia="es-MX"/>
        </w:rPr>
        <w:t xml:space="preserve"> </w:t>
      </w:r>
      <w:r w:rsidR="004311FB">
        <w:rPr>
          <w:rFonts w:ascii="Times New Roman" w:hAnsi="Times New Roman" w:cs="Times New Roman"/>
          <w:noProof/>
          <w:lang w:val="en-AU" w:eastAsia="en-AU"/>
        </w:rPr>
        <mc:AlternateContent>
          <mc:Choice Requires="wps">
            <w:drawing>
              <wp:inline distT="0" distB="0" distL="0" distR="0" wp14:anchorId="5E117AB9" wp14:editId="5F9DFB26">
                <wp:extent cx="7620" cy="7620"/>
                <wp:effectExtent l="0" t="0" r="0" b="0"/>
                <wp:docPr id="21" name="AutoShape 1" descr="Cuadro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76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84CD20" id="AutoShape 1" o:spid="_x0000_s1026" alt="Cuadro 3" style="width:.6pt;height:.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" filled="f" stroked="f">
                <v:path arrowok="t"/>
                <w10:anchorlock/>
              </v:rect>
            </w:pict>
          </mc:Fallback>
        </mc:AlternateContent>
      </w:r>
    </w:p>
    <w:p w14:paraId="2CD9DC82" w14:textId="77777777" w:rsidR="004311FB" w:rsidRPr="00374266" w:rsidRDefault="004311FB" w:rsidP="004311FB">
      <w:pPr>
        <w:spacing w:before="120"/>
        <w:ind w:right="60"/>
        <w:jc w:val="both"/>
        <w:rPr>
          <w:rFonts w:ascii="Myriad Pro" w:hAnsi="Myriad Pro" w:cs="Times New Roman" w:hint="eastAsia"/>
          <w:sz w:val="22"/>
          <w:lang w:val="es-MX" w:eastAsia="es-MX"/>
        </w:rPr>
      </w:pPr>
      <w:r w:rsidRPr="00374266">
        <w:rPr>
          <w:rFonts w:ascii="Myriad Pro" w:hAnsi="Myriad Pro" w:cs="Times New Roman"/>
          <w:sz w:val="22"/>
          <w:lang w:val="es-MX" w:eastAsia="es-MX"/>
        </w:rPr>
        <w:t xml:space="preserve">La pesquería creció muy rápidamente entre 1983 y 1985/86, cuando los desembarques totales aumentaron de ~ 68,000 toneladas métricas a ~ 1,043.262 toneladas métricas (Figura 5.1). En los próximos seis a siete años, el total de desembarques decayó constantemente hasta ~ 68,000 toneladas métricas), lo que representa una disminución del 80 por ciento en las capturas en 1991. En 1992 se establecieron límites de ingreso (máximo 15 barcos) y límites de captura. Con pocos signos de recuperación, se permitió una pesquería experimental limitada con restricciones significativas de captura a partir de 1995 (EEMP Principio # 6 Manejo adaptativo). En 1996, los límites de captura se fijaron en 13 por ciento de la población evaluada como explotable sobre la base de un supuesto riesgo del 10 por ciento (EEMP Principio # Enfoque precautorio). Sobre la base de esas restricciones de precautorio, se preveía que las poblaciones de langosta se recuperarían. Sin embargo, la pesquería no se recuperó y se cerró en 1999 debido a la incertidumbre del modelo de evaluación de la población. Aunque se anticipó que la pesquería volvería a abrirse una vez que se pudieran introducir mejoras científicas en los modelos de evaluación de las poblaciones, la competencia entre consideraciones provocó el cierre definitivo de la pesquería de langosta. Estas consideraciones incluyen la protección de las focas monje en peligro de extinción y el establecimiento en el 2001 de toda la NWHI como Reserva de Ecosistemas de Arrecifes de Coral y el Monumento Nacional Marino </w:t>
      </w:r>
      <w:proofErr w:type="spellStart"/>
      <w:r w:rsidRPr="00374266">
        <w:rPr>
          <w:rFonts w:ascii="Myriad Pro" w:hAnsi="Myriad Pro" w:cs="Times New Roman"/>
          <w:sz w:val="22"/>
          <w:lang w:val="es-MX" w:eastAsia="es-MX"/>
        </w:rPr>
        <w:t>Papahānaumokuākea</w:t>
      </w:r>
      <w:proofErr w:type="spellEnd"/>
      <w:r w:rsidRPr="00374266">
        <w:rPr>
          <w:rFonts w:ascii="Myriad Pro" w:hAnsi="Myriad Pro" w:cs="Times New Roman"/>
          <w:sz w:val="22"/>
          <w:lang w:val="es-MX" w:eastAsia="es-MX"/>
        </w:rPr>
        <w:t xml:space="preserve"> en 2006. </w:t>
      </w:r>
    </w:p>
    <w:p w14:paraId="3CED3CB8"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Lecciones aprendidas de la pesquería de langosta del NWHI</w:t>
      </w:r>
      <w:r w:rsidRPr="00F0315B">
        <w:rPr>
          <w:rFonts w:ascii="Times New Roman" w:hAnsi="Times New Roman" w:cs="Times New Roman"/>
          <w:lang w:val="es-MX" w:eastAsia="es-MX"/>
        </w:rPr>
        <w:t xml:space="preserve"> </w:t>
      </w:r>
    </w:p>
    <w:p w14:paraId="743F4258" w14:textId="77777777" w:rsidR="004311FB" w:rsidRPr="00F0315B" w:rsidRDefault="004311FB" w:rsidP="009076A3">
      <w:pPr>
        <w:numPr>
          <w:ilvl w:val="0"/>
          <w:numId w:val="137"/>
        </w:num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Los modelos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de evaluación de poblaciones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se basan en medidas de captura por unidad de esfuerzo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(CPUE)</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que combinaban las dos especies (espinosa y pantufla).</w:t>
      </w:r>
      <w:r w:rsidRPr="00F0315B">
        <w:rPr>
          <w:rFonts w:ascii="Times New Roman" w:hAnsi="Times New Roman" w:cs="Times New Roman"/>
          <w:lang w:val="es-MX" w:eastAsia="es-MX"/>
        </w:rPr>
        <w:t xml:space="preserve"> </w:t>
      </w:r>
    </w:p>
    <w:p w14:paraId="39E13290" w14:textId="77777777" w:rsidR="004311FB" w:rsidRPr="00F0315B" w:rsidRDefault="004311FB" w:rsidP="009076A3">
      <w:pPr>
        <w:numPr>
          <w:ilvl w:val="0"/>
          <w:numId w:val="137"/>
        </w:num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Los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modelos de evaluación de poblaciones no tuvieron en cuenta la variabilidad en la productividad de los ecosistemas.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Mientras que la productividad disminuyó, la explotación de la langosta siguió aumentando, reduciendo aún más la biomasa de las poblaciones existentes.</w:t>
      </w:r>
      <w:r w:rsidRPr="00F0315B">
        <w:rPr>
          <w:rFonts w:ascii="Times New Roman" w:hAnsi="Times New Roman" w:cs="Times New Roman"/>
          <w:lang w:val="es-MX" w:eastAsia="es-MX"/>
        </w:rPr>
        <w:t xml:space="preserve"> </w:t>
      </w:r>
    </w:p>
    <w:p w14:paraId="0F5D9D40" w14:textId="77777777" w:rsidR="004311FB" w:rsidRPr="00F0315B" w:rsidRDefault="004311FB" w:rsidP="009076A3">
      <w:pPr>
        <w:numPr>
          <w:ilvl w:val="0"/>
          <w:numId w:val="137"/>
        </w:num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Los modelos de evaluación de poblaciones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asumieron una sola población.</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Sin embargo, la nueva información sugiere que las poblaciones de langosta están espacialmente estructuradas.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Por otra parte, los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datos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utilizados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para evaluar el estado de la población se derivan de</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las operaciones de pesca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de</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los bancos más altamente productivos,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lo que lleva a estimaciones inexactas del rendimiento máximo sostenible (RMS).</w:t>
      </w:r>
      <w:r w:rsidRPr="00F0315B">
        <w:rPr>
          <w:rFonts w:ascii="Times New Roman" w:hAnsi="Times New Roman" w:cs="Times New Roman"/>
          <w:lang w:val="es-MX" w:eastAsia="es-MX"/>
        </w:rPr>
        <w:t xml:space="preserve"> </w:t>
      </w:r>
    </w:p>
    <w:p w14:paraId="1566590C" w14:textId="77777777" w:rsidR="004311FB" w:rsidRPr="00F0315B" w:rsidRDefault="004311FB" w:rsidP="009076A3">
      <w:pPr>
        <w:numPr>
          <w:ilvl w:val="0"/>
          <w:numId w:val="137"/>
        </w:num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Las langostas son una especie presa de la foca monje hawaiana en peligro crítico.</w:t>
      </w:r>
      <w:r w:rsidRPr="00F0315B">
        <w:rPr>
          <w:rFonts w:ascii="Times New Roman" w:hAnsi="Times New Roman" w:cs="Times New Roman"/>
          <w:lang w:val="es-MX" w:eastAsia="es-MX"/>
        </w:rPr>
        <w:t xml:space="preserve"> Varias d</w:t>
      </w:r>
      <w:r w:rsidRPr="00F0315B">
        <w:rPr>
          <w:rFonts w:ascii="Myriad Pro" w:hAnsi="Myriad Pro" w:cs="Times New Roman"/>
          <w:sz w:val="22"/>
          <w:lang w:val="es-MX" w:eastAsia="es-MX"/>
        </w:rPr>
        <w:t>emandas legales bajo el</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Acta de Especies en Peligro de Extinción de EE.UU. fueron presentadas para que se cerrara la pesquería de langosta.</w:t>
      </w:r>
      <w:r w:rsidRPr="00F0315B">
        <w:rPr>
          <w:rFonts w:ascii="Times New Roman" w:hAnsi="Times New Roman" w:cs="Times New Roman"/>
          <w:lang w:val="es-MX" w:eastAsia="es-MX"/>
        </w:rPr>
        <w:t xml:space="preserve"> </w:t>
      </w:r>
    </w:p>
    <w:p w14:paraId="1272EF10" w14:textId="77777777" w:rsidR="004311FB" w:rsidRPr="00F0315B" w:rsidRDefault="004311FB" w:rsidP="009076A3">
      <w:pPr>
        <w:numPr>
          <w:ilvl w:val="0"/>
          <w:numId w:val="137"/>
        </w:num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El rápido desarrollo y la posterior caída de la pesquería proporciona un ejemplo clásico de los riesgos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potenciales de un enfoque tradicional de manejo de pesquerías el cual</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se enfoca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en el manejo de las poblaciones buscando el rendimiento máximo sostenido (RMS)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en aislamiento de la estructura de la población y el ambiente en general.</w:t>
      </w:r>
      <w:r w:rsidRPr="00F0315B">
        <w:rPr>
          <w:rFonts w:ascii="Times New Roman" w:hAnsi="Times New Roman" w:cs="Times New Roman"/>
          <w:lang w:val="es-MX" w:eastAsia="es-MX"/>
        </w:rPr>
        <w:t xml:space="preserve"> </w:t>
      </w:r>
    </w:p>
    <w:p w14:paraId="5E49FA26" w14:textId="77777777" w:rsidR="004311FB" w:rsidRPr="00F0315B" w:rsidRDefault="004311FB" w:rsidP="009076A3">
      <w:pPr>
        <w:numPr>
          <w:ilvl w:val="0"/>
          <w:numId w:val="137"/>
        </w:num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El manejo de la zona donde</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estaba basada la pesquería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fue un proceso evolutivo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que</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se inició enfocando las acciones de manejo en la especie meta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 ej., manejando el RMS utilizando restricciones de esfuerzo).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Se aplicó</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el</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enfoque precautorio cuando,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debido a la incertidumbre en el estado de la población, se cerró la pesquería de langosta.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Con el tiempo, el manejo de la zona abordó otros impactos en el hábitat (las Islas del Noroeste de Hawái se convirtieron en una gran</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área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marina protegida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cerrada a toda la actividad extractiva).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A pesar de estas intervenciones, la pesca experimental ha demostrado que</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las poblaciones reducidas no se recuperaron</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de inmediato.</w:t>
      </w:r>
      <w:r w:rsidRPr="00F0315B">
        <w:rPr>
          <w:rFonts w:ascii="Times New Roman" w:hAnsi="Times New Roman" w:cs="Times New Roman"/>
          <w:lang w:val="es-MX" w:eastAsia="es-MX"/>
        </w:rPr>
        <w:t xml:space="preserve"> </w:t>
      </w:r>
    </w:p>
    <w:p w14:paraId="570E6CA1" w14:textId="77777777" w:rsidR="004311FB" w:rsidRPr="00F0315B" w:rsidRDefault="004311FB" w:rsidP="004311FB">
      <w:pPr>
        <w:spacing w:before="120"/>
        <w:ind w:right="60"/>
        <w:jc w:val="both"/>
        <w:rPr>
          <w:rFonts w:ascii="Myriad Pro" w:hAnsi="Myriad Pro" w:cs="Times New Roman" w:hint="eastAsia"/>
          <w:sz w:val="22"/>
          <w:lang w:val="es-MX" w:eastAsia="es-MX"/>
        </w:rPr>
      </w:pPr>
      <w:r w:rsidRPr="00F0315B">
        <w:rPr>
          <w:rFonts w:ascii="Myriad Pro" w:hAnsi="Myriad Pro" w:cs="Times New Roman"/>
          <w:sz w:val="22"/>
          <w:lang w:val="es-MX" w:eastAsia="es-MX"/>
        </w:rPr>
        <w:t>Un EEMP construye sobre el manejo convencional de pesquerías, ampliando el alcance del manejo, aumentando la participación de las partes interesadas en el manejo, aumentando la amplitud y el uso de los insumos de información, aplicando el principio de precautorio y gestionando más que el RMS.</w:t>
      </w:r>
    </w:p>
    <w:p w14:paraId="5F6A3ABF" w14:textId="77777777" w:rsidR="004311FB" w:rsidRPr="00F0315B" w:rsidRDefault="004311FB" w:rsidP="004311FB">
      <w:pPr>
        <w:spacing w:before="120"/>
        <w:ind w:right="60"/>
        <w:jc w:val="both"/>
        <w:rPr>
          <w:rFonts w:ascii="Times New Roman" w:hAnsi="Times New Roman" w:cs="Times New Roman"/>
          <w:lang w:val="es-MX" w:eastAsia="es-MX"/>
        </w:rPr>
      </w:pPr>
      <w:r w:rsidRPr="00F0315B">
        <w:rPr>
          <w:rFonts w:ascii="Myriad Pro" w:hAnsi="Myriad Pro" w:cs="Times New Roman"/>
          <w:b/>
          <w:bCs/>
          <w:color w:val="0000BA"/>
          <w:sz w:val="22"/>
          <w:lang w:val="es-MX" w:eastAsia="es-MX"/>
        </w:rPr>
        <w:t xml:space="preserve">Enmienda a la Ley </w:t>
      </w:r>
      <w:proofErr w:type="spellStart"/>
      <w:r w:rsidRPr="00F0315B">
        <w:rPr>
          <w:rFonts w:ascii="Myriad Pro" w:hAnsi="Myriad Pro" w:cs="Times New Roman"/>
          <w:b/>
          <w:bCs/>
          <w:color w:val="0000BA"/>
          <w:sz w:val="22"/>
          <w:lang w:val="es-MX" w:eastAsia="es-MX"/>
        </w:rPr>
        <w:t>Magnuson</w:t>
      </w:r>
      <w:proofErr w:type="spellEnd"/>
      <w:r w:rsidRPr="00F0315B">
        <w:rPr>
          <w:rFonts w:ascii="Myriad Pro" w:hAnsi="Myriad Pro" w:cs="Times New Roman"/>
          <w:b/>
          <w:bCs/>
          <w:color w:val="0000BA"/>
          <w:sz w:val="22"/>
          <w:lang w:val="es-MX" w:eastAsia="es-MX"/>
        </w:rPr>
        <w:t>-Stevens (Ley de Pesca Sostenible de 1996)</w:t>
      </w:r>
      <w:r w:rsidRPr="00F0315B">
        <w:rPr>
          <w:rFonts w:ascii="Times New Roman" w:hAnsi="Times New Roman" w:cs="Times New Roman"/>
          <w:lang w:val="es-MX" w:eastAsia="es-MX"/>
        </w:rPr>
        <w:t xml:space="preserve"> </w:t>
      </w:r>
    </w:p>
    <w:p w14:paraId="095C9E90" w14:textId="77777777" w:rsidR="004311FB" w:rsidRPr="00F0315B" w:rsidRDefault="004311FB" w:rsidP="004311FB">
      <w:p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 xml:space="preserve">En 1996, la Ley </w:t>
      </w:r>
      <w:proofErr w:type="spellStart"/>
      <w:r w:rsidRPr="00F0315B">
        <w:rPr>
          <w:rFonts w:ascii="Myriad Pro" w:hAnsi="Myriad Pro" w:cs="Times New Roman"/>
          <w:sz w:val="22"/>
          <w:lang w:val="es-MX" w:eastAsia="es-MX"/>
        </w:rPr>
        <w:t>Magnuson</w:t>
      </w:r>
      <w:proofErr w:type="spellEnd"/>
      <w:r w:rsidRPr="00F0315B">
        <w:rPr>
          <w:rFonts w:ascii="Myriad Pro" w:hAnsi="Myriad Pro" w:cs="Times New Roman"/>
          <w:sz w:val="22"/>
          <w:lang w:val="es-MX" w:eastAsia="es-MX"/>
        </w:rPr>
        <w:t>-Stevens de 1976 se modificó significativamente con la aprobación de la Ley de Pesca Sostenible de 1996 (SFA).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Hubo dos cambios importantes en el propósito de la ley:</w:t>
      </w:r>
      <w:r w:rsidRPr="00F0315B">
        <w:rPr>
          <w:rFonts w:ascii="Times New Roman" w:hAnsi="Times New Roman" w:cs="Times New Roman"/>
          <w:lang w:val="es-MX" w:eastAsia="es-MX"/>
        </w:rPr>
        <w:t xml:space="preserve"> </w:t>
      </w:r>
    </w:p>
    <w:p w14:paraId="413BA060" w14:textId="77777777" w:rsidR="004311FB" w:rsidRPr="00F0315B" w:rsidRDefault="004311FB" w:rsidP="009076A3">
      <w:pPr>
        <w:numPr>
          <w:ilvl w:val="0"/>
          <w:numId w:val="138"/>
        </w:num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Se agregó la promoción de programas de captura y liberación a los principios de conservación y manejo.</w:t>
      </w:r>
      <w:r w:rsidRPr="00F0315B">
        <w:rPr>
          <w:rFonts w:ascii="Times New Roman" w:hAnsi="Times New Roman" w:cs="Times New Roman"/>
          <w:lang w:val="es-MX" w:eastAsia="es-MX"/>
        </w:rPr>
        <w:t xml:space="preserve"> </w:t>
      </w:r>
    </w:p>
    <w:p w14:paraId="27846735" w14:textId="77777777" w:rsidR="004311FB" w:rsidRPr="00F0315B" w:rsidRDefault="004311FB" w:rsidP="009076A3">
      <w:pPr>
        <w:numPr>
          <w:ilvl w:val="0"/>
          <w:numId w:val="138"/>
        </w:numPr>
        <w:spacing w:before="120"/>
        <w:ind w:right="60"/>
        <w:jc w:val="both"/>
        <w:rPr>
          <w:rFonts w:ascii="Times New Roman" w:hAnsi="Times New Roman" w:cs="Times New Roman"/>
          <w:lang w:val="es-MX" w:eastAsia="es-MX"/>
        </w:rPr>
      </w:pPr>
      <w:r w:rsidRPr="00F0315B">
        <w:rPr>
          <w:rFonts w:ascii="Myriad Pro" w:hAnsi="Myriad Pro" w:cs="Times New Roman"/>
          <w:sz w:val="22"/>
          <w:lang w:val="es-MX" w:eastAsia="es-MX"/>
        </w:rPr>
        <w:t>Se agregó</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la protección de hábitat esencial de peces (HEP),</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donde el HEP se definió como aquellas aguas y sustratos necesarios para los peces para el desove, cría, alimentación y crecimiento hasta la madurez.</w:t>
      </w:r>
      <w:r w:rsidRPr="00F0315B">
        <w:rPr>
          <w:rFonts w:ascii="Times New Roman" w:hAnsi="Times New Roman" w:cs="Times New Roman"/>
          <w:lang w:val="es-MX" w:eastAsia="es-MX"/>
        </w:rPr>
        <w:t xml:space="preserve"> </w:t>
      </w:r>
    </w:p>
    <w:p w14:paraId="1D78180D" w14:textId="77777777" w:rsidR="004311FB" w:rsidRPr="00F0315B" w:rsidRDefault="004311FB" w:rsidP="004311FB">
      <w:pPr>
        <w:spacing w:before="120"/>
        <w:ind w:left="80" w:right="60"/>
        <w:jc w:val="both"/>
        <w:rPr>
          <w:rFonts w:ascii="Times New Roman" w:hAnsi="Times New Roman" w:cs="Times New Roman"/>
          <w:lang w:val="es-MX" w:eastAsia="es-MX"/>
        </w:rPr>
      </w:pPr>
      <w:r w:rsidRPr="00F0315B">
        <w:rPr>
          <w:rFonts w:ascii="Myriad Pro" w:hAnsi="Myriad Pro" w:cs="Times New Roman"/>
          <w:sz w:val="22"/>
          <w:lang w:val="es-MX" w:eastAsia="es-MX"/>
        </w:rPr>
        <w:t>La inclusión de requisitos para proteger el hábitat esencial de peces en todas las aguas de Estados Unidos proporcionó el apoyo legal y político necesario para implementar más eficazmente un EEMP.</w:t>
      </w:r>
      <w:r w:rsidRPr="00F0315B">
        <w:rPr>
          <w:rFonts w:ascii="Times New Roman" w:hAnsi="Times New Roman" w:cs="Times New Roman"/>
          <w:lang w:val="es-MX" w:eastAsia="es-MX"/>
        </w:rPr>
        <w:t xml:space="preserve"> </w:t>
      </w:r>
    </w:p>
    <w:p w14:paraId="233F5C41" w14:textId="77777777" w:rsidR="004311FB" w:rsidRPr="00F0315B" w:rsidRDefault="004311FB" w:rsidP="004311FB">
      <w:pPr>
        <w:spacing w:before="120"/>
        <w:ind w:right="60"/>
        <w:jc w:val="both"/>
        <w:rPr>
          <w:rFonts w:ascii="Times New Roman" w:hAnsi="Times New Roman" w:cs="Times New Roman"/>
          <w:lang w:val="es-MX" w:eastAsia="es-MX"/>
        </w:rPr>
      </w:pPr>
      <w:r w:rsidRPr="00F0315B">
        <w:rPr>
          <w:rFonts w:ascii="Myriad Pro" w:hAnsi="Myriad Pro" w:cs="Times New Roman"/>
          <w:b/>
          <w:bCs/>
          <w:i/>
          <w:iCs/>
          <w:color w:val="0000BA"/>
          <w:sz w:val="22"/>
          <w:lang w:val="es-MX" w:eastAsia="es-MX"/>
        </w:rPr>
        <w:t>Estudio de caso 2</w:t>
      </w:r>
      <w:r w:rsidRPr="00F0315B">
        <w:rPr>
          <w:rFonts w:ascii="Times New Roman" w:hAnsi="Times New Roman" w:cs="Times New Roman"/>
          <w:lang w:val="es-MX" w:eastAsia="es-MX"/>
        </w:rPr>
        <w:t xml:space="preserve"> </w:t>
      </w:r>
    </w:p>
    <w:p w14:paraId="50C2DF90" w14:textId="77777777" w:rsidR="004311FB" w:rsidRPr="00F0315B" w:rsidRDefault="004311FB" w:rsidP="004311FB">
      <w:pPr>
        <w:spacing w:before="120"/>
        <w:jc w:val="both"/>
        <w:rPr>
          <w:rFonts w:ascii="Times New Roman" w:hAnsi="Times New Roman" w:cs="Times New Roman"/>
          <w:lang w:val="es-MX" w:eastAsia="es-MX"/>
        </w:rPr>
      </w:pPr>
      <w:r w:rsidRPr="00F0315B">
        <w:rPr>
          <w:rFonts w:ascii="Myriad Pro" w:hAnsi="Myriad Pro" w:cs="Times New Roman"/>
          <w:b/>
          <w:bCs/>
          <w:color w:val="0000BA"/>
          <w:sz w:val="22"/>
          <w:lang w:val="es-MX" w:eastAsia="es-MX"/>
        </w:rPr>
        <w:t>Desarrollo del Plan de Manejo Pesquero del Ecosistema de Arrecifes de Coral de la Región del Pacífico Occidental</w:t>
      </w:r>
      <w:r w:rsidRPr="00F0315B">
        <w:rPr>
          <w:rFonts w:ascii="Times New Roman" w:hAnsi="Times New Roman" w:cs="Times New Roman"/>
          <w:lang w:val="es-MX" w:eastAsia="es-MX"/>
        </w:rPr>
        <w:t xml:space="preserve"> </w:t>
      </w:r>
    </w:p>
    <w:p w14:paraId="5F0768C2"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Desarrollo de una UMP de Ecosistema de Arrecifes de Coral</w:t>
      </w:r>
      <w:r w:rsidRPr="00F0315B">
        <w:rPr>
          <w:rFonts w:ascii="Times New Roman" w:hAnsi="Times New Roman" w:cs="Times New Roman"/>
          <w:lang w:val="es-MX" w:eastAsia="es-MX"/>
        </w:rPr>
        <w:t xml:space="preserve"> </w:t>
      </w:r>
    </w:p>
    <w:p w14:paraId="3A4AC553" w14:textId="77777777" w:rsidR="004311FB" w:rsidRPr="005916F7" w:rsidRDefault="004311FB" w:rsidP="004311FB">
      <w:pPr>
        <w:spacing w:before="120"/>
        <w:jc w:val="both"/>
        <w:rPr>
          <w:rFonts w:ascii="Myriad Pro" w:hAnsi="Myriad Pro" w:cs="Times New Roman" w:hint="eastAsia"/>
          <w:sz w:val="22"/>
          <w:lang w:val="es-MX" w:eastAsia="es-MX"/>
        </w:rPr>
      </w:pPr>
      <w:r w:rsidRPr="005916F7">
        <w:rPr>
          <w:rFonts w:ascii="Myriad Pro" w:hAnsi="Myriad Pro" w:cs="Times New Roman"/>
          <w:sz w:val="22"/>
          <w:lang w:val="es-MX" w:eastAsia="es-MX"/>
        </w:rPr>
        <w:t xml:space="preserve">Respondiendo a la Ley de Pesca Sostenible de 1996, se desarrolló el Consejo Regional de Manejo Pesquero del Pacífico Occidental y NOAA adoptó un PMP de Ecosistema de Arrecifes de Coral en 2004 como un paso proactivo para manejar con más efectividad la extracción de recursos de arrecifes de coral si las pesquerías se ampliarán más allá de las tres millas de la línea de costa (Figura 5.2). </w:t>
      </w:r>
    </w:p>
    <w:p w14:paraId="6180DBBD"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Metas del PMP del Ecosistema de Arrecifes de Coral</w:t>
      </w:r>
    </w:p>
    <w:p w14:paraId="212AC30C" w14:textId="008970B1" w:rsidR="00C75AEF" w:rsidRDefault="004311FB" w:rsidP="00EF3992">
      <w:pPr>
        <w:spacing w:before="120"/>
        <w:jc w:val="both"/>
        <w:rPr>
          <w:rFonts w:ascii="Myriad Pro" w:hAnsi="Myriad Pro" w:cs="Times New Roman" w:hint="eastAsia"/>
          <w:sz w:val="22"/>
          <w:lang w:val="es-MX" w:eastAsia="es-MX"/>
        </w:rPr>
      </w:pPr>
      <w:r w:rsidRPr="00F0315B">
        <w:rPr>
          <w:rFonts w:ascii="Myriad Pro" w:hAnsi="Myriad Pro" w:cs="Times New Roman"/>
          <w:sz w:val="22"/>
          <w:lang w:val="es-MX" w:eastAsia="es-MX"/>
        </w:rPr>
        <w:t>La meta general del PMP del Ecosistema de Arrecifes de Coral fue establecer un régimen de manejo para toda la Región del Pacífico Occidental que mantendría las pesquerías sostenibles de arrecifes de coral mientras se evitaban impactos adversos en las poblaciones, hábitats, especies protegidas y ecosistemas.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Por lo tanto, las metas de este primer PMP basado en el ecosistema fue un cambio notable hacia un EEMP (</w:t>
      </w:r>
      <w:r w:rsidRPr="00F0315B">
        <w:rPr>
          <w:rFonts w:ascii="Myriad Pro" w:hAnsi="Myriad Pro" w:cs="Times New Roman"/>
          <w:sz w:val="22"/>
          <w:highlight w:val="lightGray"/>
          <w:lang w:val="es-MX" w:eastAsia="es-MX"/>
        </w:rPr>
        <w:t xml:space="preserve">EEMP Principio # 4 </w:t>
      </w:r>
      <w:proofErr w:type="gramStart"/>
      <w:r w:rsidRPr="00F0315B">
        <w:rPr>
          <w:rFonts w:ascii="Myriad Pro" w:hAnsi="Myriad Pro" w:cs="Times New Roman"/>
          <w:sz w:val="22"/>
          <w:highlight w:val="lightGray"/>
          <w:lang w:val="es-MX" w:eastAsia="es-MX"/>
        </w:rPr>
        <w:t>Múltiples objetivos</w:t>
      </w:r>
      <w:proofErr w:type="gramEnd"/>
      <w:r w:rsidRPr="00F0315B">
        <w:rPr>
          <w:rFonts w:ascii="Myriad Pro" w:hAnsi="Myriad Pro" w:cs="Times New Roman"/>
          <w:sz w:val="22"/>
          <w:lang w:val="es-MX" w:eastAsia="es-MX"/>
        </w:rPr>
        <w:t>)</w:t>
      </w:r>
      <w:r w:rsidR="009B2150">
        <w:rPr>
          <w:rFonts w:ascii="Myriad Pro" w:hAnsi="Myriad Pro" w:cs="Times New Roman"/>
          <w:sz w:val="22"/>
          <w:lang w:val="es-MX" w:eastAsia="es-MX"/>
        </w:rPr>
        <w:t>.</w:t>
      </w:r>
    </w:p>
    <w:p w14:paraId="2DF02736" w14:textId="77777777" w:rsidR="004311FB" w:rsidRPr="00F0315B" w:rsidRDefault="004311FB" w:rsidP="009B2150">
      <w:pPr>
        <w:spacing w:before="120"/>
        <w:rPr>
          <w:rFonts w:ascii="Times New Roman" w:hAnsi="Times New Roman" w:cs="Times New Roman"/>
          <w:lang w:val="es-MX" w:eastAsia="es-MX"/>
        </w:rPr>
      </w:pPr>
      <w:r w:rsidRPr="00F0315B">
        <w:rPr>
          <w:rFonts w:ascii="Myriad Pro" w:hAnsi="Myriad Pro" w:cs="Times New Roman"/>
          <w:b/>
          <w:bCs/>
          <w:sz w:val="22"/>
          <w:lang w:val="es-MX" w:eastAsia="es-MX"/>
        </w:rPr>
        <w:t>Figura 5.2: El ecosistema de arrecifes de coral en la región del Pacífico Occidental</w:t>
      </w:r>
      <w:r w:rsidRPr="00F0315B">
        <w:rPr>
          <w:rFonts w:ascii="Times New Roman" w:hAnsi="Times New Roman" w:cs="Times New Roman"/>
          <w:lang w:val="es-MX" w:eastAsia="es-MX"/>
        </w:rPr>
        <w:t xml:space="preserve"> </w:t>
      </w:r>
    </w:p>
    <w:p w14:paraId="711D1496" w14:textId="3B546D2E" w:rsidR="001F3E92" w:rsidRDefault="00E63247" w:rsidP="001F3E92">
      <w:pPr>
        <w:spacing w:before="120"/>
        <w:jc w:val="center"/>
        <w:rPr>
          <w:rFonts w:ascii="Times New Roman" w:hAnsi="Times New Roman" w:cs="Times New Roman"/>
          <w:lang w:val="es-MX" w:eastAsia="es-MX"/>
        </w:rPr>
      </w:pPr>
      <w:r>
        <w:rPr>
          <w:rFonts w:ascii="Times New Roman" w:hAnsi="Times New Roman" w:cs="Times New Roman"/>
          <w:lang w:val="es-MX" w:eastAsia="es-MX"/>
        </w:rPr>
        <w:pict w14:anchorId="4AB8C8E1">
          <v:shape id="_x0000_i1030" type="#_x0000_t75" style="width:310.8pt;height:233.4pt">
            <v:imagedata r:id="rId168" o:title=""/>
          </v:shape>
        </w:pict>
      </w:r>
      <w:r w:rsidR="004311FB" w:rsidRPr="00F0315B">
        <w:rPr>
          <w:rFonts w:ascii="Times New Roman" w:hAnsi="Times New Roman" w:cs="Times New Roman"/>
          <w:lang w:val="es-MX" w:eastAsia="es-MX"/>
        </w:rPr>
        <w:t xml:space="preserve"> </w:t>
      </w:r>
    </w:p>
    <w:p w14:paraId="03ABB3C2" w14:textId="77777777" w:rsidR="001F3E92" w:rsidRDefault="001F3E92" w:rsidP="001F3E92">
      <w:pPr>
        <w:spacing w:before="120"/>
        <w:rPr>
          <w:rFonts w:ascii="Myriad Pro" w:hAnsi="Myriad Pro" w:cs="Times New Roman" w:hint="eastAsia"/>
          <w:b/>
          <w:bCs/>
          <w:color w:val="0000BA"/>
          <w:sz w:val="22"/>
          <w:lang w:val="es-MX" w:eastAsia="es-MX"/>
        </w:rPr>
      </w:pPr>
    </w:p>
    <w:p w14:paraId="601F2C77" w14:textId="386EE955" w:rsidR="004311FB" w:rsidRPr="00F0315B" w:rsidRDefault="004311FB" w:rsidP="001F3E92">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Objetivos de manejo del PMP del Ecosistema de Arrecifes de Coral</w:t>
      </w:r>
      <w:r w:rsidRPr="00F0315B">
        <w:rPr>
          <w:rFonts w:ascii="Times New Roman" w:hAnsi="Times New Roman" w:cs="Times New Roman"/>
          <w:lang w:val="es-MX" w:eastAsia="es-MX"/>
        </w:rPr>
        <w:t xml:space="preserve"> </w:t>
      </w:r>
    </w:p>
    <w:p w14:paraId="26F9B15E" w14:textId="77777777" w:rsidR="004311FB" w:rsidRPr="00F0315B" w:rsidRDefault="004311FB" w:rsidP="009076A3">
      <w:pPr>
        <w:numPr>
          <w:ilvl w:val="0"/>
          <w:numId w:val="139"/>
        </w:numPr>
        <w:ind w:left="714" w:hanging="357"/>
        <w:jc w:val="both"/>
        <w:rPr>
          <w:rFonts w:ascii="Times New Roman" w:hAnsi="Times New Roman" w:cs="Times New Roman"/>
          <w:lang w:val="es-MX" w:eastAsia="es-MX"/>
        </w:rPr>
      </w:pPr>
      <w:r w:rsidRPr="00F0315B">
        <w:rPr>
          <w:rFonts w:ascii="Myriad Pro" w:hAnsi="Myriad Pro" w:cs="Times New Roman"/>
          <w:sz w:val="22"/>
          <w:lang w:val="es-MX" w:eastAsia="es-MX"/>
        </w:rPr>
        <w:t>Fomentar el uso sostenible de los recursos de múltiples especies de una manera ecológica y culturalmente sensible, mediante el uso del enfoque precautorio y el</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manejo de los recursos basado en el ecosistema.</w:t>
      </w:r>
      <w:r w:rsidRPr="00F0315B">
        <w:rPr>
          <w:rFonts w:ascii="Times New Roman" w:hAnsi="Times New Roman" w:cs="Times New Roman"/>
          <w:lang w:val="es-MX" w:eastAsia="es-MX"/>
        </w:rPr>
        <w:t xml:space="preserve"> </w:t>
      </w:r>
    </w:p>
    <w:p w14:paraId="54161859" w14:textId="77777777" w:rsidR="004311FB" w:rsidRPr="00F0315B" w:rsidRDefault="004311FB" w:rsidP="009076A3">
      <w:pPr>
        <w:numPr>
          <w:ilvl w:val="0"/>
          <w:numId w:val="139"/>
        </w:num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Proporcionar un sistema flexible y sensible de manejo para los recursos de los arrecifes de coral que pueda adaptarse rápidamente a los cambios en la abundancia de los recursos, la nueva información científica,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y cambios en los patrones de pesca de los grupos de usuarios, o por área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w:t>
      </w:r>
      <w:r w:rsidRPr="00F0315B">
        <w:rPr>
          <w:rFonts w:ascii="Myriad Pro" w:hAnsi="Myriad Pro" w:cs="Times New Roman"/>
          <w:sz w:val="22"/>
          <w:highlight w:val="lightGray"/>
          <w:lang w:val="es-MX" w:eastAsia="es-MX"/>
        </w:rPr>
        <w:t>EEMP Principio # 6 Manejo adaptativo)</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p>
    <w:p w14:paraId="2538C0EE" w14:textId="77777777" w:rsidR="00983D84" w:rsidRDefault="004311FB" w:rsidP="00983D84">
      <w:pPr>
        <w:numPr>
          <w:ilvl w:val="0"/>
          <w:numId w:val="139"/>
        </w:num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Establecer sistemas integrados de permisos y recopilación de datos, establecer un programa de investigación y monitoreo para recolectar información pesquera y otra información ecológica, y recolectar los datos científicos necesarios para tomar decisiones informadas de manejo sobre los ecosistemas de arrecifes de coral en la ZEE.</w:t>
      </w:r>
      <w:r w:rsidRPr="00F0315B">
        <w:rPr>
          <w:rFonts w:ascii="Times New Roman" w:hAnsi="Times New Roman" w:cs="Times New Roman"/>
          <w:lang w:val="es-MX" w:eastAsia="es-MX"/>
        </w:rPr>
        <w:t xml:space="preserve"> </w:t>
      </w:r>
    </w:p>
    <w:p w14:paraId="1393F3FD" w14:textId="0D4E24D5" w:rsidR="004311FB" w:rsidRPr="00983D84" w:rsidRDefault="004311FB" w:rsidP="00983D84">
      <w:pPr>
        <w:numPr>
          <w:ilvl w:val="0"/>
          <w:numId w:val="139"/>
        </w:numPr>
        <w:spacing w:before="120"/>
        <w:jc w:val="both"/>
        <w:rPr>
          <w:rFonts w:ascii="Times New Roman" w:hAnsi="Times New Roman" w:cs="Times New Roman"/>
          <w:lang w:val="es-MX" w:eastAsia="es-MX"/>
        </w:rPr>
      </w:pPr>
      <w:r w:rsidRPr="00983D84">
        <w:rPr>
          <w:rFonts w:ascii="Myriad Pro" w:hAnsi="Myriad Pro" w:cs="Times New Roman"/>
          <w:sz w:val="22"/>
          <w:lang w:val="es-MX" w:eastAsia="es-MX"/>
        </w:rPr>
        <w:t>Para minimizar los impactos humanos adversos sobre los recursos de arrecifes de coral mediante el establecimiento de nuevas</w:t>
      </w:r>
      <w:r w:rsidRPr="00983D84">
        <w:rPr>
          <w:rFonts w:ascii="Times New Roman" w:hAnsi="Times New Roman" w:cs="Times New Roman"/>
          <w:lang w:val="es-MX" w:eastAsia="es-MX"/>
        </w:rPr>
        <w:t xml:space="preserve"> (</w:t>
      </w:r>
      <w:r w:rsidRPr="00983D84">
        <w:rPr>
          <w:rFonts w:ascii="Myriad Pro" w:hAnsi="Myriad Pro" w:cs="Times New Roman"/>
          <w:sz w:val="22"/>
          <w:lang w:val="es-MX" w:eastAsia="es-MX"/>
        </w:rPr>
        <w:t xml:space="preserve">y mejorar las </w:t>
      </w:r>
      <w:r w:rsidRPr="00983D84">
        <w:rPr>
          <w:rFonts w:ascii="Myriad Pro" w:hAnsi="Myriad Pro" w:cs="Times New Roman"/>
          <w:sz w:val="22"/>
          <w:szCs w:val="22"/>
          <w:lang w:val="es-MX" w:eastAsia="es-MX"/>
        </w:rPr>
        <w:t>existentes) áreas marinas protegidas, el manejo de la presión de pesca, control de las prácticas despilfarradoras</w:t>
      </w:r>
      <w:r w:rsidRPr="00983D84">
        <w:rPr>
          <w:rFonts w:ascii="Myriad Pro" w:hAnsi="Myriad Pro" w:cs="Times New Roman"/>
          <w:sz w:val="22"/>
          <w:lang w:val="es-MX" w:eastAsia="es-MX"/>
        </w:rPr>
        <w:t xml:space="preserve"> de cosecha, la reducción de otros factores antropogénicos estresantes que afectan directamente a los recursos de arrecifes de coral, y permitiendo la recuperación de sistemas </w:t>
      </w:r>
      <w:proofErr w:type="spellStart"/>
      <w:r w:rsidRPr="00983D84">
        <w:rPr>
          <w:rFonts w:ascii="Myriad Pro" w:hAnsi="Myriad Pro" w:cs="Times New Roman"/>
          <w:sz w:val="22"/>
          <w:lang w:val="es-MX" w:eastAsia="es-MX"/>
        </w:rPr>
        <w:t>arrecifales</w:t>
      </w:r>
      <w:proofErr w:type="spellEnd"/>
      <w:r w:rsidRPr="00983D84">
        <w:rPr>
          <w:rFonts w:ascii="Myriad Pro" w:hAnsi="Myriad Pro" w:cs="Times New Roman"/>
          <w:sz w:val="22"/>
          <w:lang w:val="es-MX" w:eastAsia="es-MX"/>
        </w:rPr>
        <w:t xml:space="preserve"> naturalmente equilibrados.</w:t>
      </w:r>
      <w:r w:rsidRPr="00983D84">
        <w:rPr>
          <w:rFonts w:ascii="Times New Roman" w:hAnsi="Times New Roman" w:cs="Times New Roman"/>
          <w:lang w:val="es-MX" w:eastAsia="es-MX"/>
        </w:rPr>
        <w:t xml:space="preserve"> </w:t>
      </w:r>
      <w:r w:rsidRPr="00983D84">
        <w:rPr>
          <w:rFonts w:ascii="Myriad Pro" w:hAnsi="Myriad Pro" w:cs="Times New Roman"/>
          <w:sz w:val="22"/>
          <w:lang w:val="es-MX" w:eastAsia="es-MX"/>
        </w:rPr>
        <w:t>Este objetivo incluye la conservación y protección de los hábitats esenciales de peces</w:t>
      </w:r>
      <w:r w:rsidRPr="00983D84">
        <w:rPr>
          <w:rFonts w:ascii="Times New Roman" w:hAnsi="Times New Roman" w:cs="Times New Roman"/>
          <w:lang w:val="es-MX" w:eastAsia="es-MX"/>
        </w:rPr>
        <w:t xml:space="preserve"> </w:t>
      </w:r>
      <w:r w:rsidRPr="00983D84">
        <w:rPr>
          <w:rFonts w:ascii="Myriad Pro" w:hAnsi="Myriad Pro" w:cs="Times New Roman"/>
          <w:sz w:val="22"/>
          <w:lang w:val="es-MX" w:eastAsia="es-MX"/>
        </w:rPr>
        <w:t>(</w:t>
      </w:r>
      <w:r w:rsidRPr="00983D84">
        <w:rPr>
          <w:rFonts w:ascii="Myriad Pro" w:hAnsi="Myriad Pro" w:cs="Times New Roman"/>
          <w:sz w:val="22"/>
          <w:highlight w:val="lightGray"/>
          <w:lang w:val="es-MX" w:eastAsia="es-MX"/>
        </w:rPr>
        <w:t xml:space="preserve">EEMP Principio # 4 </w:t>
      </w:r>
      <w:proofErr w:type="gramStart"/>
      <w:r w:rsidRPr="00983D84">
        <w:rPr>
          <w:rFonts w:ascii="Myriad Pro" w:hAnsi="Myriad Pro" w:cs="Times New Roman"/>
          <w:sz w:val="22"/>
          <w:highlight w:val="lightGray"/>
          <w:lang w:val="es-MX" w:eastAsia="es-MX"/>
        </w:rPr>
        <w:t>Múltiples objetivos</w:t>
      </w:r>
      <w:proofErr w:type="gramEnd"/>
      <w:r w:rsidRPr="00983D84">
        <w:rPr>
          <w:rFonts w:ascii="Myriad Pro" w:hAnsi="Myriad Pro" w:cs="Times New Roman"/>
          <w:sz w:val="22"/>
          <w:highlight w:val="lightGray"/>
          <w:lang w:val="es-MX" w:eastAsia="es-MX"/>
        </w:rPr>
        <w:t>).</w:t>
      </w:r>
      <w:r w:rsidRPr="00983D84">
        <w:rPr>
          <w:rFonts w:ascii="Times New Roman" w:hAnsi="Times New Roman" w:cs="Times New Roman"/>
          <w:highlight w:val="lightGray"/>
          <w:lang w:val="es-MX" w:eastAsia="es-MX"/>
        </w:rPr>
        <w:t xml:space="preserve"> </w:t>
      </w:r>
    </w:p>
    <w:p w14:paraId="2E03E164" w14:textId="77777777" w:rsidR="004311FB" w:rsidRPr="00F0315B" w:rsidRDefault="004311FB" w:rsidP="009076A3">
      <w:pPr>
        <w:numPr>
          <w:ilvl w:val="0"/>
          <w:numId w:val="139"/>
        </w:num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Mejorar la conciencia y comprensión pública y gubernamental acerca de los ecosistemas de arrecifes de coral y su vulnerabilidad</w:t>
      </w:r>
      <w:r w:rsidRPr="00F0315B">
        <w:rPr>
          <w:rFonts w:ascii="Times New Roman" w:hAnsi="Times New Roman" w:cs="Times New Roman"/>
          <w:lang w:val="es-MX" w:eastAsia="es-MX"/>
        </w:rPr>
        <w:t xml:space="preserve"> </w:t>
      </w:r>
      <w:r w:rsidRPr="00F0315B">
        <w:rPr>
          <w:rFonts w:ascii="Wingdings" w:hAnsi="Wingdings" w:cs="Times New Roman"/>
          <w:sz w:val="22"/>
          <w:lang w:val="es-MX" w:eastAsia="es-MX"/>
        </w:rPr>
        <w:t></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y los recursos potenciales con el fin de reducir los impactos humanos adversos y fomentar el apoyo al manejo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w:t>
      </w:r>
      <w:r w:rsidRPr="00F0315B">
        <w:rPr>
          <w:rFonts w:ascii="Myriad Pro" w:hAnsi="Myriad Pro" w:cs="Times New Roman"/>
          <w:sz w:val="22"/>
          <w:highlight w:val="lightGray"/>
          <w:lang w:val="es-MX" w:eastAsia="es-MX"/>
        </w:rPr>
        <w:t>EEMP Principio # 3 Mayor participación</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p>
    <w:p w14:paraId="65EA80CF" w14:textId="77777777" w:rsidR="004311FB" w:rsidRPr="00F0315B" w:rsidRDefault="004311FB" w:rsidP="009076A3">
      <w:pPr>
        <w:numPr>
          <w:ilvl w:val="0"/>
          <w:numId w:val="139"/>
        </w:num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Colaborar con otras agencias y organizaciones interesadas en</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la conservación de los arrecifes de coral</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con el fin de compartir la toma de decisiones y para obtener y compartir datos y recursos necesarios para controlar eficazmente este vasto y complejo ecosistema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w:t>
      </w:r>
      <w:r w:rsidRPr="00F0315B">
        <w:rPr>
          <w:rFonts w:ascii="Myriad Pro" w:hAnsi="Myriad Pro" w:cs="Times New Roman"/>
          <w:sz w:val="22"/>
          <w:highlight w:val="lightGray"/>
          <w:lang w:val="es-MX" w:eastAsia="es-MX"/>
        </w:rPr>
        <w:t>EEMP Principio # 5 Cooperación y coordinación</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p>
    <w:p w14:paraId="705C69FA" w14:textId="77777777" w:rsidR="004311FB" w:rsidRPr="00F0315B" w:rsidRDefault="004311FB" w:rsidP="009076A3">
      <w:pPr>
        <w:numPr>
          <w:ilvl w:val="0"/>
          <w:numId w:val="139"/>
        </w:num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Fomentar y promover una mejor vigilancia y cumplimiento de la ley para apoyar las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medidas de manejo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del plan</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w:t>
      </w:r>
      <w:r w:rsidRPr="00F0315B">
        <w:rPr>
          <w:rFonts w:ascii="Myriad Pro" w:hAnsi="Myriad Pro" w:cs="Times New Roman"/>
          <w:sz w:val="22"/>
          <w:highlight w:val="lightGray"/>
          <w:lang w:val="es-MX" w:eastAsia="es-MX"/>
        </w:rPr>
        <w:t>EEMP Principio # 1 Buena gobernanza</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p>
    <w:p w14:paraId="245A816D" w14:textId="77777777" w:rsidR="004311FB" w:rsidRPr="00F0315B" w:rsidRDefault="004311FB" w:rsidP="009076A3">
      <w:pPr>
        <w:numPr>
          <w:ilvl w:val="0"/>
          <w:numId w:val="139"/>
        </w:num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Proveer</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la participación sostenible de las comunidades pesqueras en las pesquerías de arrecifes de coral y, en la medida de lo posible, minimizar los impactos económicos adversos en dichas comunidades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w:t>
      </w:r>
      <w:r w:rsidRPr="00F0315B">
        <w:rPr>
          <w:rFonts w:ascii="Myriad Pro" w:hAnsi="Myriad Pro" w:cs="Times New Roman"/>
          <w:sz w:val="22"/>
          <w:highlight w:val="lightGray"/>
          <w:lang w:val="es-MX" w:eastAsia="es-MX"/>
        </w:rPr>
        <w:t>EEMP Principio # 3 Mayor participación</w:t>
      </w:r>
      <w:r w:rsidRPr="00F0315B">
        <w:rPr>
          <w:rFonts w:ascii="Myriad Pro" w:hAnsi="Myriad Pro" w:cs="Times New Roman"/>
          <w:b/>
          <w:bCs/>
          <w:sz w:val="22"/>
          <w:lang w:val="es-MX" w:eastAsia="es-MX"/>
        </w:rPr>
        <w:t>).</w:t>
      </w:r>
      <w:r w:rsidRPr="00F0315B">
        <w:rPr>
          <w:rFonts w:ascii="Times New Roman" w:hAnsi="Times New Roman" w:cs="Times New Roman"/>
          <w:lang w:val="es-MX" w:eastAsia="es-MX"/>
        </w:rPr>
        <w:t xml:space="preserve"> </w:t>
      </w:r>
    </w:p>
    <w:p w14:paraId="3F23F1C3"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Especies manejadas por el PMP del Ecosistema de Arrecifes de Coral</w:t>
      </w:r>
      <w:r w:rsidRPr="00F0315B">
        <w:rPr>
          <w:rFonts w:ascii="Times New Roman" w:hAnsi="Times New Roman" w:cs="Times New Roman"/>
          <w:lang w:val="es-MX" w:eastAsia="es-MX"/>
        </w:rPr>
        <w:t xml:space="preserve"> </w:t>
      </w:r>
    </w:p>
    <w:p w14:paraId="60FEA466" w14:textId="77777777" w:rsidR="004311FB" w:rsidRPr="000D4E7D" w:rsidRDefault="004311FB" w:rsidP="004311FB">
      <w:pPr>
        <w:spacing w:before="120"/>
        <w:jc w:val="both"/>
        <w:rPr>
          <w:rFonts w:ascii="Times New Roman" w:hAnsi="Times New Roman" w:cs="Times New Roman"/>
          <w:spacing w:val="-10"/>
          <w:szCs w:val="22"/>
          <w:lang w:val="es-MX" w:eastAsia="es-MX"/>
        </w:rPr>
      </w:pPr>
      <w:r w:rsidRPr="000D4E7D">
        <w:rPr>
          <w:rFonts w:ascii="Myriad Pro" w:hAnsi="Myriad Pro" w:cs="Times New Roman"/>
          <w:spacing w:val="-10"/>
          <w:sz w:val="22"/>
          <w:szCs w:val="22"/>
          <w:lang w:val="es-MX" w:eastAsia="es-MX"/>
        </w:rPr>
        <w:t>Todas las especies asociadas al ecosistema de arrecifes de coral que pasan la mayor parte de sus etapas de vida no pelágicas (posteriores al asentamiento) en aguas inferiores o iguales a 50 brazas (91.4 m).</w:t>
      </w:r>
      <w:r w:rsidRPr="000D4E7D">
        <w:rPr>
          <w:rFonts w:ascii="Times New Roman" w:hAnsi="Times New Roman" w:cs="Times New Roman"/>
          <w:spacing w:val="-10"/>
          <w:szCs w:val="22"/>
          <w:lang w:val="es-MX" w:eastAsia="es-MX"/>
        </w:rPr>
        <w:t xml:space="preserve"> </w:t>
      </w:r>
    </w:p>
    <w:p w14:paraId="23F5BFBD"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Medidas generales de manejo del PMP del Ecosistema de Arrecifes de Coral</w:t>
      </w:r>
      <w:r w:rsidRPr="00F0315B">
        <w:rPr>
          <w:rFonts w:ascii="Times New Roman" w:hAnsi="Times New Roman" w:cs="Times New Roman"/>
          <w:lang w:val="es-MX" w:eastAsia="es-MX"/>
        </w:rPr>
        <w:t xml:space="preserve"> </w:t>
      </w:r>
    </w:p>
    <w:p w14:paraId="25C9719B" w14:textId="77777777" w:rsidR="004311FB" w:rsidRPr="00F0315B" w:rsidRDefault="004311FB" w:rsidP="009076A3">
      <w:pPr>
        <w:numPr>
          <w:ilvl w:val="0"/>
          <w:numId w:val="140"/>
        </w:numPr>
        <w:spacing w:before="120"/>
        <w:rPr>
          <w:rFonts w:ascii="Times New Roman" w:hAnsi="Times New Roman" w:cs="Times New Roman"/>
          <w:lang w:val="es-MX" w:eastAsia="es-MX"/>
        </w:rPr>
      </w:pPr>
      <w:r w:rsidRPr="00F0315B">
        <w:rPr>
          <w:rFonts w:ascii="Myriad Pro" w:hAnsi="Myriad Pro" w:cs="Times New Roman"/>
          <w:sz w:val="22"/>
          <w:lang w:val="es-MX" w:eastAsia="es-MX"/>
        </w:rPr>
        <w:t>haber establecido una red de AMP;</w:t>
      </w:r>
      <w:r w:rsidRPr="00F0315B">
        <w:rPr>
          <w:rFonts w:ascii="Times New Roman" w:hAnsi="Times New Roman" w:cs="Times New Roman"/>
          <w:lang w:val="es-MX" w:eastAsia="es-MX"/>
        </w:rPr>
        <w:t xml:space="preserve"> </w:t>
      </w:r>
    </w:p>
    <w:p w14:paraId="3C1806C6" w14:textId="77777777" w:rsidR="004311FB" w:rsidRPr="00F0315B" w:rsidRDefault="004311FB" w:rsidP="009076A3">
      <w:pPr>
        <w:numPr>
          <w:ilvl w:val="0"/>
          <w:numId w:val="140"/>
        </w:numPr>
        <w:spacing w:before="120"/>
        <w:rPr>
          <w:rFonts w:ascii="Times New Roman" w:hAnsi="Times New Roman" w:cs="Times New Roman"/>
          <w:lang w:val="es-MX" w:eastAsia="es-MX"/>
        </w:rPr>
      </w:pPr>
      <w:r w:rsidRPr="00F0315B">
        <w:rPr>
          <w:rFonts w:ascii="Myriad Pro" w:hAnsi="Myriad Pro" w:cs="Times New Roman"/>
          <w:sz w:val="22"/>
          <w:lang w:val="es-MX" w:eastAsia="es-MX"/>
        </w:rPr>
        <w:t xml:space="preserve">haber establecido permisos y requisitos de reporte para la pesca en áreas marinas protegidas y la cosecha de cierta  </w:t>
      </w:r>
      <w:r w:rsidRPr="00F0315B">
        <w:rPr>
          <w:rFonts w:ascii="Myriad Pro" w:hAnsi="Myriad Pro" w:cs="Times New Roman"/>
          <w:i/>
          <w:sz w:val="22"/>
          <w:lang w:val="es-MX" w:eastAsia="es-MX"/>
        </w:rPr>
        <w:t>Especies dentro de la unidad de manejo del sistema</w:t>
      </w:r>
      <w:r w:rsidRPr="00F0315B">
        <w:rPr>
          <w:rFonts w:ascii="Times New Roman" w:hAnsi="Times New Roman" w:cs="Times New Roman"/>
          <w:i/>
          <w:lang w:val="es-MX" w:eastAsia="es-MX"/>
        </w:rPr>
        <w:t xml:space="preserve"> </w:t>
      </w:r>
      <w:r w:rsidRPr="00F0315B">
        <w:rPr>
          <w:rFonts w:ascii="Myriad Pro" w:hAnsi="Myriad Pro" w:cs="Times New Roman"/>
          <w:i/>
          <w:sz w:val="22"/>
          <w:lang w:val="es-MX" w:eastAsia="es-MX"/>
        </w:rPr>
        <w:t>de</w:t>
      </w:r>
      <w:r w:rsidRPr="00F0315B">
        <w:rPr>
          <w:rFonts w:ascii="Times New Roman" w:hAnsi="Times New Roman" w:cs="Times New Roman"/>
          <w:i/>
          <w:lang w:val="es-MX" w:eastAsia="es-MX"/>
        </w:rPr>
        <w:t xml:space="preserve"> </w:t>
      </w:r>
      <w:r w:rsidRPr="00F0315B">
        <w:rPr>
          <w:rFonts w:ascii="Myriad Pro" w:hAnsi="Myriad Pro" w:cs="Times New Roman"/>
          <w:i/>
          <w:sz w:val="22"/>
          <w:lang w:val="es-MX" w:eastAsia="es-MX"/>
        </w:rPr>
        <w:t>arrecifes de coral</w:t>
      </w:r>
      <w:r w:rsidRPr="00F0315B">
        <w:rPr>
          <w:rFonts w:ascii="Myriad Pro" w:hAnsi="Myriad Pro" w:cs="Times New Roman"/>
          <w:sz w:val="22"/>
          <w:lang w:val="es-MX" w:eastAsia="es-MX"/>
        </w:rPr>
        <w:t xml:space="preserve"> (CRE-MUS);</w:t>
      </w:r>
      <w:r w:rsidRPr="00F0315B">
        <w:rPr>
          <w:rFonts w:ascii="Times New Roman" w:hAnsi="Times New Roman" w:cs="Times New Roman"/>
          <w:lang w:val="es-MX" w:eastAsia="es-MX"/>
        </w:rPr>
        <w:t xml:space="preserve"> </w:t>
      </w:r>
    </w:p>
    <w:p w14:paraId="00C8AE01" w14:textId="77777777" w:rsidR="004311FB" w:rsidRPr="00F0315B" w:rsidRDefault="004311FB" w:rsidP="009076A3">
      <w:pPr>
        <w:numPr>
          <w:ilvl w:val="0"/>
          <w:numId w:val="140"/>
        </w:numPr>
        <w:spacing w:before="120"/>
        <w:rPr>
          <w:rFonts w:ascii="Times New Roman" w:hAnsi="Times New Roman" w:cs="Times New Roman"/>
          <w:lang w:val="es-MX" w:eastAsia="es-MX"/>
        </w:rPr>
      </w:pPr>
      <w:r w:rsidRPr="00F0315B">
        <w:rPr>
          <w:rFonts w:ascii="Myriad Pro" w:hAnsi="Myriad Pro" w:cs="Times New Roman"/>
          <w:sz w:val="22"/>
          <w:lang w:val="es-MX" w:eastAsia="es-MX"/>
        </w:rPr>
        <w:t>permisos solo para artes de pesca selectivas y no destructivas;</w:t>
      </w:r>
      <w:r w:rsidRPr="00F0315B">
        <w:rPr>
          <w:rFonts w:ascii="Times New Roman" w:hAnsi="Times New Roman" w:cs="Times New Roman"/>
          <w:lang w:val="es-MX" w:eastAsia="es-MX"/>
        </w:rPr>
        <w:t xml:space="preserve"> </w:t>
      </w:r>
    </w:p>
    <w:p w14:paraId="2DC80833" w14:textId="77777777" w:rsidR="004311FB" w:rsidRPr="00F0315B" w:rsidRDefault="004311FB" w:rsidP="009076A3">
      <w:pPr>
        <w:numPr>
          <w:ilvl w:val="0"/>
          <w:numId w:val="140"/>
        </w:numPr>
        <w:spacing w:before="120"/>
        <w:rPr>
          <w:rFonts w:ascii="Times New Roman" w:hAnsi="Times New Roman" w:cs="Times New Roman"/>
          <w:lang w:val="es-MX" w:eastAsia="es-MX"/>
        </w:rPr>
      </w:pPr>
      <w:r w:rsidRPr="00F0315B">
        <w:rPr>
          <w:rFonts w:ascii="Myriad Pro" w:hAnsi="Myriad Pro" w:cs="Times New Roman"/>
          <w:sz w:val="22"/>
          <w:lang w:val="es-MX" w:eastAsia="es-MX"/>
        </w:rPr>
        <w:t>prohibir la cosecha de corales y roca viva (la cosecha limitada puede ser permitida con</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permiso especial para la ciencia);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y</w:t>
      </w:r>
      <w:r w:rsidRPr="00F0315B">
        <w:rPr>
          <w:rFonts w:ascii="Times New Roman" w:hAnsi="Times New Roman" w:cs="Times New Roman"/>
          <w:lang w:val="es-MX" w:eastAsia="es-MX"/>
        </w:rPr>
        <w:t xml:space="preserve"> </w:t>
      </w:r>
    </w:p>
    <w:p w14:paraId="6DEF49F8" w14:textId="77777777" w:rsidR="004311FB" w:rsidRPr="00F0315B" w:rsidRDefault="004311FB" w:rsidP="009076A3">
      <w:pPr>
        <w:numPr>
          <w:ilvl w:val="0"/>
          <w:numId w:val="140"/>
        </w:num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mecanismos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para especificar los límites de captura anual (LCA) para todas las pesquerías (todas las especies de extracción) actualmente se están incorporando en los planes de manejo de la pesca.</w:t>
      </w:r>
      <w:r w:rsidRPr="00F0315B">
        <w:rPr>
          <w:rFonts w:ascii="Times New Roman" w:hAnsi="Times New Roman" w:cs="Times New Roman"/>
          <w:lang w:val="es-MX" w:eastAsia="es-MX"/>
        </w:rPr>
        <w:t xml:space="preserve"> </w:t>
      </w:r>
    </w:p>
    <w:p w14:paraId="0FF59257"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Políticas de apoyo</w:t>
      </w:r>
      <w:r w:rsidRPr="00F0315B">
        <w:rPr>
          <w:rFonts w:ascii="Times New Roman" w:hAnsi="Times New Roman" w:cs="Times New Roman"/>
          <w:lang w:val="es-MX" w:eastAsia="es-MX"/>
        </w:rPr>
        <w:t xml:space="preserve"> </w:t>
      </w:r>
    </w:p>
    <w:p w14:paraId="5AFBCA60" w14:textId="77777777" w:rsidR="004311FB" w:rsidRPr="004311FB" w:rsidRDefault="004311FB" w:rsidP="004311FB">
      <w:pPr>
        <w:spacing w:before="120"/>
        <w:rPr>
          <w:rFonts w:ascii="Times New Roman" w:hAnsi="Times New Roman" w:cs="Times New Roman"/>
          <w:spacing w:val="-8"/>
          <w:szCs w:val="22"/>
          <w:lang w:val="es-MX" w:eastAsia="es-MX"/>
        </w:rPr>
      </w:pPr>
      <w:r w:rsidRPr="004311FB">
        <w:rPr>
          <w:rFonts w:ascii="Myriad Pro" w:hAnsi="Myriad Pro" w:cs="Times New Roman"/>
          <w:b/>
          <w:bCs/>
          <w:color w:val="0000BA"/>
          <w:spacing w:val="-8"/>
          <w:sz w:val="22"/>
          <w:szCs w:val="22"/>
          <w:lang w:val="es-MX" w:eastAsia="es-MX"/>
        </w:rPr>
        <w:t xml:space="preserve">Reautorización de la Ley </w:t>
      </w:r>
      <w:proofErr w:type="spellStart"/>
      <w:r w:rsidRPr="004311FB">
        <w:rPr>
          <w:rFonts w:ascii="Myriad Pro" w:hAnsi="Myriad Pro" w:cs="Times New Roman"/>
          <w:b/>
          <w:bCs/>
          <w:color w:val="0000BA"/>
          <w:spacing w:val="-8"/>
          <w:sz w:val="22"/>
          <w:szCs w:val="22"/>
          <w:lang w:val="es-MX" w:eastAsia="es-MX"/>
        </w:rPr>
        <w:t>Magnuson</w:t>
      </w:r>
      <w:proofErr w:type="spellEnd"/>
      <w:r w:rsidRPr="004311FB">
        <w:rPr>
          <w:rFonts w:ascii="Myriad Pro" w:hAnsi="Myriad Pro" w:cs="Times New Roman"/>
          <w:b/>
          <w:bCs/>
          <w:color w:val="0000BA"/>
          <w:spacing w:val="-8"/>
          <w:sz w:val="22"/>
          <w:szCs w:val="22"/>
          <w:lang w:val="es-MX" w:eastAsia="es-MX"/>
        </w:rPr>
        <w:t xml:space="preserve">-Stevens de 2006 para la Conservación y Manejo de la Pesca </w:t>
      </w:r>
    </w:p>
    <w:p w14:paraId="740D4FEE" w14:textId="00A5255F" w:rsidR="0073756F" w:rsidRPr="00EF3992" w:rsidRDefault="004311FB" w:rsidP="00EF3992">
      <w:p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El 12 de enero del 2007, el Presidente firmó la</w:t>
      </w:r>
      <w:r w:rsidRPr="00F0315B">
        <w:rPr>
          <w:rFonts w:ascii="Times New Roman" w:hAnsi="Times New Roman" w:cs="Times New Roman"/>
          <w:lang w:val="es-MX" w:eastAsia="es-MX"/>
        </w:rPr>
        <w:t xml:space="preserve"> </w:t>
      </w:r>
      <w:r w:rsidRPr="00F0315B">
        <w:rPr>
          <w:rFonts w:ascii="Times New Roman" w:hAnsi="Times New Roman" w:cs="Times New Roman"/>
          <w:b/>
          <w:u w:val="single"/>
          <w:lang w:val="es-MX" w:eastAsia="es-MX"/>
        </w:rPr>
        <w:t>R</w:t>
      </w:r>
      <w:r w:rsidRPr="00F0315B">
        <w:rPr>
          <w:rFonts w:ascii="Myriad Pro" w:hAnsi="Myriad Pro" w:cs="Times New Roman"/>
          <w:b/>
          <w:sz w:val="22"/>
          <w:u w:val="single"/>
          <w:lang w:val="es-MX" w:eastAsia="es-MX"/>
        </w:rPr>
        <w:t xml:space="preserve">eautorización de la Ley </w:t>
      </w:r>
      <w:proofErr w:type="spellStart"/>
      <w:r w:rsidRPr="00F0315B">
        <w:rPr>
          <w:rFonts w:ascii="Myriad Pro" w:hAnsi="Myriad Pro" w:cs="Times New Roman"/>
          <w:b/>
          <w:sz w:val="22"/>
          <w:u w:val="single"/>
          <w:lang w:val="es-MX" w:eastAsia="es-MX"/>
        </w:rPr>
        <w:t>Magnuson</w:t>
      </w:r>
      <w:proofErr w:type="spellEnd"/>
      <w:r w:rsidRPr="00F0315B">
        <w:rPr>
          <w:rFonts w:ascii="Myriad Pro" w:hAnsi="Myriad Pro" w:cs="Times New Roman"/>
          <w:b/>
          <w:sz w:val="22"/>
          <w:u w:val="single"/>
          <w:lang w:val="es-MX" w:eastAsia="es-MX"/>
        </w:rPr>
        <w:t>-Stevens de 2006 para la Conservación y Manejo de la Pesca</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La nueva ley fue innovadora en varios aspectos: ordenó el uso de límites de captura anuales (LCA) y medidas de rendición de cuentas para poner fin a la sobrepesca;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dio espacio para el uso amplio de medidas de manejo pesquero basadas en el mercado mediante programas de acceso privilegiado limitado;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 xml:space="preserve">y pidió una mayor cooperación </w:t>
      </w:r>
      <w:r w:rsidRPr="00F0315B">
        <w:rPr>
          <w:rFonts w:ascii="Myriad Pro" w:hAnsi="Myriad Pro" w:cs="Times New Roman"/>
          <w:color w:val="262626"/>
          <w:sz w:val="22"/>
          <w:lang w:val="es-MX" w:eastAsia="es-MX"/>
        </w:rPr>
        <w:t>internacional.</w:t>
      </w:r>
      <w:r w:rsidRPr="00F0315B">
        <w:rPr>
          <w:rFonts w:ascii="Times New Roman" w:hAnsi="Times New Roman" w:cs="Times New Roman"/>
          <w:lang w:val="es-MX" w:eastAsia="es-MX"/>
        </w:rPr>
        <w:t xml:space="preserve"> </w:t>
      </w:r>
    </w:p>
    <w:p w14:paraId="09E7C5F7" w14:textId="77777777" w:rsidR="00983D84" w:rsidRDefault="00983D84" w:rsidP="004311FB">
      <w:pPr>
        <w:spacing w:before="120"/>
        <w:rPr>
          <w:rFonts w:ascii="Myriad Pro" w:hAnsi="Myriad Pro" w:cs="Times New Roman" w:hint="eastAsia"/>
          <w:b/>
          <w:bCs/>
          <w:color w:val="0000BA"/>
          <w:sz w:val="22"/>
          <w:lang w:val="es-MX" w:eastAsia="es-MX"/>
        </w:rPr>
      </w:pPr>
    </w:p>
    <w:p w14:paraId="1BA24C41" w14:textId="77777777" w:rsidR="00983D84" w:rsidRDefault="00983D84" w:rsidP="004311FB">
      <w:pPr>
        <w:spacing w:before="120"/>
        <w:rPr>
          <w:rFonts w:ascii="Myriad Pro" w:hAnsi="Myriad Pro" w:cs="Times New Roman" w:hint="eastAsia"/>
          <w:b/>
          <w:bCs/>
          <w:color w:val="0000BA"/>
          <w:sz w:val="22"/>
          <w:lang w:val="es-MX" w:eastAsia="es-MX"/>
        </w:rPr>
      </w:pPr>
    </w:p>
    <w:p w14:paraId="3DC04E14" w14:textId="77777777" w:rsidR="004311FB" w:rsidRPr="00F0315B" w:rsidRDefault="004311FB" w:rsidP="004311FB">
      <w:pPr>
        <w:spacing w:before="120"/>
        <w:rPr>
          <w:rFonts w:ascii="Myriad Pro" w:hAnsi="Myriad Pro" w:cs="Times New Roman" w:hint="eastAsia"/>
          <w:lang w:val="es-MX" w:eastAsia="es-MX"/>
        </w:rPr>
      </w:pPr>
      <w:r w:rsidRPr="00F0315B">
        <w:rPr>
          <w:rFonts w:ascii="Myriad Pro" w:hAnsi="Myriad Pro" w:cs="Times New Roman"/>
          <w:b/>
          <w:bCs/>
          <w:color w:val="0000BA"/>
          <w:sz w:val="22"/>
          <w:lang w:val="es-MX" w:eastAsia="es-MX"/>
        </w:rPr>
        <w:t xml:space="preserve">Transición de </w:t>
      </w:r>
      <w:proofErr w:type="spellStart"/>
      <w:r w:rsidRPr="00F0315B">
        <w:rPr>
          <w:rFonts w:ascii="Myriad Pro" w:hAnsi="Myriad Pro" w:cs="Times New Roman"/>
          <w:b/>
          <w:bCs/>
          <w:color w:val="0000BA"/>
          <w:sz w:val="22"/>
          <w:lang w:val="es-MX" w:eastAsia="es-MX"/>
        </w:rPr>
        <w:t>PMPs</w:t>
      </w:r>
      <w:proofErr w:type="spellEnd"/>
      <w:r w:rsidRPr="00F0315B">
        <w:rPr>
          <w:rFonts w:ascii="Myriad Pro" w:hAnsi="Myriad Pro" w:cs="Times New Roman"/>
          <w:b/>
          <w:bCs/>
          <w:color w:val="0000BA"/>
          <w:sz w:val="22"/>
          <w:lang w:val="es-MX" w:eastAsia="es-MX"/>
        </w:rPr>
        <w:t xml:space="preserve"> basados </w:t>
      </w:r>
      <w:r w:rsidRPr="00F0315B">
        <w:rPr>
          <w:rFonts w:ascii="Myriad Pro" w:eastAsia="MS Gothic" w:hAnsi="Myriad Pro" w:cs="MS Gothic"/>
          <w:b/>
          <w:bCs/>
          <w:color w:val="0000BA"/>
          <w:sz w:val="22"/>
          <w:lang w:val="es-MX" w:eastAsia="es-MX"/>
        </w:rPr>
        <w:t>​​</w:t>
      </w:r>
      <w:r w:rsidRPr="00F0315B">
        <w:rPr>
          <w:rFonts w:ascii="Myriad Pro" w:eastAsia="Malgun Gothic" w:hAnsi="Myriad Pro" w:cs="Malgun Gothic"/>
          <w:b/>
          <w:bCs/>
          <w:color w:val="0000BA"/>
          <w:sz w:val="22"/>
          <w:lang w:val="es-MX" w:eastAsia="es-MX"/>
        </w:rPr>
        <w:t xml:space="preserve">en especies a </w:t>
      </w:r>
      <w:proofErr w:type="spellStart"/>
      <w:r w:rsidRPr="00F0315B">
        <w:rPr>
          <w:rFonts w:ascii="Myriad Pro" w:eastAsia="Malgun Gothic" w:hAnsi="Myriad Pro" w:cs="Malgun Gothic"/>
          <w:b/>
          <w:bCs/>
          <w:color w:val="0000BA"/>
          <w:sz w:val="22"/>
          <w:lang w:val="es-MX" w:eastAsia="es-MX"/>
        </w:rPr>
        <w:t>PMPs</w:t>
      </w:r>
      <w:proofErr w:type="spellEnd"/>
      <w:r w:rsidRPr="00F0315B">
        <w:rPr>
          <w:rFonts w:ascii="Myriad Pro" w:eastAsia="Malgun Gothic" w:hAnsi="Myriad Pro" w:cs="Malgun Gothic"/>
          <w:b/>
          <w:bCs/>
          <w:color w:val="0000BA"/>
          <w:sz w:val="22"/>
          <w:lang w:val="es-MX" w:eastAsia="es-MX"/>
        </w:rPr>
        <w:t xml:space="preserve"> basados </w:t>
      </w:r>
      <w:r w:rsidRPr="00F0315B">
        <w:rPr>
          <w:rFonts w:ascii="Myriad Pro" w:eastAsia="MS Gothic" w:hAnsi="Myriad Pro" w:cs="MS Gothic"/>
          <w:b/>
          <w:bCs/>
          <w:color w:val="0000BA"/>
          <w:sz w:val="22"/>
          <w:lang w:val="es-MX" w:eastAsia="es-MX"/>
        </w:rPr>
        <w:t>​​</w:t>
      </w:r>
      <w:r w:rsidRPr="00F0315B">
        <w:rPr>
          <w:rFonts w:ascii="Myriad Pro" w:eastAsia="Malgun Gothic" w:hAnsi="Myriad Pro" w:cs="Malgun Gothic"/>
          <w:b/>
          <w:bCs/>
          <w:color w:val="0000BA"/>
          <w:sz w:val="22"/>
          <w:lang w:val="es-MX" w:eastAsia="es-MX"/>
        </w:rPr>
        <w:t>en ecosistemas</w:t>
      </w:r>
      <w:r w:rsidRPr="00F0315B">
        <w:rPr>
          <w:rFonts w:ascii="Myriad Pro" w:hAnsi="Myriad Pro" w:cs="Times New Roman"/>
          <w:lang w:val="es-MX" w:eastAsia="es-MX"/>
        </w:rPr>
        <w:t xml:space="preserve"> </w:t>
      </w:r>
    </w:p>
    <w:p w14:paraId="15802F68" w14:textId="77777777" w:rsidR="004311FB" w:rsidRPr="00F0315B" w:rsidRDefault="004311FB" w:rsidP="000D4E7D">
      <w:p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Además del PMP del Ecosistema de Arrecifes de Coral desarrollado entre el 2001 y el 2004 y puesto en marcha en el 2004, se establecieron los siguientes PMP en toda la región de las Islas del Pacífico:</w:t>
      </w:r>
      <w:r w:rsidRPr="00F0315B">
        <w:rPr>
          <w:rFonts w:ascii="Times New Roman" w:hAnsi="Times New Roman" w:cs="Times New Roman"/>
          <w:lang w:val="es-MX" w:eastAsia="es-MX"/>
        </w:rPr>
        <w:t xml:space="preserve"> </w:t>
      </w:r>
    </w:p>
    <w:p w14:paraId="71A76FF6" w14:textId="77777777" w:rsidR="004311FB" w:rsidRPr="00F0315B" w:rsidRDefault="004311FB" w:rsidP="009076A3">
      <w:pPr>
        <w:numPr>
          <w:ilvl w:val="0"/>
          <w:numId w:val="141"/>
        </w:numPr>
        <w:ind w:left="714" w:hanging="357"/>
        <w:rPr>
          <w:rFonts w:ascii="Times New Roman" w:hAnsi="Times New Roman" w:cs="Times New Roman"/>
          <w:lang w:val="es-MX" w:eastAsia="es-MX"/>
        </w:rPr>
      </w:pPr>
      <w:r w:rsidRPr="00F0315B">
        <w:rPr>
          <w:rFonts w:ascii="Myriad Pro" w:hAnsi="Myriad Pro" w:cs="Times New Roman"/>
          <w:sz w:val="22"/>
          <w:lang w:val="es-MX" w:eastAsia="es-MX"/>
        </w:rPr>
        <w:t>PMP de corales preciosos</w:t>
      </w:r>
      <w:r w:rsidRPr="00F0315B">
        <w:rPr>
          <w:rFonts w:ascii="Times New Roman" w:hAnsi="Times New Roman" w:cs="Times New Roman"/>
          <w:lang w:val="es-MX" w:eastAsia="es-MX"/>
        </w:rPr>
        <w:t xml:space="preserve"> </w:t>
      </w:r>
    </w:p>
    <w:p w14:paraId="3F7F1FA3" w14:textId="77777777" w:rsidR="004311FB" w:rsidRPr="00F0315B" w:rsidRDefault="004311FB" w:rsidP="009076A3">
      <w:pPr>
        <w:numPr>
          <w:ilvl w:val="0"/>
          <w:numId w:val="141"/>
        </w:numPr>
        <w:ind w:left="714" w:hanging="357"/>
        <w:rPr>
          <w:rFonts w:ascii="Times New Roman" w:hAnsi="Times New Roman" w:cs="Times New Roman"/>
          <w:lang w:val="es-MX" w:eastAsia="es-MX"/>
        </w:rPr>
      </w:pPr>
      <w:r w:rsidRPr="00F0315B">
        <w:rPr>
          <w:rFonts w:ascii="Myriad Pro" w:hAnsi="Myriad Pro" w:cs="Times New Roman"/>
          <w:sz w:val="22"/>
          <w:lang w:val="es-MX" w:eastAsia="es-MX"/>
        </w:rPr>
        <w:t>PMP de Crustáceos (estudio de caso de la langosta)</w:t>
      </w:r>
      <w:r w:rsidRPr="00F0315B">
        <w:rPr>
          <w:rFonts w:ascii="Times New Roman" w:hAnsi="Times New Roman" w:cs="Times New Roman"/>
          <w:lang w:val="es-MX" w:eastAsia="es-MX"/>
        </w:rPr>
        <w:t xml:space="preserve"> </w:t>
      </w:r>
    </w:p>
    <w:p w14:paraId="0AED8004" w14:textId="77777777" w:rsidR="004311FB" w:rsidRPr="00F0315B" w:rsidRDefault="004311FB" w:rsidP="009076A3">
      <w:pPr>
        <w:numPr>
          <w:ilvl w:val="0"/>
          <w:numId w:val="141"/>
        </w:numPr>
        <w:ind w:left="714" w:hanging="357"/>
        <w:rPr>
          <w:rFonts w:ascii="Times New Roman" w:hAnsi="Times New Roman" w:cs="Times New Roman"/>
          <w:lang w:val="es-MX" w:eastAsia="es-MX"/>
        </w:rPr>
      </w:pPr>
      <w:r w:rsidRPr="00F0315B">
        <w:rPr>
          <w:rFonts w:ascii="Myriad Pro" w:hAnsi="Myriad Pro" w:cs="Times New Roman"/>
          <w:sz w:val="22"/>
          <w:lang w:val="es-MX" w:eastAsia="es-MX"/>
        </w:rPr>
        <w:t>PMP de pesca de fondo</w:t>
      </w:r>
      <w:r w:rsidRPr="00F0315B">
        <w:rPr>
          <w:rFonts w:ascii="Times New Roman" w:hAnsi="Times New Roman" w:cs="Times New Roman"/>
          <w:lang w:val="es-MX" w:eastAsia="es-MX"/>
        </w:rPr>
        <w:t xml:space="preserve"> </w:t>
      </w:r>
    </w:p>
    <w:p w14:paraId="5454DE16" w14:textId="77777777" w:rsidR="004311FB" w:rsidRPr="00F0315B" w:rsidRDefault="004311FB" w:rsidP="009076A3">
      <w:pPr>
        <w:numPr>
          <w:ilvl w:val="0"/>
          <w:numId w:val="141"/>
        </w:numPr>
        <w:ind w:left="714" w:hanging="357"/>
        <w:rPr>
          <w:rFonts w:ascii="Times New Roman" w:hAnsi="Times New Roman" w:cs="Times New Roman"/>
          <w:lang w:val="es-MX" w:eastAsia="es-MX"/>
        </w:rPr>
      </w:pPr>
      <w:r w:rsidRPr="00F0315B">
        <w:rPr>
          <w:rFonts w:ascii="Myriad Pro" w:hAnsi="Myriad Pro" w:cs="Times New Roman"/>
          <w:sz w:val="22"/>
          <w:lang w:val="es-MX" w:eastAsia="es-MX"/>
        </w:rPr>
        <w:t>PMP pelágico</w:t>
      </w:r>
      <w:r w:rsidRPr="00F0315B">
        <w:rPr>
          <w:rFonts w:ascii="Times New Roman" w:hAnsi="Times New Roman" w:cs="Times New Roman"/>
          <w:lang w:val="es-MX" w:eastAsia="es-MX"/>
        </w:rPr>
        <w:t xml:space="preserve"> </w:t>
      </w:r>
    </w:p>
    <w:p w14:paraId="56D8DA84" w14:textId="77777777" w:rsidR="004311FB" w:rsidRPr="00F0315B" w:rsidRDefault="004311FB" w:rsidP="009076A3">
      <w:pPr>
        <w:numPr>
          <w:ilvl w:val="0"/>
          <w:numId w:val="141"/>
        </w:numPr>
        <w:ind w:left="714" w:hanging="357"/>
        <w:rPr>
          <w:rFonts w:ascii="Times New Roman" w:hAnsi="Times New Roman" w:cs="Times New Roman"/>
          <w:lang w:val="es-MX" w:eastAsia="es-MX"/>
        </w:rPr>
      </w:pPr>
      <w:r w:rsidRPr="00F0315B">
        <w:rPr>
          <w:rFonts w:ascii="Myriad Pro" w:hAnsi="Myriad Pro" w:cs="Times New Roman"/>
          <w:sz w:val="22"/>
          <w:lang w:val="es-MX" w:eastAsia="es-MX"/>
        </w:rPr>
        <w:t xml:space="preserve">PMP  del Ecosistema de Arrecifes de Coral </w:t>
      </w:r>
    </w:p>
    <w:p w14:paraId="5843E2B4" w14:textId="77777777" w:rsidR="004311FB" w:rsidRPr="00F0315B" w:rsidRDefault="004311FB" w:rsidP="004311FB">
      <w:pPr>
        <w:spacing w:before="120"/>
        <w:rPr>
          <w:rFonts w:ascii="Myriad Pro" w:hAnsi="Myriad Pro" w:cs="Times New Roman" w:hint="eastAsia"/>
          <w:lang w:val="es-MX" w:eastAsia="es-MX"/>
        </w:rPr>
      </w:pPr>
      <w:r w:rsidRPr="00F0315B">
        <w:rPr>
          <w:rFonts w:ascii="Myriad Pro" w:hAnsi="Myriad Pro" w:cs="Times New Roman"/>
          <w:b/>
          <w:bCs/>
          <w:color w:val="0000BA"/>
          <w:sz w:val="22"/>
          <w:lang w:val="es-MX" w:eastAsia="es-MX"/>
        </w:rPr>
        <w:t xml:space="preserve">Transición a planes de pesca </w:t>
      </w:r>
      <w:proofErr w:type="spellStart"/>
      <w:r w:rsidRPr="00F0315B">
        <w:rPr>
          <w:rFonts w:ascii="Myriad Pro" w:hAnsi="Myriad Pro" w:cs="Times New Roman"/>
          <w:b/>
          <w:bCs/>
          <w:color w:val="0000BA"/>
          <w:sz w:val="22"/>
          <w:lang w:val="es-MX" w:eastAsia="es-MX"/>
        </w:rPr>
        <w:t>ecosistémica</w:t>
      </w:r>
      <w:proofErr w:type="spellEnd"/>
      <w:r w:rsidRPr="00F0315B">
        <w:rPr>
          <w:rFonts w:ascii="Myriad Pro" w:hAnsi="Myriad Pro" w:cs="Times New Roman"/>
          <w:b/>
          <w:bCs/>
          <w:color w:val="0000BA"/>
          <w:sz w:val="22"/>
          <w:lang w:val="es-MX" w:eastAsia="es-MX"/>
        </w:rPr>
        <w:t xml:space="preserve"> (PPE) basados </w:t>
      </w:r>
      <w:r w:rsidRPr="00F0315B">
        <w:rPr>
          <w:rFonts w:ascii="Myriad Pro" w:eastAsia="MS Gothic" w:hAnsi="Myriad Pro" w:cs="MS Gothic"/>
          <w:b/>
          <w:bCs/>
          <w:color w:val="0000BA"/>
          <w:sz w:val="22"/>
          <w:lang w:val="es-MX" w:eastAsia="es-MX"/>
        </w:rPr>
        <w:t>​​</w:t>
      </w:r>
      <w:r w:rsidRPr="00F0315B">
        <w:rPr>
          <w:rFonts w:ascii="Myriad Pro" w:eastAsia="Malgun Gothic" w:hAnsi="Myriad Pro" w:cs="Malgun Gothic"/>
          <w:b/>
          <w:bCs/>
          <w:color w:val="0000BA"/>
          <w:sz w:val="22"/>
          <w:lang w:val="es-MX" w:eastAsia="es-MX"/>
        </w:rPr>
        <w:t>geográficam</w:t>
      </w:r>
      <w:r w:rsidRPr="00F0315B">
        <w:rPr>
          <w:rFonts w:ascii="Myriad Pro" w:hAnsi="Myriad Pro" w:cs="Times New Roman"/>
          <w:b/>
          <w:bCs/>
          <w:color w:val="0000BA"/>
          <w:sz w:val="22"/>
          <w:lang w:val="es-MX" w:eastAsia="es-MX"/>
        </w:rPr>
        <w:t>ente (</w:t>
      </w:r>
      <w:proofErr w:type="spellStart"/>
      <w:r w:rsidRPr="00F0315B">
        <w:rPr>
          <w:rFonts w:ascii="Myriad Pro" w:hAnsi="Myriad Pro" w:cs="Times New Roman"/>
          <w:b/>
          <w:bCs/>
          <w:color w:val="0000BA"/>
          <w:sz w:val="22"/>
          <w:lang w:val="es-MX" w:eastAsia="es-MX"/>
        </w:rPr>
        <w:t>archipelágicos</w:t>
      </w:r>
      <w:proofErr w:type="spellEnd"/>
      <w:r w:rsidRPr="00F0315B">
        <w:rPr>
          <w:rFonts w:ascii="Myriad Pro" w:hAnsi="Myriad Pro" w:cs="Times New Roman"/>
          <w:b/>
          <w:bCs/>
          <w:color w:val="0000BA"/>
          <w:sz w:val="22"/>
          <w:lang w:val="es-MX" w:eastAsia="es-MX"/>
        </w:rPr>
        <w:t>)</w:t>
      </w:r>
      <w:r w:rsidRPr="00F0315B">
        <w:rPr>
          <w:rFonts w:ascii="Myriad Pro" w:hAnsi="Myriad Pro" w:cs="Times New Roman"/>
          <w:lang w:val="es-MX" w:eastAsia="es-MX"/>
        </w:rPr>
        <w:t xml:space="preserve"> </w:t>
      </w:r>
    </w:p>
    <w:p w14:paraId="3F5CEAAF" w14:textId="77777777" w:rsidR="000D4E7D" w:rsidRPr="004311FB" w:rsidRDefault="004311FB" w:rsidP="001F3E92">
      <w:pPr>
        <w:spacing w:before="120"/>
        <w:jc w:val="both"/>
        <w:rPr>
          <w:rFonts w:ascii="Times New Roman" w:hAnsi="Times New Roman" w:cs="Times New Roman"/>
          <w:spacing w:val="-6"/>
          <w:szCs w:val="22"/>
          <w:lang w:val="es-MX" w:eastAsia="es-MX"/>
        </w:rPr>
      </w:pPr>
      <w:r w:rsidRPr="004311FB">
        <w:rPr>
          <w:rFonts w:ascii="Myriad Pro" w:hAnsi="Myriad Pro" w:cs="Times New Roman"/>
          <w:spacing w:val="-6"/>
          <w:sz w:val="22"/>
          <w:szCs w:val="22"/>
          <w:lang w:val="es-MX" w:eastAsia="es-MX"/>
        </w:rPr>
        <w:t xml:space="preserve">En 2009, el Consejo Regional de Manejo Pesquero del Pacífico Occidental reorganizó los programas de manejo de los cinco Planes de Manejo Pesquero basados en especies/taxones a cinco Planes de Pesca </w:t>
      </w:r>
      <w:proofErr w:type="spellStart"/>
      <w:r w:rsidRPr="004311FB">
        <w:rPr>
          <w:rFonts w:ascii="Myriad Pro" w:hAnsi="Myriad Pro" w:cs="Times New Roman"/>
          <w:spacing w:val="-6"/>
          <w:sz w:val="22"/>
          <w:szCs w:val="22"/>
          <w:lang w:val="es-MX" w:eastAsia="es-MX"/>
        </w:rPr>
        <w:t>Ecosistémica</w:t>
      </w:r>
      <w:proofErr w:type="spellEnd"/>
      <w:r w:rsidRPr="004311FB">
        <w:rPr>
          <w:rFonts w:ascii="Myriad Pro" w:hAnsi="Myriad Pro" w:cs="Times New Roman"/>
          <w:spacing w:val="-6"/>
          <w:sz w:val="22"/>
          <w:szCs w:val="22"/>
          <w:lang w:val="es-MX" w:eastAsia="es-MX"/>
        </w:rPr>
        <w:t xml:space="preserve"> (PPE) para proporcionar un marco basado en sitios que mejor integrar los taxones a través de componentes </w:t>
      </w:r>
      <w:proofErr w:type="spellStart"/>
      <w:r w:rsidRPr="004311FB">
        <w:rPr>
          <w:rFonts w:ascii="Myriad Pro" w:hAnsi="Myriad Pro" w:cs="Times New Roman"/>
          <w:spacing w:val="-6"/>
          <w:sz w:val="22"/>
          <w:szCs w:val="22"/>
          <w:lang w:val="es-MX" w:eastAsia="es-MX"/>
        </w:rPr>
        <w:t>ecosistémicos</w:t>
      </w:r>
      <w:proofErr w:type="spellEnd"/>
      <w:r w:rsidRPr="004311FB">
        <w:rPr>
          <w:rFonts w:ascii="Myriad Pro" w:hAnsi="Myriad Pro" w:cs="Times New Roman"/>
          <w:spacing w:val="-6"/>
          <w:sz w:val="22"/>
          <w:szCs w:val="22"/>
          <w:lang w:val="es-MX" w:eastAsia="es-MX"/>
        </w:rPr>
        <w:t>.</w:t>
      </w:r>
      <w:r w:rsidRPr="004311FB">
        <w:rPr>
          <w:rFonts w:ascii="Times New Roman" w:hAnsi="Times New Roman" w:cs="Times New Roman"/>
          <w:spacing w:val="-6"/>
          <w:szCs w:val="22"/>
          <w:lang w:val="es-MX" w:eastAsia="es-MX"/>
        </w:rPr>
        <w:t xml:space="preserve"> </w:t>
      </w:r>
      <w:r w:rsidRPr="004311FB">
        <w:rPr>
          <w:rFonts w:ascii="Myriad Pro" w:hAnsi="Myriad Pro" w:cs="Times New Roman"/>
          <w:spacing w:val="-6"/>
          <w:sz w:val="22"/>
          <w:szCs w:val="22"/>
          <w:lang w:val="es-MX" w:eastAsia="es-MX"/>
        </w:rPr>
        <w:t>Por lo tanto, este fue un paso más hacia un EEMP para cada área geográfica/archipiélago bajo la jurisdicción del Consejo (</w:t>
      </w:r>
      <w:r w:rsidRPr="004311FB">
        <w:rPr>
          <w:rFonts w:ascii="Myriad Pro" w:hAnsi="Myriad Pro" w:cs="Times New Roman"/>
          <w:spacing w:val="-6"/>
          <w:sz w:val="22"/>
          <w:szCs w:val="22"/>
          <w:highlight w:val="lightGray"/>
          <w:lang w:val="es-MX" w:eastAsia="es-MX"/>
        </w:rPr>
        <w:t>EEMP Principio #2: Escala apropiada</w:t>
      </w:r>
      <w:r w:rsidRPr="004311FB">
        <w:rPr>
          <w:rFonts w:ascii="Myriad Pro" w:hAnsi="Myriad Pro" w:cs="Times New Roman"/>
          <w:spacing w:val="-6"/>
          <w:sz w:val="22"/>
          <w:szCs w:val="22"/>
          <w:lang w:val="es-MX" w:eastAsia="es-MX"/>
        </w:rPr>
        <w:t>):</w:t>
      </w:r>
      <w:r w:rsidRPr="004311FB">
        <w:rPr>
          <w:rFonts w:ascii="Times New Roman" w:hAnsi="Times New Roman" w:cs="Times New Roman"/>
          <w:spacing w:val="-6"/>
          <w:szCs w:val="22"/>
          <w:lang w:val="es-MX" w:eastAsia="es-MX"/>
        </w:rPr>
        <w:t xml:space="preserve"> </w:t>
      </w:r>
    </w:p>
    <w:p w14:paraId="6AA40680" w14:textId="77777777" w:rsidR="004311FB" w:rsidRPr="00F0315B" w:rsidRDefault="004311FB" w:rsidP="009076A3">
      <w:pPr>
        <w:numPr>
          <w:ilvl w:val="1"/>
          <w:numId w:val="142"/>
        </w:numPr>
        <w:ind w:left="1434" w:hanging="357"/>
        <w:rPr>
          <w:rFonts w:ascii="Times New Roman" w:hAnsi="Times New Roman" w:cs="Times New Roman"/>
          <w:lang w:val="es-MX" w:eastAsia="es-MX"/>
        </w:rPr>
      </w:pPr>
      <w:r w:rsidRPr="00F0315B">
        <w:rPr>
          <w:rFonts w:ascii="Myriad Pro" w:hAnsi="Myriad Pro" w:cs="Times New Roman"/>
          <w:sz w:val="22"/>
          <w:lang w:val="es-MX" w:eastAsia="es-MX"/>
        </w:rPr>
        <w:t>PPE del Archipiélago Mariana;</w:t>
      </w:r>
      <w:r w:rsidRPr="00F0315B">
        <w:rPr>
          <w:rFonts w:ascii="Times New Roman" w:hAnsi="Times New Roman" w:cs="Times New Roman"/>
          <w:lang w:val="es-MX" w:eastAsia="es-MX"/>
        </w:rPr>
        <w:t xml:space="preserve"> </w:t>
      </w:r>
    </w:p>
    <w:p w14:paraId="319A4EEB" w14:textId="77777777" w:rsidR="004311FB" w:rsidRPr="00F0315B" w:rsidRDefault="004311FB" w:rsidP="009076A3">
      <w:pPr>
        <w:numPr>
          <w:ilvl w:val="1"/>
          <w:numId w:val="142"/>
        </w:numPr>
        <w:ind w:left="1434" w:hanging="357"/>
        <w:rPr>
          <w:rFonts w:ascii="Times New Roman" w:hAnsi="Times New Roman" w:cs="Times New Roman"/>
          <w:lang w:val="es-MX" w:eastAsia="es-MX"/>
        </w:rPr>
      </w:pPr>
      <w:r w:rsidRPr="00F0315B">
        <w:rPr>
          <w:rFonts w:ascii="Myriad Pro" w:hAnsi="Myriad Pro" w:cs="Times New Roman"/>
          <w:sz w:val="22"/>
          <w:lang w:val="es-MX" w:eastAsia="es-MX"/>
        </w:rPr>
        <w:t xml:space="preserve">PPE de las </w:t>
      </w:r>
      <w:r w:rsidRPr="00F0315B">
        <w:rPr>
          <w:rFonts w:ascii="Myriad Pro" w:hAnsi="Myriad Pro" w:cs="Times New Roman"/>
          <w:bCs/>
          <w:sz w:val="22"/>
          <w:lang w:val="es-MX" w:eastAsia="es-MX"/>
        </w:rPr>
        <w:t>Islas Ultramarinas Menores de Estados Unidos</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p>
    <w:p w14:paraId="07D24EDD" w14:textId="77777777" w:rsidR="004311FB" w:rsidRPr="00F0315B" w:rsidRDefault="004311FB" w:rsidP="009076A3">
      <w:pPr>
        <w:numPr>
          <w:ilvl w:val="1"/>
          <w:numId w:val="142"/>
        </w:numPr>
        <w:ind w:left="1434" w:hanging="357"/>
        <w:rPr>
          <w:rFonts w:ascii="Times New Roman" w:hAnsi="Times New Roman" w:cs="Times New Roman"/>
          <w:lang w:val="es-MX" w:eastAsia="es-MX"/>
        </w:rPr>
      </w:pPr>
      <w:r w:rsidRPr="00F0315B">
        <w:rPr>
          <w:rFonts w:ascii="Myriad Pro" w:hAnsi="Myriad Pro" w:cs="Times New Roman"/>
          <w:sz w:val="22"/>
          <w:lang w:val="es-MX" w:eastAsia="es-MX"/>
        </w:rPr>
        <w:t>PPE del Archipiélago Samoa Americana;</w:t>
      </w:r>
      <w:r w:rsidRPr="00F0315B">
        <w:rPr>
          <w:rFonts w:ascii="Times New Roman" w:hAnsi="Times New Roman" w:cs="Times New Roman"/>
          <w:lang w:val="es-MX" w:eastAsia="es-MX"/>
        </w:rPr>
        <w:t xml:space="preserve"> </w:t>
      </w:r>
    </w:p>
    <w:p w14:paraId="2A281E52" w14:textId="77777777" w:rsidR="004311FB" w:rsidRPr="00F0315B" w:rsidRDefault="004311FB" w:rsidP="009076A3">
      <w:pPr>
        <w:numPr>
          <w:ilvl w:val="1"/>
          <w:numId w:val="142"/>
        </w:numPr>
        <w:ind w:left="1434" w:hanging="357"/>
        <w:rPr>
          <w:rFonts w:ascii="Times New Roman" w:hAnsi="Times New Roman" w:cs="Times New Roman"/>
          <w:lang w:val="es-MX" w:eastAsia="es-MX"/>
        </w:rPr>
      </w:pPr>
      <w:r w:rsidRPr="00F0315B">
        <w:rPr>
          <w:rFonts w:ascii="Myriad Pro" w:hAnsi="Myriad Pro" w:cs="Times New Roman"/>
          <w:sz w:val="22"/>
          <w:lang w:val="es-MX" w:eastAsia="es-MX"/>
        </w:rPr>
        <w:t>PPE del Archipiélago Hawaiano;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y</w:t>
      </w:r>
      <w:r w:rsidRPr="00F0315B">
        <w:rPr>
          <w:rFonts w:ascii="Times New Roman" w:hAnsi="Times New Roman" w:cs="Times New Roman"/>
          <w:lang w:val="es-MX" w:eastAsia="es-MX"/>
        </w:rPr>
        <w:t xml:space="preserve"> </w:t>
      </w:r>
    </w:p>
    <w:p w14:paraId="602005CE" w14:textId="77777777" w:rsidR="004311FB" w:rsidRPr="00F0315B" w:rsidRDefault="004311FB" w:rsidP="009076A3">
      <w:pPr>
        <w:numPr>
          <w:ilvl w:val="1"/>
          <w:numId w:val="142"/>
        </w:numPr>
        <w:ind w:left="1434" w:hanging="357"/>
        <w:rPr>
          <w:rFonts w:ascii="Times New Roman" w:hAnsi="Times New Roman" w:cs="Times New Roman"/>
          <w:lang w:val="es-MX" w:eastAsia="es-MX"/>
        </w:rPr>
      </w:pPr>
      <w:r w:rsidRPr="00F0315B">
        <w:rPr>
          <w:rFonts w:ascii="Myriad Pro" w:hAnsi="Myriad Pro" w:cs="Times New Roman"/>
          <w:sz w:val="22"/>
          <w:lang w:val="es-MX" w:eastAsia="es-MX"/>
        </w:rPr>
        <w:t>PPE de Pelágicos</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del Pacífico.</w:t>
      </w:r>
      <w:r w:rsidRPr="00F0315B">
        <w:rPr>
          <w:rFonts w:ascii="Times New Roman" w:hAnsi="Times New Roman" w:cs="Times New Roman"/>
          <w:lang w:val="es-MX" w:eastAsia="es-MX"/>
        </w:rPr>
        <w:t xml:space="preserve"> </w:t>
      </w:r>
    </w:p>
    <w:p w14:paraId="478B9DC1"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b/>
          <w:bCs/>
          <w:color w:val="0000BA"/>
          <w:sz w:val="22"/>
          <w:lang w:val="es-MX" w:eastAsia="es-MX"/>
        </w:rPr>
        <w:t xml:space="preserve">Aplicación de los principios del EEMP en el PPE del Ecosistema de Arrecifes de Coral y el proceso del PPE </w:t>
      </w:r>
    </w:p>
    <w:p w14:paraId="522FE0DC" w14:textId="77777777" w:rsidR="004311FB" w:rsidRPr="00F0315B" w:rsidRDefault="004311FB" w:rsidP="004311FB">
      <w:pPr>
        <w:spacing w:before="120"/>
        <w:rPr>
          <w:rFonts w:ascii="Times New Roman" w:hAnsi="Times New Roman" w:cs="Times New Roman"/>
          <w:lang w:val="es-MX" w:eastAsia="es-MX"/>
        </w:rPr>
      </w:pPr>
      <w:r w:rsidRPr="00F0315B">
        <w:rPr>
          <w:rFonts w:ascii="Myriad Pro" w:hAnsi="Myriad Pro" w:cs="Times New Roman"/>
          <w:sz w:val="22"/>
          <w:lang w:val="es-MX" w:eastAsia="es-MX"/>
        </w:rPr>
        <w:t xml:space="preserve">A través del proceso de elaboración e implementación de planes de manejo pesquero </w:t>
      </w:r>
      <w:proofErr w:type="spellStart"/>
      <w:r w:rsidRPr="00F0315B">
        <w:rPr>
          <w:rFonts w:ascii="Myriad Pro" w:hAnsi="Myriad Pro" w:cs="Times New Roman"/>
          <w:sz w:val="22"/>
          <w:lang w:val="es-MX" w:eastAsia="es-MX"/>
        </w:rPr>
        <w:t>multi</w:t>
      </w:r>
      <w:proofErr w:type="spellEnd"/>
      <w:r w:rsidRPr="00F0315B">
        <w:rPr>
          <w:rFonts w:ascii="Myriad Pro" w:hAnsi="Myriad Pro" w:cs="Times New Roman"/>
          <w:sz w:val="22"/>
          <w:lang w:val="es-MX" w:eastAsia="es-MX"/>
        </w:rPr>
        <w:t>-especies y orientados al ecosistema, todos los principios de EEMP fueron adoptados en alguna etapa y hasta cierto punto.</w:t>
      </w:r>
      <w:r w:rsidRPr="00F0315B">
        <w:rPr>
          <w:rFonts w:ascii="Times New Roman" w:hAnsi="Times New Roman" w:cs="Times New Roman"/>
          <w:lang w:val="es-MX" w:eastAsia="es-MX"/>
        </w:rPr>
        <w:t xml:space="preserve"> </w:t>
      </w:r>
    </w:p>
    <w:p w14:paraId="11D23968" w14:textId="77777777" w:rsidR="004311FB" w:rsidRPr="00F0315B" w:rsidRDefault="004311FB" w:rsidP="009076A3">
      <w:pPr>
        <w:numPr>
          <w:ilvl w:val="0"/>
          <w:numId w:val="143"/>
        </w:numPr>
        <w:spacing w:before="120"/>
        <w:rPr>
          <w:rFonts w:ascii="Times New Roman" w:hAnsi="Times New Roman" w:cs="Times New Roman"/>
          <w:lang w:val="es-MX" w:eastAsia="es-MX"/>
        </w:rPr>
      </w:pPr>
      <w:r w:rsidRPr="00F0315B">
        <w:rPr>
          <w:rFonts w:ascii="Myriad Pro" w:hAnsi="Myriad Pro" w:cs="Times New Roman"/>
          <w:sz w:val="22"/>
          <w:lang w:val="es-MX" w:eastAsia="es-MX"/>
        </w:rPr>
        <w:t xml:space="preserve">Durante el desarrollo y modificación de los planes de pesca </w:t>
      </w:r>
      <w:proofErr w:type="spellStart"/>
      <w:r w:rsidRPr="00F0315B">
        <w:rPr>
          <w:rFonts w:ascii="Myriad Pro" w:hAnsi="Myriad Pro" w:cs="Times New Roman"/>
          <w:sz w:val="22"/>
          <w:lang w:val="es-MX" w:eastAsia="es-MX"/>
        </w:rPr>
        <w:t>ecosistémica</w:t>
      </w:r>
      <w:proofErr w:type="spellEnd"/>
      <w:r w:rsidRPr="00F0315B">
        <w:rPr>
          <w:rFonts w:ascii="Myriad Pro" w:hAnsi="Myriad Pro" w:cs="Times New Roman"/>
          <w:sz w:val="22"/>
          <w:lang w:val="es-MX" w:eastAsia="es-MX"/>
        </w:rPr>
        <w:t>, hay un proceso de consulta pública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w:t>
      </w:r>
      <w:r w:rsidRPr="00F0315B">
        <w:rPr>
          <w:rFonts w:ascii="Myriad Pro" w:hAnsi="Myriad Pro" w:cs="Times New Roman"/>
          <w:sz w:val="22"/>
          <w:highlight w:val="lightGray"/>
          <w:lang w:val="es-MX" w:eastAsia="es-MX"/>
        </w:rPr>
        <w:t>EEMP Principio #</w:t>
      </w:r>
      <w:r w:rsidRPr="00F0315B">
        <w:rPr>
          <w:rFonts w:ascii="Times New Roman" w:hAnsi="Times New Roman" w:cs="Times New Roman"/>
          <w:highlight w:val="lightGray"/>
          <w:lang w:val="es-MX" w:eastAsia="es-MX"/>
        </w:rPr>
        <w:t xml:space="preserve"> </w:t>
      </w:r>
      <w:r w:rsidRPr="00F0315B">
        <w:rPr>
          <w:rFonts w:ascii="Myriad Pro" w:hAnsi="Myriad Pro" w:cs="Times New Roman"/>
          <w:sz w:val="22"/>
          <w:highlight w:val="lightGray"/>
          <w:lang w:val="es-MX" w:eastAsia="es-MX"/>
        </w:rPr>
        <w:t>3: Mayor participación).</w:t>
      </w:r>
      <w:r w:rsidRPr="00F0315B">
        <w:rPr>
          <w:rFonts w:ascii="Times New Roman" w:hAnsi="Times New Roman" w:cs="Times New Roman"/>
          <w:lang w:val="es-MX" w:eastAsia="es-MX"/>
        </w:rPr>
        <w:t xml:space="preserve"> </w:t>
      </w:r>
    </w:p>
    <w:p w14:paraId="48F10A52" w14:textId="77777777" w:rsidR="004311FB" w:rsidRPr="00F0315B" w:rsidRDefault="004311FB" w:rsidP="009076A3">
      <w:pPr>
        <w:numPr>
          <w:ilvl w:val="0"/>
          <w:numId w:val="143"/>
        </w:numPr>
        <w:spacing w:before="120"/>
        <w:rPr>
          <w:rFonts w:ascii="Times New Roman" w:hAnsi="Times New Roman" w:cs="Times New Roman"/>
          <w:lang w:val="es-MX" w:eastAsia="es-MX"/>
        </w:rPr>
      </w:pPr>
      <w:r w:rsidRPr="00F0315B">
        <w:rPr>
          <w:rFonts w:ascii="Myriad Pro" w:hAnsi="Myriad Pro" w:cs="Times New Roman"/>
          <w:sz w:val="22"/>
          <w:lang w:val="es-MX" w:eastAsia="es-MX"/>
        </w:rPr>
        <w:t xml:space="preserve">Para cada pesquería en el plan de </w:t>
      </w:r>
      <w:proofErr w:type="spellStart"/>
      <w:r w:rsidRPr="00F0315B">
        <w:rPr>
          <w:rFonts w:ascii="Myriad Pro" w:hAnsi="Myriad Pro" w:cs="Times New Roman"/>
          <w:sz w:val="22"/>
          <w:lang w:val="es-MX" w:eastAsia="es-MX"/>
        </w:rPr>
        <w:t>de</w:t>
      </w:r>
      <w:proofErr w:type="spellEnd"/>
      <w:r w:rsidRPr="00F0315B">
        <w:rPr>
          <w:rFonts w:ascii="Myriad Pro" w:hAnsi="Myriad Pro" w:cs="Times New Roman"/>
          <w:sz w:val="22"/>
          <w:lang w:val="es-MX" w:eastAsia="es-MX"/>
        </w:rPr>
        <w:t xml:space="preserve"> pesca </w:t>
      </w:r>
      <w:proofErr w:type="spellStart"/>
      <w:r w:rsidRPr="00F0315B">
        <w:rPr>
          <w:rFonts w:ascii="Myriad Pro" w:hAnsi="Myriad Pro" w:cs="Times New Roman"/>
          <w:sz w:val="22"/>
          <w:lang w:val="es-MX" w:eastAsia="es-MX"/>
        </w:rPr>
        <w:t>ecosistémica</w:t>
      </w:r>
      <w:proofErr w:type="spellEnd"/>
      <w:r w:rsidRPr="00F0315B">
        <w:rPr>
          <w:rFonts w:ascii="Myriad Pro" w:hAnsi="Myriad Pro" w:cs="Times New Roman"/>
          <w:sz w:val="22"/>
          <w:lang w:val="es-MX" w:eastAsia="es-MX"/>
        </w:rPr>
        <w:t>, las evaluaciones y especificaciones, por ejemplo, el rendimiento óptimo, el límite anual de recolección doméstica y el nivel total permisible de pesca extranjera, se revisa continuamente (</w:t>
      </w:r>
      <w:r w:rsidRPr="00F0315B">
        <w:rPr>
          <w:rFonts w:ascii="Myriad Pro" w:hAnsi="Myriad Pro" w:cs="Times New Roman"/>
          <w:sz w:val="22"/>
          <w:highlight w:val="lightGray"/>
          <w:lang w:val="es-MX" w:eastAsia="es-MX"/>
        </w:rPr>
        <w:t>EEMP Principio #</w:t>
      </w:r>
      <w:r w:rsidRPr="00F0315B">
        <w:rPr>
          <w:rFonts w:ascii="Times New Roman" w:hAnsi="Times New Roman" w:cs="Times New Roman"/>
          <w:highlight w:val="lightGray"/>
          <w:lang w:val="es-MX" w:eastAsia="es-MX"/>
        </w:rPr>
        <w:t xml:space="preserve"> </w:t>
      </w:r>
      <w:r w:rsidRPr="00F0315B">
        <w:rPr>
          <w:rFonts w:ascii="Myriad Pro" w:hAnsi="Myriad Pro" w:cs="Times New Roman"/>
          <w:sz w:val="22"/>
          <w:highlight w:val="lightGray"/>
          <w:lang w:val="es-MX" w:eastAsia="es-MX"/>
        </w:rPr>
        <w:t>6: Manejo adaptativo</w:t>
      </w:r>
      <w:r w:rsidRPr="00F0315B">
        <w:rPr>
          <w:rFonts w:ascii="Myriad Pro" w:hAnsi="Myriad Pro" w:cs="Times New Roman"/>
          <w:sz w:val="22"/>
          <w:lang w:val="es-MX" w:eastAsia="es-MX"/>
        </w:rPr>
        <w:t>).</w:t>
      </w:r>
      <w:r w:rsidRPr="00F0315B">
        <w:rPr>
          <w:rFonts w:ascii="Times New Roman" w:hAnsi="Times New Roman" w:cs="Times New Roman"/>
          <w:lang w:val="es-MX" w:eastAsia="es-MX"/>
        </w:rPr>
        <w:t xml:space="preserve"> </w:t>
      </w:r>
    </w:p>
    <w:p w14:paraId="6225C6D3" w14:textId="77777777" w:rsidR="004311FB" w:rsidRPr="00F0315B" w:rsidRDefault="004311FB" w:rsidP="009076A3">
      <w:pPr>
        <w:numPr>
          <w:ilvl w:val="0"/>
          <w:numId w:val="143"/>
        </w:num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Los límites de captura anual (LCA) y las medidas de rendición de cuentas para cada población de ecosistema de coral se</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especifican usando la mejor evidencia científica disponible.</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Al</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configurar</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el LCA, la captura biológica aceptable (CBA) se fija en o por debajo del límite de la sobrepesca (LSP).</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Para las poblaciones pobres en datos, hay un proceso de regla de control de cinco niveles para calcular la CBA.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El sistema da cuenta de los diferentes niveles de datos científicos que existen</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para una pesquería dada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al permitir el cálculo de la CBA usando,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por ejemplo, fuentes alternas de información, el juicio informado y la opinión de expertos (a través de técnicas de construcción de consenso)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w:t>
      </w:r>
      <w:r w:rsidRPr="00F0315B">
        <w:rPr>
          <w:rFonts w:ascii="Myriad Pro" w:hAnsi="Myriad Pro" w:cs="Times New Roman"/>
          <w:sz w:val="22"/>
          <w:highlight w:val="lightGray"/>
          <w:lang w:val="es-MX" w:eastAsia="es-MX"/>
        </w:rPr>
        <w:t>EEMP Principio #7: Enfoque precautorio).</w:t>
      </w:r>
      <w:r w:rsidRPr="00F0315B">
        <w:rPr>
          <w:rFonts w:ascii="Times New Roman" w:hAnsi="Times New Roman" w:cs="Times New Roman"/>
          <w:lang w:val="es-MX" w:eastAsia="es-MX"/>
        </w:rPr>
        <w:t xml:space="preserve"> </w:t>
      </w:r>
    </w:p>
    <w:p w14:paraId="5E498117" w14:textId="77777777" w:rsidR="009B2150" w:rsidRDefault="009B2150" w:rsidP="009B2150">
      <w:pPr>
        <w:jc w:val="both"/>
        <w:rPr>
          <w:rFonts w:ascii="Myriad Pro" w:hAnsi="Myriad Pro" w:cs="Times New Roman" w:hint="eastAsia"/>
          <w:sz w:val="22"/>
          <w:lang w:val="es-MX" w:eastAsia="es-MX"/>
        </w:rPr>
      </w:pPr>
    </w:p>
    <w:p w14:paraId="44EA3389" w14:textId="77777777" w:rsidR="009B2150" w:rsidRDefault="004311FB" w:rsidP="009B2150">
      <w:pPr>
        <w:jc w:val="both"/>
        <w:rPr>
          <w:rFonts w:ascii="Myriad Pro" w:hAnsi="Myriad Pro" w:cs="Times New Roman" w:hint="eastAsia"/>
          <w:sz w:val="22"/>
          <w:lang w:val="es-MX" w:eastAsia="es-MX"/>
        </w:rPr>
      </w:pPr>
      <w:r w:rsidRPr="00F0315B">
        <w:rPr>
          <w:rFonts w:ascii="Myriad Pro" w:hAnsi="Myriad Pro" w:cs="Times New Roman"/>
          <w:sz w:val="22"/>
          <w:lang w:val="es-MX" w:eastAsia="es-MX"/>
        </w:rPr>
        <w:t>Para obtener más información sobre el Consejo de Administración Regional de Pesquerías del Pacífico Occidental ver los procedimientos operativos estándar</w:t>
      </w:r>
    </w:p>
    <w:p w14:paraId="67C7E2FD" w14:textId="77777777" w:rsidR="004311FB" w:rsidRPr="009B2150" w:rsidRDefault="004311FB" w:rsidP="009B2150">
      <w:pPr>
        <w:jc w:val="both"/>
        <w:rPr>
          <w:rFonts w:ascii="Myriad Pro" w:hAnsi="Myriad Pro" w:cs="Times New Roman" w:hint="eastAsia"/>
          <w:sz w:val="22"/>
          <w:lang w:val="es-MX" w:eastAsia="es-MX"/>
        </w:rPr>
      </w:pPr>
      <w:r w:rsidRPr="00F0315B">
        <w:rPr>
          <w:rFonts w:ascii="Myriad Pro" w:hAnsi="Myriad Pro" w:cs="Times New Roman"/>
          <w:sz w:val="22"/>
          <w:lang w:val="es-MX" w:eastAsia="es-MX"/>
        </w:rPr>
        <w:t xml:space="preserve"> </w:t>
      </w:r>
      <w:r w:rsidRPr="009B2150">
        <w:rPr>
          <w:rFonts w:ascii="Myriad Pro" w:hAnsi="Myriad Pro" w:cs="Times New Roman"/>
          <w:sz w:val="22"/>
          <w:lang w:val="es-MX" w:eastAsia="es-MX"/>
        </w:rPr>
        <w:t>(</w:t>
      </w:r>
      <w:hyperlink r:id="rId169" w:history="1">
        <w:r w:rsidRPr="009B2150">
          <w:rPr>
            <w:rFonts w:ascii="Myriad Pro" w:hAnsi="Myriad Pro" w:cs="Times New Roman"/>
            <w:sz w:val="22"/>
            <w:lang w:eastAsia="es-MX"/>
          </w:rPr>
          <w:t>http://wpcouncil.org/wp-content/uploads/2013/05/SOPP.pdf</w:t>
        </w:r>
      </w:hyperlink>
      <w:r w:rsidRPr="009B2150">
        <w:rPr>
          <w:rFonts w:ascii="Myriad Pro" w:hAnsi="Myriad Pro" w:cs="Times New Roman"/>
          <w:sz w:val="22"/>
          <w:lang w:val="es-MX" w:eastAsia="es-MX"/>
        </w:rPr>
        <w:t xml:space="preserve">). </w:t>
      </w:r>
    </w:p>
    <w:p w14:paraId="7A5BE40A" w14:textId="77777777" w:rsidR="004311FB" w:rsidRPr="00F0315B" w:rsidRDefault="004311FB" w:rsidP="009B2150">
      <w:pPr>
        <w:jc w:val="both"/>
        <w:rPr>
          <w:rFonts w:ascii="Myriad Pro" w:hAnsi="Myriad Pro" w:cs="Times New Roman" w:hint="eastAsia"/>
          <w:sz w:val="22"/>
          <w:lang w:val="es-MX" w:eastAsia="es-MX"/>
        </w:rPr>
      </w:pPr>
    </w:p>
    <w:p w14:paraId="3248558F" w14:textId="77777777" w:rsidR="004311FB" w:rsidRPr="00F0315B" w:rsidRDefault="004311FB" w:rsidP="004311FB">
      <w:pPr>
        <w:rPr>
          <w:rFonts w:ascii="Myriad Pro" w:hAnsi="Myriad Pro" w:cs="Times New Roman" w:hint="eastAsia"/>
          <w:sz w:val="22"/>
          <w:lang w:val="es-MX" w:eastAsia="es-MX"/>
        </w:rPr>
      </w:pPr>
      <w:r w:rsidRPr="00F0315B">
        <w:rPr>
          <w:rFonts w:ascii="Myriad Pro" w:hAnsi="Myriad Pro" w:cs="Times New Roman"/>
          <w:sz w:val="22"/>
          <w:lang w:val="es-MX" w:eastAsia="es-MX"/>
        </w:rPr>
        <w:t>Para obtener más información sobre el proceso de especificación del límite anual de captura y las medidas de rendición de cuentas, consulte:</w:t>
      </w:r>
      <w:r w:rsidRPr="00F0315B">
        <w:rPr>
          <w:rFonts w:ascii="MyriadPro-Regular" w:hAnsi="MyriadPro-Regular" w:cs="MyriadPro-Regular"/>
          <w:sz w:val="22"/>
          <w:szCs w:val="22"/>
          <w:lang w:val="es-MX"/>
        </w:rPr>
        <w:t xml:space="preserve"> </w:t>
      </w:r>
      <w:r w:rsidRPr="00F0315B">
        <w:rPr>
          <w:rFonts w:ascii="Myriad Pro" w:hAnsi="Myriad Pro" w:cs="Times New Roman"/>
          <w:sz w:val="22"/>
          <w:lang w:val="es-MX" w:eastAsia="es-MX"/>
        </w:rPr>
        <w:t>http://www.wpcouncil.org/wp-content/uploads/2014/01/NEPA-EA-Coral-Reef-ACLs-2012-13-</w:t>
      </w:r>
    </w:p>
    <w:p w14:paraId="1C072798" w14:textId="77777777" w:rsidR="004311FB" w:rsidRPr="00F0315B" w:rsidRDefault="004311FB" w:rsidP="004311FB">
      <w:pPr>
        <w:rPr>
          <w:rFonts w:ascii="Myriad Pro" w:hAnsi="Myriad Pro" w:cs="Times New Roman" w:hint="eastAsia"/>
          <w:sz w:val="22"/>
          <w:lang w:val="es-MX" w:eastAsia="es-MX"/>
        </w:rPr>
      </w:pPr>
      <w:r w:rsidRPr="00F0315B">
        <w:rPr>
          <w:rFonts w:ascii="Myriad Pro" w:hAnsi="Myriad Pro" w:cs="Times New Roman"/>
          <w:sz w:val="22"/>
          <w:lang w:val="es-MX" w:eastAsia="es-MX"/>
        </w:rPr>
        <w:t>RIN-0648-XA674_2011-12-13-FINAL.pdf.</w:t>
      </w:r>
    </w:p>
    <w:p w14:paraId="5986A11F" w14:textId="77777777" w:rsidR="004311FB" w:rsidRPr="00F0315B" w:rsidRDefault="004311FB" w:rsidP="004311FB">
      <w:pPr>
        <w:spacing w:before="120"/>
        <w:jc w:val="both"/>
        <w:rPr>
          <w:rFonts w:ascii="Times New Roman" w:hAnsi="Times New Roman" w:cs="Times New Roman"/>
          <w:lang w:val="es-MX" w:eastAsia="es-MX"/>
        </w:rPr>
      </w:pPr>
      <w:r w:rsidRPr="00F0315B">
        <w:rPr>
          <w:rFonts w:ascii="Myriad Pro" w:hAnsi="Myriad Pro" w:cs="Times New Roman"/>
          <w:sz w:val="22"/>
          <w:lang w:val="es-MX" w:eastAsia="es-MX"/>
        </w:rPr>
        <w:t xml:space="preserve">En respuesta a la aprobación de la </w:t>
      </w:r>
      <w:r w:rsidRPr="00F0315B">
        <w:rPr>
          <w:rFonts w:ascii="Myriad Pro" w:hAnsi="Myriad Pro" w:cs="Times New Roman"/>
          <w:color w:val="0000FF"/>
          <w:sz w:val="22"/>
          <w:u w:val="single"/>
          <w:lang w:val="es-MX" w:eastAsia="es-MX"/>
        </w:rPr>
        <w:t xml:space="preserve">Reautorización de la Ley </w:t>
      </w:r>
      <w:proofErr w:type="spellStart"/>
      <w:r w:rsidRPr="00F0315B">
        <w:rPr>
          <w:rFonts w:ascii="Myriad Pro" w:hAnsi="Myriad Pro" w:cs="Times New Roman"/>
          <w:color w:val="0000FF"/>
          <w:sz w:val="22"/>
          <w:u w:val="single"/>
          <w:lang w:val="es-MX" w:eastAsia="es-MX"/>
        </w:rPr>
        <w:t>Magnuson</w:t>
      </w:r>
      <w:proofErr w:type="spellEnd"/>
      <w:r w:rsidRPr="00F0315B">
        <w:rPr>
          <w:rFonts w:ascii="Myriad Pro" w:hAnsi="Myriad Pro" w:cs="Times New Roman"/>
          <w:color w:val="0000FF"/>
          <w:sz w:val="22"/>
          <w:u w:val="single"/>
          <w:lang w:val="es-MX" w:eastAsia="es-MX"/>
        </w:rPr>
        <w:t>-Stevens de Conservación y Manejo de Pesquerías del 2006</w:t>
      </w:r>
      <w:r w:rsidRPr="00F0315B">
        <w:rPr>
          <w:rFonts w:ascii="Myriad Pro" w:hAnsi="Myriad Pro" w:cs="Times New Roman"/>
          <w:color w:val="0000FF"/>
          <w:sz w:val="22"/>
          <w:lang w:val="es-MX" w:eastAsia="es-MX"/>
        </w:rPr>
        <w:t xml:space="preserve"> </w:t>
      </w:r>
      <w:r w:rsidRPr="00F0315B">
        <w:rPr>
          <w:rFonts w:ascii="Myriad Pro" w:hAnsi="Myriad Pro" w:cs="Times New Roman"/>
          <w:color w:val="000000" w:themeColor="text1"/>
          <w:sz w:val="22"/>
          <w:lang w:val="es-MX" w:eastAsia="es-MX"/>
        </w:rPr>
        <w:t>los ocho Consejos Regionales de Manejo de Pesquerías de EE.UU. empezaron a requerir lími</w:t>
      </w:r>
      <w:r w:rsidRPr="00F0315B">
        <w:rPr>
          <w:rFonts w:ascii="Myriad Pro" w:hAnsi="Myriad Pro" w:cs="Times New Roman"/>
          <w:sz w:val="22"/>
          <w:lang w:val="es-MX" w:eastAsia="es-MX"/>
        </w:rPr>
        <w:t>tes  de captura anual (LCA) y las respectivas medidas de rendición de cuentas deben aplicarse a todas las pesquerías administradas por el gobierno federal  en el año de pesca 2011.  Por medio del continuo compromiso y esfuerzo incansable de los pescadores de Estados Unidos, los consejos de manejo de pesquerías, los científicos administrados, Estados Unidos alcanzó un hito histórico en el manejo de los recursos naturales en el 2012 al poner fin a la sobrepesca activa de todas las pesquerías monitoreadas por Estados Unidos. Si bien muchas poblaciones pesqueras continúan siendo reconstruidas después de haber sido sobre explotadas, la sobrepesca ya no está ocurriendo.</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La plena implementación del LCA estableció un proceso robusto de manejo basado en ciencia que monitorea y responde a las necesidades del recurso para sostener su uso a largo plazo y las economías que dependen de la pesca.</w:t>
      </w:r>
      <w:r w:rsidRPr="00F0315B">
        <w:rPr>
          <w:rFonts w:ascii="Times New Roman" w:hAnsi="Times New Roman" w:cs="Times New Roman"/>
          <w:lang w:val="es-MX" w:eastAsia="es-MX"/>
        </w:rPr>
        <w:t xml:space="preserve"> </w:t>
      </w:r>
      <w:r w:rsidRPr="00F0315B">
        <w:rPr>
          <w:rFonts w:ascii="Myriad Pro" w:hAnsi="Myriad Pro" w:cs="Times New Roman"/>
          <w:sz w:val="22"/>
          <w:lang w:val="es-MX" w:eastAsia="es-MX"/>
        </w:rPr>
        <w:t>Con la inversión en evaluaciones de poblaciones, investigación cooperativa e innovación y manejo basado en ciencia, el modelo de manejo de pesquerías de Estados Unidos se ha convertido en un ejemplo internacional para abordar los desafíos de la sostenibilidad ecológica y económica que enfrentan las pesquerías mundiales (otro ejemplo del cambio hacia un EEMP).</w:t>
      </w:r>
      <w:r w:rsidRPr="00F0315B">
        <w:rPr>
          <w:rFonts w:ascii="Times New Roman" w:hAnsi="Times New Roman" w:cs="Times New Roman"/>
          <w:lang w:val="es-MX" w:eastAsia="es-MX"/>
        </w:rPr>
        <w:t xml:space="preserve"> </w:t>
      </w:r>
    </w:p>
    <w:p w14:paraId="1CE0173A" w14:textId="77777777" w:rsidR="004311FB" w:rsidRPr="00F0315B" w:rsidRDefault="004311FB" w:rsidP="004311FB">
      <w:pPr>
        <w:widowControl w:val="0"/>
        <w:pBdr>
          <w:top w:val="single" w:sz="4" w:space="9" w:color="auto"/>
          <w:left w:val="single" w:sz="4" w:space="4" w:color="auto"/>
          <w:bottom w:val="single" w:sz="4" w:space="13" w:color="auto"/>
          <w:right w:val="single" w:sz="4" w:space="4" w:color="auto"/>
        </w:pBdr>
        <w:shd w:val="clear" w:color="auto" w:fill="FFFF00"/>
        <w:tabs>
          <w:tab w:val="left" w:pos="-1440"/>
          <w:tab w:val="left" w:pos="-720"/>
          <w:tab w:val="left" w:pos="1995"/>
        </w:tabs>
        <w:spacing w:before="120"/>
        <w:ind w:left="357" w:hanging="357"/>
        <w:rPr>
          <w:rFonts w:ascii="Myriad Pro" w:hAnsi="Myriad Pro" w:hint="eastAsia"/>
          <w:kern w:val="2"/>
          <w:sz w:val="22"/>
          <w:szCs w:val="22"/>
          <w:lang w:val="es-MX"/>
        </w:rPr>
      </w:pPr>
      <w:r w:rsidRPr="00F0315B">
        <w:rPr>
          <w:rFonts w:ascii="Myriad Pro" w:hAnsi="Myriad Pro" w:cs="Times New Roman"/>
          <w:b/>
          <w:bCs/>
          <w:color w:val="0000FF"/>
          <w:sz w:val="22"/>
          <w:lang w:val="es-MX" w:eastAsia="es-MX"/>
        </w:rPr>
        <w:t>Actividad:</w:t>
      </w:r>
      <w:r w:rsidRPr="00F0315B">
        <w:rPr>
          <w:rFonts w:ascii="Myriad Pro" w:hAnsi="Myriad Pro" w:cs="Times New Roman"/>
          <w:color w:val="000000"/>
          <w:lang w:val="es-MX" w:eastAsia="es-MX"/>
        </w:rPr>
        <w:t xml:space="preserve"> </w:t>
      </w:r>
      <w:r w:rsidRPr="00F0315B">
        <w:rPr>
          <w:rFonts w:ascii="Myriad Pro" w:hAnsi="Myriad Pro" w:cs="Times New Roman"/>
          <w:color w:val="000000"/>
          <w:sz w:val="22"/>
          <w:lang w:val="es-MX" w:eastAsia="es-MX"/>
        </w:rPr>
        <w:t>Revisar el espectro del EEMP para pesquerías individuales y determinar para las pesquerías locales o nacionales.</w:t>
      </w:r>
    </w:p>
    <w:p w14:paraId="5BE7D44D" w14:textId="77777777" w:rsidR="004311FB" w:rsidRPr="00F0315B" w:rsidRDefault="004311FB" w:rsidP="004311FB">
      <w:pPr>
        <w:spacing w:before="120"/>
        <w:jc w:val="both"/>
        <w:rPr>
          <w:rFonts w:ascii="Myriad Pro" w:hAnsi="Myriad Pro" w:hint="eastAsia"/>
          <w:color w:val="000000" w:themeColor="text1"/>
          <w:sz w:val="22"/>
          <w:szCs w:val="22"/>
          <w:lang w:val="es-MX"/>
        </w:rPr>
      </w:pPr>
    </w:p>
    <w:p w14:paraId="67C86BB5" w14:textId="77777777" w:rsidR="004311FB" w:rsidRPr="00F0315B" w:rsidRDefault="004311FB" w:rsidP="004311FB">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rPr>
          <w:lang w:val="es-MX"/>
        </w:rPr>
      </w:pPr>
      <w:r w:rsidRPr="00F0315B">
        <w:rPr>
          <w:rFonts w:ascii="Myriad Pro" w:hAnsi="Myriad Pro" w:cs="Times New Roman"/>
          <w:b/>
          <w:bCs/>
          <w:color w:val="0000FF"/>
          <w:sz w:val="22"/>
          <w:lang w:val="es-MX" w:eastAsia="es-MX"/>
        </w:rPr>
        <w:t>Actividad:</w:t>
      </w:r>
      <w:r w:rsidRPr="00F0315B">
        <w:rPr>
          <w:rFonts w:ascii="Myriad Pro" w:hAnsi="Myriad Pro" w:cs="Times New Roman"/>
          <w:color w:val="000000"/>
          <w:lang w:val="es-MX" w:eastAsia="es-MX"/>
        </w:rPr>
        <w:t xml:space="preserve"> </w:t>
      </w:r>
      <w:r w:rsidRPr="00F0315B">
        <w:rPr>
          <w:rFonts w:ascii="Myriad Pro" w:hAnsi="Myriad Pro" w:cs="Times New Roman"/>
          <w:color w:val="000000"/>
          <w:sz w:val="22"/>
          <w:lang w:val="es-MX" w:eastAsia="es-MX"/>
        </w:rPr>
        <w:t>Identificar los desafíos y oportunidades de su país en el avance hacia el EEMP</w:t>
      </w:r>
      <w:r w:rsidRPr="00F0315B">
        <w:rPr>
          <w:rFonts w:ascii="Myriad Web Pro" w:hAnsi="Myriad Web Pro" w:cs="Times New Roman"/>
          <w:color w:val="000000"/>
          <w:sz w:val="22"/>
          <w:lang w:val="es-MX" w:eastAsia="es-MX"/>
        </w:rPr>
        <w:t>.</w:t>
      </w:r>
    </w:p>
    <w:p w14:paraId="0ED8E183" w14:textId="77777777" w:rsidR="000D4E7D" w:rsidRDefault="000D4E7D" w:rsidP="001C2468">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Myriad Pro" w:hAnsi="Myriad Pro" w:cs="Times" w:hint="eastAsia"/>
          <w:sz w:val="22"/>
          <w:szCs w:val="22"/>
          <w:lang w:val="es-MX" w:eastAsia="en-GB"/>
        </w:rPr>
        <w:sectPr w:rsidR="000D4E7D" w:rsidSect="007E2892">
          <w:headerReference w:type="even" r:id="rId170"/>
          <w:headerReference w:type="default" r:id="rId171"/>
          <w:footerReference w:type="even" r:id="rId172"/>
          <w:footerReference w:type="default" r:id="rId173"/>
          <w:headerReference w:type="first" r:id="rId174"/>
          <w:footerReference w:type="first" r:id="rId175"/>
          <w:pgSz w:w="11900" w:h="16840"/>
          <w:pgMar w:top="1247" w:right="1418" w:bottom="737" w:left="1418" w:header="737" w:footer="567" w:gutter="0"/>
          <w:pgNumType w:start="62"/>
          <w:cols w:space="708"/>
          <w:titlePg/>
          <w:docGrid w:linePitch="360"/>
        </w:sectPr>
      </w:pPr>
    </w:p>
    <w:p w14:paraId="6A220D34" w14:textId="77777777" w:rsidR="00DA74D8" w:rsidRPr="009B2150" w:rsidRDefault="00DA74D8" w:rsidP="009B2150">
      <w:pPr>
        <w:ind w:left="720"/>
        <w:rPr>
          <w:rFonts w:ascii="Myriad Pro Cond" w:hAnsi="Myriad Pro Cond"/>
          <w:b/>
          <w:color w:val="0000BA"/>
          <w:sz w:val="48"/>
          <w:szCs w:val="48"/>
          <w:lang w:val="es-MX"/>
        </w:rPr>
      </w:pPr>
    </w:p>
    <w:p w14:paraId="37617EB3" w14:textId="77777777" w:rsidR="00DA74D8" w:rsidRPr="009B2150" w:rsidRDefault="00DA74D8" w:rsidP="009B2150">
      <w:pPr>
        <w:ind w:left="720"/>
        <w:rPr>
          <w:rFonts w:ascii="Myriad Pro Cond" w:hAnsi="Myriad Pro Cond"/>
          <w:b/>
          <w:color w:val="0000BA"/>
          <w:sz w:val="48"/>
          <w:szCs w:val="48"/>
          <w:lang w:val="es-MX"/>
        </w:rPr>
      </w:pPr>
    </w:p>
    <w:p w14:paraId="324667B4" w14:textId="77777777" w:rsidR="00DA74D8" w:rsidRPr="009B2150" w:rsidRDefault="00DA74D8" w:rsidP="009B2150">
      <w:pPr>
        <w:ind w:left="720"/>
        <w:rPr>
          <w:rFonts w:ascii="Myriad Pro Cond" w:hAnsi="Myriad Pro Cond"/>
          <w:b/>
          <w:color w:val="0000BA"/>
          <w:sz w:val="48"/>
          <w:szCs w:val="48"/>
          <w:lang w:val="es-MX"/>
        </w:rPr>
      </w:pPr>
    </w:p>
    <w:p w14:paraId="52053397" w14:textId="77777777" w:rsidR="00DA74D8" w:rsidRPr="00FB110D" w:rsidRDefault="00DA74D8" w:rsidP="001C2468">
      <w:pPr>
        <w:rPr>
          <w:sz w:val="20"/>
          <w:szCs w:val="20"/>
          <w:lang w:val="es-MX"/>
        </w:rPr>
      </w:pPr>
    </w:p>
    <w:p w14:paraId="2C990179" w14:textId="77777777" w:rsidR="001C2468" w:rsidRPr="00FB110D" w:rsidRDefault="001C2468" w:rsidP="001C2468">
      <w:pPr>
        <w:spacing w:before="100" w:beforeAutospacing="1" w:after="100" w:afterAutospacing="1"/>
        <w:ind w:left="720"/>
        <w:rPr>
          <w:rFonts w:ascii="Times New Roman" w:hAnsi="Times New Roman" w:cs="Times New Roman"/>
          <w:lang w:val="es-MX" w:eastAsia="es-MX"/>
        </w:rPr>
      </w:pPr>
      <w:r w:rsidRPr="00FB110D">
        <w:rPr>
          <w:rFonts w:ascii="Myriad Pro Cond" w:hAnsi="Myriad Pro Cond" w:cs="Times New Roman"/>
          <w:b/>
          <w:bCs/>
          <w:color w:val="0000BA"/>
          <w:sz w:val="48"/>
          <w:lang w:val="es-MX" w:eastAsia="es-MX"/>
        </w:rPr>
        <w:t>Planes de EEMP - el vínculo entre la política y la acción</w:t>
      </w:r>
      <w:r w:rsidRPr="00FB110D">
        <w:rPr>
          <w:rFonts w:ascii="Times New Roman" w:hAnsi="Times New Roman" w:cs="Times New Roman"/>
          <w:lang w:val="es-MX" w:eastAsia="es-MX"/>
        </w:rPr>
        <w:t xml:space="preserve"> </w:t>
      </w:r>
    </w:p>
    <w:p w14:paraId="04DA3BBA" w14:textId="77777777" w:rsidR="001C2468" w:rsidRPr="00FB110D" w:rsidRDefault="001C2468" w:rsidP="001C2468">
      <w:pPr>
        <w:spacing w:before="100" w:beforeAutospacing="1" w:after="100" w:afterAutospacing="1"/>
        <w:ind w:left="720"/>
        <w:rPr>
          <w:rFonts w:ascii="Times New Roman" w:hAnsi="Times New Roman" w:cs="Times New Roman"/>
          <w:lang w:val="es-MX" w:eastAsia="es-MX"/>
        </w:rPr>
      </w:pPr>
      <w:r w:rsidRPr="00FB110D">
        <w:rPr>
          <w:rFonts w:ascii="Myriad Pro Cond" w:hAnsi="Myriad Pro Cond" w:cs="Times New Roman"/>
          <w:b/>
          <w:bCs/>
          <w:color w:val="BEBEBE"/>
          <w:sz w:val="48"/>
          <w:lang w:val="es-MX" w:eastAsia="es-MX"/>
        </w:rPr>
        <w:t>Módulo</w:t>
      </w:r>
      <w:r w:rsidRPr="00FB110D">
        <w:rPr>
          <w:rFonts w:ascii="Times New Roman" w:hAnsi="Times New Roman" w:cs="Times New Roman"/>
          <w:lang w:val="es-MX" w:eastAsia="es-MX"/>
        </w:rPr>
        <w:t xml:space="preserve"> </w:t>
      </w:r>
      <w:r w:rsidRPr="00FB110D">
        <w:rPr>
          <w:rFonts w:ascii="Myriad Pro Cond" w:hAnsi="Myriad Pro Cond" w:cs="Times New Roman"/>
          <w:b/>
          <w:bCs/>
          <w:color w:val="0000BA"/>
          <w:sz w:val="48"/>
          <w:lang w:val="es-MX" w:eastAsia="es-MX"/>
        </w:rPr>
        <w:t>6</w:t>
      </w:r>
      <w:r w:rsidRPr="00FB110D">
        <w:rPr>
          <w:rFonts w:ascii="Times New Roman" w:hAnsi="Times New Roman" w:cs="Times New Roman"/>
          <w:lang w:val="es-MX" w:eastAsia="es-MX"/>
        </w:rPr>
        <w:t xml:space="preserve"> </w:t>
      </w:r>
    </w:p>
    <w:p w14:paraId="43320DF6" w14:textId="77777777" w:rsidR="001C2468" w:rsidRPr="00FB110D" w:rsidRDefault="001C2468" w:rsidP="001C2468">
      <w:pPr>
        <w:ind w:left="720"/>
        <w:rPr>
          <w:rFonts w:ascii="Myriad Pro Cond" w:hAnsi="Myriad Pro Cond"/>
          <w:b/>
          <w:color w:val="0000BA"/>
          <w:sz w:val="48"/>
          <w:szCs w:val="48"/>
          <w:lang w:val="es-MX"/>
        </w:rPr>
      </w:pPr>
    </w:p>
    <w:p w14:paraId="724E6377" w14:textId="77777777" w:rsidR="001C2468" w:rsidRPr="00FB110D" w:rsidRDefault="001C2468" w:rsidP="001C2468">
      <w:pPr>
        <w:ind w:left="720"/>
        <w:rPr>
          <w:rFonts w:ascii="Myriad Pro Cond" w:hAnsi="Myriad Pro Cond"/>
          <w:b/>
          <w:bCs/>
          <w:color w:val="0000BA"/>
          <w:sz w:val="48"/>
          <w:szCs w:val="48"/>
          <w:lang w:val="es-MX"/>
        </w:rPr>
      </w:pPr>
    </w:p>
    <w:p w14:paraId="444AC8E9" w14:textId="77777777" w:rsidR="001C2468" w:rsidRPr="00FB110D" w:rsidRDefault="001C2468" w:rsidP="001C2468">
      <w:pPr>
        <w:rPr>
          <w:lang w:val="es-MX"/>
        </w:rPr>
      </w:pPr>
    </w:p>
    <w:p w14:paraId="040A7614" w14:textId="77777777" w:rsidR="001C2468" w:rsidRPr="00FB110D" w:rsidRDefault="001C2468" w:rsidP="001C2468">
      <w:pPr>
        <w:rPr>
          <w:lang w:val="es-MX"/>
        </w:rPr>
      </w:pPr>
    </w:p>
    <w:tbl>
      <w:tblPr>
        <w:tblStyle w:val="TableGrid"/>
        <w:tblW w:w="0" w:type="auto"/>
        <w:tblInd w:w="817" w:type="dxa"/>
        <w:tblCellMar>
          <w:top w:w="142" w:type="dxa"/>
          <w:bottom w:w="142" w:type="dxa"/>
        </w:tblCellMar>
        <w:tblLook w:val="04A0" w:firstRow="1" w:lastRow="0" w:firstColumn="1" w:lastColumn="0" w:noHBand="0" w:noVBand="1"/>
      </w:tblPr>
      <w:tblGrid>
        <w:gridCol w:w="425"/>
        <w:gridCol w:w="8038"/>
      </w:tblGrid>
      <w:tr w:rsidR="001C2468" w:rsidRPr="00FB110D" w14:paraId="33D4383D" w14:textId="77777777" w:rsidTr="001C2468">
        <w:tc>
          <w:tcPr>
            <w:tcW w:w="8463" w:type="dxa"/>
            <w:gridSpan w:val="2"/>
          </w:tcPr>
          <w:p w14:paraId="2060922B" w14:textId="77777777" w:rsidR="001C2468" w:rsidRPr="00EF3992" w:rsidRDefault="001C2468" w:rsidP="001C2468">
            <w:pPr>
              <w:widowControl w:val="0"/>
              <w:tabs>
                <w:tab w:val="left" w:pos="-1440"/>
                <w:tab w:val="left" w:pos="-720"/>
                <w:tab w:val="left" w:pos="1995"/>
              </w:tabs>
              <w:jc w:val="both"/>
              <w:rPr>
                <w:rFonts w:ascii="Myriad Pro Cond" w:hAnsi="Myriad Pro Cond"/>
                <w:b/>
                <w:color w:val="0000BA"/>
                <w:kern w:val="2"/>
                <w:lang w:val="es-MX"/>
              </w:rPr>
            </w:pPr>
            <w:r w:rsidRPr="00EF3992">
              <w:rPr>
                <w:rFonts w:ascii="Myriad Pro Cond" w:hAnsi="Myriad Pro Cond"/>
                <w:b/>
                <w:color w:val="0000BA"/>
                <w:kern w:val="2"/>
                <w:lang w:val="es-MX"/>
              </w:rPr>
              <w:t>Objetivos de la sesión:</w:t>
            </w:r>
          </w:p>
        </w:tc>
      </w:tr>
      <w:tr w:rsidR="001C2468" w:rsidRPr="00FB110D" w14:paraId="2E16E7E7" w14:textId="77777777" w:rsidTr="001C2468">
        <w:tc>
          <w:tcPr>
            <w:tcW w:w="425" w:type="dxa"/>
          </w:tcPr>
          <w:p w14:paraId="6F7E53F9" w14:textId="77777777" w:rsidR="001C2468" w:rsidRPr="00FB110D" w:rsidRDefault="001C2468" w:rsidP="001C2468">
            <w:pPr>
              <w:ind w:right="74"/>
              <w:rPr>
                <w:rFonts w:ascii="Myriad Pro" w:hAnsi="Myriad Pro" w:hint="eastAsia"/>
                <w:lang w:val="es-MX"/>
              </w:rPr>
            </w:pPr>
          </w:p>
        </w:tc>
        <w:tc>
          <w:tcPr>
            <w:tcW w:w="8038" w:type="dxa"/>
          </w:tcPr>
          <w:p w14:paraId="5C68732A" w14:textId="77777777" w:rsidR="001C2468" w:rsidRPr="00443708" w:rsidRDefault="001C2468" w:rsidP="009076A3">
            <w:pPr>
              <w:pStyle w:val="ListParagraph"/>
              <w:numPr>
                <w:ilvl w:val="0"/>
                <w:numId w:val="144"/>
              </w:numPr>
              <w:ind w:left="318" w:right="74" w:hanging="284"/>
              <w:rPr>
                <w:rFonts w:ascii="Myriad Pro" w:hAnsi="Myriad Pro" w:hint="eastAsia"/>
                <w:sz w:val="22"/>
                <w:lang w:val="es-MX"/>
              </w:rPr>
            </w:pPr>
            <w:r w:rsidRPr="00443708">
              <w:rPr>
                <w:rFonts w:ascii="Myriad Pro" w:hAnsi="Myriad Pro" w:cs="Times New Roman"/>
                <w:sz w:val="22"/>
                <w:lang w:val="es-MX" w:eastAsia="es-MX"/>
              </w:rPr>
              <w:t>Reconocer la necesidad de una planificación efectiva;</w:t>
            </w:r>
          </w:p>
        </w:tc>
      </w:tr>
      <w:tr w:rsidR="001C2468" w:rsidRPr="00FB110D" w14:paraId="30FCD4BC" w14:textId="77777777" w:rsidTr="001C2468">
        <w:tc>
          <w:tcPr>
            <w:tcW w:w="425" w:type="dxa"/>
          </w:tcPr>
          <w:p w14:paraId="3FCB53FF" w14:textId="77777777" w:rsidR="001C2468" w:rsidRPr="00FB110D" w:rsidRDefault="001C2468" w:rsidP="001C2468">
            <w:pPr>
              <w:ind w:right="74"/>
              <w:rPr>
                <w:rFonts w:ascii="Myriad Pro" w:hAnsi="Myriad Pro" w:hint="eastAsia"/>
                <w:lang w:val="es-MX"/>
              </w:rPr>
            </w:pPr>
          </w:p>
        </w:tc>
        <w:tc>
          <w:tcPr>
            <w:tcW w:w="8038" w:type="dxa"/>
          </w:tcPr>
          <w:p w14:paraId="7662379F" w14:textId="77777777" w:rsidR="001C2468" w:rsidRPr="00443708" w:rsidRDefault="001C2468" w:rsidP="009076A3">
            <w:pPr>
              <w:pStyle w:val="ListParagraph"/>
              <w:numPr>
                <w:ilvl w:val="0"/>
                <w:numId w:val="144"/>
              </w:numPr>
              <w:ind w:left="318" w:right="74" w:hanging="284"/>
              <w:rPr>
                <w:rFonts w:ascii="Myriad Pro" w:hAnsi="Myriad Pro" w:cs="Times New Roman" w:hint="eastAsia"/>
                <w:sz w:val="22"/>
                <w:lang w:val="es-MX" w:eastAsia="es-MX"/>
              </w:rPr>
            </w:pPr>
            <w:r w:rsidRPr="00443708">
              <w:rPr>
                <w:rFonts w:ascii="Myriad Pro" w:hAnsi="Myriad Pro" w:cs="Times New Roman"/>
                <w:sz w:val="22"/>
                <w:lang w:val="es-MX" w:eastAsia="es-MX"/>
              </w:rPr>
              <w:t>Explicar cómo traducir</w:t>
            </w:r>
            <w:r w:rsidRPr="00443708">
              <w:rPr>
                <w:rFonts w:ascii="Times New Roman" w:hAnsi="Times New Roman" w:cs="Times New Roman"/>
                <w:sz w:val="22"/>
                <w:lang w:val="es-MX" w:eastAsia="es-MX"/>
              </w:rPr>
              <w:t xml:space="preserve"> </w:t>
            </w:r>
            <w:r w:rsidRPr="00443708">
              <w:rPr>
                <w:rFonts w:ascii="Myriad Pro" w:hAnsi="Myriad Pro" w:cs="Times New Roman"/>
                <w:sz w:val="22"/>
                <w:lang w:val="es-MX" w:eastAsia="es-MX"/>
              </w:rPr>
              <w:t>las políticas en acciones.</w:t>
            </w:r>
          </w:p>
        </w:tc>
      </w:tr>
    </w:tbl>
    <w:p w14:paraId="6E7A0171" w14:textId="77777777" w:rsidR="001C2468" w:rsidRPr="00FB110D" w:rsidRDefault="001C2468" w:rsidP="001C2468">
      <w:pPr>
        <w:rPr>
          <w:lang w:val="es-MX"/>
        </w:rPr>
      </w:pPr>
    </w:p>
    <w:p w14:paraId="59964163" w14:textId="77777777" w:rsidR="009B2150" w:rsidRDefault="009B2150">
      <w:pPr>
        <w:rPr>
          <w:lang w:val="es-MX"/>
        </w:rPr>
      </w:pPr>
      <w:r>
        <w:rPr>
          <w:lang w:val="es-MX"/>
        </w:rPr>
        <w:br w:type="page"/>
      </w:r>
    </w:p>
    <w:p w14:paraId="74575E2F" w14:textId="77777777" w:rsidR="001C2468" w:rsidRPr="00FB110D" w:rsidRDefault="001C2468" w:rsidP="001C2468">
      <w:pPr>
        <w:ind w:left="720"/>
        <w:rPr>
          <w:rFonts w:ascii="Myriad Pro Cond" w:hAnsi="Myriad Pro Cond"/>
          <w:b/>
          <w:color w:val="0000BA"/>
          <w:sz w:val="48"/>
          <w:szCs w:val="48"/>
          <w:lang w:val="es-MX"/>
        </w:rPr>
        <w:sectPr w:rsidR="001C2468" w:rsidRPr="00FB110D" w:rsidSect="007E2892">
          <w:headerReference w:type="first" r:id="rId176"/>
          <w:footerReference w:type="first" r:id="rId177"/>
          <w:pgSz w:w="11900" w:h="16840"/>
          <w:pgMar w:top="1247" w:right="1418" w:bottom="737" w:left="1418" w:header="567" w:footer="340" w:gutter="0"/>
          <w:pgNumType w:start="68"/>
          <w:cols w:space="708"/>
          <w:titlePg/>
          <w:docGrid w:linePitch="360"/>
        </w:sectPr>
      </w:pPr>
    </w:p>
    <w:p w14:paraId="56C52E81" w14:textId="77777777" w:rsidR="001C2468" w:rsidRPr="00FB110D" w:rsidRDefault="001C2468" w:rsidP="00A87D41">
      <w:pPr>
        <w:spacing w:after="240"/>
        <w:ind w:right="62"/>
        <w:jc w:val="both"/>
        <w:rPr>
          <w:rFonts w:ascii="Times New Roman" w:hAnsi="Times New Roman" w:cs="Times New Roman"/>
          <w:lang w:val="es-MX" w:eastAsia="es-MX"/>
        </w:rPr>
      </w:pPr>
      <w:r w:rsidRPr="00FB110D">
        <w:rPr>
          <w:rFonts w:ascii="Myriad Pro" w:hAnsi="Myriad Pro" w:cs="Times New Roman"/>
          <w:b/>
          <w:bCs/>
          <w:color w:val="0000BA"/>
          <w:sz w:val="22"/>
          <w:lang w:val="es-MX" w:eastAsia="es-MX"/>
        </w:rPr>
        <w:t>Resumen</w:t>
      </w:r>
      <w:r w:rsidRPr="00FB110D">
        <w:rPr>
          <w:rFonts w:ascii="Times New Roman" w:hAnsi="Times New Roman" w:cs="Times New Roman"/>
          <w:lang w:val="es-MX" w:eastAsia="es-MX"/>
        </w:rPr>
        <w:t xml:space="preserve"> </w:t>
      </w:r>
    </w:p>
    <w:p w14:paraId="6595E766" w14:textId="77777777" w:rsidR="001C2468" w:rsidRPr="00FB110D" w:rsidRDefault="001C2468" w:rsidP="00A87D41">
      <w:pPr>
        <w:spacing w:after="240"/>
        <w:ind w:right="60"/>
        <w:jc w:val="both"/>
        <w:rPr>
          <w:rFonts w:ascii="Times New Roman" w:hAnsi="Times New Roman" w:cs="Times New Roman"/>
          <w:lang w:val="es-MX" w:eastAsia="es-MX"/>
        </w:rPr>
      </w:pPr>
      <w:r w:rsidRPr="00FB110D">
        <w:rPr>
          <w:rFonts w:ascii="Myriad Pro" w:hAnsi="Myriad Pro" w:cs="Times New Roman"/>
          <w:sz w:val="22"/>
          <w:lang w:val="es-MX" w:eastAsia="es-MX"/>
        </w:rPr>
        <w:t>Este módulo explica cómo los planes efectivos son el vínculo entre la política y la implementación.</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Describe el ciclo adaptativo del EEMP de planear, hacer, revisar y mejorar y aclara lo que la buena planificación implica para el EEMP.</w:t>
      </w:r>
      <w:r w:rsidRPr="00FB110D">
        <w:rPr>
          <w:rFonts w:ascii="Times New Roman" w:hAnsi="Times New Roman" w:cs="Times New Roman"/>
          <w:lang w:val="es-MX" w:eastAsia="es-MX"/>
        </w:rPr>
        <w:t xml:space="preserve"> </w:t>
      </w:r>
    </w:p>
    <w:p w14:paraId="42DB1A68" w14:textId="77777777" w:rsidR="001C2468" w:rsidRPr="00FB110D" w:rsidRDefault="001C2468" w:rsidP="00A87D41">
      <w:pPr>
        <w:spacing w:after="240"/>
        <w:ind w:right="60"/>
        <w:jc w:val="both"/>
        <w:rPr>
          <w:rFonts w:ascii="Times New Roman" w:hAnsi="Times New Roman" w:cs="Times New Roman"/>
          <w:lang w:val="es-MX" w:eastAsia="es-MX"/>
        </w:rPr>
      </w:pPr>
      <w:r w:rsidRPr="00FB110D">
        <w:rPr>
          <w:rFonts w:ascii="Myriad Pro" w:hAnsi="Myriad Pro" w:cs="Times New Roman"/>
          <w:b/>
          <w:bCs/>
          <w:color w:val="0000BA"/>
          <w:sz w:val="22"/>
          <w:lang w:val="es-MX" w:eastAsia="es-MX"/>
        </w:rPr>
        <w:t>Introducción</w:t>
      </w:r>
      <w:r w:rsidRPr="00FB110D">
        <w:rPr>
          <w:rFonts w:ascii="Times New Roman" w:hAnsi="Times New Roman" w:cs="Times New Roman"/>
          <w:lang w:val="es-MX" w:eastAsia="es-MX"/>
        </w:rPr>
        <w:t xml:space="preserve"> </w:t>
      </w:r>
    </w:p>
    <w:p w14:paraId="6A90E643" w14:textId="77777777" w:rsidR="001C2468" w:rsidRPr="00FB110D" w:rsidRDefault="001C2468" w:rsidP="00A87D41">
      <w:pPr>
        <w:spacing w:after="240"/>
        <w:ind w:right="60"/>
        <w:jc w:val="both"/>
        <w:rPr>
          <w:rFonts w:ascii="Times New Roman" w:hAnsi="Times New Roman" w:cs="Times New Roman"/>
          <w:lang w:val="es-MX" w:eastAsia="es-MX"/>
        </w:rPr>
      </w:pPr>
      <w:r w:rsidRPr="00FB110D">
        <w:rPr>
          <w:rFonts w:ascii="Myriad Pro" w:hAnsi="Myriad Pro" w:cs="Times New Roman"/>
          <w:sz w:val="22"/>
          <w:lang w:val="es-MX" w:eastAsia="es-MX"/>
        </w:rPr>
        <w:t>Muchos países tienen políticas o marcos nacionales que apoyan los principios del EEMP, pero hay pocos planes operacionales que realmente permitan a las agencias pesqueras manejar a través del EEMP.</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 xml:space="preserve">Para tener planes operativos, es necesario que haya un aumento de la </w:t>
      </w:r>
      <w:r w:rsidRPr="00FB110D">
        <w:rPr>
          <w:rFonts w:ascii="Myriad Pro" w:hAnsi="Myriad Pro" w:cs="Times New Roman"/>
          <w:i/>
          <w:iCs/>
          <w:sz w:val="22"/>
          <w:lang w:val="es-MX" w:eastAsia="es-MX"/>
        </w:rPr>
        <w:t>capacidad de planificación</w:t>
      </w:r>
      <w:r w:rsidRPr="00FB110D">
        <w:rPr>
          <w:rFonts w:ascii="Myriad Pro" w:hAnsi="Myriad Pro" w:cs="Times New Roman"/>
          <w:sz w:val="22"/>
          <w:lang w:val="es-MX" w:eastAsia="es-MX"/>
        </w:rPr>
        <w:t xml:space="preserve"> de las pesquerías.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 xml:space="preserve">Esto implica la creación de conciencia acerca de la NECESIDAD de una planificación, y luego tener las habilidades necesarias para LLEVAR A CABO la planificación de una manera participativa (consulte el </w:t>
      </w:r>
      <w:r w:rsidRPr="00FB110D">
        <w:rPr>
          <w:rFonts w:ascii="Myriad Pro" w:hAnsi="Myriad Pro" w:cs="Times New Roman"/>
          <w:sz w:val="22"/>
          <w:highlight w:val="yellow"/>
          <w:u w:val="single"/>
          <w:lang w:val="es-MX" w:eastAsia="es-MX"/>
        </w:rPr>
        <w:t>Módulo 9</w:t>
      </w:r>
      <w:r w:rsidRPr="00FB110D">
        <w:rPr>
          <w:rFonts w:ascii="Times New Roman" w:hAnsi="Times New Roman" w:cs="Times New Roman"/>
          <w:highlight w:val="yellow"/>
          <w:lang w:val="es-MX" w:eastAsia="es-MX"/>
        </w:rPr>
        <w:t xml:space="preserve"> </w:t>
      </w:r>
      <w:hyperlink r:id="rId178" w:history="1">
        <w:r w:rsidRPr="00FB110D">
          <w:rPr>
            <w:rFonts w:ascii="Myriad Pro" w:hAnsi="Myriad Pro" w:cs="Times New Roman"/>
            <w:color w:val="000000"/>
            <w:sz w:val="22"/>
            <w:highlight w:val="yellow"/>
            <w:u w:val="single"/>
            <w:lang w:val="es-MX" w:eastAsia="es-MX"/>
          </w:rPr>
          <w:t>Tareas iniciales B</w:t>
        </w:r>
      </w:hyperlink>
      <w:r w:rsidRPr="00FB110D">
        <w:rPr>
          <w:rFonts w:ascii="Times New Roman" w:hAnsi="Times New Roman" w:cs="Times New Roman"/>
          <w:highlight w:val="yellow"/>
          <w:lang w:val="es-MX" w:eastAsia="es-MX"/>
        </w:rPr>
        <w:t xml:space="preserve"> </w:t>
      </w:r>
      <w:r w:rsidRPr="00FB110D">
        <w:rPr>
          <w:rFonts w:ascii="Myriad Pro" w:hAnsi="Myriad Pro" w:cs="Times New Roman"/>
          <w:sz w:val="22"/>
          <w:lang w:val="es-MX" w:eastAsia="es-MX"/>
        </w:rPr>
        <w:t xml:space="preserve">y el </w:t>
      </w:r>
      <w:r w:rsidRPr="00FB110D">
        <w:rPr>
          <w:rFonts w:ascii="Myriad Pro" w:hAnsi="Myriad Pro" w:cs="Times New Roman"/>
          <w:sz w:val="22"/>
          <w:highlight w:val="yellow"/>
          <w:u w:val="single"/>
          <w:lang w:val="es-MX" w:eastAsia="es-MX"/>
        </w:rPr>
        <w:t>Módulo 12 Revisión de la realidad I).</w:t>
      </w:r>
      <w:r w:rsidRPr="00FB110D">
        <w:rPr>
          <w:rFonts w:ascii="Times New Roman" w:hAnsi="Times New Roman" w:cs="Times New Roman"/>
          <w:lang w:val="es-MX" w:eastAsia="es-MX"/>
        </w:rPr>
        <w:t xml:space="preserve"> </w:t>
      </w:r>
    </w:p>
    <w:p w14:paraId="53DE9A6A" w14:textId="77777777" w:rsidR="001C2468" w:rsidRPr="00FB110D" w:rsidRDefault="001C2468" w:rsidP="009076A3">
      <w:pPr>
        <w:numPr>
          <w:ilvl w:val="0"/>
          <w:numId w:val="145"/>
        </w:numPr>
        <w:spacing w:after="240"/>
        <w:ind w:right="60"/>
        <w:jc w:val="both"/>
        <w:rPr>
          <w:rFonts w:ascii="Times New Roman" w:hAnsi="Times New Roman" w:cs="Times New Roman"/>
          <w:lang w:val="es-MX" w:eastAsia="es-MX"/>
        </w:rPr>
      </w:pPr>
      <w:r w:rsidRPr="00FB110D">
        <w:rPr>
          <w:rFonts w:ascii="Myriad Pro" w:hAnsi="Myriad Pro" w:cs="Times New Roman"/>
          <w:b/>
          <w:bCs/>
          <w:color w:val="0000BA"/>
          <w:sz w:val="22"/>
          <w:lang w:val="es-MX" w:eastAsia="es-MX"/>
        </w:rPr>
        <w:t>¿Por qué planificar?</w:t>
      </w:r>
      <w:r w:rsidRPr="00FB110D">
        <w:rPr>
          <w:rFonts w:ascii="Times New Roman" w:hAnsi="Times New Roman" w:cs="Times New Roman"/>
          <w:lang w:val="es-MX" w:eastAsia="es-MX"/>
        </w:rPr>
        <w:t xml:space="preserve"> </w:t>
      </w:r>
    </w:p>
    <w:p w14:paraId="1DD6BAF0" w14:textId="77777777" w:rsidR="001C2468" w:rsidRPr="00FB110D" w:rsidRDefault="001C2468" w:rsidP="00A87D41">
      <w:pPr>
        <w:spacing w:after="240"/>
        <w:jc w:val="both"/>
        <w:rPr>
          <w:rFonts w:ascii="Myriad Pro" w:hAnsi="Myriad Pro" w:cs="Times New Roman" w:hint="eastAsia"/>
          <w:lang w:val="es-MX" w:eastAsia="es-MX"/>
        </w:rPr>
      </w:pPr>
      <w:r w:rsidRPr="00FB110D">
        <w:rPr>
          <w:rFonts w:ascii="Myriad Pro" w:hAnsi="Myriad Pro" w:cs="Times New Roman"/>
          <w:sz w:val="22"/>
          <w:lang w:val="es-MX" w:eastAsia="es-MX"/>
        </w:rPr>
        <w:t>El buen manejo requiere de buena planificación.</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Se necesitan planes para implementar las políticas - las políticas por sí mismas rara vez dan lugar a la acción y se necesitan planes para vincular las políticas con las acciones.</w:t>
      </w:r>
      <w:r w:rsidRPr="00FB110D">
        <w:rPr>
          <w:rFonts w:ascii="Myriad Pro" w:hAnsi="Myriad Pro" w:cs="Times New Roman"/>
          <w:lang w:val="es-MX" w:eastAsia="es-MX"/>
        </w:rPr>
        <w:t xml:space="preserve"> </w:t>
      </w:r>
    </w:p>
    <w:p w14:paraId="51CE4847" w14:textId="77777777" w:rsidR="001C2468" w:rsidRPr="00FB110D" w:rsidRDefault="001C2468" w:rsidP="001C2468">
      <w:pPr>
        <w:spacing w:before="100" w:beforeAutospacing="1" w:after="100" w:afterAutospacing="1"/>
        <w:jc w:val="both"/>
        <w:rPr>
          <w:rFonts w:ascii="Myriad Pro" w:hAnsi="Myriad Pro" w:cs="Times New Roman" w:hint="eastAsia"/>
          <w:lang w:val="es-MX" w:eastAsia="es-MX"/>
        </w:rPr>
      </w:pPr>
      <w:r w:rsidRPr="00FB110D">
        <w:rPr>
          <w:rFonts w:ascii="Myriad Pro" w:hAnsi="Myriad Pro" w:cs="Times New Roman"/>
          <w:sz w:val="22"/>
          <w:lang w:val="es-MX" w:eastAsia="es-MX"/>
        </w:rPr>
        <w:t xml:space="preserve">La planificación promueve el aporte participativo de las principales partes interesadas </w:t>
      </w:r>
      <w:r w:rsidRPr="00FB110D">
        <w:rPr>
          <w:rFonts w:ascii="Myriad Pro" w:eastAsia="MS Gothic" w:hAnsi="Myriad Pro" w:cs="MS Gothic"/>
          <w:sz w:val="22"/>
          <w:lang w:val="es-MX" w:eastAsia="es-MX"/>
        </w:rPr>
        <w:t>​​</w:t>
      </w:r>
      <w:r w:rsidRPr="00FB110D">
        <w:rPr>
          <w:rFonts w:ascii="Myriad Pro" w:eastAsia="Malgun Gothic" w:hAnsi="Myriad Pro" w:cs="Malgun Gothic"/>
          <w:sz w:val="22"/>
          <w:lang w:val="es-MX" w:eastAsia="es-MX"/>
        </w:rPr>
        <w:t>quienes se apropiarán del plan y facilitarán una mejor implementación.</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La planificación debe ser siempre participativa ya que proporciona una oportunidad para considerar el futuro y los resultados deseables para las personas que pueden afectar o que serán afectados por el plan, así como generar un plan que se pueda utilizar para trazar el progreso.</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En muchos casos, el proceso de participación es tan importante como el producto final, especialmente para aquellos impactados social y económicamente por el proceso.</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Es útil iniciar el proceso de planificación desarrollando un plan de trabajo para la planificación (quién hace qué y cuándo en el proceso de planificación).</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Esto se presenta con más detalle en el</w:t>
      </w:r>
      <w:r w:rsidRPr="00FB110D">
        <w:rPr>
          <w:rFonts w:ascii="Myriad Pro" w:hAnsi="Myriad Pro" w:cs="Times New Roman"/>
          <w:sz w:val="22"/>
          <w:u w:val="single"/>
          <w:lang w:val="es-MX" w:eastAsia="es-MX"/>
        </w:rPr>
        <w:t xml:space="preserve"> </w:t>
      </w:r>
      <w:r w:rsidRPr="00FB110D">
        <w:rPr>
          <w:rFonts w:ascii="Myriad Pro" w:hAnsi="Myriad Pro" w:cs="Times New Roman"/>
          <w:sz w:val="22"/>
          <w:highlight w:val="yellow"/>
          <w:u w:val="single"/>
          <w:lang w:val="es-MX" w:eastAsia="es-MX"/>
        </w:rPr>
        <w:t>Módulo 8</w:t>
      </w:r>
      <w:r w:rsidRPr="00FB110D">
        <w:rPr>
          <w:rFonts w:ascii="Myriad Pro" w:hAnsi="Myriad Pro" w:cs="Times New Roman"/>
          <w:highlight w:val="yellow"/>
          <w:lang w:val="es-MX" w:eastAsia="es-MX"/>
        </w:rPr>
        <w:t xml:space="preserve"> </w:t>
      </w:r>
      <w:hyperlink r:id="rId179" w:history="1">
        <w:r w:rsidRPr="00FB110D">
          <w:rPr>
            <w:rFonts w:ascii="Myriad Pro" w:hAnsi="Myriad Pro" w:cs="Times New Roman"/>
            <w:color w:val="000000"/>
            <w:sz w:val="22"/>
            <w:highlight w:val="yellow"/>
            <w:u w:val="single"/>
            <w:lang w:val="es-MX" w:eastAsia="es-MX"/>
          </w:rPr>
          <w:t>Tareas iniciales A</w:t>
        </w:r>
      </w:hyperlink>
      <w:r w:rsidRPr="00FB110D">
        <w:rPr>
          <w:rFonts w:ascii="Myriad Pro" w:hAnsi="Myriad Pro" w:cs="Times New Roman"/>
          <w:highlight w:val="yellow"/>
          <w:u w:val="single"/>
          <w:lang w:val="es-MX" w:eastAsia="es-MX"/>
        </w:rPr>
        <w:t xml:space="preserve"> </w:t>
      </w:r>
      <w:r w:rsidRPr="00FB110D">
        <w:rPr>
          <w:rFonts w:ascii="Myriad Pro" w:hAnsi="Myriad Pro" w:cs="Times New Roman"/>
          <w:sz w:val="22"/>
          <w:highlight w:val="yellow"/>
          <w:u w:val="single"/>
          <w:lang w:val="es-MX" w:eastAsia="es-MX"/>
        </w:rPr>
        <w:t>ítem ii</w:t>
      </w:r>
      <w:r w:rsidRPr="00FB110D">
        <w:rPr>
          <w:rFonts w:ascii="Myriad Pro" w:hAnsi="Myriad Pro" w:cs="Times New Roman"/>
          <w:sz w:val="22"/>
          <w:lang w:val="es-MX" w:eastAsia="es-MX"/>
        </w:rPr>
        <w:t>.</w:t>
      </w:r>
      <w:r w:rsidRPr="00FB110D">
        <w:rPr>
          <w:rFonts w:ascii="Myriad Pro" w:hAnsi="Myriad Pro" w:cs="Times New Roman"/>
          <w:lang w:val="es-MX" w:eastAsia="es-MX"/>
        </w:rPr>
        <w:t xml:space="preserve"> </w:t>
      </w:r>
    </w:p>
    <w:p w14:paraId="71B7A362" w14:textId="77777777" w:rsidR="001C2468" w:rsidRPr="00FB110D" w:rsidRDefault="001C2468" w:rsidP="001C2468">
      <w:pPr>
        <w:spacing w:before="100" w:beforeAutospacing="1" w:after="120"/>
        <w:jc w:val="both"/>
        <w:rPr>
          <w:rFonts w:ascii="Times New Roman" w:hAnsi="Times New Roman" w:cs="Times New Roman"/>
          <w:lang w:val="es-MX" w:eastAsia="es-MX"/>
        </w:rPr>
      </w:pPr>
      <w:r w:rsidRPr="00FB110D">
        <w:rPr>
          <w:rFonts w:ascii="Myriad Pro" w:hAnsi="Myriad Pro" w:cs="Times New Roman"/>
          <w:sz w:val="22"/>
          <w:lang w:val="es-MX" w:eastAsia="es-MX"/>
        </w:rPr>
        <w:t>La planificación puede facilitar la movilización de recursos que permita una asignación juiciosa de los recursos escasos dentro de una organización, de tal manera que tengan la mayor probabilidad de alcanzar las metas.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Un buen plan puede atraer financiamiento a través de procesos presupuestarios o de donantes externos.</w:t>
      </w:r>
      <w:r w:rsidRPr="00FB110D">
        <w:rPr>
          <w:rFonts w:ascii="Times New Roman" w:hAnsi="Times New Roman" w:cs="Times New Roman"/>
          <w:lang w:val="es-MX" w:eastAsia="es-MX"/>
        </w:rPr>
        <w:t xml:space="preserve"> </w:t>
      </w:r>
    </w:p>
    <w:p w14:paraId="2D03CD68" w14:textId="77777777" w:rsidR="001C2468" w:rsidRPr="00FB110D" w:rsidRDefault="001C2468" w:rsidP="00A87D41">
      <w:pPr>
        <w:spacing w:before="100" w:beforeAutospacing="1"/>
        <w:jc w:val="both"/>
        <w:rPr>
          <w:rFonts w:ascii="Times New Roman" w:hAnsi="Times New Roman" w:cs="Times New Roman"/>
          <w:lang w:val="es-MX" w:eastAsia="es-MX"/>
        </w:rPr>
      </w:pPr>
      <w:r w:rsidRPr="00FB110D">
        <w:rPr>
          <w:rFonts w:ascii="Myriad Pro" w:hAnsi="Myriad Pro" w:cs="Times New Roman"/>
          <w:sz w:val="22"/>
          <w:lang w:val="es-MX" w:eastAsia="es-MX"/>
        </w:rPr>
        <w:t>También puede promover la eficiencia en el uso de los recursos, ya que la planificación proporciona más certeza acerca de las funciones y responsabilidades de los diferentes actores.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 xml:space="preserve">Esto es especialmente importante en un enfoque </w:t>
      </w:r>
      <w:proofErr w:type="spellStart"/>
      <w:r w:rsidRPr="00FB110D">
        <w:rPr>
          <w:rFonts w:ascii="Myriad Pro" w:hAnsi="Myriad Pro" w:cs="Times New Roman"/>
          <w:sz w:val="22"/>
          <w:lang w:val="es-MX" w:eastAsia="es-MX"/>
        </w:rPr>
        <w:t>ecosistémico</w:t>
      </w:r>
      <w:proofErr w:type="spellEnd"/>
      <w:r w:rsidRPr="00FB110D">
        <w:rPr>
          <w:rFonts w:ascii="Myriad Pro" w:hAnsi="Myriad Pro" w:cs="Times New Roman"/>
          <w:sz w:val="22"/>
          <w:lang w:val="es-MX" w:eastAsia="es-MX"/>
        </w:rPr>
        <w:t xml:space="preserve"> que involucra actores que vienen de diferentes sectores, disciplinas y antecedentes.</w:t>
      </w:r>
      <w:r w:rsidRPr="00FB110D">
        <w:rPr>
          <w:rFonts w:ascii="Times New Roman" w:hAnsi="Times New Roman" w:cs="Times New Roman"/>
          <w:lang w:val="es-MX" w:eastAsia="es-MX"/>
        </w:rPr>
        <w:t xml:space="preserve"> </w:t>
      </w:r>
    </w:p>
    <w:p w14:paraId="05EBCA5A" w14:textId="77777777" w:rsidR="001C2468" w:rsidRPr="00FB110D" w:rsidRDefault="001C2468" w:rsidP="009076A3">
      <w:pPr>
        <w:numPr>
          <w:ilvl w:val="0"/>
          <w:numId w:val="146"/>
        </w:numPr>
        <w:spacing w:before="100" w:beforeAutospacing="1"/>
        <w:rPr>
          <w:rFonts w:ascii="Times New Roman" w:hAnsi="Times New Roman" w:cs="Times New Roman"/>
          <w:lang w:val="es-MX" w:eastAsia="es-MX"/>
        </w:rPr>
      </w:pPr>
      <w:r w:rsidRPr="00FB110D">
        <w:rPr>
          <w:rFonts w:ascii="Myriad Pro" w:hAnsi="Myriad Pro" w:cs="Times New Roman"/>
          <w:b/>
          <w:bCs/>
          <w:color w:val="0000BA"/>
          <w:sz w:val="22"/>
          <w:lang w:val="es-MX" w:eastAsia="es-MX"/>
        </w:rPr>
        <w:t>El</w:t>
      </w:r>
      <w:r w:rsidRPr="00FB110D">
        <w:rPr>
          <w:rFonts w:ascii="Times New Roman" w:hAnsi="Times New Roman" w:cs="Times New Roman"/>
          <w:lang w:val="es-MX" w:eastAsia="es-MX"/>
        </w:rPr>
        <w:t xml:space="preserve"> </w:t>
      </w:r>
      <w:r w:rsidRPr="00FB110D">
        <w:rPr>
          <w:rFonts w:ascii="Myriad Pro" w:hAnsi="Myriad Pro" w:cs="Times New Roman"/>
          <w:b/>
          <w:bCs/>
          <w:color w:val="0000BA"/>
          <w:sz w:val="22"/>
          <w:lang w:val="es-MX" w:eastAsia="es-MX"/>
        </w:rPr>
        <w:t>ciclo de</w:t>
      </w:r>
      <w:r w:rsidRPr="00FB110D">
        <w:rPr>
          <w:rFonts w:ascii="Times New Roman" w:hAnsi="Times New Roman" w:cs="Times New Roman"/>
          <w:lang w:val="es-MX" w:eastAsia="es-MX"/>
        </w:rPr>
        <w:t xml:space="preserve"> </w:t>
      </w:r>
      <w:r w:rsidRPr="00FB110D">
        <w:rPr>
          <w:rFonts w:ascii="Myriad Pro" w:hAnsi="Myriad Pro" w:cs="Times New Roman"/>
          <w:b/>
          <w:bCs/>
          <w:color w:val="0000BA"/>
          <w:sz w:val="22"/>
          <w:lang w:val="es-MX" w:eastAsia="es-MX"/>
        </w:rPr>
        <w:t>manejo</w:t>
      </w:r>
      <w:r w:rsidRPr="00FB110D">
        <w:rPr>
          <w:rFonts w:ascii="Times New Roman" w:hAnsi="Times New Roman" w:cs="Times New Roman"/>
          <w:lang w:val="es-MX" w:eastAsia="es-MX"/>
        </w:rPr>
        <w:t xml:space="preserve"> </w:t>
      </w:r>
    </w:p>
    <w:p w14:paraId="41BEA1AE" w14:textId="77777777" w:rsidR="00AB0AB2" w:rsidRDefault="001C2468" w:rsidP="00A87D41">
      <w:pPr>
        <w:spacing w:before="100" w:beforeAutospacing="1"/>
        <w:jc w:val="both"/>
        <w:rPr>
          <w:rFonts w:ascii="Times New Roman" w:hAnsi="Times New Roman" w:cs="Times New Roman"/>
          <w:lang w:val="es-MX" w:eastAsia="es-MX"/>
        </w:rPr>
      </w:pPr>
      <w:r w:rsidRPr="00FB110D">
        <w:rPr>
          <w:rFonts w:ascii="Myriad Pro" w:hAnsi="Myriad Pro" w:cs="Times New Roman"/>
          <w:sz w:val="22"/>
          <w:lang w:val="es-MX" w:eastAsia="es-MX"/>
        </w:rPr>
        <w:t>El manejo de cualquier actividad involucra tres etapas importantes: (i) planear;</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w:t>
      </w:r>
      <w:proofErr w:type="spellStart"/>
      <w:r w:rsidRPr="00FB110D">
        <w:rPr>
          <w:rFonts w:ascii="Myriad Pro" w:hAnsi="Myriad Pro" w:cs="Times New Roman"/>
          <w:sz w:val="22"/>
          <w:lang w:val="es-MX" w:eastAsia="es-MX"/>
        </w:rPr>
        <w:t>Ii</w:t>
      </w:r>
      <w:proofErr w:type="spellEnd"/>
      <w:r w:rsidRPr="00FB110D">
        <w:rPr>
          <w:rFonts w:ascii="Myriad Pro" w:hAnsi="Myriad Pro" w:cs="Times New Roman"/>
          <w:sz w:val="22"/>
          <w:lang w:val="es-MX" w:eastAsia="es-MX"/>
        </w:rPr>
        <w:t>) hacer;</w:t>
      </w:r>
      <w:r w:rsidRPr="00FB110D">
        <w:rPr>
          <w:rFonts w:ascii="Times New Roman" w:hAnsi="Times New Roman" w:cs="Times New Roman"/>
          <w:lang w:val="es-MX" w:eastAsia="es-MX"/>
        </w:rPr>
        <w:t xml:space="preserve"> y</w:t>
      </w:r>
      <w:r w:rsidRPr="00FB110D">
        <w:rPr>
          <w:rFonts w:ascii="Myriad Pro" w:hAnsi="Myriad Pro" w:cs="Times New Roman"/>
          <w:sz w:val="22"/>
          <w:lang w:val="es-MX" w:eastAsia="es-MX"/>
        </w:rPr>
        <w:t xml:space="preserve"> (iii) revisar y mejorar (Figura 6.1).</w:t>
      </w:r>
      <w:r w:rsidR="00C812B4">
        <w:rPr>
          <w:rFonts w:ascii="Times New Roman" w:hAnsi="Times New Roman" w:cs="Times New Roman"/>
          <w:lang w:val="es-MX" w:eastAsia="es-MX"/>
        </w:rPr>
        <w:t xml:space="preserve"> </w:t>
      </w:r>
    </w:p>
    <w:p w14:paraId="5AD74A63" w14:textId="77777777" w:rsidR="00983D84" w:rsidRDefault="00983D84" w:rsidP="00AB0AB2">
      <w:pPr>
        <w:spacing w:before="100" w:beforeAutospacing="1" w:after="180"/>
        <w:jc w:val="both"/>
        <w:rPr>
          <w:rFonts w:ascii="Myriad Pro" w:hAnsi="Myriad Pro" w:cs="Times New Roman" w:hint="eastAsia"/>
          <w:b/>
          <w:bCs/>
          <w:sz w:val="22"/>
          <w:lang w:val="es-MX" w:eastAsia="es-MX"/>
        </w:rPr>
      </w:pPr>
    </w:p>
    <w:p w14:paraId="104DA750" w14:textId="77777777" w:rsidR="00983D84" w:rsidRDefault="00983D84" w:rsidP="00AB0AB2">
      <w:pPr>
        <w:spacing w:before="100" w:beforeAutospacing="1" w:after="180"/>
        <w:jc w:val="both"/>
        <w:rPr>
          <w:rFonts w:ascii="Myriad Pro" w:hAnsi="Myriad Pro" w:cs="Times New Roman" w:hint="eastAsia"/>
          <w:b/>
          <w:bCs/>
          <w:sz w:val="22"/>
          <w:lang w:val="es-MX" w:eastAsia="es-MX"/>
        </w:rPr>
      </w:pPr>
    </w:p>
    <w:p w14:paraId="0E185865" w14:textId="77777777" w:rsidR="00983D84" w:rsidRDefault="00983D84" w:rsidP="00AB0AB2">
      <w:pPr>
        <w:spacing w:before="100" w:beforeAutospacing="1" w:after="180"/>
        <w:jc w:val="both"/>
        <w:rPr>
          <w:rFonts w:ascii="Myriad Pro" w:hAnsi="Myriad Pro" w:cs="Times New Roman" w:hint="eastAsia"/>
          <w:b/>
          <w:bCs/>
          <w:sz w:val="22"/>
          <w:lang w:val="es-MX" w:eastAsia="es-MX"/>
        </w:rPr>
      </w:pPr>
    </w:p>
    <w:p w14:paraId="5703D43C" w14:textId="77777777" w:rsidR="00983D84" w:rsidRDefault="00983D84" w:rsidP="00AB0AB2">
      <w:pPr>
        <w:spacing w:before="100" w:beforeAutospacing="1" w:after="180"/>
        <w:jc w:val="both"/>
        <w:rPr>
          <w:rFonts w:ascii="Myriad Pro" w:hAnsi="Myriad Pro" w:cs="Times New Roman" w:hint="eastAsia"/>
          <w:b/>
          <w:bCs/>
          <w:sz w:val="22"/>
          <w:lang w:val="es-MX" w:eastAsia="es-MX"/>
        </w:rPr>
      </w:pPr>
    </w:p>
    <w:p w14:paraId="48F1EED1" w14:textId="77777777" w:rsidR="00983D84" w:rsidRDefault="00983D84" w:rsidP="00AB0AB2">
      <w:pPr>
        <w:spacing w:before="100" w:beforeAutospacing="1" w:after="180"/>
        <w:jc w:val="both"/>
        <w:rPr>
          <w:rFonts w:ascii="Myriad Pro" w:hAnsi="Myriad Pro" w:cs="Times New Roman" w:hint="eastAsia"/>
          <w:b/>
          <w:bCs/>
          <w:sz w:val="22"/>
          <w:lang w:val="es-MX" w:eastAsia="es-MX"/>
        </w:rPr>
      </w:pPr>
    </w:p>
    <w:p w14:paraId="3EB9B15F" w14:textId="77777777" w:rsidR="001C2468" w:rsidRPr="00FB110D" w:rsidRDefault="001C2468" w:rsidP="00AB0AB2">
      <w:pPr>
        <w:spacing w:before="100" w:beforeAutospacing="1" w:after="180"/>
        <w:jc w:val="both"/>
        <w:rPr>
          <w:rFonts w:ascii="Times New Roman" w:hAnsi="Times New Roman" w:cs="Times New Roman"/>
          <w:lang w:val="es-MX" w:eastAsia="es-MX"/>
        </w:rPr>
      </w:pPr>
      <w:r w:rsidRPr="00FB110D">
        <w:rPr>
          <w:rFonts w:ascii="Myriad Pro" w:hAnsi="Myriad Pro" w:cs="Times New Roman"/>
          <w:b/>
          <w:bCs/>
          <w:sz w:val="22"/>
          <w:lang w:val="es-MX" w:eastAsia="es-MX"/>
        </w:rPr>
        <w:t>Figura 6.1: El ciclo EEMP se basa en las tres fases del manejo adaptativo.</w:t>
      </w:r>
      <w:r w:rsidRPr="00FB110D">
        <w:rPr>
          <w:rFonts w:ascii="Times New Roman" w:hAnsi="Times New Roman" w:cs="Times New Roman"/>
          <w:lang w:val="es-MX" w:eastAsia="es-MX"/>
        </w:rPr>
        <w:t xml:space="preserve"> </w:t>
      </w:r>
    </w:p>
    <w:p w14:paraId="74D66E83" w14:textId="03D343A9" w:rsidR="001C2468" w:rsidRPr="00FB110D" w:rsidRDefault="00983D84" w:rsidP="001C2468">
      <w:pPr>
        <w:spacing w:before="100" w:beforeAutospacing="1" w:after="180" w:line="320" w:lineRule="atLeast"/>
        <w:jc w:val="center"/>
        <w:rPr>
          <w:rFonts w:ascii="Times New Roman" w:hAnsi="Times New Roman" w:cs="Times New Roman"/>
          <w:lang w:val="es-MX" w:eastAsia="es-MX"/>
        </w:rPr>
      </w:pPr>
      <w:r>
        <w:rPr>
          <w:rFonts w:ascii="Times New Roman" w:hAnsi="Times New Roman" w:cs="Times New Roman"/>
          <w:noProof/>
          <w:lang w:val="en-AU" w:eastAsia="en-AU"/>
        </w:rPr>
        <w:drawing>
          <wp:inline distT="0" distB="0" distL="0" distR="0" wp14:anchorId="717AAEDE" wp14:editId="79B459A3">
            <wp:extent cx="2508651" cy="1874520"/>
            <wp:effectExtent l="0" t="0" r="635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11946" cy="1876982"/>
                    </a:xfrm>
                    <a:prstGeom prst="rect">
                      <a:avLst/>
                    </a:prstGeom>
                    <a:noFill/>
                    <a:ln>
                      <a:noFill/>
                    </a:ln>
                  </pic:spPr>
                </pic:pic>
              </a:graphicData>
            </a:graphic>
          </wp:inline>
        </w:drawing>
      </w:r>
      <w:r w:rsidR="001C2468">
        <w:rPr>
          <w:rFonts w:ascii="Myriad Pro" w:hAnsi="Myriad Pro" w:cs="Times New Roman"/>
          <w:noProof/>
          <w:sz w:val="22"/>
          <w:szCs w:val="22"/>
          <w:lang w:val="en-AU" w:eastAsia="en-AU"/>
        </w:rPr>
        <mc:AlternateContent>
          <mc:Choice Requires="wps">
            <w:drawing>
              <wp:inline distT="0" distB="0" distL="0" distR="0" wp14:anchorId="350880A7" wp14:editId="42D49C3D">
                <wp:extent cx="18415" cy="18415"/>
                <wp:effectExtent l="0" t="0" r="0" b="0"/>
                <wp:docPr id="23" name="AutoShape 54" descr="Imagen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15" cy="184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A52F4B" id="AutoShape 54" o:spid="_x0000_s1026" alt="Imagen 130" style="width:1.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" filled="f" stroked="f">
                <o:lock v:ext="edit" aspectratio="t"/>
                <w10:anchorlock/>
              </v:rect>
            </w:pict>
          </mc:Fallback>
        </mc:AlternateContent>
      </w:r>
    </w:p>
    <w:p w14:paraId="615A9219" w14:textId="77777777" w:rsidR="001C2468" w:rsidRPr="00FB110D" w:rsidRDefault="001C2468" w:rsidP="001C2468">
      <w:pPr>
        <w:spacing w:before="100" w:beforeAutospacing="1" w:after="120"/>
        <w:jc w:val="both"/>
        <w:rPr>
          <w:rFonts w:ascii="Times New Roman" w:hAnsi="Times New Roman" w:cs="Times New Roman"/>
          <w:lang w:val="es-MX" w:eastAsia="es-MX"/>
        </w:rPr>
      </w:pPr>
      <w:r w:rsidRPr="00FB110D">
        <w:rPr>
          <w:rFonts w:ascii="Myriad Pro" w:hAnsi="Myriad Pro" w:cs="Times New Roman"/>
          <w:sz w:val="22"/>
          <w:lang w:val="es-MX" w:eastAsia="es-MX"/>
        </w:rPr>
        <w:t>Durante la etapa de</w:t>
      </w:r>
      <w:r w:rsidRPr="00FB110D">
        <w:rPr>
          <w:rFonts w:ascii="Myriad Pro" w:hAnsi="Myriad Pro" w:cs="Times New Roman"/>
          <w:b/>
          <w:bCs/>
          <w:i/>
          <w:iCs/>
          <w:sz w:val="22"/>
          <w:lang w:val="es-MX" w:eastAsia="es-MX"/>
        </w:rPr>
        <w:t xml:space="preserve"> planear o planificación,</w:t>
      </w:r>
      <w:r w:rsidRPr="00FB110D">
        <w:rPr>
          <w:rFonts w:ascii="Myriad Pro" w:hAnsi="Myriad Pro" w:cs="Times New Roman"/>
          <w:sz w:val="22"/>
          <w:lang w:val="es-MX" w:eastAsia="es-MX"/>
        </w:rPr>
        <w:t xml:space="preserve"> las consultas con las partes interesadas se utilizan para determinar lo que se espera lograr por parte de los responsables del manejo y cómo se medirá el éxito.</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En el léxico de los planes de manejo esto implica acordar los objetivos,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las acciones de manejo y las mediciones del desempeño, así como los indicadores</w:t>
      </w:r>
      <w:r w:rsidRPr="00FB110D">
        <w:rPr>
          <w:rFonts w:ascii="Wingdings" w:hAnsi="Wingdings" w:cs="Times New Roman"/>
          <w:lang w:val="es-MX" w:eastAsia="es-MX"/>
        </w:rPr>
        <w:t></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y puntos de referencia</w:t>
      </w:r>
      <w:r w:rsidRPr="00FB110D">
        <w:rPr>
          <w:rFonts w:ascii="Times New Roman" w:hAnsi="Times New Roman" w:cs="Times New Roman"/>
          <w:lang w:val="es-MX" w:eastAsia="es-MX"/>
        </w:rPr>
        <w:t xml:space="preserve"> </w:t>
      </w:r>
      <w:r w:rsidRPr="00FB110D">
        <w:rPr>
          <w:rFonts w:ascii="Wingdings" w:hAnsi="Wingdings" w:cs="Times New Roman"/>
          <w:lang w:val="es-MX" w:eastAsia="es-MX"/>
        </w:rPr>
        <w:t></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 xml:space="preserve">para monitorear el progreso y para identificar si se requieren ajustes (véanse los </w:t>
      </w:r>
      <w:r w:rsidRPr="00FB110D">
        <w:rPr>
          <w:rFonts w:ascii="Myriad Pro" w:hAnsi="Myriad Pro" w:cs="Times New Roman"/>
          <w:sz w:val="22"/>
          <w:highlight w:val="yellow"/>
          <w:u w:val="single"/>
          <w:lang w:val="es-MX" w:eastAsia="es-MX"/>
        </w:rPr>
        <w:t>Módulos 13 y 14).</w:t>
      </w:r>
      <w:r w:rsidRPr="00FB110D">
        <w:rPr>
          <w:rFonts w:ascii="Times New Roman" w:hAnsi="Times New Roman" w:cs="Times New Roman"/>
          <w:lang w:val="es-MX" w:eastAsia="es-MX"/>
        </w:rPr>
        <w:t xml:space="preserve"> </w:t>
      </w:r>
    </w:p>
    <w:p w14:paraId="6AA3A252" w14:textId="77777777" w:rsidR="001C2468" w:rsidRPr="00FB110D" w:rsidRDefault="001C2468" w:rsidP="001C2468">
      <w:pPr>
        <w:spacing w:before="100" w:beforeAutospacing="1" w:after="120"/>
        <w:jc w:val="both"/>
        <w:rPr>
          <w:rFonts w:ascii="Times New Roman" w:hAnsi="Times New Roman" w:cs="Times New Roman"/>
          <w:lang w:val="es-MX" w:eastAsia="es-MX"/>
        </w:rPr>
      </w:pPr>
      <w:r w:rsidRPr="00FB110D">
        <w:rPr>
          <w:rFonts w:ascii="Myriad Pro" w:hAnsi="Myriad Pro" w:cs="Times New Roman"/>
          <w:sz w:val="22"/>
          <w:lang w:val="es-MX" w:eastAsia="es-MX"/>
        </w:rPr>
        <w:t xml:space="preserve">En la etapa de </w:t>
      </w:r>
      <w:r w:rsidRPr="00FB110D">
        <w:rPr>
          <w:rFonts w:ascii="Myriad Pro" w:hAnsi="Myriad Pro" w:cs="Times New Roman"/>
          <w:b/>
          <w:i/>
          <w:sz w:val="22"/>
          <w:lang w:val="es-MX" w:eastAsia="es-MX"/>
        </w:rPr>
        <w:t>hacer o implement</w:t>
      </w:r>
      <w:r w:rsidRPr="00FB110D">
        <w:rPr>
          <w:rFonts w:ascii="Myriad Pro" w:hAnsi="Myriad Pro" w:cs="Times New Roman"/>
          <w:b/>
          <w:bCs/>
          <w:i/>
          <w:iCs/>
          <w:sz w:val="22"/>
          <w:lang w:val="es-MX" w:eastAsia="es-MX"/>
        </w:rPr>
        <w:t>ación,</w:t>
      </w:r>
      <w:r w:rsidRPr="00FB110D">
        <w:rPr>
          <w:rFonts w:ascii="Myriad Pro" w:hAnsi="Myriad Pro" w:cs="Times New Roman"/>
          <w:sz w:val="22"/>
          <w:lang w:val="es-MX" w:eastAsia="es-MX"/>
        </w:rPr>
        <w:t xml:space="preserve"> los responsables del manejo facilitan la implementación de los planes de acción.</w:t>
      </w:r>
      <w:r w:rsidRPr="00FB110D">
        <w:rPr>
          <w:rFonts w:ascii="Times New Roman" w:hAnsi="Times New Roman" w:cs="Times New Roman"/>
          <w:lang w:val="es-MX" w:eastAsia="es-MX"/>
        </w:rPr>
        <w:t xml:space="preserve"> </w:t>
      </w:r>
    </w:p>
    <w:p w14:paraId="22970A71" w14:textId="77777777" w:rsidR="001C2468" w:rsidRPr="00FB110D" w:rsidRDefault="001C2468" w:rsidP="001C2468">
      <w:pPr>
        <w:spacing w:before="100" w:beforeAutospacing="1" w:after="240"/>
        <w:jc w:val="both"/>
        <w:rPr>
          <w:rFonts w:ascii="Times New Roman" w:hAnsi="Times New Roman" w:cs="Times New Roman"/>
          <w:lang w:val="es-MX" w:eastAsia="es-MX"/>
        </w:rPr>
      </w:pPr>
      <w:r w:rsidRPr="00FB110D">
        <w:rPr>
          <w:rFonts w:ascii="Myriad Pro" w:hAnsi="Myriad Pro" w:cs="Times New Roman"/>
          <w:sz w:val="22"/>
          <w:lang w:val="es-MX" w:eastAsia="es-MX"/>
        </w:rPr>
        <w:t xml:space="preserve">En la etapa de </w:t>
      </w:r>
      <w:r w:rsidRPr="00FB110D">
        <w:rPr>
          <w:rFonts w:ascii="Myriad Pro" w:hAnsi="Myriad Pro" w:cs="Times New Roman"/>
          <w:b/>
          <w:i/>
          <w:sz w:val="22"/>
          <w:lang w:val="es-MX" w:eastAsia="es-MX"/>
        </w:rPr>
        <w:t>revisar y mejorar</w:t>
      </w:r>
      <w:r w:rsidRPr="00FB110D">
        <w:rPr>
          <w:rFonts w:ascii="Myriad Pro" w:hAnsi="Myriad Pro" w:cs="Times New Roman"/>
          <w:sz w:val="22"/>
          <w:lang w:val="es-MX" w:eastAsia="es-MX"/>
        </w:rPr>
        <w:t xml:space="preserve">, los responsables del manejo revisan la información de desempeño para determinar si las acciones están logrando el resultado deseado y realizar ajustes para reflejar el aprendizaje de la experiencia (manejo adaptativo) – véase el </w:t>
      </w:r>
      <w:r w:rsidRPr="00FB110D">
        <w:rPr>
          <w:rFonts w:ascii="Myriad Pro" w:hAnsi="Myriad Pro" w:cs="Times New Roman"/>
          <w:sz w:val="22"/>
          <w:highlight w:val="yellow"/>
          <w:u w:val="single"/>
          <w:lang w:val="es-MX" w:eastAsia="es-MX"/>
        </w:rPr>
        <w:t>Módulo 17 Pasos 5.1-5.2).</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La etapa de planificación debe establecer cómo se logrará todo esto.</w:t>
      </w:r>
      <w:r w:rsidRPr="00FB110D">
        <w:rPr>
          <w:rFonts w:ascii="Times New Roman" w:hAnsi="Times New Roman" w:cs="Times New Roman"/>
          <w:lang w:val="es-MX" w:eastAsia="es-MX"/>
        </w:rPr>
        <w:t xml:space="preserve"> </w:t>
      </w:r>
    </w:p>
    <w:p w14:paraId="1778650C" w14:textId="77777777" w:rsidR="001C2468" w:rsidRPr="00FB110D" w:rsidRDefault="001C2468" w:rsidP="009076A3">
      <w:pPr>
        <w:numPr>
          <w:ilvl w:val="0"/>
          <w:numId w:val="147"/>
        </w:numPr>
        <w:spacing w:before="100" w:beforeAutospacing="1" w:after="120"/>
        <w:ind w:right="60"/>
        <w:jc w:val="both"/>
        <w:rPr>
          <w:rFonts w:ascii="Times New Roman" w:hAnsi="Times New Roman" w:cs="Times New Roman"/>
          <w:lang w:val="es-MX" w:eastAsia="es-MX"/>
        </w:rPr>
      </w:pPr>
      <w:r w:rsidRPr="00FB110D">
        <w:rPr>
          <w:rFonts w:ascii="Myriad Pro" w:hAnsi="Myriad Pro" w:cs="Times New Roman"/>
          <w:b/>
          <w:bCs/>
          <w:color w:val="0000BA"/>
          <w:sz w:val="22"/>
          <w:lang w:val="es-MX" w:eastAsia="es-MX"/>
        </w:rPr>
        <w:t>De los principios a la implementación</w:t>
      </w:r>
      <w:r w:rsidRPr="00FB110D">
        <w:rPr>
          <w:rFonts w:ascii="Times New Roman" w:hAnsi="Times New Roman" w:cs="Times New Roman"/>
          <w:lang w:val="es-MX" w:eastAsia="es-MX"/>
        </w:rPr>
        <w:t xml:space="preserve"> </w:t>
      </w:r>
    </w:p>
    <w:p w14:paraId="00C94897" w14:textId="77777777" w:rsidR="00AA646F" w:rsidRDefault="001C2468" w:rsidP="00AA646F">
      <w:pPr>
        <w:spacing w:before="100" w:beforeAutospacing="1" w:after="240" w:line="240" w:lineRule="atLeast"/>
        <w:jc w:val="both"/>
        <w:rPr>
          <w:rFonts w:ascii="Times New Roman" w:hAnsi="Times New Roman" w:cs="Times New Roman"/>
          <w:lang w:val="es-MX" w:eastAsia="es-MX"/>
        </w:rPr>
      </w:pPr>
      <w:r w:rsidRPr="00FB110D">
        <w:rPr>
          <w:rFonts w:ascii="Myriad Pro" w:hAnsi="Myriad Pro" w:cs="Times New Roman"/>
          <w:sz w:val="22"/>
          <w:lang w:val="es-MX" w:eastAsia="es-MX"/>
        </w:rPr>
        <w:t>La clave del EEMP es "traducir" los principios rectores de alto nivel, como los del Código de Conducta para la Pesca Responsable de la FAO (o sus instrumentos internacionales relacionados) en objetivos y acciones que se puedan implementar en una pesquería determinada.</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Dado que todas las políticas se basan en el concepto de desarrollo sostenible, todas las acciones instigadas a través de la planificación, por definición, ayudan a implementar el desarrollo sostenible a través del EEMP.</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Véase la Figura 6.2 a continuación.</w:t>
      </w:r>
      <w:r w:rsidRPr="00FB110D">
        <w:rPr>
          <w:rFonts w:ascii="Times New Roman" w:hAnsi="Times New Roman" w:cs="Times New Roman"/>
          <w:lang w:val="es-MX" w:eastAsia="es-MX"/>
        </w:rPr>
        <w:t xml:space="preserve"> </w:t>
      </w:r>
    </w:p>
    <w:p w14:paraId="27B5023E" w14:textId="77777777" w:rsidR="001C2468" w:rsidRPr="00FB110D" w:rsidRDefault="001C2468" w:rsidP="001C2468">
      <w:pPr>
        <w:spacing w:before="100" w:beforeAutospacing="1" w:after="120" w:line="240" w:lineRule="atLeast"/>
        <w:jc w:val="both"/>
        <w:rPr>
          <w:rFonts w:ascii="Times New Roman" w:hAnsi="Times New Roman" w:cs="Times New Roman"/>
          <w:b/>
          <w:lang w:val="es-MX" w:eastAsia="es-MX"/>
        </w:rPr>
      </w:pPr>
      <w:r w:rsidRPr="00FB110D">
        <w:rPr>
          <w:rFonts w:ascii="Myriad Pro" w:hAnsi="Myriad Pro" w:cs="Times New Roman"/>
          <w:b/>
          <w:sz w:val="22"/>
          <w:lang w:val="es-MX" w:eastAsia="es-MX"/>
        </w:rPr>
        <w:t>Figura 6.2: Pasos para pasar de los principios a la acción</w:t>
      </w:r>
      <w:r w:rsidRPr="00FB110D">
        <w:rPr>
          <w:rFonts w:ascii="Times New Roman" w:hAnsi="Times New Roman" w:cs="Times New Roman"/>
          <w:b/>
          <w:lang w:val="es-MX" w:eastAsia="es-MX"/>
        </w:rPr>
        <w:t xml:space="preserve"> </w:t>
      </w:r>
    </w:p>
    <w:p w14:paraId="6623BB85" w14:textId="53976AC2" w:rsidR="001C2468" w:rsidRPr="00FB110D" w:rsidRDefault="00E63247" w:rsidP="001C2468">
      <w:pPr>
        <w:jc w:val="center"/>
        <w:rPr>
          <w:rFonts w:ascii="Times New Roman" w:hAnsi="Times New Roman" w:cs="Times New Roman"/>
          <w:lang w:val="es-MX" w:eastAsia="es-MX"/>
        </w:rPr>
      </w:pPr>
      <w:r>
        <w:rPr>
          <w:rFonts w:ascii="Times New Roman" w:hAnsi="Times New Roman" w:cs="Times New Roman"/>
          <w:lang w:val="es-MX" w:eastAsia="es-MX"/>
        </w:rPr>
        <w:pict w14:anchorId="7EBCEA83">
          <v:shape id="_x0000_i1031" type="#_x0000_t75" style="width:280.8pt;height:210.6pt">
            <v:imagedata r:id="rId181" o:title=""/>
          </v:shape>
        </w:pict>
      </w:r>
      <w:r w:rsidR="001C2468" w:rsidRPr="00FB110D">
        <w:rPr>
          <w:rFonts w:ascii="Times New Roman" w:hAnsi="Times New Roman" w:cs="Times New Roman"/>
          <w:lang w:val="es-MX" w:eastAsia="es-MX"/>
        </w:rPr>
        <w:t xml:space="preserve"> </w:t>
      </w:r>
      <w:r w:rsidR="001C2468">
        <w:rPr>
          <w:rFonts w:ascii="Times New Roman" w:hAnsi="Times New Roman" w:cs="Times New Roman"/>
          <w:noProof/>
          <w:lang w:val="en-AU" w:eastAsia="en-AU"/>
        </w:rPr>
        <mc:AlternateContent>
          <mc:Choice Requires="wps">
            <w:drawing>
              <wp:inline distT="0" distB="0" distL="0" distR="0" wp14:anchorId="307D93FC" wp14:editId="5CA2EFB4">
                <wp:extent cx="12700" cy="12700"/>
                <wp:effectExtent l="0" t="6350" r="0" b="6350"/>
                <wp:docPr id="25" name="AutoShape 2" descr="Imagen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F57A85" id="AutoShape 2" o:spid="_x0000_s1026" alt="Imagen 7" style="width:1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" filled="f" stroked="f">
                <v:path arrowok="t"/>
                <w10:anchorlock/>
              </v:rect>
            </w:pict>
          </mc:Fallback>
        </mc:AlternateContent>
      </w:r>
    </w:p>
    <w:p w14:paraId="03DDC399" w14:textId="77777777" w:rsidR="001C2468" w:rsidRPr="00FB110D" w:rsidRDefault="001C2468" w:rsidP="009076A3">
      <w:pPr>
        <w:numPr>
          <w:ilvl w:val="0"/>
          <w:numId w:val="148"/>
        </w:numPr>
        <w:spacing w:before="100" w:beforeAutospacing="1" w:after="120" w:line="240" w:lineRule="atLeast"/>
        <w:jc w:val="both"/>
        <w:rPr>
          <w:rFonts w:ascii="Times New Roman" w:hAnsi="Times New Roman" w:cs="Times New Roman"/>
          <w:i/>
          <w:lang w:val="es-MX" w:eastAsia="es-MX"/>
        </w:rPr>
      </w:pPr>
      <w:r w:rsidRPr="00FB110D">
        <w:rPr>
          <w:rFonts w:ascii="Myriad Pro" w:hAnsi="Myriad Pro" w:cs="Times New Roman"/>
          <w:i/>
          <w:sz w:val="22"/>
          <w:lang w:val="es-MX" w:eastAsia="es-MX"/>
        </w:rPr>
        <w:t>De los principios a las  metas de política</w:t>
      </w:r>
      <w:r w:rsidRPr="00FB110D">
        <w:rPr>
          <w:rFonts w:ascii="Times New Roman" w:hAnsi="Times New Roman" w:cs="Times New Roman"/>
          <w:i/>
          <w:lang w:val="es-MX" w:eastAsia="es-MX"/>
        </w:rPr>
        <w:t xml:space="preserve"> </w:t>
      </w:r>
    </w:p>
    <w:p w14:paraId="6DA575BC" w14:textId="77777777" w:rsidR="001C2468" w:rsidRPr="00FB110D" w:rsidRDefault="001C2468" w:rsidP="001C2468">
      <w:pPr>
        <w:spacing w:before="100" w:beforeAutospacing="1" w:after="120" w:line="240" w:lineRule="atLeast"/>
        <w:jc w:val="both"/>
        <w:rPr>
          <w:rFonts w:ascii="Myriad Pro" w:hAnsi="Myriad Pro" w:cs="Times New Roman" w:hint="eastAsia"/>
          <w:lang w:val="es-MX" w:eastAsia="es-MX"/>
        </w:rPr>
      </w:pPr>
      <w:r w:rsidRPr="00FB110D">
        <w:rPr>
          <w:rFonts w:ascii="Myriad Pro" w:hAnsi="Myriad Pro" w:cs="Times New Roman"/>
          <w:sz w:val="22"/>
          <w:lang w:val="es-MX" w:eastAsia="es-MX"/>
        </w:rPr>
        <w:t>La traducción comienza con la conversión de los principios rectores de alto nivel en metas de política.</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Muchos de los principios valiosos que sustentan el EEMP son tan genéricos que realmente no se pueden lograr en un sentido práctico.</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Además, muchas de las características de los ecosistemas, como la salud del ecosistema, la integridad y la resiliencia, son conceptos difíciles de cuantificar que no se entienden en su totalidad y son difíciles de aplicar en la práctica.</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Estos principios se incorporan a menudo en las metas políticas de alto nivel, tales como la conservación de la biodiversidad, el mantenimiento de los hábitats de las pesquerías, la protección de importantes funciones de la cadena alimentaria, etc., que suelen constituir la base de las políticas y planes nacionales.</w:t>
      </w:r>
      <w:r w:rsidRPr="00FB110D">
        <w:rPr>
          <w:rFonts w:ascii="Myriad Pro" w:hAnsi="Myriad Pro" w:cs="Times New Roman"/>
          <w:lang w:val="es-MX" w:eastAsia="es-MX"/>
        </w:rPr>
        <w:t xml:space="preserve"> </w:t>
      </w:r>
    </w:p>
    <w:p w14:paraId="7FA28D20" w14:textId="77777777" w:rsidR="001C2468" w:rsidRPr="00FB110D" w:rsidRDefault="001C2468" w:rsidP="009076A3">
      <w:pPr>
        <w:numPr>
          <w:ilvl w:val="0"/>
          <w:numId w:val="149"/>
        </w:numPr>
        <w:spacing w:before="100" w:beforeAutospacing="1" w:after="120" w:line="240" w:lineRule="atLeast"/>
        <w:jc w:val="both"/>
        <w:rPr>
          <w:rFonts w:ascii="Myriad Pro" w:hAnsi="Myriad Pro" w:cs="Times New Roman" w:hint="eastAsia"/>
          <w:i/>
          <w:lang w:val="es-MX" w:eastAsia="es-MX"/>
        </w:rPr>
      </w:pPr>
      <w:r w:rsidRPr="00FB110D">
        <w:rPr>
          <w:rFonts w:ascii="Myriad Pro" w:hAnsi="Myriad Pro" w:cs="Times New Roman"/>
          <w:i/>
          <w:sz w:val="22"/>
          <w:lang w:val="es-MX" w:eastAsia="es-MX"/>
        </w:rPr>
        <w:t>De las metas de política a</w:t>
      </w:r>
      <w:r w:rsidRPr="00FB110D">
        <w:rPr>
          <w:rFonts w:ascii="Myriad Pro" w:hAnsi="Myriad Pro" w:cs="Times New Roman"/>
          <w:i/>
          <w:lang w:val="es-MX" w:eastAsia="es-MX"/>
        </w:rPr>
        <w:t xml:space="preserve"> </w:t>
      </w:r>
      <w:r w:rsidRPr="00FB110D">
        <w:rPr>
          <w:rFonts w:ascii="Myriad Pro" w:hAnsi="Myriad Pro" w:cs="Times New Roman"/>
          <w:i/>
          <w:sz w:val="22"/>
          <w:lang w:val="es-MX" w:eastAsia="es-MX"/>
        </w:rPr>
        <w:t>los problemas y</w:t>
      </w:r>
      <w:r w:rsidRPr="00FB110D">
        <w:rPr>
          <w:rFonts w:ascii="Myriad Pro" w:hAnsi="Myriad Pro" w:cs="Times New Roman"/>
          <w:i/>
          <w:lang w:val="es-MX" w:eastAsia="es-MX"/>
        </w:rPr>
        <w:t xml:space="preserve"> </w:t>
      </w:r>
      <w:r w:rsidRPr="00FB110D">
        <w:rPr>
          <w:rFonts w:ascii="Myriad Pro" w:hAnsi="Myriad Pro" w:cs="Times New Roman"/>
          <w:i/>
          <w:sz w:val="22"/>
          <w:lang w:val="es-MX" w:eastAsia="es-MX"/>
        </w:rPr>
        <w:t>objetivos de manejo</w:t>
      </w:r>
      <w:r w:rsidRPr="00FB110D">
        <w:rPr>
          <w:rFonts w:ascii="Myriad Pro" w:hAnsi="Myriad Pro" w:cs="Times New Roman"/>
          <w:i/>
          <w:lang w:val="es-MX" w:eastAsia="es-MX"/>
        </w:rPr>
        <w:t xml:space="preserve"> </w:t>
      </w:r>
    </w:p>
    <w:p w14:paraId="1A0D111E" w14:textId="77777777" w:rsidR="001C2468" w:rsidRPr="00FB110D" w:rsidRDefault="001C2468" w:rsidP="001C2468">
      <w:pPr>
        <w:spacing w:before="100" w:beforeAutospacing="1" w:after="120"/>
        <w:jc w:val="both"/>
        <w:rPr>
          <w:rFonts w:ascii="Myriad Pro" w:hAnsi="Myriad Pro" w:cs="Times New Roman" w:hint="eastAsia"/>
          <w:lang w:val="es-MX" w:eastAsia="es-MX"/>
        </w:rPr>
      </w:pPr>
      <w:r w:rsidRPr="00FB110D">
        <w:rPr>
          <w:rFonts w:ascii="Myriad Pro" w:hAnsi="Myriad Pro" w:cs="Times New Roman"/>
          <w:sz w:val="22"/>
          <w:lang w:val="es-MX" w:eastAsia="es-MX"/>
        </w:rPr>
        <w:t xml:space="preserve">Estos objetivos de política de nivel superior deben ser desglosados </w:t>
      </w:r>
      <w:r w:rsidRPr="00FB110D">
        <w:rPr>
          <w:rFonts w:ascii="Myriad Pro" w:eastAsia="MS Gothic" w:hAnsi="Myriad Pro" w:cs="MS Gothic"/>
          <w:sz w:val="22"/>
          <w:lang w:val="es-MX" w:eastAsia="es-MX"/>
        </w:rPr>
        <w:t>​​</w:t>
      </w:r>
      <w:r w:rsidRPr="00FB110D">
        <w:rPr>
          <w:rFonts w:ascii="Myriad Pro" w:eastAsia="Malgun Gothic" w:hAnsi="Myriad Pro" w:cs="Malgun Gothic"/>
          <w:sz w:val="22"/>
          <w:lang w:val="es-MX" w:eastAsia="es-MX"/>
        </w:rPr>
        <w:t>en objetivos de manejo más específico</w:t>
      </w:r>
      <w:r w:rsidRPr="00FB110D">
        <w:rPr>
          <w:rFonts w:ascii="Myriad Pro" w:hAnsi="Myriad Pro" w:cs="Times New Roman"/>
          <w:sz w:val="22"/>
          <w:lang w:val="es-MX" w:eastAsia="es-MX"/>
        </w:rPr>
        <w:t>s.</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Esto se logra mediante la identificación y priorización de problemas y luego el desarrollo de un objetivo de manejo para cada problema.</w:t>
      </w:r>
      <w:r w:rsidRPr="00FB110D">
        <w:rPr>
          <w:rFonts w:ascii="Myriad Pro" w:hAnsi="Myriad Pro" w:cs="Times New Roman"/>
          <w:lang w:val="es-MX" w:eastAsia="es-MX"/>
        </w:rPr>
        <w:t xml:space="preserve"> </w:t>
      </w:r>
      <w:r w:rsidRPr="00FB110D">
        <w:rPr>
          <w:rFonts w:ascii="Myriad Pro" w:hAnsi="Myriad Pro" w:cs="Times New Roman"/>
          <w:color w:val="000000"/>
          <w:sz w:val="22"/>
          <w:lang w:val="es-MX" w:eastAsia="es-MX"/>
        </w:rPr>
        <w:t>(</w:t>
      </w:r>
      <w:r w:rsidRPr="00FB110D">
        <w:rPr>
          <w:rFonts w:ascii="Myriad Pro" w:hAnsi="Myriad Pro" w:cs="Times New Roman"/>
          <w:color w:val="000000"/>
          <w:sz w:val="22"/>
          <w:highlight w:val="yellow"/>
          <w:lang w:val="es-MX" w:eastAsia="es-MX"/>
        </w:rPr>
        <w:t>Módulo 7</w:t>
      </w:r>
      <w:r w:rsidRPr="00FB110D">
        <w:rPr>
          <w:rFonts w:ascii="Myriad Pro" w:hAnsi="Myriad Pro" w:cs="Times New Roman"/>
          <w:highlight w:val="yellow"/>
          <w:lang w:val="es-MX" w:eastAsia="es-MX"/>
        </w:rPr>
        <w:t xml:space="preserve"> </w:t>
      </w:r>
      <w:hyperlink r:id="rId182" w:history="1">
        <w:r w:rsidRPr="00FB110D">
          <w:rPr>
            <w:rFonts w:ascii="Myriad Pro" w:hAnsi="Myriad Pro" w:cs="Times New Roman"/>
            <w:color w:val="000000"/>
            <w:sz w:val="22"/>
            <w:highlight w:val="yellow"/>
            <w:u w:val="single"/>
            <w:lang w:val="es-MX" w:eastAsia="es-MX"/>
          </w:rPr>
          <w:t>EEMP Resumen del ciclo EEMP</w:t>
        </w:r>
      </w:hyperlink>
      <w:r w:rsidRPr="00FB110D">
        <w:rPr>
          <w:rFonts w:ascii="Myriad Pro" w:hAnsi="Myriad Pro" w:cs="Times New Roman"/>
          <w:lang w:val="es-MX" w:eastAsia="es-MX"/>
        </w:rPr>
        <w:t xml:space="preserve"> </w:t>
      </w:r>
      <w:r w:rsidRPr="00FB110D">
        <w:rPr>
          <w:rFonts w:ascii="Myriad Pro" w:hAnsi="Myriad Pro" w:cs="Times New Roman"/>
          <w:color w:val="000000"/>
          <w:sz w:val="22"/>
          <w:lang w:val="es-MX" w:eastAsia="es-MX"/>
        </w:rPr>
        <w:t xml:space="preserve">y </w:t>
      </w:r>
      <w:r w:rsidRPr="00FB110D">
        <w:rPr>
          <w:rFonts w:ascii="Myriad Pro" w:hAnsi="Myriad Pro" w:cs="Times New Roman"/>
          <w:sz w:val="22"/>
          <w:highlight w:val="yellow"/>
          <w:u w:val="single"/>
          <w:lang w:val="es-MX" w:eastAsia="es-MX"/>
        </w:rPr>
        <w:t>Módulo 13 Paso 3.1</w:t>
      </w:r>
      <w:r w:rsidRPr="00FB110D">
        <w:rPr>
          <w:rFonts w:ascii="Myriad Pro" w:hAnsi="Myriad Pro" w:cs="Times New Roman"/>
          <w:sz w:val="22"/>
          <w:u w:val="single"/>
          <w:lang w:val="es-MX" w:eastAsia="es-MX"/>
        </w:rPr>
        <w:t>).</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En este nivel operacional, las prioridades pueden establecerse mediante un proceso de evaluación de riesgos, negociaciones y equilibrios alcanzados por consenso.</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Estos objetivos deben ser lo suficientemente específicos como para que una u otra acción de manejo pueda abordarlos y el éxito (o no) de esta intervención pueda ser monitoreado y evaluado.</w:t>
      </w:r>
      <w:r w:rsidRPr="00FB110D">
        <w:rPr>
          <w:rFonts w:ascii="Myriad Pro" w:hAnsi="Myriad Pro" w:cs="Times New Roman"/>
          <w:lang w:val="es-MX" w:eastAsia="es-MX"/>
        </w:rPr>
        <w:t xml:space="preserve"> </w:t>
      </w:r>
    </w:p>
    <w:p w14:paraId="0256758F" w14:textId="77777777" w:rsidR="001C2468" w:rsidRPr="00FB110D" w:rsidRDefault="001C2468" w:rsidP="009076A3">
      <w:pPr>
        <w:numPr>
          <w:ilvl w:val="0"/>
          <w:numId w:val="150"/>
        </w:numPr>
        <w:spacing w:before="100" w:beforeAutospacing="1" w:after="120"/>
        <w:jc w:val="both"/>
        <w:rPr>
          <w:rFonts w:ascii="Myriad Pro" w:hAnsi="Myriad Pro" w:cs="Times New Roman" w:hint="eastAsia"/>
          <w:lang w:val="es-MX" w:eastAsia="es-MX"/>
        </w:rPr>
      </w:pPr>
      <w:r w:rsidRPr="00FB110D">
        <w:rPr>
          <w:rFonts w:ascii="Myriad Pro" w:hAnsi="Myriad Pro" w:cs="Times New Roman"/>
          <w:i/>
          <w:iCs/>
          <w:sz w:val="22"/>
          <w:lang w:val="es-MX" w:eastAsia="es-MX"/>
        </w:rPr>
        <w:t>De los objetivos a las acciones de manejo</w:t>
      </w:r>
      <w:r w:rsidRPr="00FB110D">
        <w:rPr>
          <w:rFonts w:ascii="Myriad Pro" w:hAnsi="Myriad Pro" w:cs="Times New Roman"/>
          <w:lang w:val="es-MX" w:eastAsia="es-MX"/>
        </w:rPr>
        <w:t xml:space="preserve"> </w:t>
      </w:r>
    </w:p>
    <w:p w14:paraId="49E89144" w14:textId="77777777" w:rsidR="001C2468" w:rsidRPr="00FB110D" w:rsidRDefault="001C2468" w:rsidP="001C2468">
      <w:pPr>
        <w:spacing w:before="100" w:beforeAutospacing="1" w:after="120"/>
        <w:jc w:val="both"/>
        <w:rPr>
          <w:rFonts w:ascii="Myriad Pro" w:hAnsi="Myriad Pro" w:cs="Times New Roman" w:hint="eastAsia"/>
          <w:lang w:val="es-MX" w:eastAsia="es-MX"/>
        </w:rPr>
      </w:pPr>
      <w:r w:rsidRPr="00FB110D">
        <w:rPr>
          <w:rFonts w:ascii="Myriad Pro" w:hAnsi="Myriad Pro" w:cs="Times New Roman"/>
          <w:sz w:val="22"/>
          <w:lang w:val="es-MX" w:eastAsia="es-MX"/>
        </w:rPr>
        <w:t>Cada objetivo de manejo puede lograrse mediante la aplicación de una acción de manejo (p. ej., introducir un límite en el número de barcos pesqueros, aumentar el tamaño de malla de las redes, plantar manglares, introducir AMP, etc.).</w:t>
      </w:r>
      <w:r w:rsidRPr="00FB110D">
        <w:rPr>
          <w:rFonts w:ascii="Myriad Pro" w:hAnsi="Myriad Pro" w:cs="Times New Roman"/>
          <w:lang w:val="es-MX" w:eastAsia="es-MX"/>
        </w:rPr>
        <w:t xml:space="preserve"> </w:t>
      </w:r>
      <w:r w:rsidRPr="00FB110D">
        <w:rPr>
          <w:rFonts w:ascii="Myriad Pro" w:hAnsi="Myriad Pro" w:cs="Times New Roman"/>
          <w:sz w:val="22"/>
          <w:lang w:val="es-MX" w:eastAsia="es-MX"/>
        </w:rPr>
        <w:t>A menudo, una acción de manejo puede abordar varios objetivos.</w:t>
      </w:r>
      <w:r w:rsidRPr="00FB110D">
        <w:rPr>
          <w:rFonts w:ascii="Myriad Pro" w:hAnsi="Myriad Pro" w:cs="Times New Roman"/>
          <w:lang w:val="es-MX" w:eastAsia="es-MX"/>
        </w:rPr>
        <w:t xml:space="preserve"> </w:t>
      </w:r>
    </w:p>
    <w:p w14:paraId="7A19BEE2" w14:textId="77777777" w:rsidR="001C2468" w:rsidRDefault="001C2468" w:rsidP="001C2468">
      <w:pPr>
        <w:spacing w:before="100" w:beforeAutospacing="1" w:after="120"/>
        <w:jc w:val="both"/>
        <w:rPr>
          <w:rFonts w:ascii="Myriad Pro" w:hAnsi="Myriad Pro" w:cs="Times New Roman" w:hint="eastAsia"/>
          <w:lang w:val="es-MX" w:eastAsia="es-MX"/>
        </w:rPr>
      </w:pPr>
      <w:r w:rsidRPr="00FB110D">
        <w:rPr>
          <w:rFonts w:ascii="Myriad Pro" w:hAnsi="Myriad Pro" w:cs="Times New Roman"/>
          <w:sz w:val="22"/>
          <w:lang w:val="es-MX" w:eastAsia="es-MX"/>
        </w:rPr>
        <w:t>Siempre que exista una buena vinculación entre las metas de alto nivel y los objetivos de manejo, las acciones de manejo en los planes de EEMP implementan la política.</w:t>
      </w:r>
      <w:r w:rsidRPr="00FB110D">
        <w:rPr>
          <w:rFonts w:ascii="Myriad Pro" w:hAnsi="Myriad Pro" w:cs="Times New Roman"/>
          <w:lang w:val="es-MX" w:eastAsia="es-MX"/>
        </w:rPr>
        <w:t xml:space="preserve"> </w:t>
      </w:r>
    </w:p>
    <w:p w14:paraId="48BCEB7F" w14:textId="77777777" w:rsidR="001C2468" w:rsidRPr="00FB110D" w:rsidRDefault="001C2468" w:rsidP="009076A3">
      <w:pPr>
        <w:numPr>
          <w:ilvl w:val="0"/>
          <w:numId w:val="151"/>
        </w:numPr>
        <w:spacing w:before="100" w:beforeAutospacing="1" w:after="120"/>
        <w:ind w:right="60"/>
        <w:jc w:val="both"/>
        <w:rPr>
          <w:rFonts w:ascii="Times New Roman" w:hAnsi="Times New Roman" w:cs="Times New Roman"/>
          <w:lang w:val="es-MX" w:eastAsia="es-MX"/>
        </w:rPr>
      </w:pPr>
      <w:r w:rsidRPr="00FB110D">
        <w:rPr>
          <w:rFonts w:ascii="Myriad Pro" w:hAnsi="Myriad Pro" w:cs="Times New Roman"/>
          <w:b/>
          <w:bCs/>
          <w:color w:val="0000BA"/>
          <w:sz w:val="22"/>
          <w:lang w:val="es-MX" w:eastAsia="es-MX"/>
        </w:rPr>
        <w:t>Buena planificación</w:t>
      </w:r>
      <w:r w:rsidRPr="00FB110D">
        <w:rPr>
          <w:rFonts w:ascii="Times New Roman" w:hAnsi="Times New Roman" w:cs="Times New Roman"/>
          <w:lang w:val="es-MX" w:eastAsia="es-MX"/>
        </w:rPr>
        <w:t xml:space="preserve"> </w:t>
      </w:r>
    </w:p>
    <w:p w14:paraId="12A349AC" w14:textId="77777777" w:rsidR="001C2468" w:rsidRPr="00FB110D" w:rsidRDefault="001C2468" w:rsidP="009076A3">
      <w:pPr>
        <w:numPr>
          <w:ilvl w:val="0"/>
          <w:numId w:val="154"/>
        </w:numPr>
        <w:jc w:val="both"/>
        <w:rPr>
          <w:rFonts w:ascii="Times New Roman" w:hAnsi="Times New Roman" w:cs="Times New Roman"/>
          <w:lang w:val="es-MX" w:eastAsia="es-MX"/>
        </w:rPr>
      </w:pPr>
      <w:proofErr w:type="spellStart"/>
      <w:r w:rsidRPr="00FB110D">
        <w:rPr>
          <w:rFonts w:ascii="Myriad Pro" w:hAnsi="Myriad Pro" w:cs="Times New Roman"/>
          <w:i/>
          <w:iCs/>
          <w:sz w:val="22"/>
          <w:lang w:val="es-MX" w:eastAsia="es-MX"/>
        </w:rPr>
        <w:t>Operacionalizar</w:t>
      </w:r>
      <w:proofErr w:type="spellEnd"/>
      <w:r w:rsidRPr="00FB110D">
        <w:rPr>
          <w:rFonts w:ascii="Myriad Pro" w:hAnsi="Myriad Pro" w:cs="Times New Roman"/>
          <w:i/>
          <w:iCs/>
          <w:sz w:val="22"/>
          <w:lang w:val="es-MX" w:eastAsia="es-MX"/>
        </w:rPr>
        <w:t xml:space="preserve"> los principios generales y las metas de más alto nivel:</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para lograr un EEMP efectivo, los principios generales y las metas políticas de alto nivel deben traducirse en</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objetivos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de manejo</w:t>
      </w:r>
      <w:r w:rsidRPr="00FB110D">
        <w:rPr>
          <w:rFonts w:ascii="MS Gothic" w:eastAsia="MS Gothic" w:hAnsi="MS Gothic" w:cs="MS Gothic"/>
          <w:sz w:val="22"/>
          <w:lang w:val="es-MX" w:eastAsia="es-MX"/>
        </w:rPr>
        <w:t>☺</w:t>
      </w:r>
      <w:r w:rsidRPr="00FB110D">
        <w:rPr>
          <w:rFonts w:ascii="Malgun Gothic" w:eastAsia="Malgun Gothic" w:hAnsi="Malgun Gothic" w:cs="Malgun Gothic"/>
          <w:sz w:val="22"/>
          <w:lang w:val="es-MX" w:eastAsia="es-MX"/>
        </w:rPr>
        <w:t>.</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Un objetivo operacional es un objetivo que los responsables del manejo pueden abordar.</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Por ejemplo,</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“Promover el desarrollo sostenible de la pesquería”</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no puede ser dirigida directamente por los responsables del manejo, pero un objetivo operacional de</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“Reducir el número de barcos de pesca”</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si puede ser abordado por una medida de manejo.</w:t>
      </w:r>
      <w:r w:rsidRPr="00FB110D">
        <w:rPr>
          <w:rFonts w:ascii="Times New Roman" w:hAnsi="Times New Roman" w:cs="Times New Roman"/>
          <w:lang w:val="es-MX" w:eastAsia="es-MX"/>
        </w:rPr>
        <w:t xml:space="preserve"> </w:t>
      </w:r>
    </w:p>
    <w:p w14:paraId="1D4DF97E" w14:textId="77777777" w:rsidR="001C2468" w:rsidRPr="00FB110D" w:rsidRDefault="001C2468" w:rsidP="009076A3">
      <w:pPr>
        <w:numPr>
          <w:ilvl w:val="0"/>
          <w:numId w:val="154"/>
        </w:numPr>
        <w:jc w:val="both"/>
        <w:rPr>
          <w:rFonts w:ascii="Times New Roman" w:hAnsi="Times New Roman" w:cs="Times New Roman"/>
          <w:lang w:val="es-MX" w:eastAsia="es-MX"/>
        </w:rPr>
      </w:pPr>
      <w:r w:rsidRPr="00FB110D">
        <w:rPr>
          <w:rFonts w:ascii="Myriad Pro" w:hAnsi="Myriad Pro" w:cs="Times New Roman"/>
          <w:i/>
          <w:iCs/>
          <w:sz w:val="22"/>
          <w:lang w:val="es-MX" w:eastAsia="es-MX"/>
        </w:rPr>
        <w:t xml:space="preserve">Proveer dirección: </w:t>
      </w:r>
      <w:r w:rsidRPr="00FB110D">
        <w:rPr>
          <w:rFonts w:ascii="Myriad Pro" w:hAnsi="Myriad Pro" w:cs="Times New Roman"/>
          <w:sz w:val="22"/>
          <w:lang w:val="es-MX" w:eastAsia="es-MX"/>
        </w:rPr>
        <w:t>La planificación provee un claro sentido de orientación para</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las actividades de los responsables del manejo.</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Fortalece la confianza de las partes interesadas y les anima a avanzar por un camino elegido, al tiempo que aclara las acciones que deben tomar para alcanzar las metas.</w:t>
      </w:r>
      <w:r w:rsidRPr="00FB110D">
        <w:rPr>
          <w:rFonts w:ascii="Times New Roman" w:hAnsi="Times New Roman" w:cs="Times New Roman"/>
          <w:lang w:val="es-MX" w:eastAsia="es-MX"/>
        </w:rPr>
        <w:t xml:space="preserve"> </w:t>
      </w:r>
    </w:p>
    <w:p w14:paraId="53691E7B" w14:textId="77777777" w:rsidR="001C2468" w:rsidRPr="00FB110D" w:rsidRDefault="001C2468" w:rsidP="009076A3">
      <w:pPr>
        <w:numPr>
          <w:ilvl w:val="0"/>
          <w:numId w:val="154"/>
        </w:numPr>
        <w:jc w:val="both"/>
        <w:rPr>
          <w:rFonts w:ascii="Times New Roman" w:hAnsi="Times New Roman" w:cs="Times New Roman"/>
          <w:lang w:val="es-MX" w:eastAsia="es-MX"/>
        </w:rPr>
      </w:pPr>
      <w:r w:rsidRPr="00FB110D">
        <w:rPr>
          <w:rFonts w:ascii="Myriad Pro" w:hAnsi="Myriad Pro" w:cs="Times New Roman"/>
          <w:i/>
          <w:iCs/>
          <w:sz w:val="22"/>
          <w:lang w:val="es-MX" w:eastAsia="es-MX"/>
        </w:rPr>
        <w:t>Considerar alternativas de acción:</w:t>
      </w:r>
      <w:r w:rsidRPr="00FB110D">
        <w:rPr>
          <w:rFonts w:ascii="Myriad Pro" w:hAnsi="Myriad Pro" w:cs="Times New Roman"/>
          <w:sz w:val="22"/>
          <w:lang w:val="es-MX" w:eastAsia="es-MX"/>
        </w:rPr>
        <w:t xml:space="preserve"> La planificación permite a los responsables del manejo examinar y analizar alternativas de acción con una mejor comprensión de sus posibles consecuencias.</w:t>
      </w:r>
      <w:r w:rsidRPr="00FB110D">
        <w:rPr>
          <w:rFonts w:ascii="Times New Roman" w:hAnsi="Times New Roman" w:cs="Times New Roman"/>
          <w:lang w:val="es-MX" w:eastAsia="es-MX"/>
        </w:rPr>
        <w:t xml:space="preserve"> </w:t>
      </w:r>
    </w:p>
    <w:p w14:paraId="02C32802" w14:textId="77777777" w:rsidR="001C2468" w:rsidRPr="00FB110D" w:rsidRDefault="001C2468" w:rsidP="009076A3">
      <w:pPr>
        <w:numPr>
          <w:ilvl w:val="0"/>
          <w:numId w:val="154"/>
        </w:numPr>
        <w:jc w:val="both"/>
        <w:rPr>
          <w:rFonts w:ascii="Times New Roman" w:hAnsi="Times New Roman" w:cs="Times New Roman"/>
          <w:lang w:val="es-MX" w:eastAsia="es-MX"/>
        </w:rPr>
      </w:pPr>
      <w:r w:rsidRPr="00FB110D">
        <w:rPr>
          <w:rFonts w:ascii="Myriad Pro" w:hAnsi="Myriad Pro" w:cs="Times New Roman"/>
          <w:i/>
          <w:iCs/>
          <w:sz w:val="22"/>
          <w:lang w:val="es-MX" w:eastAsia="es-MX"/>
        </w:rPr>
        <w:t>Reducir las incertidumbres: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La planificación obliga a los responsables del manejo y las partes interesadas a mirar más allá de las consideraciones inmediatas.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Les anima a analizar las complejidades e incertidumbres del medio ambiente y tratar de obtener control.</w:t>
      </w:r>
      <w:r w:rsidRPr="00FB110D">
        <w:rPr>
          <w:rFonts w:ascii="Times New Roman" w:hAnsi="Times New Roman" w:cs="Times New Roman"/>
          <w:lang w:val="es-MX" w:eastAsia="es-MX"/>
        </w:rPr>
        <w:t xml:space="preserve"> </w:t>
      </w:r>
    </w:p>
    <w:p w14:paraId="13E2879B" w14:textId="77777777" w:rsidR="001C2468" w:rsidRPr="00FB110D" w:rsidRDefault="001C2468" w:rsidP="009076A3">
      <w:pPr>
        <w:numPr>
          <w:ilvl w:val="0"/>
          <w:numId w:val="154"/>
        </w:numPr>
        <w:jc w:val="both"/>
        <w:rPr>
          <w:rFonts w:ascii="Times New Roman" w:hAnsi="Times New Roman" w:cs="Times New Roman"/>
          <w:lang w:val="es-MX" w:eastAsia="es-MX"/>
        </w:rPr>
      </w:pPr>
      <w:r w:rsidRPr="00FB110D">
        <w:rPr>
          <w:rFonts w:ascii="Myriad Pro" w:hAnsi="Myriad Pro" w:cs="Times New Roman"/>
          <w:i/>
          <w:iCs/>
          <w:sz w:val="22"/>
          <w:lang w:val="es-MX" w:eastAsia="es-MX"/>
        </w:rPr>
        <w:t>Minimizar las decisiones impulsivas y arbitrarias: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La planificación</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tiende a minimizar la incidencia de decisiones impulsivas y arbitrarias y</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acciones</w:t>
      </w:r>
      <w:r w:rsidRPr="00FB110D">
        <w:rPr>
          <w:rFonts w:ascii="Times New Roman" w:hAnsi="Times New Roman" w:cs="Times New Roman"/>
          <w:lang w:val="es-MX" w:eastAsia="es-MX"/>
        </w:rPr>
        <w:t xml:space="preserve"> </w:t>
      </w:r>
      <w:r w:rsidRPr="00FB110D">
        <w:rPr>
          <w:rFonts w:ascii="Myriad Pro" w:hAnsi="Myriad Pro" w:cs="Times New Roman"/>
          <w:i/>
          <w:iCs/>
          <w:sz w:val="22"/>
          <w:lang w:val="es-MX" w:eastAsia="es-MX"/>
        </w:rPr>
        <w:t>ad hoc.</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Reduce la probabilidad de errores y fallas mayores en las acciones gerenciales.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Inyecta una medida de disciplina en el pensamiento y la acción.</w:t>
      </w:r>
      <w:r w:rsidRPr="00FB110D">
        <w:rPr>
          <w:rFonts w:ascii="Times New Roman" w:hAnsi="Times New Roman" w:cs="Times New Roman"/>
          <w:lang w:val="es-MX" w:eastAsia="es-MX"/>
        </w:rPr>
        <w:t xml:space="preserve"> </w:t>
      </w:r>
    </w:p>
    <w:p w14:paraId="74790599" w14:textId="77777777" w:rsidR="001C2468" w:rsidRPr="00FB110D" w:rsidRDefault="001C2468" w:rsidP="009076A3">
      <w:pPr>
        <w:numPr>
          <w:ilvl w:val="0"/>
          <w:numId w:val="154"/>
        </w:numPr>
        <w:jc w:val="both"/>
        <w:rPr>
          <w:rFonts w:ascii="Times New Roman" w:hAnsi="Times New Roman" w:cs="Times New Roman"/>
          <w:lang w:val="es-MX" w:eastAsia="es-MX"/>
        </w:rPr>
      </w:pPr>
      <w:r w:rsidRPr="00FB110D">
        <w:rPr>
          <w:rFonts w:ascii="Myriad Pro" w:hAnsi="Myriad Pro" w:cs="Times New Roman"/>
          <w:i/>
          <w:iCs/>
          <w:sz w:val="22"/>
          <w:lang w:val="es-MX" w:eastAsia="es-MX"/>
        </w:rPr>
        <w:t>Proporcionar una base para un mejor manejo:</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proporciona la base para las otras funciones de manejo.</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Por lo tanto, la planificación es la</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función</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central</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alrededor de la cual otras funciones (p. ej., monitoreo, control y vigilancia (MCV)) son diseñadas.</w:t>
      </w:r>
      <w:r w:rsidRPr="00FB110D">
        <w:rPr>
          <w:rFonts w:ascii="Times New Roman" w:hAnsi="Times New Roman" w:cs="Times New Roman"/>
          <w:lang w:val="es-MX" w:eastAsia="es-MX"/>
        </w:rPr>
        <w:t xml:space="preserve"> </w:t>
      </w:r>
    </w:p>
    <w:p w14:paraId="61D8A994" w14:textId="77777777" w:rsidR="001C2468" w:rsidRPr="00FB110D" w:rsidRDefault="001C2468" w:rsidP="009076A3">
      <w:pPr>
        <w:numPr>
          <w:ilvl w:val="0"/>
          <w:numId w:val="154"/>
        </w:numPr>
        <w:jc w:val="both"/>
        <w:rPr>
          <w:rFonts w:ascii="Times New Roman" w:hAnsi="Times New Roman" w:cs="Times New Roman"/>
          <w:lang w:val="es-MX" w:eastAsia="es-MX"/>
        </w:rPr>
      </w:pPr>
      <w:r w:rsidRPr="00FB110D">
        <w:rPr>
          <w:rFonts w:ascii="Myriad Pro" w:hAnsi="Myriad Pro" w:cs="Times New Roman"/>
          <w:i/>
          <w:iCs/>
          <w:sz w:val="22"/>
          <w:lang w:val="es-MX" w:eastAsia="es-MX"/>
        </w:rPr>
        <w:t>Incluye respuestas adaptativas: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La planificación</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tiende a mejorar la capacidad de los responsables del manejo a adaptarse efectivamente y poder ajustar sus actividades y direcciones en respuesta a los cambios que están sucediendo en el entorno externo.</w:t>
      </w:r>
      <w:r w:rsidRPr="00FB110D">
        <w:rPr>
          <w:rFonts w:ascii="Times New Roman" w:hAnsi="Times New Roman" w:cs="Times New Roman"/>
          <w:lang w:val="es-MX" w:eastAsia="es-MX"/>
        </w:rPr>
        <w:t xml:space="preserve"> </w:t>
      </w:r>
    </w:p>
    <w:p w14:paraId="4FEE7B4A" w14:textId="77777777" w:rsidR="001C2468" w:rsidRPr="00FB110D" w:rsidRDefault="001C2468" w:rsidP="009076A3">
      <w:pPr>
        <w:numPr>
          <w:ilvl w:val="0"/>
          <w:numId w:val="154"/>
        </w:numPr>
        <w:jc w:val="both"/>
        <w:rPr>
          <w:rFonts w:ascii="Times New Roman" w:hAnsi="Times New Roman" w:cs="Times New Roman"/>
          <w:lang w:val="es-MX" w:eastAsia="es-MX"/>
        </w:rPr>
      </w:pPr>
      <w:r w:rsidRPr="00FB110D">
        <w:rPr>
          <w:rFonts w:ascii="Myriad Pro" w:hAnsi="Myriad Pro" w:cs="Times New Roman"/>
          <w:i/>
          <w:iCs/>
          <w:sz w:val="22"/>
          <w:lang w:val="es-MX" w:eastAsia="es-MX"/>
        </w:rPr>
        <w:t>Propicia la acción proactiva:</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Mientras que la adaptación se</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lleva a cabo</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como reacción y respuesta a algún cambio en el mundo exterior, no es suficiente en algunas situaciones.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En reconocimiento de este hecho, la planificación estimula a los responsables del manejo a decidir de antemano qué acción tomar cuando las cosas no suceden de acuerdo al plan (reglas de control).</w:t>
      </w:r>
      <w:r w:rsidRPr="00FB110D">
        <w:rPr>
          <w:rFonts w:ascii="Times New Roman" w:hAnsi="Times New Roman" w:cs="Times New Roman"/>
          <w:lang w:val="es-MX" w:eastAsia="es-MX"/>
        </w:rPr>
        <w:t xml:space="preserve"> </w:t>
      </w:r>
    </w:p>
    <w:p w14:paraId="0AFCAEA3" w14:textId="77777777" w:rsidR="001C2468" w:rsidRPr="00FB110D" w:rsidRDefault="001C2468" w:rsidP="009076A3">
      <w:pPr>
        <w:numPr>
          <w:ilvl w:val="0"/>
          <w:numId w:val="154"/>
        </w:numPr>
        <w:jc w:val="both"/>
        <w:rPr>
          <w:rFonts w:ascii="Times New Roman" w:hAnsi="Times New Roman" w:cs="Times New Roman"/>
          <w:lang w:val="es-MX" w:eastAsia="es-MX"/>
        </w:rPr>
      </w:pPr>
      <w:r w:rsidRPr="00FB110D">
        <w:rPr>
          <w:rFonts w:ascii="Myriad Pro" w:hAnsi="Myriad Pro" w:cs="Times New Roman"/>
          <w:i/>
          <w:iCs/>
          <w:sz w:val="22"/>
          <w:lang w:val="es-MX" w:eastAsia="es-MX"/>
        </w:rPr>
        <w:t>Promueve la transparencia:</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hace que la toma de decisiones sea transparente y esté disponible para todas las partes interesadas.</w:t>
      </w:r>
      <w:r w:rsidRPr="00FB110D">
        <w:rPr>
          <w:rFonts w:ascii="Times New Roman" w:hAnsi="Times New Roman" w:cs="Times New Roman"/>
          <w:lang w:val="es-MX" w:eastAsia="es-MX"/>
        </w:rPr>
        <w:t xml:space="preserve"> </w:t>
      </w:r>
    </w:p>
    <w:p w14:paraId="1AC45425" w14:textId="77777777" w:rsidR="00656AA8" w:rsidRPr="00656AA8" w:rsidRDefault="00656AA8" w:rsidP="00656AA8">
      <w:pPr>
        <w:spacing w:before="120" w:after="120"/>
        <w:ind w:right="60"/>
        <w:jc w:val="both"/>
        <w:rPr>
          <w:rFonts w:ascii="Times New Roman" w:hAnsi="Times New Roman" w:cs="Times New Roman"/>
          <w:lang w:val="es-MX" w:eastAsia="es-MX"/>
        </w:rPr>
      </w:pPr>
    </w:p>
    <w:p w14:paraId="78DCDA5E" w14:textId="77777777" w:rsidR="001C2468" w:rsidRPr="00FB110D" w:rsidRDefault="001C2468" w:rsidP="009076A3">
      <w:pPr>
        <w:numPr>
          <w:ilvl w:val="0"/>
          <w:numId w:val="152"/>
        </w:numPr>
        <w:spacing w:before="120" w:after="120"/>
        <w:ind w:right="60"/>
        <w:jc w:val="both"/>
        <w:rPr>
          <w:rFonts w:ascii="Times New Roman" w:hAnsi="Times New Roman" w:cs="Times New Roman"/>
          <w:lang w:val="es-MX" w:eastAsia="es-MX"/>
        </w:rPr>
      </w:pPr>
      <w:r w:rsidRPr="00FB110D">
        <w:rPr>
          <w:rFonts w:ascii="Myriad Pro" w:hAnsi="Myriad Pro" w:cs="Times New Roman"/>
          <w:b/>
          <w:bCs/>
          <w:color w:val="0000BA"/>
          <w:sz w:val="22"/>
          <w:lang w:val="es-MX" w:eastAsia="es-MX"/>
        </w:rPr>
        <w:t>Productos de la planificación</w:t>
      </w:r>
      <w:r w:rsidRPr="00FB110D">
        <w:rPr>
          <w:rFonts w:ascii="Times New Roman" w:hAnsi="Times New Roman" w:cs="Times New Roman"/>
          <w:lang w:val="es-MX" w:eastAsia="es-MX"/>
        </w:rPr>
        <w:t xml:space="preserve"> </w:t>
      </w:r>
    </w:p>
    <w:p w14:paraId="4BB23A90" w14:textId="77777777" w:rsidR="001C2468" w:rsidRDefault="001C2468" w:rsidP="001C2468">
      <w:pPr>
        <w:spacing w:before="100" w:beforeAutospacing="1" w:after="100" w:afterAutospacing="1"/>
        <w:jc w:val="both"/>
        <w:rPr>
          <w:rFonts w:ascii="Times New Roman" w:hAnsi="Times New Roman" w:cs="Times New Roman"/>
          <w:lang w:val="es-MX" w:eastAsia="es-MX"/>
        </w:rPr>
      </w:pPr>
      <w:r w:rsidRPr="00FB110D">
        <w:rPr>
          <w:rFonts w:ascii="Myriad Pro" w:hAnsi="Myriad Pro" w:cs="Times New Roman"/>
          <w:sz w:val="22"/>
          <w:lang w:val="es-MX" w:eastAsia="es-MX"/>
        </w:rPr>
        <w:t>La planificación se puede hacer en muchos niveles y escalas geográficas diferentes, pero es importante que los planes estén alineados entre sí y puedan anidarse cómodamente entre sí (Figura 6.3).</w:t>
      </w:r>
      <w:r w:rsidRPr="00FB110D">
        <w:rPr>
          <w:rFonts w:ascii="Times New Roman" w:hAnsi="Times New Roman" w:cs="Times New Roman"/>
          <w:lang w:val="es-MX" w:eastAsia="es-MX"/>
        </w:rPr>
        <w:t xml:space="preserve"> </w:t>
      </w:r>
    </w:p>
    <w:p w14:paraId="5EC69186" w14:textId="77777777" w:rsidR="00D72630" w:rsidRPr="00FB110D" w:rsidRDefault="00D72630" w:rsidP="00D72630">
      <w:pPr>
        <w:spacing w:before="100" w:beforeAutospacing="1" w:after="100" w:afterAutospacing="1"/>
        <w:jc w:val="both"/>
        <w:rPr>
          <w:rFonts w:ascii="Times New Roman" w:hAnsi="Times New Roman" w:cs="Times New Roman"/>
          <w:lang w:val="es-MX" w:eastAsia="es-MX"/>
        </w:rPr>
      </w:pPr>
      <w:r w:rsidRPr="00FB110D">
        <w:rPr>
          <w:rFonts w:ascii="Myriad Pro" w:hAnsi="Myriad Pro" w:cs="Times New Roman"/>
          <w:sz w:val="22"/>
          <w:lang w:val="es-MX" w:eastAsia="es-MX"/>
        </w:rPr>
        <w:t>En EEMP dentro de un conjunto típico de planes anidados e informes sería:</w:t>
      </w:r>
      <w:r w:rsidRPr="00FB110D">
        <w:rPr>
          <w:rFonts w:ascii="Times New Roman" w:hAnsi="Times New Roman" w:cs="Times New Roman"/>
          <w:lang w:val="es-MX" w:eastAsia="es-MX"/>
        </w:rPr>
        <w:t xml:space="preserve"> </w:t>
      </w:r>
    </w:p>
    <w:p w14:paraId="02C9B9F2" w14:textId="77777777" w:rsidR="00D72630" w:rsidRPr="00FB110D" w:rsidRDefault="00D72630" w:rsidP="009076A3">
      <w:pPr>
        <w:numPr>
          <w:ilvl w:val="0"/>
          <w:numId w:val="153"/>
        </w:numPr>
        <w:spacing w:before="100" w:beforeAutospacing="1" w:after="100" w:afterAutospacing="1"/>
        <w:jc w:val="both"/>
        <w:rPr>
          <w:rFonts w:ascii="Times New Roman" w:hAnsi="Times New Roman" w:cs="Times New Roman"/>
          <w:lang w:val="es-MX" w:eastAsia="es-MX"/>
        </w:rPr>
      </w:pPr>
      <w:r w:rsidRPr="00FB110D">
        <w:rPr>
          <w:rFonts w:ascii="Myriad Pro" w:hAnsi="Myriad Pro" w:cs="Times New Roman"/>
          <w:sz w:val="22"/>
          <w:lang w:val="es-MX" w:eastAsia="es-MX"/>
        </w:rPr>
        <w:t>un plan nacional de 5 años;</w:t>
      </w:r>
      <w:r w:rsidRPr="00FB110D">
        <w:rPr>
          <w:rFonts w:ascii="Times New Roman" w:hAnsi="Times New Roman" w:cs="Times New Roman"/>
          <w:lang w:val="es-MX" w:eastAsia="es-MX"/>
        </w:rPr>
        <w:t xml:space="preserve"> </w:t>
      </w:r>
    </w:p>
    <w:p w14:paraId="0FEF1A7C" w14:textId="77777777" w:rsidR="00D72630" w:rsidRPr="00FB110D" w:rsidRDefault="00D72630" w:rsidP="009076A3">
      <w:pPr>
        <w:numPr>
          <w:ilvl w:val="0"/>
          <w:numId w:val="153"/>
        </w:numPr>
        <w:spacing w:before="100" w:beforeAutospacing="1" w:after="100" w:afterAutospacing="1"/>
        <w:jc w:val="both"/>
        <w:rPr>
          <w:rFonts w:ascii="Times New Roman" w:hAnsi="Times New Roman" w:cs="Times New Roman"/>
          <w:lang w:val="es-MX" w:eastAsia="es-MX"/>
        </w:rPr>
      </w:pPr>
      <w:r w:rsidRPr="00FB110D">
        <w:rPr>
          <w:rFonts w:ascii="Myriad Pro" w:hAnsi="Myriad Pro" w:cs="Times New Roman"/>
          <w:sz w:val="22"/>
          <w:lang w:val="es-MX" w:eastAsia="es-MX"/>
        </w:rPr>
        <w:t>un plan organizacional estratégico: un plan que incluya las metas de política de alto nivel derivadas de los principios</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de pesquería responsable;</w:t>
      </w:r>
      <w:r w:rsidRPr="00FB110D">
        <w:rPr>
          <w:rFonts w:ascii="Times New Roman" w:hAnsi="Times New Roman" w:cs="Times New Roman"/>
          <w:lang w:val="es-MX" w:eastAsia="es-MX"/>
        </w:rPr>
        <w:t xml:space="preserve"> </w:t>
      </w:r>
    </w:p>
    <w:p w14:paraId="62D7C8E9" w14:textId="77777777" w:rsidR="00D72630" w:rsidRPr="00FB110D" w:rsidRDefault="00D72630" w:rsidP="009076A3">
      <w:pPr>
        <w:numPr>
          <w:ilvl w:val="0"/>
          <w:numId w:val="153"/>
        </w:numPr>
        <w:spacing w:before="100" w:beforeAutospacing="1" w:after="100" w:afterAutospacing="1"/>
        <w:jc w:val="both"/>
        <w:rPr>
          <w:rFonts w:ascii="Times New Roman" w:hAnsi="Times New Roman" w:cs="Times New Roman"/>
          <w:lang w:val="es-MX" w:eastAsia="es-MX"/>
        </w:rPr>
      </w:pPr>
      <w:r w:rsidRPr="00FB110D">
        <w:rPr>
          <w:rFonts w:ascii="Myriad Pro" w:hAnsi="Myriad Pro" w:cs="Times New Roman"/>
          <w:sz w:val="22"/>
          <w:lang w:val="es-MX" w:eastAsia="es-MX"/>
        </w:rPr>
        <w:t>un</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plan EEMP: generado por el proceso de planificación conteniendo objetivos, acciones de manejo</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y medidas de desempeño</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(indicadores y puntos de referencia);</w:t>
      </w:r>
      <w:r w:rsidRPr="00FB110D">
        <w:rPr>
          <w:rFonts w:ascii="Times New Roman" w:hAnsi="Times New Roman" w:cs="Times New Roman"/>
          <w:lang w:val="es-MX" w:eastAsia="es-MX"/>
        </w:rPr>
        <w:t xml:space="preserve"> </w:t>
      </w:r>
      <w:r w:rsidRPr="00FB110D">
        <w:rPr>
          <w:rFonts w:ascii="Myriad Pro" w:hAnsi="Myriad Pro" w:cs="Times New Roman"/>
          <w:sz w:val="22"/>
          <w:lang w:val="es-MX" w:eastAsia="es-MX"/>
        </w:rPr>
        <w:t>y</w:t>
      </w:r>
      <w:r w:rsidRPr="00FB110D">
        <w:rPr>
          <w:rFonts w:ascii="Times New Roman" w:hAnsi="Times New Roman" w:cs="Times New Roman"/>
          <w:lang w:val="es-MX" w:eastAsia="es-MX"/>
        </w:rPr>
        <w:t xml:space="preserve"> </w:t>
      </w:r>
    </w:p>
    <w:p w14:paraId="0B437687" w14:textId="77777777" w:rsidR="00D72630" w:rsidRPr="00FB110D" w:rsidRDefault="00D72630" w:rsidP="009076A3">
      <w:pPr>
        <w:numPr>
          <w:ilvl w:val="0"/>
          <w:numId w:val="153"/>
        </w:numPr>
        <w:spacing w:before="100" w:beforeAutospacing="1" w:after="100" w:afterAutospacing="1"/>
        <w:jc w:val="both"/>
        <w:rPr>
          <w:rFonts w:ascii="Times New Roman" w:hAnsi="Times New Roman" w:cs="Times New Roman"/>
          <w:lang w:val="es-MX" w:eastAsia="es-MX"/>
        </w:rPr>
      </w:pPr>
      <w:r w:rsidRPr="00FB110D">
        <w:rPr>
          <w:rFonts w:ascii="Myriad Pro" w:hAnsi="Myriad Pro" w:cs="Times New Roman"/>
          <w:sz w:val="22"/>
          <w:lang w:val="es-MX" w:eastAsia="es-MX"/>
        </w:rPr>
        <w:t>planes de trabajo: estos son</w:t>
      </w:r>
      <w:r w:rsidRPr="00FB110D">
        <w:rPr>
          <w:rFonts w:ascii="Times New Roman" w:hAnsi="Times New Roman" w:cs="Times New Roman"/>
          <w:lang w:val="es-MX" w:eastAsia="es-MX"/>
        </w:rPr>
        <w:t xml:space="preserve"> </w:t>
      </w:r>
      <w:r w:rsidRPr="00FB110D">
        <w:rPr>
          <w:rFonts w:ascii="Myriad Pro" w:hAnsi="Myriad Pro" w:cs="Times New Roman"/>
          <w:color w:val="222222"/>
          <w:sz w:val="22"/>
          <w:lang w:val="es-MX" w:eastAsia="es-MX"/>
        </w:rPr>
        <w:t>un resumen de todas las tareas que deben completarse (incluyendo líneas de tiempo y responsabilidades) con el fin de</w:t>
      </w:r>
      <w:r w:rsidRPr="00FB110D">
        <w:rPr>
          <w:rFonts w:ascii="Times New Roman" w:hAnsi="Times New Roman" w:cs="Times New Roman"/>
          <w:lang w:val="es-MX" w:eastAsia="es-MX"/>
        </w:rPr>
        <w:t xml:space="preserve"> </w:t>
      </w:r>
      <w:r w:rsidRPr="00FB110D">
        <w:rPr>
          <w:rFonts w:ascii="Myriad Pro" w:hAnsi="Myriad Pro" w:cs="Times New Roman"/>
          <w:color w:val="222222"/>
          <w:sz w:val="22"/>
          <w:lang w:val="es-MX" w:eastAsia="es-MX"/>
        </w:rPr>
        <w:t>poner en práctica el plan EEMP.</w:t>
      </w:r>
      <w:r w:rsidRPr="00FB110D">
        <w:rPr>
          <w:rFonts w:ascii="Times New Roman" w:hAnsi="Times New Roman" w:cs="Times New Roman"/>
          <w:lang w:val="es-MX" w:eastAsia="es-MX"/>
        </w:rPr>
        <w:t xml:space="preserve"> </w:t>
      </w:r>
    </w:p>
    <w:p w14:paraId="3626D164" w14:textId="77777777" w:rsidR="001C2468" w:rsidRPr="00FB110D" w:rsidRDefault="001C2468" w:rsidP="001C2468">
      <w:pPr>
        <w:spacing w:before="100" w:beforeAutospacing="1" w:after="100" w:afterAutospacing="1" w:line="320" w:lineRule="atLeast"/>
        <w:ind w:left="360"/>
        <w:jc w:val="both"/>
        <w:rPr>
          <w:rFonts w:ascii="Times New Roman" w:hAnsi="Times New Roman" w:cs="Times New Roman"/>
          <w:lang w:val="es-MX" w:eastAsia="es-MX"/>
        </w:rPr>
      </w:pPr>
      <w:r w:rsidRPr="00FB110D">
        <w:rPr>
          <w:rFonts w:ascii="Myriad Pro" w:hAnsi="Myriad Pro" w:cs="Times New Roman"/>
          <w:b/>
          <w:bCs/>
          <w:sz w:val="22"/>
          <w:lang w:val="es-MX" w:eastAsia="es-MX"/>
        </w:rPr>
        <w:t>Figura 6.3: Planes anidados</w:t>
      </w:r>
      <w:r w:rsidRPr="00FB110D">
        <w:rPr>
          <w:rFonts w:ascii="Times New Roman" w:hAnsi="Times New Roman" w:cs="Times New Roman"/>
          <w:lang w:val="es-MX" w:eastAsia="es-MX"/>
        </w:rPr>
        <w:t xml:space="preserve"> </w:t>
      </w:r>
    </w:p>
    <w:p w14:paraId="0A3BB396" w14:textId="77777777" w:rsidR="001C2468" w:rsidRPr="00FB110D" w:rsidRDefault="001C2468" w:rsidP="001C2468">
      <w:pPr>
        <w:jc w:val="center"/>
        <w:rPr>
          <w:rFonts w:ascii="Times New Roman" w:hAnsi="Times New Roman" w:cs="Times New Roman"/>
          <w:lang w:val="es-MX" w:eastAsia="es-MX"/>
        </w:rPr>
      </w:pPr>
      <w:r w:rsidRPr="00FB110D">
        <w:rPr>
          <w:rFonts w:ascii="Times New Roman" w:hAnsi="Times New Roman" w:cs="Times New Roman"/>
          <w:noProof/>
          <w:lang w:val="en-AU" w:eastAsia="en-AU"/>
        </w:rPr>
        <w:drawing>
          <wp:inline distT="0" distB="0" distL="0" distR="0" wp14:anchorId="71D2BF54" wp14:editId="52B86564">
            <wp:extent cx="3086278" cy="2120900"/>
            <wp:effectExtent l="0" t="0" r="12700" b="0"/>
            <wp:docPr id="22" name="Picture 1" descr="6.7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6.7 copy.png"/>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313872" cy="2277303"/>
                    </a:xfrm>
                    <a:prstGeom prst="rect">
                      <a:avLst/>
                    </a:prstGeom>
                  </pic:spPr>
                </pic:pic>
              </a:graphicData>
            </a:graphic>
          </wp:inline>
        </w:drawing>
      </w:r>
      <w:r>
        <w:rPr>
          <w:rFonts w:ascii="Times New Roman" w:hAnsi="Times New Roman" w:cs="Times New Roman"/>
          <w:noProof/>
          <w:lang w:val="en-AU" w:eastAsia="en-AU"/>
        </w:rPr>
        <mc:AlternateContent>
          <mc:Choice Requires="wps">
            <w:drawing>
              <wp:inline distT="0" distB="0" distL="0" distR="0" wp14:anchorId="341C31A5" wp14:editId="38A9668D">
                <wp:extent cx="12700" cy="12700"/>
                <wp:effectExtent l="0" t="0" r="0" b="2540"/>
                <wp:docPr id="24" name="AutoShape 3" descr="6.7 copy.png 6.7 copy.p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27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51C670" id="AutoShape 3" o:spid="_x0000_s1026" alt="6.7 copy.png 6.7 copy.png" style="width:1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" filled="f" stroked="f">
                <v:path arrowok="t"/>
                <w10:anchorlock/>
              </v:rect>
            </w:pict>
          </mc:Fallback>
        </mc:AlternateContent>
      </w:r>
    </w:p>
    <w:p w14:paraId="2F653532" w14:textId="77777777" w:rsidR="00C8775C" w:rsidRDefault="00C8775C" w:rsidP="001C2468">
      <w:pPr>
        <w:pStyle w:val="Header"/>
        <w:jc w:val="center"/>
        <w:rPr>
          <w:rFonts w:ascii="Myriad Pro" w:hAnsi="Myriad Pro" w:cs="Myriad Pro"/>
          <w:b/>
          <w:bCs/>
          <w:color w:val="0000BA"/>
          <w:sz w:val="36"/>
          <w:szCs w:val="36"/>
          <w:lang w:val="es-MX"/>
        </w:rPr>
        <w:sectPr w:rsidR="00C8775C" w:rsidSect="007E2892">
          <w:headerReference w:type="even" r:id="rId184"/>
          <w:headerReference w:type="default" r:id="rId185"/>
          <w:footerReference w:type="even" r:id="rId186"/>
          <w:footerReference w:type="default" r:id="rId187"/>
          <w:headerReference w:type="first" r:id="rId188"/>
          <w:footerReference w:type="first" r:id="rId189"/>
          <w:pgSz w:w="11900" w:h="16840"/>
          <w:pgMar w:top="1247" w:right="1418" w:bottom="737" w:left="1418" w:header="737" w:footer="567" w:gutter="0"/>
          <w:pgNumType w:start="69"/>
          <w:cols w:space="708"/>
          <w:titlePg/>
          <w:docGrid w:linePitch="360"/>
        </w:sectPr>
      </w:pPr>
    </w:p>
    <w:p w14:paraId="58B67F60" w14:textId="77777777" w:rsidR="000C0A9C" w:rsidRDefault="000C0A9C" w:rsidP="001C2468">
      <w:pPr>
        <w:pStyle w:val="Header"/>
        <w:jc w:val="center"/>
        <w:rPr>
          <w:rFonts w:ascii="Myriad Pro" w:hAnsi="Myriad Pro" w:cs="Myriad Pro"/>
          <w:b/>
          <w:bCs/>
          <w:color w:val="0000BA"/>
          <w:sz w:val="36"/>
          <w:szCs w:val="36"/>
          <w:lang w:val="es-MX"/>
        </w:rPr>
      </w:pPr>
    </w:p>
    <w:p w14:paraId="6C417943" w14:textId="77777777" w:rsidR="000C0A9C" w:rsidRDefault="000C0A9C" w:rsidP="001C2468">
      <w:pPr>
        <w:pStyle w:val="Header"/>
        <w:jc w:val="center"/>
        <w:rPr>
          <w:rFonts w:ascii="Myriad Pro" w:hAnsi="Myriad Pro" w:cs="Myriad Pro"/>
          <w:b/>
          <w:bCs/>
          <w:color w:val="0000BA"/>
          <w:sz w:val="36"/>
          <w:szCs w:val="36"/>
          <w:lang w:val="es-MX"/>
        </w:rPr>
      </w:pPr>
    </w:p>
    <w:p w14:paraId="26D5F50E" w14:textId="77777777" w:rsidR="00DE6366" w:rsidRDefault="00DE6366" w:rsidP="001C2468">
      <w:pPr>
        <w:pStyle w:val="Header"/>
        <w:jc w:val="center"/>
        <w:rPr>
          <w:rFonts w:ascii="Myriad Pro" w:hAnsi="Myriad Pro" w:cs="Myriad Pro"/>
          <w:b/>
          <w:bCs/>
          <w:color w:val="0000BA"/>
          <w:sz w:val="36"/>
          <w:szCs w:val="36"/>
          <w:lang w:val="es-MX"/>
        </w:rPr>
      </w:pPr>
    </w:p>
    <w:p w14:paraId="7926DB58" w14:textId="77777777" w:rsidR="00DE6366" w:rsidRPr="008A5596" w:rsidRDefault="00DE6366" w:rsidP="001C2468">
      <w:pPr>
        <w:pStyle w:val="Header"/>
        <w:jc w:val="center"/>
        <w:rPr>
          <w:rFonts w:ascii="Myriad Pro" w:hAnsi="Myriad Pro" w:cs="Myriad Pro"/>
          <w:b/>
          <w:bCs/>
          <w:color w:val="0000BA"/>
          <w:sz w:val="36"/>
          <w:szCs w:val="36"/>
          <w:lang w:val="es-MX"/>
        </w:rPr>
      </w:pPr>
    </w:p>
    <w:p w14:paraId="62B9C730" w14:textId="77777777" w:rsidR="001C2468" w:rsidRPr="008A5596" w:rsidRDefault="001C2468" w:rsidP="001C2468">
      <w:pPr>
        <w:pStyle w:val="Header"/>
        <w:jc w:val="center"/>
        <w:rPr>
          <w:rFonts w:ascii="Myriad Pro" w:hAnsi="Myriad Pro" w:cs="Myriad Pro"/>
          <w:b/>
          <w:bCs/>
          <w:color w:val="0000BA"/>
          <w:sz w:val="36"/>
          <w:szCs w:val="36"/>
          <w:lang w:val="es-MX"/>
        </w:rPr>
      </w:pPr>
    </w:p>
    <w:p w14:paraId="0C1B5EF9" w14:textId="77777777" w:rsidR="001C2468" w:rsidRPr="008A5596" w:rsidRDefault="001C2468" w:rsidP="001C2468">
      <w:pPr>
        <w:ind w:left="720"/>
        <w:rPr>
          <w:rFonts w:ascii="Myriad Pro Cond" w:hAnsi="Myriad Pro Cond"/>
          <w:b/>
          <w:color w:val="0000BA"/>
          <w:sz w:val="48"/>
          <w:szCs w:val="48"/>
          <w:lang w:val="es-MX"/>
        </w:rPr>
      </w:pPr>
      <w:r w:rsidRPr="008A5596">
        <w:rPr>
          <w:rFonts w:ascii="Myriad Pro Cond" w:hAnsi="Myriad Pro Cond"/>
          <w:b/>
          <w:bCs/>
          <w:color w:val="0000BA"/>
          <w:sz w:val="48"/>
          <w:szCs w:val="48"/>
          <w:lang w:val="es-MX"/>
        </w:rPr>
        <w:t>Visión general del proceso EEMP</w:t>
      </w:r>
      <w:r w:rsidRPr="008A5596">
        <w:rPr>
          <w:rFonts w:ascii="Myriad Pro Cond" w:hAnsi="Myriad Pro Cond"/>
          <w:b/>
          <w:color w:val="0000BA"/>
          <w:sz w:val="48"/>
          <w:szCs w:val="48"/>
          <w:lang w:val="es-MX"/>
        </w:rPr>
        <w:t xml:space="preserve"> </w:t>
      </w:r>
    </w:p>
    <w:p w14:paraId="11172477" w14:textId="77777777" w:rsidR="001C2468" w:rsidRPr="008A5596" w:rsidRDefault="001C2468" w:rsidP="001C2468">
      <w:pPr>
        <w:ind w:left="720"/>
        <w:rPr>
          <w:rFonts w:ascii="Myriad Pro Cond" w:hAnsi="Myriad Pro Cond"/>
          <w:b/>
          <w:color w:val="0000BA"/>
          <w:sz w:val="48"/>
          <w:szCs w:val="48"/>
          <w:lang w:val="es-MX"/>
        </w:rPr>
      </w:pPr>
      <w:r w:rsidRPr="008A5596">
        <w:rPr>
          <w:rFonts w:ascii="Myriad Pro Cond" w:hAnsi="Myriad Pro Cond"/>
          <w:b/>
          <w:bCs/>
          <w:color w:val="D9D9D9" w:themeColor="background1" w:themeShade="D9"/>
          <w:sz w:val="48"/>
          <w:szCs w:val="48"/>
          <w:lang w:val="es-MX"/>
        </w:rPr>
        <w:t>Módulo</w:t>
      </w:r>
      <w:r w:rsidRPr="008A5596">
        <w:rPr>
          <w:rFonts w:ascii="Myriad Pro Cond" w:hAnsi="Myriad Pro Cond"/>
          <w:b/>
          <w:color w:val="D9D9D9" w:themeColor="background1" w:themeShade="D9"/>
          <w:sz w:val="48"/>
          <w:szCs w:val="48"/>
          <w:lang w:val="es-MX"/>
        </w:rPr>
        <w:t xml:space="preserve"> </w:t>
      </w:r>
      <w:r w:rsidRPr="008A5596">
        <w:rPr>
          <w:rFonts w:ascii="Myriad Pro Cond" w:hAnsi="Myriad Pro Cond"/>
          <w:b/>
          <w:bCs/>
          <w:color w:val="0000BA"/>
          <w:sz w:val="48"/>
          <w:szCs w:val="48"/>
          <w:lang w:val="es-MX"/>
        </w:rPr>
        <w:t>7</w:t>
      </w:r>
      <w:r w:rsidRPr="008A5596">
        <w:rPr>
          <w:rFonts w:ascii="Myriad Pro Cond" w:hAnsi="Myriad Pro Cond"/>
          <w:b/>
          <w:color w:val="0000BA"/>
          <w:sz w:val="48"/>
          <w:szCs w:val="48"/>
          <w:lang w:val="es-MX"/>
        </w:rPr>
        <w:t xml:space="preserve"> </w:t>
      </w:r>
    </w:p>
    <w:p w14:paraId="3FDEB0F0" w14:textId="77777777" w:rsidR="001C2468" w:rsidRPr="008A5596" w:rsidRDefault="001C2468" w:rsidP="001C2468">
      <w:pPr>
        <w:ind w:left="720"/>
        <w:rPr>
          <w:rFonts w:ascii="Myriad Pro Cond" w:hAnsi="Myriad Pro Cond"/>
          <w:b/>
          <w:bCs/>
          <w:color w:val="0000BA"/>
          <w:sz w:val="48"/>
          <w:szCs w:val="48"/>
          <w:lang w:val="es-MX"/>
        </w:rPr>
      </w:pPr>
    </w:p>
    <w:p w14:paraId="5D36BA82" w14:textId="77777777" w:rsidR="001C2468" w:rsidRPr="008A5596" w:rsidRDefault="001C2468" w:rsidP="001C2468">
      <w:pPr>
        <w:rPr>
          <w:lang w:val="es-MX"/>
        </w:rPr>
      </w:pPr>
    </w:p>
    <w:p w14:paraId="179DE678" w14:textId="77777777" w:rsidR="001C2468" w:rsidRPr="008A5596" w:rsidRDefault="001C2468" w:rsidP="001C2468">
      <w:pPr>
        <w:rPr>
          <w:rFonts w:ascii="Myriad Web Pro" w:hAnsi="Myriad Web Pro"/>
          <w:lang w:val="es-MX"/>
        </w:rPr>
      </w:pPr>
    </w:p>
    <w:tbl>
      <w:tblPr>
        <w:tblStyle w:val="TableGrid"/>
        <w:tblW w:w="0" w:type="auto"/>
        <w:tblInd w:w="817" w:type="dxa"/>
        <w:tblCellMar>
          <w:top w:w="142" w:type="dxa"/>
          <w:bottom w:w="142" w:type="dxa"/>
        </w:tblCellMar>
        <w:tblLook w:val="04A0" w:firstRow="1" w:lastRow="0" w:firstColumn="1" w:lastColumn="0" w:noHBand="0" w:noVBand="1"/>
      </w:tblPr>
      <w:tblGrid>
        <w:gridCol w:w="454"/>
        <w:gridCol w:w="7986"/>
      </w:tblGrid>
      <w:tr w:rsidR="001C2468" w:rsidRPr="008A5596" w14:paraId="3CE23719" w14:textId="77777777" w:rsidTr="001C2468">
        <w:tc>
          <w:tcPr>
            <w:tcW w:w="8440" w:type="dxa"/>
            <w:gridSpan w:val="2"/>
            <w:vAlign w:val="center"/>
          </w:tcPr>
          <w:p w14:paraId="1F9F49E2" w14:textId="77777777" w:rsidR="001C2468" w:rsidRPr="00920FC5" w:rsidRDefault="001C2468" w:rsidP="001C2468">
            <w:pPr>
              <w:spacing w:before="100" w:beforeAutospacing="1" w:after="100" w:afterAutospacing="1"/>
              <w:rPr>
                <w:rFonts w:ascii="Myriad Pro Cond" w:hAnsi="Myriad Pro Cond" w:cs="Times New Roman"/>
                <w:lang w:val="es-MX" w:eastAsia="es-MX"/>
              </w:rPr>
            </w:pPr>
            <w:r w:rsidRPr="00920FC5">
              <w:rPr>
                <w:rFonts w:ascii="Myriad Pro Cond" w:hAnsi="Myriad Pro Cond" w:cs="Times New Roman"/>
                <w:b/>
                <w:bCs/>
                <w:color w:val="0000BA"/>
                <w:lang w:val="es-MX" w:eastAsia="es-MX"/>
              </w:rPr>
              <w:t>Objetivos de la sesión:</w:t>
            </w:r>
            <w:r w:rsidRPr="00920FC5">
              <w:rPr>
                <w:rFonts w:ascii="Myriad Pro Cond" w:hAnsi="Myriad Pro Cond" w:cs="Times New Roman"/>
                <w:lang w:val="es-MX" w:eastAsia="es-MX"/>
              </w:rPr>
              <w:t xml:space="preserve"> </w:t>
            </w:r>
          </w:p>
        </w:tc>
      </w:tr>
      <w:tr w:rsidR="001C2468" w:rsidRPr="008A5596" w14:paraId="4B97447E" w14:textId="77777777" w:rsidTr="001C2468">
        <w:tc>
          <w:tcPr>
            <w:tcW w:w="454" w:type="dxa"/>
            <w:vAlign w:val="center"/>
          </w:tcPr>
          <w:p w14:paraId="4D68854F" w14:textId="77777777" w:rsidR="001C2468" w:rsidRPr="008A5596" w:rsidRDefault="001C2468" w:rsidP="001C2468">
            <w:pPr>
              <w:rPr>
                <w:rFonts w:ascii="Times New Roman" w:hAnsi="Times New Roman" w:cs="Times New Roman"/>
                <w:lang w:val="es-MX" w:eastAsia="es-MX"/>
              </w:rPr>
            </w:pPr>
          </w:p>
        </w:tc>
        <w:tc>
          <w:tcPr>
            <w:tcW w:w="7986" w:type="dxa"/>
            <w:vAlign w:val="center"/>
          </w:tcPr>
          <w:p w14:paraId="3DCF0FA0" w14:textId="77777777" w:rsidR="001C2468" w:rsidRPr="00443708" w:rsidRDefault="001C2468" w:rsidP="009076A3">
            <w:pPr>
              <w:numPr>
                <w:ilvl w:val="0"/>
                <w:numId w:val="166"/>
              </w:numPr>
              <w:ind w:left="714" w:hanging="357"/>
              <w:rPr>
                <w:rFonts w:ascii="Times New Roman" w:hAnsi="Times New Roman" w:cs="Times New Roman"/>
                <w:sz w:val="22"/>
                <w:lang w:val="es-MX" w:eastAsia="es-MX"/>
              </w:rPr>
            </w:pPr>
            <w:r w:rsidRPr="00443708">
              <w:rPr>
                <w:rFonts w:ascii="Myriad Pro" w:hAnsi="Myriad Pro" w:cs="Times New Roman"/>
                <w:sz w:val="22"/>
                <w:lang w:val="es-MX" w:eastAsia="es-MX"/>
              </w:rPr>
              <w:t>Describir los pasos clave del proceso EEMP y la forma de planificar, implementar y monitorear el EEMP;</w:t>
            </w:r>
            <w:r w:rsidRPr="00443708">
              <w:rPr>
                <w:rFonts w:ascii="Times New Roman" w:hAnsi="Times New Roman" w:cs="Times New Roman"/>
                <w:sz w:val="22"/>
                <w:lang w:val="es-MX" w:eastAsia="es-MX"/>
              </w:rPr>
              <w:t xml:space="preserve"> </w:t>
            </w:r>
          </w:p>
        </w:tc>
      </w:tr>
      <w:tr w:rsidR="001C2468" w:rsidRPr="008A5596" w14:paraId="24513FBC" w14:textId="77777777" w:rsidTr="001C2468">
        <w:tc>
          <w:tcPr>
            <w:tcW w:w="454" w:type="dxa"/>
            <w:vAlign w:val="center"/>
          </w:tcPr>
          <w:p w14:paraId="052B67AD" w14:textId="77777777" w:rsidR="001C2468" w:rsidRPr="008A5596" w:rsidRDefault="001C2468" w:rsidP="001C2468">
            <w:pPr>
              <w:rPr>
                <w:rFonts w:ascii="Times New Roman" w:hAnsi="Times New Roman" w:cs="Times New Roman"/>
                <w:lang w:val="es-MX" w:eastAsia="es-MX"/>
              </w:rPr>
            </w:pPr>
          </w:p>
        </w:tc>
        <w:tc>
          <w:tcPr>
            <w:tcW w:w="7986" w:type="dxa"/>
            <w:vAlign w:val="center"/>
          </w:tcPr>
          <w:p w14:paraId="6D34F96A" w14:textId="77777777" w:rsidR="001C2468" w:rsidRPr="00443708" w:rsidRDefault="001C2468" w:rsidP="009076A3">
            <w:pPr>
              <w:numPr>
                <w:ilvl w:val="0"/>
                <w:numId w:val="167"/>
              </w:numPr>
              <w:spacing w:before="100" w:beforeAutospacing="1" w:after="100" w:afterAutospacing="1"/>
              <w:rPr>
                <w:rFonts w:ascii="Times New Roman" w:hAnsi="Times New Roman" w:cs="Times New Roman"/>
                <w:sz w:val="22"/>
                <w:lang w:val="es-MX" w:eastAsia="es-MX"/>
              </w:rPr>
            </w:pPr>
            <w:r w:rsidRPr="00443708">
              <w:rPr>
                <w:rFonts w:ascii="Myriad Pro" w:hAnsi="Myriad Pro" w:cs="Times New Roman"/>
                <w:sz w:val="22"/>
                <w:lang w:val="es-MX" w:eastAsia="es-MX"/>
              </w:rPr>
              <w:t>Identificar los pasos de la planificación en el ciclo EEMP;</w:t>
            </w:r>
            <w:r w:rsidRPr="00443708">
              <w:rPr>
                <w:rFonts w:ascii="Times New Roman" w:hAnsi="Times New Roman" w:cs="Times New Roman"/>
                <w:sz w:val="22"/>
                <w:lang w:val="es-MX" w:eastAsia="es-MX"/>
              </w:rPr>
              <w:t xml:space="preserve"> </w:t>
            </w:r>
          </w:p>
        </w:tc>
      </w:tr>
      <w:tr w:rsidR="001C2468" w:rsidRPr="008A5596" w14:paraId="3A2E4B29" w14:textId="77777777" w:rsidTr="001C2468">
        <w:tc>
          <w:tcPr>
            <w:tcW w:w="454" w:type="dxa"/>
            <w:vAlign w:val="center"/>
          </w:tcPr>
          <w:p w14:paraId="5C06DC3F" w14:textId="77777777" w:rsidR="001C2468" w:rsidRPr="008A5596" w:rsidRDefault="001C2468" w:rsidP="001C2468">
            <w:pPr>
              <w:rPr>
                <w:rFonts w:ascii="Times New Roman" w:hAnsi="Times New Roman" w:cs="Times New Roman"/>
                <w:lang w:val="es-MX" w:eastAsia="es-MX"/>
              </w:rPr>
            </w:pPr>
          </w:p>
        </w:tc>
        <w:tc>
          <w:tcPr>
            <w:tcW w:w="7986" w:type="dxa"/>
            <w:vAlign w:val="center"/>
          </w:tcPr>
          <w:p w14:paraId="0E3C4BA2" w14:textId="77777777" w:rsidR="001C2468" w:rsidRPr="00443708" w:rsidRDefault="001C2468" w:rsidP="009076A3">
            <w:pPr>
              <w:numPr>
                <w:ilvl w:val="0"/>
                <w:numId w:val="168"/>
              </w:numPr>
              <w:spacing w:before="100" w:beforeAutospacing="1" w:after="100" w:afterAutospacing="1"/>
              <w:rPr>
                <w:rFonts w:ascii="Times New Roman" w:hAnsi="Times New Roman" w:cs="Times New Roman"/>
                <w:sz w:val="22"/>
                <w:lang w:val="es-MX" w:eastAsia="es-MX"/>
              </w:rPr>
            </w:pPr>
            <w:r w:rsidRPr="00443708">
              <w:rPr>
                <w:rFonts w:ascii="Myriad Pro" w:hAnsi="Myriad Pro" w:cs="Times New Roman"/>
                <w:sz w:val="22"/>
                <w:lang w:val="es-MX" w:eastAsia="es-MX"/>
              </w:rPr>
              <w:t>Describir el esquema de un plan EEMP.</w:t>
            </w:r>
            <w:r w:rsidRPr="00443708">
              <w:rPr>
                <w:rFonts w:ascii="Times New Roman" w:hAnsi="Times New Roman" w:cs="Times New Roman"/>
                <w:sz w:val="22"/>
                <w:lang w:val="es-MX" w:eastAsia="es-MX"/>
              </w:rPr>
              <w:t xml:space="preserve"> </w:t>
            </w:r>
          </w:p>
        </w:tc>
      </w:tr>
    </w:tbl>
    <w:p w14:paraId="1D063E69" w14:textId="77777777" w:rsidR="001C2468" w:rsidRPr="008A5596" w:rsidRDefault="001C2468" w:rsidP="001C2468">
      <w:pPr>
        <w:rPr>
          <w:lang w:val="es-MX"/>
        </w:rPr>
      </w:pPr>
    </w:p>
    <w:p w14:paraId="139505CF" w14:textId="77777777" w:rsidR="001C2468" w:rsidRPr="008A5596" w:rsidRDefault="001C2468" w:rsidP="001C2468">
      <w:pPr>
        <w:rPr>
          <w:lang w:val="es-MX"/>
        </w:rPr>
      </w:pPr>
    </w:p>
    <w:p w14:paraId="570C8A80" w14:textId="77777777" w:rsidR="001C2468" w:rsidRPr="008A5596" w:rsidRDefault="001C2468" w:rsidP="001C2468">
      <w:pPr>
        <w:ind w:left="720"/>
        <w:rPr>
          <w:rFonts w:ascii="Myriad Pro Cond" w:hAnsi="Myriad Pro Cond"/>
          <w:b/>
          <w:bCs/>
          <w:color w:val="0000BA"/>
          <w:sz w:val="48"/>
          <w:szCs w:val="48"/>
          <w:lang w:val="es-MX"/>
        </w:rPr>
      </w:pPr>
    </w:p>
    <w:p w14:paraId="172A221A" w14:textId="77777777" w:rsidR="001C2468" w:rsidRPr="008A5596" w:rsidRDefault="001C2468" w:rsidP="001C2468">
      <w:pPr>
        <w:ind w:left="720"/>
        <w:rPr>
          <w:rFonts w:ascii="Myriad Pro Cond" w:hAnsi="Myriad Pro Cond"/>
          <w:b/>
          <w:bCs/>
          <w:color w:val="0000BA"/>
          <w:sz w:val="48"/>
          <w:szCs w:val="48"/>
          <w:lang w:val="es-MX"/>
        </w:rPr>
      </w:pPr>
    </w:p>
    <w:p w14:paraId="466AEB81" w14:textId="77777777" w:rsidR="001C2468" w:rsidRDefault="001C2468" w:rsidP="001C2468">
      <w:pPr>
        <w:ind w:left="720"/>
        <w:rPr>
          <w:rFonts w:ascii="Myriad Pro Cond" w:hAnsi="Myriad Pro Cond"/>
          <w:b/>
          <w:bCs/>
          <w:color w:val="0000BA"/>
          <w:sz w:val="48"/>
          <w:szCs w:val="48"/>
          <w:lang w:val="es-MX"/>
        </w:rPr>
      </w:pPr>
    </w:p>
    <w:p w14:paraId="0ED98636" w14:textId="77777777" w:rsidR="005D478B" w:rsidRDefault="005D478B" w:rsidP="001C2468">
      <w:pPr>
        <w:ind w:left="720"/>
        <w:rPr>
          <w:rFonts w:ascii="Myriad Pro Cond" w:hAnsi="Myriad Pro Cond"/>
          <w:b/>
          <w:bCs/>
          <w:color w:val="0000BA"/>
          <w:sz w:val="48"/>
          <w:szCs w:val="48"/>
          <w:lang w:val="es-MX"/>
        </w:rPr>
      </w:pPr>
    </w:p>
    <w:p w14:paraId="49FE90FF" w14:textId="77777777" w:rsidR="005D478B" w:rsidRDefault="005D478B" w:rsidP="001C2468">
      <w:pPr>
        <w:ind w:left="720"/>
        <w:rPr>
          <w:rFonts w:ascii="Myriad Pro Cond" w:hAnsi="Myriad Pro Cond"/>
          <w:b/>
          <w:bCs/>
          <w:color w:val="0000BA"/>
          <w:sz w:val="48"/>
          <w:szCs w:val="48"/>
          <w:lang w:val="es-MX"/>
        </w:rPr>
      </w:pPr>
    </w:p>
    <w:p w14:paraId="460D5623" w14:textId="77777777" w:rsidR="005D478B" w:rsidRDefault="005D478B" w:rsidP="001C2468">
      <w:pPr>
        <w:ind w:left="720"/>
        <w:rPr>
          <w:rFonts w:ascii="Myriad Pro Cond" w:hAnsi="Myriad Pro Cond"/>
          <w:b/>
          <w:bCs/>
          <w:color w:val="0000BA"/>
          <w:sz w:val="48"/>
          <w:szCs w:val="48"/>
          <w:lang w:val="es-MX"/>
        </w:rPr>
      </w:pPr>
    </w:p>
    <w:p w14:paraId="08AE4BD8" w14:textId="77777777" w:rsidR="005D478B" w:rsidRDefault="005D478B" w:rsidP="001C2468">
      <w:pPr>
        <w:ind w:left="720"/>
        <w:rPr>
          <w:rFonts w:ascii="Myriad Pro Cond" w:hAnsi="Myriad Pro Cond"/>
          <w:b/>
          <w:bCs/>
          <w:color w:val="0000BA"/>
          <w:sz w:val="48"/>
          <w:szCs w:val="48"/>
          <w:lang w:val="es-MX"/>
        </w:rPr>
      </w:pPr>
    </w:p>
    <w:p w14:paraId="21A049C1" w14:textId="77777777" w:rsidR="005D478B" w:rsidRDefault="005D478B" w:rsidP="001C2468">
      <w:pPr>
        <w:ind w:left="720"/>
        <w:rPr>
          <w:rFonts w:ascii="Myriad Pro Cond" w:hAnsi="Myriad Pro Cond"/>
          <w:b/>
          <w:bCs/>
          <w:color w:val="0000BA"/>
          <w:sz w:val="48"/>
          <w:szCs w:val="48"/>
          <w:lang w:val="es-MX"/>
        </w:rPr>
      </w:pPr>
    </w:p>
    <w:p w14:paraId="1D3A3201" w14:textId="77777777" w:rsidR="001C093F" w:rsidRDefault="001C093F" w:rsidP="001C2468">
      <w:pPr>
        <w:ind w:left="720"/>
        <w:rPr>
          <w:rFonts w:ascii="Myriad Pro Cond" w:hAnsi="Myriad Pro Cond"/>
          <w:b/>
          <w:bCs/>
          <w:color w:val="0000BA"/>
          <w:sz w:val="48"/>
          <w:szCs w:val="48"/>
          <w:lang w:val="es-MX"/>
        </w:rPr>
      </w:pPr>
    </w:p>
    <w:p w14:paraId="5C9D0F60" w14:textId="77777777" w:rsidR="00612C6A" w:rsidRDefault="00612C6A" w:rsidP="001C2468">
      <w:pPr>
        <w:ind w:left="720"/>
        <w:rPr>
          <w:rFonts w:ascii="Myriad Pro Cond" w:hAnsi="Myriad Pro Cond"/>
          <w:b/>
          <w:bCs/>
          <w:color w:val="0000BA"/>
          <w:sz w:val="48"/>
          <w:szCs w:val="48"/>
          <w:lang w:val="es-MX"/>
        </w:rPr>
      </w:pPr>
    </w:p>
    <w:p w14:paraId="1063CCDD" w14:textId="77777777" w:rsidR="00612C6A" w:rsidRDefault="00612C6A" w:rsidP="001C2468">
      <w:pPr>
        <w:spacing w:after="120"/>
        <w:rPr>
          <w:rFonts w:ascii="Myriad Pro" w:hAnsi="Myriad Pro" w:cs="Myriad Pro" w:hint="eastAsia"/>
          <w:b/>
          <w:bCs/>
          <w:color w:val="0000BA"/>
          <w:sz w:val="22"/>
          <w:szCs w:val="22"/>
          <w:lang w:val="es-MX"/>
        </w:rPr>
      </w:pPr>
    </w:p>
    <w:p w14:paraId="5FB6FED8" w14:textId="77777777" w:rsidR="00C8775C" w:rsidRDefault="00C8775C" w:rsidP="001C2468">
      <w:pPr>
        <w:spacing w:after="120"/>
        <w:rPr>
          <w:rFonts w:ascii="Myriad Pro" w:hAnsi="Myriad Pro" w:cs="Myriad Pro" w:hint="eastAsia"/>
          <w:b/>
          <w:bCs/>
          <w:color w:val="0000BA"/>
          <w:sz w:val="22"/>
          <w:szCs w:val="22"/>
          <w:lang w:val="es-MX"/>
        </w:rPr>
      </w:pPr>
    </w:p>
    <w:p w14:paraId="0A5B8607" w14:textId="77777777" w:rsidR="001C2468" w:rsidRPr="008A5596" w:rsidRDefault="001C2468" w:rsidP="001C2468">
      <w:pPr>
        <w:spacing w:after="120"/>
        <w:rPr>
          <w:rFonts w:ascii="Myriad Pro" w:hAnsi="Myriad Pro" w:cs="Myriad Pro" w:hint="eastAsia"/>
          <w:b/>
          <w:color w:val="0000BA"/>
          <w:sz w:val="22"/>
          <w:szCs w:val="22"/>
          <w:lang w:val="es-MX"/>
        </w:rPr>
      </w:pPr>
      <w:r w:rsidRPr="008A5596">
        <w:rPr>
          <w:rFonts w:ascii="Myriad Pro" w:hAnsi="Myriad Pro" w:cs="Myriad Pro"/>
          <w:b/>
          <w:bCs/>
          <w:color w:val="0000BA"/>
          <w:sz w:val="22"/>
          <w:szCs w:val="22"/>
          <w:lang w:val="es-MX"/>
        </w:rPr>
        <w:t>Resumen</w:t>
      </w:r>
      <w:r w:rsidRPr="008A5596">
        <w:rPr>
          <w:rFonts w:ascii="Myriad Pro" w:hAnsi="Myriad Pro" w:cs="Myriad Pro"/>
          <w:b/>
          <w:color w:val="0000BA"/>
          <w:sz w:val="22"/>
          <w:szCs w:val="22"/>
          <w:lang w:val="es-MX"/>
        </w:rPr>
        <w:t xml:space="preserve"> </w:t>
      </w:r>
    </w:p>
    <w:p w14:paraId="7431810C" w14:textId="77777777" w:rsidR="001C2468" w:rsidRPr="008A5596" w:rsidRDefault="001C2468" w:rsidP="001C2468">
      <w:pPr>
        <w:spacing w:after="120"/>
        <w:rPr>
          <w:rFonts w:ascii="Myriad Pro" w:hAnsi="Myriad Pro" w:cs="Myriad Pro" w:hint="eastAsia"/>
          <w:sz w:val="22"/>
          <w:szCs w:val="22"/>
          <w:lang w:val="es-MX"/>
        </w:rPr>
      </w:pPr>
      <w:r w:rsidRPr="008A5596">
        <w:rPr>
          <w:rFonts w:ascii="Myriad Pro" w:hAnsi="Myriad Pro" w:cs="Myriad Pro"/>
          <w:sz w:val="22"/>
          <w:szCs w:val="22"/>
          <w:lang w:val="es-MX"/>
        </w:rPr>
        <w:t xml:space="preserve">Este módulo describe el proceso EEMP. Describe las tareas iniciales y los cinco pasos y sub-pasos del EEMP, destacando aquellos que específicamente involucran la planificación. </w:t>
      </w:r>
    </w:p>
    <w:p w14:paraId="2A30A6A4" w14:textId="77777777" w:rsidR="001C2468" w:rsidRPr="008A5596" w:rsidRDefault="001C2468" w:rsidP="001C2468">
      <w:pPr>
        <w:spacing w:after="120"/>
        <w:rPr>
          <w:rFonts w:ascii="Myriad Pro" w:hAnsi="Myriad Pro" w:cs="Myriad Pro" w:hint="eastAsia"/>
          <w:sz w:val="22"/>
          <w:szCs w:val="22"/>
          <w:lang w:val="es-MX"/>
        </w:rPr>
      </w:pPr>
      <w:r w:rsidRPr="008A5596">
        <w:rPr>
          <w:rFonts w:ascii="Myriad Pro" w:hAnsi="Myriad Pro" w:cs="Myriad Pro"/>
          <w:sz w:val="22"/>
          <w:szCs w:val="22"/>
          <w:lang w:val="es-MX"/>
        </w:rPr>
        <w:t xml:space="preserve">Como se explicó anteriormente, el ciclo EEMP consta de tres etapas principales: </w:t>
      </w:r>
      <w:r w:rsidRPr="008A5596">
        <w:rPr>
          <w:rFonts w:ascii="Myriad Pro" w:hAnsi="Myriad Pro" w:cs="Myriad Pro"/>
          <w:i/>
          <w:sz w:val="22"/>
          <w:szCs w:val="22"/>
          <w:lang w:val="es-MX"/>
        </w:rPr>
        <w:t>planear, hacer y mejorar</w:t>
      </w:r>
      <w:r w:rsidRPr="008A5596">
        <w:rPr>
          <w:rFonts w:ascii="Myriad Pro" w:hAnsi="Myriad Pro" w:cs="Myriad Pro"/>
          <w:i/>
          <w:iCs/>
          <w:sz w:val="22"/>
          <w:szCs w:val="22"/>
          <w:lang w:val="es-MX"/>
        </w:rPr>
        <w:t>.</w:t>
      </w:r>
      <w:r w:rsidRPr="008A5596">
        <w:rPr>
          <w:rFonts w:ascii="Myriad Pro" w:hAnsi="Myriad Pro" w:cs="Myriad Pro"/>
          <w:sz w:val="22"/>
          <w:szCs w:val="22"/>
          <w:lang w:val="es-MX"/>
        </w:rPr>
        <w:t xml:space="preserve"> Estas tres etapas se traducen en cinco pasos principales para el EEMP, como se indica en la Figura 7.1 y en la Tabla 7.1 a continuación. En la tabla, los pasos de la planificación están sombreados en gris. </w:t>
      </w:r>
    </w:p>
    <w:p w14:paraId="2775B008" w14:textId="77777777" w:rsidR="001C2468" w:rsidRPr="008A5596" w:rsidRDefault="001C2468" w:rsidP="001C2468">
      <w:pPr>
        <w:spacing w:after="120"/>
        <w:rPr>
          <w:rFonts w:ascii="Myriad Pro" w:hAnsi="Myriad Pro" w:cs="Myriad Pro" w:hint="eastAsia"/>
          <w:b/>
          <w:sz w:val="22"/>
          <w:szCs w:val="22"/>
          <w:lang w:val="es-MX"/>
        </w:rPr>
      </w:pPr>
      <w:r w:rsidRPr="008A5596">
        <w:rPr>
          <w:rFonts w:ascii="Myriad Pro" w:hAnsi="Myriad Pro" w:cs="Myriad Pro"/>
          <w:b/>
          <w:sz w:val="22"/>
          <w:szCs w:val="22"/>
          <w:lang w:val="es-MX"/>
        </w:rPr>
        <w:t xml:space="preserve">Figura 7.1: Los 5 pasos del EEMP </w:t>
      </w:r>
    </w:p>
    <w:p w14:paraId="68EEDD33" w14:textId="48B2F3D7" w:rsidR="001C2468" w:rsidRPr="008A5596" w:rsidRDefault="00920FC5" w:rsidP="001C2468">
      <w:pPr>
        <w:jc w:val="center"/>
        <w:rPr>
          <w:rFonts w:ascii="Myriad Pro" w:hAnsi="Myriad Pro" w:cs="Myriad Pro" w:hint="eastAsia"/>
          <w:sz w:val="22"/>
          <w:szCs w:val="22"/>
          <w:lang w:val="es-MX" w:eastAsia="en-AU"/>
        </w:rPr>
      </w:pPr>
      <w:r>
        <w:rPr>
          <w:rFonts w:ascii="Myriad Pro" w:hAnsi="Myriad Pro" w:cs="Myriad Pro"/>
          <w:noProof/>
          <w:sz w:val="22"/>
          <w:szCs w:val="22"/>
          <w:lang w:val="en-AU" w:eastAsia="en-AU"/>
        </w:rPr>
        <w:drawing>
          <wp:inline distT="0" distB="0" distL="0" distR="0" wp14:anchorId="144168C2" wp14:editId="292C63E3">
            <wp:extent cx="3805996" cy="3185160"/>
            <wp:effectExtent l="0" t="0" r="4445" b="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png"/>
                    <pic:cNvPicPr/>
                  </pic:nvPicPr>
                  <pic:blipFill>
                    <a:blip r:embed="rId190">
                      <a:extLst>
                        <a:ext uri="{28A0092B-C50C-407E-A947-70E740481C1C}">
                          <a14:useLocalDpi xmlns:a14="http://schemas.microsoft.com/office/drawing/2010/main" val="0"/>
                        </a:ext>
                      </a:extLst>
                    </a:blip>
                    <a:stretch>
                      <a:fillRect/>
                    </a:stretch>
                  </pic:blipFill>
                  <pic:spPr>
                    <a:xfrm>
                      <a:off x="0" y="0"/>
                      <a:ext cx="3811500" cy="3189766"/>
                    </a:xfrm>
                    <a:prstGeom prst="rect">
                      <a:avLst/>
                    </a:prstGeom>
                  </pic:spPr>
                </pic:pic>
              </a:graphicData>
            </a:graphic>
          </wp:inline>
        </w:drawing>
      </w:r>
    </w:p>
    <w:p w14:paraId="2EA8D382" w14:textId="77777777" w:rsidR="001C2468" w:rsidRPr="008A5596" w:rsidRDefault="001C2468" w:rsidP="001C2468">
      <w:pPr>
        <w:rPr>
          <w:rFonts w:ascii="Myriad Pro" w:hAnsi="Myriad Pro" w:cs="Myriad Pro" w:hint="eastAsia"/>
          <w:sz w:val="22"/>
          <w:szCs w:val="22"/>
          <w:lang w:val="es-MX"/>
        </w:rPr>
      </w:pPr>
    </w:p>
    <w:p w14:paraId="68D37C54" w14:textId="77777777" w:rsidR="00983D84" w:rsidRDefault="00983D84" w:rsidP="001C2468">
      <w:pPr>
        <w:spacing w:after="120"/>
        <w:rPr>
          <w:rFonts w:ascii="Myriad Pro" w:hAnsi="Myriad Pro" w:cs="Myriad Pro" w:hint="eastAsia"/>
          <w:b/>
          <w:bCs/>
          <w:sz w:val="22"/>
          <w:szCs w:val="22"/>
          <w:lang w:val="es-MX"/>
        </w:rPr>
      </w:pPr>
    </w:p>
    <w:p w14:paraId="1DC6DDDF" w14:textId="77777777" w:rsidR="001C2468" w:rsidRPr="008A5596" w:rsidRDefault="001C2468" w:rsidP="001C2468">
      <w:pPr>
        <w:spacing w:after="120"/>
        <w:rPr>
          <w:rFonts w:ascii="Myriad Pro" w:hAnsi="Myriad Pro" w:cs="Myriad Pro" w:hint="eastAsia"/>
          <w:b/>
          <w:bCs/>
          <w:sz w:val="22"/>
          <w:szCs w:val="22"/>
          <w:lang w:val="es-MX"/>
        </w:rPr>
      </w:pPr>
      <w:r w:rsidRPr="008A5596">
        <w:rPr>
          <w:rFonts w:ascii="Myriad Pro" w:hAnsi="Myriad Pro" w:cs="Myriad Pro"/>
          <w:b/>
          <w:bCs/>
          <w:sz w:val="22"/>
          <w:szCs w:val="22"/>
          <w:lang w:val="es-MX"/>
        </w:rPr>
        <w:t>Tabla 7.1: Resumen de los cinco pasos del EEMP</w:t>
      </w:r>
    </w:p>
    <w:tbl>
      <w:tblPr>
        <w:tblW w:w="88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CellMar>
          <w:top w:w="28" w:type="dxa"/>
          <w:left w:w="57" w:type="dxa"/>
          <w:bottom w:w="28" w:type="dxa"/>
          <w:right w:w="57" w:type="dxa"/>
        </w:tblCellMar>
        <w:tblLook w:val="00A0" w:firstRow="1" w:lastRow="0" w:firstColumn="1" w:lastColumn="0" w:noHBand="0" w:noVBand="0"/>
      </w:tblPr>
      <w:tblGrid>
        <w:gridCol w:w="947"/>
        <w:gridCol w:w="2450"/>
        <w:gridCol w:w="5434"/>
      </w:tblGrid>
      <w:tr w:rsidR="001C2468" w:rsidRPr="008A5596" w14:paraId="32A5A5B0" w14:textId="77777777" w:rsidTr="00CD4C7F">
        <w:trPr>
          <w:trHeight w:val="207"/>
        </w:trPr>
        <w:tc>
          <w:tcPr>
            <w:tcW w:w="94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713A7DF7" w14:textId="77777777" w:rsidR="001C2468" w:rsidRPr="00526F20" w:rsidRDefault="001C2468" w:rsidP="001C2468">
            <w:pPr>
              <w:rPr>
                <w:rFonts w:ascii="Myriad Pro" w:hAnsi="Myriad Pro" w:cs="Times New Roman" w:hint="eastAsia"/>
                <w:b/>
                <w:bCs/>
                <w:sz w:val="20"/>
                <w:lang w:val="es-MX" w:eastAsia="es-MX"/>
              </w:rPr>
            </w:pPr>
            <w:r w:rsidRPr="00526F20">
              <w:rPr>
                <w:rFonts w:ascii="Myriad Pro" w:hAnsi="Myriad Pro" w:cs="Times New Roman"/>
                <w:b/>
                <w:bCs/>
                <w:sz w:val="20"/>
                <w:lang w:val="es-MX" w:eastAsia="es-MX"/>
              </w:rPr>
              <w:t xml:space="preserve">Tareas iniciales </w:t>
            </w:r>
          </w:p>
        </w:tc>
        <w:tc>
          <w:tcPr>
            <w:tcW w:w="24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6BFF5148" w14:textId="77777777" w:rsidR="001C2468" w:rsidRPr="00526F20" w:rsidRDefault="001D1DB6" w:rsidP="001C2468">
            <w:pPr>
              <w:rPr>
                <w:rFonts w:ascii="Myriad Pro" w:hAnsi="Myriad Pro" w:cs="Times New Roman" w:hint="eastAsia"/>
                <w:b/>
                <w:bCs/>
                <w:sz w:val="20"/>
                <w:lang w:val="es-MX" w:eastAsia="es-MX"/>
              </w:rPr>
            </w:pPr>
            <w:r w:rsidRPr="00526F20">
              <w:rPr>
                <w:rFonts w:ascii="Myriad Pro" w:hAnsi="Myriad Pro" w:cs="Times New Roman"/>
                <w:b/>
                <w:bCs/>
                <w:sz w:val="20"/>
                <w:lang w:val="es-MX" w:eastAsia="es-MX"/>
              </w:rPr>
              <w:t>A</w:t>
            </w:r>
            <w:r w:rsidR="001C2468" w:rsidRPr="00526F20">
              <w:rPr>
                <w:rFonts w:ascii="Myriad Pro" w:hAnsi="Myriad Pro" w:cs="Times New Roman"/>
                <w:b/>
                <w:bCs/>
                <w:sz w:val="20"/>
                <w:lang w:val="es-MX" w:eastAsia="es-MX"/>
              </w:rPr>
              <w:t xml:space="preserve">. Preparándose para el terreno </w:t>
            </w:r>
          </w:p>
        </w:tc>
        <w:tc>
          <w:tcPr>
            <w:tcW w:w="5434" w:type="dxa"/>
            <w:tcBorders>
              <w:top w:val="single" w:sz="6" w:space="0" w:color="auto"/>
              <w:left w:val="single" w:sz="6" w:space="0" w:color="auto"/>
              <w:bottom w:val="single" w:sz="6" w:space="0" w:color="auto"/>
            </w:tcBorders>
            <w:shd w:val="clear" w:color="auto" w:fill="F2F2F2" w:themeFill="background1" w:themeFillShade="F2"/>
            <w:vAlign w:val="center"/>
          </w:tcPr>
          <w:p w14:paraId="3CDE2E5E" w14:textId="77777777" w:rsidR="001C2468" w:rsidRPr="00526F20" w:rsidRDefault="001C2468" w:rsidP="001C2468">
            <w:pPr>
              <w:rPr>
                <w:rFonts w:ascii="Myriad Pro" w:hAnsi="Myriad Pro" w:cs="Times New Roman" w:hint="eastAsia"/>
                <w:b/>
                <w:bCs/>
                <w:sz w:val="20"/>
                <w:lang w:val="es-MX" w:eastAsia="es-MX"/>
              </w:rPr>
            </w:pPr>
            <w:r w:rsidRPr="00526F20">
              <w:rPr>
                <w:rFonts w:ascii="Myriad Pro" w:hAnsi="Myriad Pro" w:cs="Times New Roman"/>
                <w:b/>
                <w:bCs/>
                <w:sz w:val="20"/>
                <w:lang w:val="es-MX" w:eastAsia="es-MX"/>
              </w:rPr>
              <w:t xml:space="preserve">B. Involucrar a las partes interesadas </w:t>
            </w:r>
          </w:p>
        </w:tc>
      </w:tr>
      <w:tr w:rsidR="001C2468" w:rsidRPr="008A5596" w14:paraId="20FBCD7D" w14:textId="77777777" w:rsidTr="00CD4C7F">
        <w:trPr>
          <w:trHeight w:val="638"/>
        </w:trPr>
        <w:tc>
          <w:tcPr>
            <w:tcW w:w="94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17D22D1A"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b/>
                <w:bCs/>
                <w:sz w:val="20"/>
                <w:lang w:val="es-MX" w:eastAsia="es-MX"/>
              </w:rPr>
              <w:t>PASO 1</w:t>
            </w:r>
            <w:r w:rsidRPr="008A5596">
              <w:rPr>
                <w:rFonts w:ascii="Times New Roman" w:hAnsi="Times New Roman" w:cs="Times New Roman"/>
                <w:lang w:val="es-MX" w:eastAsia="es-MX"/>
              </w:rPr>
              <w:t xml:space="preserve"> </w:t>
            </w:r>
          </w:p>
        </w:tc>
        <w:tc>
          <w:tcPr>
            <w:tcW w:w="24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751901F4"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b/>
                <w:bCs/>
                <w:sz w:val="20"/>
                <w:lang w:val="es-MX" w:eastAsia="es-MX"/>
              </w:rPr>
              <w:t>Definir y dar el alcance a la Unidad de Manejo Pesquero (UMP)</w:t>
            </w:r>
            <w:r w:rsidRPr="008A5596">
              <w:rPr>
                <w:rFonts w:ascii="Times New Roman" w:hAnsi="Times New Roman" w:cs="Times New Roman"/>
                <w:lang w:val="es-MX" w:eastAsia="es-MX"/>
              </w:rPr>
              <w:t xml:space="preserve"> </w:t>
            </w:r>
          </w:p>
        </w:tc>
        <w:tc>
          <w:tcPr>
            <w:tcW w:w="5434" w:type="dxa"/>
            <w:tcBorders>
              <w:top w:val="single" w:sz="6" w:space="0" w:color="auto"/>
              <w:left w:val="single" w:sz="6" w:space="0" w:color="auto"/>
              <w:bottom w:val="single" w:sz="6" w:space="0" w:color="auto"/>
            </w:tcBorders>
            <w:shd w:val="clear" w:color="auto" w:fill="F2F2F2" w:themeFill="background1" w:themeFillShade="F2"/>
            <w:vAlign w:val="center"/>
          </w:tcPr>
          <w:p w14:paraId="5B6CE0BB" w14:textId="77777777" w:rsidR="001C2468" w:rsidRPr="008A5596" w:rsidRDefault="001C2468" w:rsidP="009076A3">
            <w:pPr>
              <w:pStyle w:val="ListParagraph"/>
              <w:numPr>
                <w:ilvl w:val="1"/>
                <w:numId w:val="169"/>
              </w:numPr>
              <w:rPr>
                <w:rFonts w:ascii="Times New Roman" w:hAnsi="Times New Roman" w:cs="Times New Roman"/>
                <w:lang w:val="es-MX" w:eastAsia="es-MX"/>
              </w:rPr>
            </w:pPr>
            <w:r w:rsidRPr="008A5596">
              <w:rPr>
                <w:rFonts w:ascii="Myriad Pro" w:hAnsi="Myriad Pro" w:cs="Times New Roman"/>
                <w:sz w:val="20"/>
                <w:lang w:val="es-MX" w:eastAsia="es-MX"/>
              </w:rPr>
              <w:t>Definir la UMP</w:t>
            </w:r>
            <w:r w:rsidRPr="008A5596">
              <w:rPr>
                <w:rFonts w:ascii="Times New Roman" w:hAnsi="Times New Roman" w:cs="Times New Roman"/>
                <w:lang w:val="es-MX" w:eastAsia="es-MX"/>
              </w:rPr>
              <w:t xml:space="preserve"> </w:t>
            </w:r>
          </w:p>
          <w:p w14:paraId="7AF63FC5"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1.2. Acordar la visión de la UMP</w:t>
            </w:r>
            <w:r w:rsidRPr="008A5596">
              <w:rPr>
                <w:rFonts w:ascii="Times New Roman" w:hAnsi="Times New Roman" w:cs="Times New Roman"/>
                <w:lang w:val="es-MX" w:eastAsia="es-MX"/>
              </w:rPr>
              <w:t xml:space="preserve"> </w:t>
            </w:r>
          </w:p>
          <w:p w14:paraId="53F9609A"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1.3 Alcance y perfil de la UMP</w:t>
            </w:r>
            <w:r w:rsidRPr="008A5596">
              <w:rPr>
                <w:rFonts w:ascii="Times New Roman" w:hAnsi="Times New Roman" w:cs="Times New Roman"/>
                <w:lang w:val="es-MX" w:eastAsia="es-MX"/>
              </w:rPr>
              <w:t xml:space="preserve"> </w:t>
            </w:r>
          </w:p>
        </w:tc>
      </w:tr>
      <w:tr w:rsidR="001C2468" w:rsidRPr="008A5596" w14:paraId="6ADC738C" w14:textId="77777777" w:rsidTr="00CD4C7F">
        <w:trPr>
          <w:trHeight w:val="881"/>
        </w:trPr>
        <w:tc>
          <w:tcPr>
            <w:tcW w:w="94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7706EA35"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b/>
                <w:bCs/>
                <w:sz w:val="20"/>
                <w:lang w:val="es-MX" w:eastAsia="es-MX"/>
              </w:rPr>
              <w:t>PASO 2</w:t>
            </w:r>
            <w:r w:rsidRPr="008A5596">
              <w:rPr>
                <w:rFonts w:ascii="Times New Roman" w:hAnsi="Times New Roman" w:cs="Times New Roman"/>
                <w:lang w:val="es-MX" w:eastAsia="es-MX"/>
              </w:rPr>
              <w:t xml:space="preserve"> </w:t>
            </w:r>
          </w:p>
        </w:tc>
        <w:tc>
          <w:tcPr>
            <w:tcW w:w="24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5F53DD20"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b/>
                <w:bCs/>
                <w:sz w:val="20"/>
                <w:lang w:val="es-MX" w:eastAsia="es-MX"/>
              </w:rPr>
              <w:t>Identificar y priorizar problemas y metas</w:t>
            </w:r>
            <w:r w:rsidRPr="008A5596">
              <w:rPr>
                <w:rFonts w:ascii="Times New Roman" w:hAnsi="Times New Roman" w:cs="Times New Roman"/>
                <w:lang w:val="es-MX" w:eastAsia="es-MX"/>
              </w:rPr>
              <w:t xml:space="preserve"> </w:t>
            </w:r>
          </w:p>
        </w:tc>
        <w:tc>
          <w:tcPr>
            <w:tcW w:w="543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F5707CB"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2.1 Identificar amenazas y problemas</w:t>
            </w:r>
            <w:r w:rsidRPr="008A5596">
              <w:rPr>
                <w:rFonts w:ascii="Times New Roman" w:hAnsi="Times New Roman" w:cs="Times New Roman"/>
                <w:lang w:val="es-MX" w:eastAsia="es-MX"/>
              </w:rPr>
              <w:t xml:space="preserve"> </w:t>
            </w:r>
          </w:p>
          <w:p w14:paraId="38D2B131" w14:textId="77777777" w:rsidR="001C2468"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2.2 Definir metas para el plan EEMP</w:t>
            </w:r>
          </w:p>
          <w:p w14:paraId="05E4725B" w14:textId="77777777" w:rsidR="001C2468" w:rsidRPr="008A5596" w:rsidRDefault="001C2468" w:rsidP="001C2468">
            <w:pPr>
              <w:rPr>
                <w:rFonts w:ascii="Times New Roman" w:hAnsi="Times New Roman" w:cs="Times New Roman"/>
                <w:lang w:val="es-MX" w:eastAsia="es-MX"/>
              </w:rPr>
            </w:pPr>
            <w:r>
              <w:rPr>
                <w:rFonts w:ascii="Myriad Pro" w:hAnsi="Myriad Pro" w:cs="Times New Roman"/>
                <w:noProof/>
                <w:sz w:val="20"/>
                <w:lang w:val="en-AU" w:eastAsia="en-AU"/>
              </w:rPr>
              <mc:AlternateContent>
                <mc:Choice Requires="wps">
                  <w:drawing>
                    <wp:anchor distT="0" distB="0" distL="114300" distR="114300" simplePos="0" relativeHeight="251620352" behindDoc="0" locked="0" layoutInCell="1" allowOverlap="1" wp14:anchorId="27AB0B7D" wp14:editId="67E47F1E">
                      <wp:simplePos x="0" y="0"/>
                      <wp:positionH relativeFrom="column">
                        <wp:posOffset>2545715</wp:posOffset>
                      </wp:positionH>
                      <wp:positionV relativeFrom="paragraph">
                        <wp:posOffset>108585</wp:posOffset>
                      </wp:positionV>
                      <wp:extent cx="476250" cy="295275"/>
                      <wp:effectExtent l="228600" t="0" r="31750" b="60325"/>
                      <wp:wrapNone/>
                      <wp:docPr id="3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cloudCallout">
                                <a:avLst>
                                  <a:gd name="adj1" fmla="val -92000"/>
                                  <a:gd name="adj2" fmla="val 27204"/>
                                </a:avLst>
                              </a:prstGeom>
                              <a:solidFill>
                                <a:srgbClr val="FFFFFF"/>
                              </a:solidFill>
                              <a:ln w="9525">
                                <a:solidFill>
                                  <a:srgbClr val="000000"/>
                                </a:solidFill>
                                <a:round/>
                                <a:headEnd/>
                                <a:tailEnd/>
                              </a:ln>
                            </wps:spPr>
                            <wps:txbx>
                              <w:txbxContent>
                                <w:p w14:paraId="083C0D53" w14:textId="77777777" w:rsidR="00357DE2" w:rsidRPr="00397860" w:rsidRDefault="00357DE2" w:rsidP="001C2468">
                                  <w:pPr>
                                    <w:rPr>
                                      <w:b/>
                                      <w:color w:val="4F81BD" w:themeColor="accent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AB0B7D"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5" o:spid="_x0000_s1034" type="#_x0000_t106" style="position:absolute;margin-left:200.45pt;margin-top:8.55pt;width:37.5pt;height:23.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" adj="-9072,16676">
                      <v:textbox>
                        <w:txbxContent>
                          <w:p w14:paraId="083C0D53" w14:textId="77777777" w:rsidR="00357DE2" w:rsidRPr="00397860" w:rsidRDefault="00357DE2" w:rsidP="001C2468">
                            <w:pPr>
                              <w:rPr>
                                <w:b/>
                                <w:color w:val="4F81BD" w:themeColor="accent1"/>
                              </w:rPr>
                            </w:pPr>
                          </w:p>
                        </w:txbxContent>
                      </v:textbox>
                    </v:shape>
                  </w:pict>
                </mc:Fallback>
              </mc:AlternateContent>
            </w:r>
            <w:r w:rsidRPr="008A5596">
              <w:rPr>
                <w:rFonts w:ascii="Myriad Pro" w:hAnsi="Myriad Pro" w:cs="Times New Roman"/>
                <w:sz w:val="20"/>
                <w:lang w:val="es-MX" w:eastAsia="es-MX"/>
              </w:rPr>
              <w:t>2.3  Priorizar amenazas y problemas</w:t>
            </w:r>
            <w:r w:rsidRPr="008A5596">
              <w:rPr>
                <w:rFonts w:ascii="Times New Roman" w:hAnsi="Times New Roman" w:cs="Times New Roman"/>
                <w:lang w:val="es-MX" w:eastAsia="es-MX"/>
              </w:rPr>
              <w:t xml:space="preserve"> </w:t>
            </w:r>
          </w:p>
          <w:p w14:paraId="2803C076" w14:textId="77777777" w:rsidR="001C2468" w:rsidRPr="008A5596" w:rsidRDefault="001C2468" w:rsidP="001C2468">
            <w:pPr>
              <w:ind w:firstLine="560"/>
              <w:rPr>
                <w:rFonts w:ascii="Myriad Pro" w:hAnsi="Myriad Pro" w:cs="Times New Roman" w:hint="eastAsia"/>
                <w:sz w:val="4"/>
                <w:szCs w:val="4"/>
                <w:lang w:val="es-MX" w:eastAsia="es-MX"/>
              </w:rPr>
            </w:pPr>
          </w:p>
          <w:p w14:paraId="32FB3992"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Revisión de la realidad I</w:t>
            </w:r>
            <w:r w:rsidRPr="008A5596">
              <w:rPr>
                <w:rFonts w:ascii="Times New Roman" w:hAnsi="Times New Roman" w:cs="Times New Roman"/>
                <w:lang w:val="es-MX" w:eastAsia="es-MX"/>
              </w:rPr>
              <w:t xml:space="preserve"> </w:t>
            </w:r>
          </w:p>
        </w:tc>
      </w:tr>
      <w:tr w:rsidR="001C2468" w:rsidRPr="008A5596" w14:paraId="776A63E9" w14:textId="77777777" w:rsidTr="00CD4C7F">
        <w:trPr>
          <w:trHeight w:val="1058"/>
        </w:trPr>
        <w:tc>
          <w:tcPr>
            <w:tcW w:w="94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649B613"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b/>
                <w:bCs/>
                <w:sz w:val="20"/>
                <w:lang w:val="es-MX" w:eastAsia="es-MX"/>
              </w:rPr>
              <w:t>PASO 3</w:t>
            </w:r>
            <w:r w:rsidRPr="008A5596">
              <w:rPr>
                <w:rFonts w:ascii="Times New Roman" w:hAnsi="Times New Roman" w:cs="Times New Roman"/>
                <w:lang w:val="es-MX" w:eastAsia="es-MX"/>
              </w:rPr>
              <w:t xml:space="preserve"> </w:t>
            </w:r>
          </w:p>
        </w:tc>
        <w:tc>
          <w:tcPr>
            <w:tcW w:w="24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74DAC640"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b/>
                <w:bCs/>
                <w:sz w:val="20"/>
                <w:lang w:val="es-MX" w:eastAsia="es-MX"/>
              </w:rPr>
              <w:t>Desarrollar el plan EEMP</w:t>
            </w:r>
            <w:r w:rsidRPr="008A5596">
              <w:rPr>
                <w:rFonts w:ascii="Times New Roman" w:hAnsi="Times New Roman" w:cs="Times New Roman"/>
                <w:lang w:val="es-MX" w:eastAsia="es-MX"/>
              </w:rPr>
              <w:t xml:space="preserve"> </w:t>
            </w:r>
          </w:p>
        </w:tc>
        <w:tc>
          <w:tcPr>
            <w:tcW w:w="543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07F46CCE"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3.1 Desarrollar objetivos de manejo</w:t>
            </w:r>
            <w:r w:rsidRPr="008A5596">
              <w:rPr>
                <w:rFonts w:ascii="Times New Roman" w:hAnsi="Times New Roman" w:cs="Times New Roman"/>
                <w:lang w:val="es-MX" w:eastAsia="es-MX"/>
              </w:rPr>
              <w:t xml:space="preserve"> </w:t>
            </w:r>
          </w:p>
          <w:p w14:paraId="46FECF83"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3.2 Desarrollar indicadores y puntos de referencia</w:t>
            </w:r>
            <w:r w:rsidRPr="008A5596">
              <w:rPr>
                <w:rFonts w:ascii="Times New Roman" w:hAnsi="Times New Roman" w:cs="Times New Roman"/>
                <w:lang w:val="es-MX" w:eastAsia="es-MX"/>
              </w:rPr>
              <w:t xml:space="preserve"> </w:t>
            </w:r>
          </w:p>
          <w:p w14:paraId="386BA2AA"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3.3 Acordar las acciones de manejo y cumplimiento</w:t>
            </w:r>
            <w:r w:rsidRPr="008A5596">
              <w:rPr>
                <w:rFonts w:ascii="Times New Roman" w:hAnsi="Times New Roman" w:cs="Times New Roman"/>
                <w:lang w:val="es-MX" w:eastAsia="es-MX"/>
              </w:rPr>
              <w:t xml:space="preserve"> </w:t>
            </w:r>
          </w:p>
          <w:p w14:paraId="144C37F1"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3.4 Identificar el financiamiento</w:t>
            </w:r>
            <w:r w:rsidRPr="008A5596">
              <w:rPr>
                <w:rFonts w:ascii="Times New Roman" w:hAnsi="Times New Roman" w:cs="Times New Roman"/>
                <w:lang w:val="es-MX" w:eastAsia="es-MX"/>
              </w:rPr>
              <w:t xml:space="preserve"> </w:t>
            </w:r>
          </w:p>
          <w:p w14:paraId="4B0AC668"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sz w:val="20"/>
                <w:lang w:val="es-MX" w:eastAsia="es-MX"/>
              </w:rPr>
              <w:t>3.5 Finalizar el plan EEMP</w:t>
            </w:r>
            <w:r w:rsidRPr="008A5596">
              <w:rPr>
                <w:rFonts w:ascii="Times New Roman" w:hAnsi="Times New Roman" w:cs="Times New Roman"/>
                <w:lang w:val="es-MX" w:eastAsia="es-MX"/>
              </w:rPr>
              <w:t xml:space="preserve"> </w:t>
            </w:r>
          </w:p>
        </w:tc>
      </w:tr>
      <w:tr w:rsidR="001C2468" w:rsidRPr="008A5596" w14:paraId="08F5F85C" w14:textId="77777777" w:rsidTr="00CD4C7F">
        <w:trPr>
          <w:trHeight w:val="472"/>
        </w:trPr>
        <w:tc>
          <w:tcPr>
            <w:tcW w:w="94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4787E392"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b/>
                <w:bCs/>
                <w:sz w:val="20"/>
                <w:lang w:val="es-MX" w:eastAsia="es-MX"/>
              </w:rPr>
              <w:t>PASO 4</w:t>
            </w:r>
            <w:r w:rsidRPr="008A5596">
              <w:rPr>
                <w:rFonts w:ascii="Times New Roman" w:hAnsi="Times New Roman" w:cs="Times New Roman"/>
                <w:lang w:val="es-MX" w:eastAsia="es-MX"/>
              </w:rPr>
              <w:t xml:space="preserve"> </w:t>
            </w:r>
          </w:p>
        </w:tc>
        <w:tc>
          <w:tcPr>
            <w:tcW w:w="24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433230AE" w14:textId="77777777" w:rsidR="001C2468" w:rsidRPr="008A5596" w:rsidRDefault="001C2468" w:rsidP="001C2468">
            <w:pPr>
              <w:rPr>
                <w:rFonts w:ascii="Times New Roman" w:hAnsi="Times New Roman" w:cs="Times New Roman"/>
                <w:lang w:val="es-MX" w:eastAsia="es-MX"/>
              </w:rPr>
            </w:pPr>
            <w:r w:rsidRPr="008A5596">
              <w:rPr>
                <w:rFonts w:ascii="Myriad Pro" w:hAnsi="Myriad Pro" w:cs="Times New Roman"/>
                <w:b/>
                <w:bCs/>
                <w:sz w:val="20"/>
                <w:lang w:val="es-MX" w:eastAsia="es-MX"/>
              </w:rPr>
              <w:t>Implementar el plan</w:t>
            </w:r>
            <w:r w:rsidRPr="008A5596">
              <w:rPr>
                <w:rFonts w:ascii="Times New Roman" w:hAnsi="Times New Roman" w:cs="Times New Roman"/>
                <w:lang w:val="es-MX" w:eastAsia="es-MX"/>
              </w:rPr>
              <w:t xml:space="preserve"> </w:t>
            </w:r>
          </w:p>
        </w:tc>
        <w:tc>
          <w:tcPr>
            <w:tcW w:w="543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7782587A" w14:textId="77777777" w:rsidR="001C2468" w:rsidRPr="008A5596" w:rsidRDefault="001C2468" w:rsidP="001C2468">
            <w:pPr>
              <w:rPr>
                <w:rFonts w:ascii="Times New Roman" w:hAnsi="Times New Roman" w:cs="Times New Roman"/>
                <w:lang w:val="es-MX" w:eastAsia="es-MX"/>
              </w:rPr>
            </w:pPr>
            <w:r>
              <w:rPr>
                <w:rFonts w:ascii="Myriad Pro" w:hAnsi="Myriad Pro" w:cs="Times New Roman"/>
                <w:noProof/>
                <w:sz w:val="20"/>
                <w:lang w:val="en-AU" w:eastAsia="en-AU"/>
              </w:rPr>
              <mc:AlternateContent>
                <mc:Choice Requires="wps">
                  <w:drawing>
                    <wp:anchor distT="0" distB="0" distL="114300" distR="114300" simplePos="0" relativeHeight="251624448" behindDoc="0" locked="0" layoutInCell="1" allowOverlap="1" wp14:anchorId="43ED9164" wp14:editId="0BEF8DF6">
                      <wp:simplePos x="0" y="0"/>
                      <wp:positionH relativeFrom="column">
                        <wp:posOffset>2435225</wp:posOffset>
                      </wp:positionH>
                      <wp:positionV relativeFrom="paragraph">
                        <wp:posOffset>25400</wp:posOffset>
                      </wp:positionV>
                      <wp:extent cx="476250" cy="295275"/>
                      <wp:effectExtent l="226060" t="11430" r="34290" b="99695"/>
                      <wp:wrapNone/>
                      <wp:docPr id="30"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cloudCallout">
                                <a:avLst>
                                  <a:gd name="adj1" fmla="val -92000"/>
                                  <a:gd name="adj2" fmla="val 68495"/>
                                </a:avLst>
                              </a:prstGeom>
                              <a:solidFill>
                                <a:srgbClr val="FFFFFF"/>
                              </a:solidFill>
                              <a:ln w="9525">
                                <a:solidFill>
                                  <a:srgbClr val="000000"/>
                                </a:solidFill>
                                <a:round/>
                                <a:headEnd/>
                                <a:tailEnd/>
                              </a:ln>
                            </wps:spPr>
                            <wps:txbx>
                              <w:txbxContent>
                                <w:p w14:paraId="302647EB" w14:textId="77777777" w:rsidR="00357DE2" w:rsidRPr="00397860" w:rsidRDefault="00357DE2" w:rsidP="001C2468">
                                  <w:pPr>
                                    <w:rPr>
                                      <w:b/>
                                      <w:color w:val="4F81BD" w:themeColor="accent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D9164" id="AutoShape 15" o:spid="_x0000_s1035" type="#_x0000_t106" style="position:absolute;margin-left:191.75pt;margin-top:2pt;width:37.5pt;height:23.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" adj="-9072,25595">
                      <v:textbox>
                        <w:txbxContent>
                          <w:p w14:paraId="302647EB" w14:textId="77777777" w:rsidR="00357DE2" w:rsidRPr="00397860" w:rsidRDefault="00357DE2" w:rsidP="001C2468">
                            <w:pPr>
                              <w:rPr>
                                <w:b/>
                                <w:color w:val="4F81BD" w:themeColor="accent1"/>
                              </w:rPr>
                            </w:pPr>
                          </w:p>
                        </w:txbxContent>
                      </v:textbox>
                    </v:shape>
                  </w:pict>
                </mc:Fallback>
              </mc:AlternateContent>
            </w:r>
            <w:r w:rsidRPr="008A5596">
              <w:rPr>
                <w:rFonts w:ascii="Myriad Pro" w:hAnsi="Myriad Pro" w:cs="Times New Roman"/>
                <w:sz w:val="20"/>
                <w:lang w:val="es-MX" w:eastAsia="es-MX"/>
              </w:rPr>
              <w:t>4.1 Formalizar, comunicar e involucrar</w:t>
            </w:r>
            <w:r w:rsidRPr="008A5596">
              <w:rPr>
                <w:rFonts w:ascii="Times New Roman" w:hAnsi="Times New Roman" w:cs="Times New Roman"/>
                <w:lang w:val="es-MX" w:eastAsia="es-MX"/>
              </w:rPr>
              <w:t xml:space="preserve"> </w:t>
            </w:r>
          </w:p>
          <w:p w14:paraId="5E893548" w14:textId="77777777" w:rsidR="001C2468" w:rsidRPr="008A5596" w:rsidRDefault="001C2468" w:rsidP="001C2468">
            <w:pPr>
              <w:rPr>
                <w:rFonts w:ascii="Times New Roman" w:hAnsi="Times New Roman" w:cs="Times New Roman"/>
                <w:sz w:val="4"/>
                <w:szCs w:val="4"/>
                <w:lang w:val="es-MX" w:eastAsia="es-MX"/>
              </w:rPr>
            </w:pPr>
          </w:p>
          <w:p w14:paraId="50CDF9D3" w14:textId="77777777" w:rsidR="001C2468" w:rsidRPr="008A5596" w:rsidRDefault="001C2468" w:rsidP="001C2468">
            <w:pPr>
              <w:rPr>
                <w:rFonts w:ascii="Times New Roman" w:hAnsi="Times New Roman" w:cs="Times New Roman"/>
                <w:lang w:val="es-MX" w:eastAsia="es-MX"/>
              </w:rPr>
            </w:pPr>
            <w:bookmarkStart w:id="25" w:name="graphic0A"/>
            <w:bookmarkEnd w:id="25"/>
            <w:r>
              <w:rPr>
                <w:rFonts w:ascii="Times New Roman" w:hAnsi="Times New Roman" w:cs="Times New Roman"/>
                <w:b/>
                <w:bCs/>
                <w:noProof/>
                <w:color w:val="4F81BD"/>
                <w:lang w:val="en-AU" w:eastAsia="en-AU"/>
              </w:rPr>
              <mc:AlternateContent>
                <mc:Choice Requires="wps">
                  <w:drawing>
                    <wp:inline distT="0" distB="0" distL="0" distR="0" wp14:anchorId="0025C7AD" wp14:editId="4469D8E4">
                      <wp:extent cx="18415" cy="18415"/>
                      <wp:effectExtent l="0" t="0" r="0" b="0"/>
                      <wp:docPr id="27" name="AutoShape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15" cy="184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DA08F3" id="AutoShape 64" o:spid="_x0000_s1026" style="width:1.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" filled="f" stroked="f">
                      <o:lock v:ext="edit" aspectratio="t"/>
                      <w10:anchorlock/>
                    </v:rect>
                  </w:pict>
                </mc:Fallback>
              </mc:AlternateContent>
            </w:r>
            <w:r w:rsidRPr="008A5596">
              <w:rPr>
                <w:rFonts w:ascii="Myriad Pro" w:hAnsi="Myriad Pro" w:cs="Times New Roman"/>
                <w:sz w:val="20"/>
                <w:lang w:val="es-MX" w:eastAsia="es-MX"/>
              </w:rPr>
              <w:t> Revisión de la realidad II</w:t>
            </w:r>
            <w:r w:rsidRPr="008A5596">
              <w:rPr>
                <w:rFonts w:ascii="Times New Roman" w:hAnsi="Times New Roman" w:cs="Times New Roman"/>
                <w:lang w:val="es-MX" w:eastAsia="es-MX"/>
              </w:rPr>
              <w:t xml:space="preserve"> </w:t>
            </w:r>
          </w:p>
        </w:tc>
      </w:tr>
      <w:tr w:rsidR="001C2468" w:rsidRPr="008A5596" w14:paraId="2F014017" w14:textId="77777777" w:rsidTr="00CD4C7F">
        <w:trPr>
          <w:trHeight w:val="418"/>
        </w:trPr>
        <w:tc>
          <w:tcPr>
            <w:tcW w:w="94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5F4599B1" w14:textId="77777777" w:rsidR="001C2468" w:rsidRPr="008A5596" w:rsidRDefault="001C2468" w:rsidP="001C2468">
            <w:pPr>
              <w:rPr>
                <w:rFonts w:ascii="Myriad Pro" w:hAnsi="Myriad Pro" w:cs="Times New Roman" w:hint="eastAsia"/>
                <w:b/>
                <w:bCs/>
                <w:sz w:val="20"/>
                <w:lang w:val="es-MX" w:eastAsia="es-MX"/>
              </w:rPr>
            </w:pPr>
            <w:r w:rsidRPr="008A5596">
              <w:rPr>
                <w:rFonts w:ascii="Myriad Pro" w:hAnsi="Myriad Pro" w:cs="Times New Roman"/>
                <w:b/>
                <w:bCs/>
                <w:sz w:val="20"/>
                <w:lang w:val="es-MX" w:eastAsia="es-MX"/>
              </w:rPr>
              <w:t>PASO 5</w:t>
            </w:r>
          </w:p>
        </w:tc>
        <w:tc>
          <w:tcPr>
            <w:tcW w:w="24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0C2604F4" w14:textId="77777777" w:rsidR="001C2468" w:rsidRPr="008A5596" w:rsidRDefault="001C2468" w:rsidP="001C2468">
            <w:pPr>
              <w:rPr>
                <w:rFonts w:ascii="Myriad Pro" w:hAnsi="Myriad Pro" w:cs="Times New Roman" w:hint="eastAsia"/>
                <w:b/>
                <w:bCs/>
                <w:sz w:val="20"/>
                <w:lang w:val="es-MX" w:eastAsia="es-MX"/>
              </w:rPr>
            </w:pPr>
            <w:r w:rsidRPr="008A5596">
              <w:rPr>
                <w:rFonts w:ascii="Myriad Pro" w:hAnsi="Myriad Pro" w:cs="Times New Roman"/>
                <w:b/>
                <w:bCs/>
                <w:sz w:val="20"/>
                <w:lang w:val="es-MX" w:eastAsia="es-MX"/>
              </w:rPr>
              <w:t>Monitorear, evaluar y adaptar</w:t>
            </w:r>
          </w:p>
        </w:tc>
        <w:tc>
          <w:tcPr>
            <w:tcW w:w="543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14:paraId="2998BC77" w14:textId="77777777" w:rsidR="001C2468" w:rsidRPr="008A5596" w:rsidRDefault="001C2468" w:rsidP="001C2468">
            <w:pPr>
              <w:rPr>
                <w:rFonts w:ascii="Myriad Pro" w:hAnsi="Myriad Pro" w:cs="Times New Roman" w:hint="eastAsia"/>
                <w:sz w:val="20"/>
                <w:lang w:val="es-MX" w:eastAsia="es-MX"/>
              </w:rPr>
            </w:pPr>
            <w:r w:rsidRPr="008A5596">
              <w:rPr>
                <w:rFonts w:ascii="Myriad Pro" w:hAnsi="Myriad Pro" w:cs="Times New Roman"/>
                <w:sz w:val="20"/>
                <w:lang w:val="es-MX" w:eastAsia="es-MX"/>
              </w:rPr>
              <w:t xml:space="preserve">5.1. </w:t>
            </w:r>
            <w:r>
              <w:rPr>
                <w:rFonts w:ascii="Myriad Pro" w:hAnsi="Myriad Pro" w:cs="Times New Roman"/>
                <w:sz w:val="20"/>
                <w:lang w:val="es-MX" w:eastAsia="es-MX"/>
              </w:rPr>
              <w:t xml:space="preserve">Monitorear y evaluar el desempeño </w:t>
            </w:r>
          </w:p>
          <w:p w14:paraId="6382E111" w14:textId="77777777" w:rsidR="001C2468" w:rsidRPr="008A5596" w:rsidRDefault="001C2468" w:rsidP="001C2468">
            <w:pPr>
              <w:rPr>
                <w:rFonts w:ascii="Myriad Pro" w:hAnsi="Myriad Pro" w:cs="Times New Roman" w:hint="eastAsia"/>
                <w:sz w:val="20"/>
                <w:lang w:val="es-MX" w:eastAsia="es-MX"/>
              </w:rPr>
            </w:pPr>
            <w:r w:rsidRPr="008A5596">
              <w:rPr>
                <w:rFonts w:ascii="Myriad Pro" w:hAnsi="Myriad Pro" w:cs="Times New Roman"/>
                <w:sz w:val="20"/>
                <w:lang w:val="es-MX" w:eastAsia="es-MX"/>
              </w:rPr>
              <w:t xml:space="preserve">5.2. Revisar y adaptar </w:t>
            </w:r>
          </w:p>
        </w:tc>
      </w:tr>
    </w:tbl>
    <w:p w14:paraId="5E046FF2" w14:textId="77777777" w:rsidR="00291370" w:rsidRDefault="00291370" w:rsidP="001C2468">
      <w:pPr>
        <w:jc w:val="both"/>
        <w:rPr>
          <w:rFonts w:ascii="Myriad Pro" w:hAnsi="Myriad Pro" w:cs="Myriad Pro" w:hint="eastAsia"/>
          <w:b/>
          <w:bCs/>
          <w:color w:val="0000BA"/>
          <w:sz w:val="22"/>
          <w:szCs w:val="22"/>
          <w:lang w:val="es-MX"/>
        </w:rPr>
      </w:pPr>
    </w:p>
    <w:p w14:paraId="21E8C7FF" w14:textId="77777777" w:rsidR="00983D84" w:rsidRDefault="00983D84" w:rsidP="001C2468">
      <w:pPr>
        <w:jc w:val="both"/>
        <w:rPr>
          <w:rFonts w:ascii="Myriad Pro" w:hAnsi="Myriad Pro" w:cs="Myriad Pro" w:hint="eastAsia"/>
          <w:b/>
          <w:bCs/>
          <w:color w:val="0000BA"/>
          <w:sz w:val="22"/>
          <w:szCs w:val="22"/>
          <w:lang w:val="es-MX"/>
        </w:rPr>
      </w:pPr>
    </w:p>
    <w:p w14:paraId="7A4D376F" w14:textId="77777777" w:rsidR="00983D84" w:rsidRDefault="00983D84" w:rsidP="001C2468">
      <w:pPr>
        <w:jc w:val="both"/>
        <w:rPr>
          <w:rFonts w:ascii="Myriad Pro" w:hAnsi="Myriad Pro" w:cs="Myriad Pro" w:hint="eastAsia"/>
          <w:b/>
          <w:bCs/>
          <w:color w:val="0000BA"/>
          <w:sz w:val="22"/>
          <w:szCs w:val="22"/>
          <w:lang w:val="es-MX"/>
        </w:rPr>
      </w:pPr>
    </w:p>
    <w:p w14:paraId="6B477C97" w14:textId="77777777" w:rsidR="001C2468" w:rsidRPr="008A5596" w:rsidRDefault="001C2468" w:rsidP="001C2468">
      <w:pPr>
        <w:jc w:val="both"/>
        <w:rPr>
          <w:rFonts w:ascii="Myriad Pro" w:hAnsi="Myriad Pro" w:cs="Myriad Pro" w:hint="eastAsia"/>
          <w:b/>
          <w:bCs/>
          <w:color w:val="0000BA"/>
          <w:sz w:val="22"/>
          <w:szCs w:val="22"/>
          <w:lang w:val="es-MX"/>
        </w:rPr>
      </w:pPr>
      <w:r w:rsidRPr="008A5596">
        <w:rPr>
          <w:rFonts w:ascii="Myriad Pro" w:hAnsi="Myriad Pro" w:cs="Myriad Pro"/>
          <w:b/>
          <w:bCs/>
          <w:color w:val="0000BA"/>
          <w:sz w:val="22"/>
          <w:szCs w:val="22"/>
          <w:lang w:val="es-MX"/>
        </w:rPr>
        <w:t xml:space="preserve">Tareas iniciales A y B </w:t>
      </w:r>
    </w:p>
    <w:p w14:paraId="3083995A" w14:textId="77777777" w:rsidR="001C2468" w:rsidRPr="008A5596" w:rsidRDefault="001C2468" w:rsidP="001C2468">
      <w:p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 xml:space="preserve">Antes de iniciar el Paso 1 del proceso, se requieren varias Tareas iniciales. Estas tareas se realizan una sola vez indicadas en el </w:t>
      </w:r>
      <w:r w:rsidRPr="008A5596">
        <w:rPr>
          <w:rFonts w:ascii="Myriad Pro" w:hAnsi="Myriad Pro" w:cs="Myriad Pro"/>
          <w:color w:val="231F20"/>
          <w:sz w:val="22"/>
          <w:szCs w:val="22"/>
          <w:highlight w:val="yellow"/>
          <w:u w:val="single"/>
          <w:lang w:val="es-MX" w:eastAsia="en-GB"/>
        </w:rPr>
        <w:t>Módulo 8</w:t>
      </w:r>
      <w:hyperlink r:id="rId191" w:history="1">
        <w:r w:rsidRPr="008A5596">
          <w:rPr>
            <w:rStyle w:val="Hyperlink"/>
            <w:rFonts w:ascii="Myriad Pro" w:hAnsi="Myriad Pro" w:cs="Myriad Pro"/>
            <w:sz w:val="22"/>
            <w:szCs w:val="22"/>
            <w:highlight w:val="yellow"/>
            <w:lang w:val="es-MX" w:eastAsia="en-GB"/>
          </w:rPr>
          <w:t xml:space="preserve"> Tareas iniciales A</w:t>
        </w:r>
      </w:hyperlink>
      <w:r w:rsidRPr="008A5596">
        <w:rPr>
          <w:rFonts w:ascii="Myriad Pro" w:hAnsi="Myriad Pro" w:cs="Myriad Pro"/>
          <w:sz w:val="22"/>
          <w:szCs w:val="22"/>
          <w:lang w:val="es-MX" w:eastAsia="en-GB"/>
        </w:rPr>
        <w:t xml:space="preserve">-Preparándose para el EEMP; y una serie de procesos concurrentes iniciados en el </w:t>
      </w:r>
      <w:r w:rsidRPr="008A5596">
        <w:rPr>
          <w:rFonts w:ascii="Myriad Pro" w:hAnsi="Myriad Pro" w:cs="Myriad Pro"/>
          <w:sz w:val="22"/>
          <w:szCs w:val="22"/>
          <w:highlight w:val="yellow"/>
          <w:u w:val="single"/>
          <w:lang w:val="es-MX" w:eastAsia="en-GB"/>
        </w:rPr>
        <w:t>Módulo 9</w:t>
      </w:r>
      <w:hyperlink r:id="rId192" w:history="1">
        <w:r w:rsidRPr="008A5596">
          <w:rPr>
            <w:rStyle w:val="Hyperlink"/>
            <w:rFonts w:ascii="Myriad Pro" w:hAnsi="Myriad Pro" w:cs="Myriad Pro"/>
            <w:sz w:val="22"/>
            <w:szCs w:val="22"/>
            <w:highlight w:val="yellow"/>
            <w:lang w:val="es-MX" w:eastAsia="en-GB"/>
          </w:rPr>
          <w:t xml:space="preserve"> Tareas iniciales B</w:t>
        </w:r>
      </w:hyperlink>
      <w:r w:rsidRPr="008A5596">
        <w:rPr>
          <w:rFonts w:ascii="Myriad Pro" w:hAnsi="Myriad Pro" w:cs="Myriad Pro"/>
          <w:sz w:val="22"/>
          <w:szCs w:val="22"/>
          <w:lang w:val="es-MX" w:eastAsia="en-GB"/>
        </w:rPr>
        <w:t>-Participación de las partes interesadas.</w:t>
      </w:r>
      <w:r w:rsidRPr="008A5596">
        <w:rPr>
          <w:rFonts w:ascii="Myriad Pro" w:hAnsi="Myriad Pro" w:cs="Myriad Pro"/>
          <w:color w:val="231F20"/>
          <w:sz w:val="22"/>
          <w:szCs w:val="22"/>
          <w:lang w:val="es-MX" w:eastAsia="en-GB"/>
        </w:rPr>
        <w:t xml:space="preserve"> </w:t>
      </w:r>
    </w:p>
    <w:p w14:paraId="439EEC22" w14:textId="77777777" w:rsidR="001C2468" w:rsidRPr="008A5596" w:rsidRDefault="001C2468" w:rsidP="001C2468">
      <w:pPr>
        <w:jc w:val="both"/>
        <w:rPr>
          <w:rFonts w:ascii="Myriad Pro" w:hAnsi="Myriad Pro" w:cs="Myriad Pro" w:hint="eastAsia"/>
          <w:color w:val="231F20"/>
          <w:sz w:val="22"/>
          <w:szCs w:val="22"/>
          <w:lang w:val="es-MX" w:eastAsia="en-GB"/>
        </w:rPr>
      </w:pPr>
    </w:p>
    <w:p w14:paraId="42D5B768" w14:textId="77777777" w:rsidR="001C2468" w:rsidRPr="008A5596" w:rsidRDefault="001C2468" w:rsidP="001C2468">
      <w:p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 xml:space="preserve">Tareas iniciales A – Preparándose para el EEMP consisten de: </w:t>
      </w:r>
    </w:p>
    <w:p w14:paraId="1BE9EF91" w14:textId="77777777" w:rsidR="001C2468" w:rsidRPr="008A5596" w:rsidRDefault="001C2468" w:rsidP="009076A3">
      <w:pPr>
        <w:numPr>
          <w:ilvl w:val="0"/>
          <w:numId w:val="156"/>
        </w:num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Identificar el equipo y los facilitadores del EEMP</w:t>
      </w:r>
      <w:r w:rsidRPr="008A5596">
        <w:rPr>
          <w:rFonts w:ascii="Times New Roman" w:hAnsi="Times New Roman" w:cs="Times New Roman"/>
          <w:lang w:val="es-MX" w:eastAsia="es-MX"/>
        </w:rPr>
        <w:t>☺</w:t>
      </w:r>
      <w:r w:rsidRPr="008A5596">
        <w:rPr>
          <w:rFonts w:ascii="Myriad Pro" w:hAnsi="Myriad Pro" w:cs="Myriad Pro"/>
          <w:color w:val="231F20"/>
          <w:sz w:val="22"/>
          <w:szCs w:val="22"/>
          <w:lang w:val="es-MX" w:eastAsia="en-GB"/>
        </w:rPr>
        <w:t xml:space="preserve"> </w:t>
      </w:r>
    </w:p>
    <w:p w14:paraId="78985EE5" w14:textId="77777777" w:rsidR="001C2468" w:rsidRPr="008A5596" w:rsidRDefault="001C2468" w:rsidP="009076A3">
      <w:pPr>
        <w:numPr>
          <w:ilvl w:val="0"/>
          <w:numId w:val="156"/>
        </w:num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 xml:space="preserve">Identificar el área general de la UMP </w:t>
      </w:r>
    </w:p>
    <w:p w14:paraId="087D7380" w14:textId="77777777" w:rsidR="001C2468" w:rsidRPr="008A5596" w:rsidRDefault="001C2468" w:rsidP="009076A3">
      <w:pPr>
        <w:numPr>
          <w:ilvl w:val="0"/>
          <w:numId w:val="156"/>
        </w:num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 xml:space="preserve">Desarrollar plan de trabajo para las tareas iniciales </w:t>
      </w:r>
    </w:p>
    <w:p w14:paraId="4FC4B62A" w14:textId="77777777" w:rsidR="001C2468" w:rsidRPr="008A5596" w:rsidRDefault="001C2468" w:rsidP="009076A3">
      <w:pPr>
        <w:numPr>
          <w:ilvl w:val="0"/>
          <w:numId w:val="156"/>
        </w:num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 xml:space="preserve">Introducción del EEMP </w:t>
      </w:r>
    </w:p>
    <w:p w14:paraId="488D39BB" w14:textId="77777777" w:rsidR="001C2468" w:rsidRPr="008A5596" w:rsidRDefault="001C2468" w:rsidP="009076A3">
      <w:pPr>
        <w:numPr>
          <w:ilvl w:val="0"/>
          <w:numId w:val="156"/>
        </w:num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 xml:space="preserve">Coordinar con otras agencias y niveles gubernamentales </w:t>
      </w:r>
    </w:p>
    <w:p w14:paraId="6CEC97EB" w14:textId="77777777" w:rsidR="001C2468" w:rsidRPr="008A5596" w:rsidRDefault="001C2468" w:rsidP="009076A3">
      <w:pPr>
        <w:numPr>
          <w:ilvl w:val="0"/>
          <w:numId w:val="156"/>
        </w:num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 xml:space="preserve">Identificar las partes interesadas y las organizaciones </w:t>
      </w:r>
    </w:p>
    <w:p w14:paraId="4B8CFC2B" w14:textId="77777777" w:rsidR="001C2468" w:rsidRPr="008A5596" w:rsidRDefault="001C2468" w:rsidP="009076A3">
      <w:pPr>
        <w:numPr>
          <w:ilvl w:val="0"/>
          <w:numId w:val="156"/>
        </w:num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 xml:space="preserve">Establecer el grupo de partes interesadas clave </w:t>
      </w:r>
    </w:p>
    <w:p w14:paraId="7AB2E9BD" w14:textId="77777777" w:rsidR="001C2468" w:rsidRPr="008A5596" w:rsidRDefault="001C2468" w:rsidP="009076A3">
      <w:pPr>
        <w:numPr>
          <w:ilvl w:val="0"/>
          <w:numId w:val="156"/>
        </w:numPr>
        <w:jc w:val="both"/>
        <w:rPr>
          <w:rFonts w:ascii="Myriad Pro" w:hAnsi="Myriad Pro" w:cs="Myriad Pro" w:hint="eastAsia"/>
          <w:color w:val="231F20"/>
          <w:sz w:val="22"/>
          <w:szCs w:val="22"/>
          <w:lang w:val="es-MX" w:eastAsia="en-GB"/>
        </w:rPr>
      </w:pPr>
      <w:r w:rsidRPr="008A5596">
        <w:rPr>
          <w:rFonts w:ascii="Myriad Pro" w:hAnsi="Myriad Pro" w:cs="Myriad Pro"/>
          <w:color w:val="231F20"/>
          <w:sz w:val="22"/>
          <w:szCs w:val="22"/>
          <w:lang w:val="es-MX" w:eastAsia="en-GB"/>
        </w:rPr>
        <w:t xml:space="preserve">Determinar la base jurídica para el EEMP </w:t>
      </w:r>
    </w:p>
    <w:p w14:paraId="3CBDFBFC" w14:textId="77777777" w:rsidR="001C2468" w:rsidRPr="008A5596" w:rsidRDefault="001C2468" w:rsidP="001C2468">
      <w:pPr>
        <w:jc w:val="both"/>
        <w:rPr>
          <w:rFonts w:ascii="Myriad Pro" w:hAnsi="Myriad Pro" w:cs="Myriad Pro" w:hint="eastAsia"/>
          <w:color w:val="231F20"/>
          <w:sz w:val="22"/>
          <w:szCs w:val="22"/>
          <w:lang w:val="es-MX" w:eastAsia="en-GB"/>
        </w:rPr>
      </w:pPr>
    </w:p>
    <w:p w14:paraId="5F78C3FE" w14:textId="77777777" w:rsidR="001C2468" w:rsidRPr="008A5596" w:rsidRDefault="001C2468" w:rsidP="001C2468">
      <w:pPr>
        <w:jc w:val="both"/>
        <w:rPr>
          <w:rFonts w:ascii="Myriad Pro" w:hAnsi="Myriad Pro" w:cs="Myriad Pro" w:hint="eastAsia"/>
          <w:b/>
          <w:bCs/>
          <w:sz w:val="22"/>
          <w:szCs w:val="22"/>
          <w:lang w:val="es-MX"/>
        </w:rPr>
      </w:pPr>
      <w:r w:rsidRPr="008A5596">
        <w:rPr>
          <w:rFonts w:ascii="Myriad Pro" w:hAnsi="Myriad Pro" w:cs="Myriad Pro"/>
          <w:color w:val="231F20"/>
          <w:sz w:val="22"/>
          <w:szCs w:val="22"/>
          <w:lang w:val="es-MX" w:eastAsia="en-GB"/>
        </w:rPr>
        <w:t xml:space="preserve">Tareas iniciales B - Involucrar a las partes interesadas es una etapa crítica que involucra la identificación de las distintas partes interesadas potenciales, sensibilización sobre el proceso del EEMP y el inicio del proceso de involucrarlos en las diversas etapas del ciclo EEMP (inicialmente planificación y luego implementación y monitoreo). El involucramiento preliminar de las partes interesadas es importante para identificar las expectativas, los roles y las responsabilidades de las partes interesadas. </w:t>
      </w:r>
    </w:p>
    <w:p w14:paraId="3703D21F" w14:textId="77777777" w:rsidR="001C2468" w:rsidRPr="00983D84" w:rsidRDefault="001C2468" w:rsidP="001C2468">
      <w:pPr>
        <w:spacing w:before="100" w:beforeAutospacing="1" w:after="240"/>
        <w:ind w:right="60"/>
        <w:rPr>
          <w:rFonts w:ascii="Times New Roman" w:hAnsi="Times New Roman" w:cs="Times New Roman"/>
          <w:sz w:val="22"/>
          <w:lang w:val="es-MX" w:eastAsia="es-MX"/>
        </w:rPr>
      </w:pPr>
      <w:r w:rsidRPr="00983D84">
        <w:rPr>
          <w:rFonts w:ascii="Myriad Pro" w:hAnsi="Myriad Pro" w:cs="Times New Roman"/>
          <w:b/>
          <w:bCs/>
          <w:color w:val="0000BA"/>
          <w:sz w:val="22"/>
          <w:lang w:val="es-MX" w:eastAsia="es-MX"/>
        </w:rPr>
        <w:t>Descripción de los cinco pasos</w:t>
      </w:r>
      <w:r w:rsidRPr="00983D84">
        <w:rPr>
          <w:rFonts w:ascii="Times New Roman" w:hAnsi="Times New Roman" w:cs="Times New Roman"/>
          <w:sz w:val="22"/>
          <w:lang w:val="es-MX" w:eastAsia="es-MX"/>
        </w:rPr>
        <w:t xml:space="preserve"> </w:t>
      </w:r>
    </w:p>
    <w:p w14:paraId="28A0C9DA" w14:textId="77777777" w:rsidR="001C2468" w:rsidRPr="00983D84" w:rsidRDefault="001C2468" w:rsidP="001C2468">
      <w:pPr>
        <w:spacing w:before="100" w:beforeAutospacing="1" w:after="120"/>
        <w:rPr>
          <w:rFonts w:ascii="Times New Roman" w:hAnsi="Times New Roman" w:cs="Times New Roman"/>
          <w:sz w:val="22"/>
          <w:lang w:val="es-MX" w:eastAsia="es-MX"/>
        </w:rPr>
      </w:pPr>
      <w:r w:rsidRPr="00983D84">
        <w:rPr>
          <w:rFonts w:ascii="Myriad Pro" w:hAnsi="Myriad Pro" w:cs="Times New Roman"/>
          <w:b/>
          <w:bCs/>
          <w:color w:val="0000BA"/>
          <w:sz w:val="22"/>
          <w:lang w:val="es-MX" w:eastAsia="es-MX"/>
        </w:rPr>
        <w:t>Paso 1 - Definir y dar el alcance de la Unidad de manejo pesquero</w:t>
      </w:r>
      <w:r w:rsidRPr="00983D84">
        <w:rPr>
          <w:rFonts w:ascii="Times New Roman" w:hAnsi="Times New Roman" w:cs="Times New Roman"/>
          <w:sz w:val="22"/>
          <w:lang w:val="es-MX" w:eastAsia="es-MX"/>
        </w:rPr>
        <w:t xml:space="preserve"> </w:t>
      </w:r>
    </w:p>
    <w:p w14:paraId="3B6C7AD3" w14:textId="77777777" w:rsidR="001C2468" w:rsidRPr="008A5596" w:rsidRDefault="001C2468" w:rsidP="002930F4">
      <w:pPr>
        <w:spacing w:before="240"/>
        <w:ind w:left="720" w:hanging="720"/>
        <w:rPr>
          <w:rFonts w:ascii="Myriad Pro" w:hAnsi="Myriad Pro" w:hint="eastAsia"/>
          <w:sz w:val="22"/>
          <w:szCs w:val="22"/>
          <w:lang w:val="es-MX"/>
        </w:rPr>
      </w:pPr>
      <w:r w:rsidRPr="008A5596">
        <w:rPr>
          <w:rFonts w:ascii="Myriad Pro" w:hAnsi="Myriad Pro"/>
          <w:sz w:val="22"/>
          <w:szCs w:val="22"/>
          <w:lang w:val="es-MX"/>
        </w:rPr>
        <w:t>1.1</w:t>
      </w:r>
      <w:r w:rsidRPr="008A5596">
        <w:rPr>
          <w:rFonts w:ascii="Myriad Pro" w:hAnsi="Myriad Pro"/>
          <w:sz w:val="22"/>
          <w:szCs w:val="22"/>
          <w:lang w:val="es-MX"/>
        </w:rPr>
        <w:tab/>
      </w:r>
      <w:r w:rsidRPr="008A5596">
        <w:rPr>
          <w:rFonts w:ascii="Myriad Pro" w:hAnsi="Myriad Pro"/>
          <w:sz w:val="22"/>
          <w:szCs w:val="22"/>
          <w:u w:val="single"/>
          <w:lang w:val="es-MX"/>
        </w:rPr>
        <w:t>Definir la Unidad de manejo pesquero (UMP):</w:t>
      </w:r>
      <w:r w:rsidRPr="008A5596">
        <w:rPr>
          <w:rFonts w:ascii="Myriad Pro" w:hAnsi="Myriad Pro"/>
          <w:sz w:val="22"/>
          <w:szCs w:val="22"/>
          <w:lang w:val="es-MX"/>
        </w:rPr>
        <w:t xml:space="preserve"> La UMP identificada probablemente esté basada en una zona geográfica e idealmente coincidirá con un ecosistema definido clara y precisamente. Sin embargo, los ecosistemas usualmente no son entidades claramente definidas con límites indiscutidos y pueden cruzar o estar contenidos dentro de áreas existentes de manejo pesquero. La elección final de la UMP y el área geográfica de un plan de manejo dependerán de varios factores, pero por lo menos deben cubrirse todos los sub-sectores de captura, tanto artesanal de pequeña escala como industrial a gran escala. </w:t>
      </w:r>
    </w:p>
    <w:p w14:paraId="4BB0C732" w14:textId="77777777" w:rsidR="001C2468" w:rsidRPr="008A5596" w:rsidRDefault="001C2468" w:rsidP="002930F4">
      <w:pPr>
        <w:spacing w:before="240"/>
        <w:ind w:left="567" w:hanging="567"/>
        <w:rPr>
          <w:rFonts w:ascii="Myriad Pro" w:hAnsi="Myriad Pro" w:hint="eastAsia"/>
          <w:sz w:val="22"/>
          <w:szCs w:val="22"/>
          <w:lang w:val="es-MX"/>
        </w:rPr>
      </w:pPr>
      <w:r w:rsidRPr="008A5596">
        <w:rPr>
          <w:rFonts w:ascii="Myriad Pro" w:hAnsi="Myriad Pro"/>
          <w:sz w:val="22"/>
          <w:szCs w:val="22"/>
          <w:lang w:val="es-MX"/>
        </w:rPr>
        <w:t>1.2</w:t>
      </w:r>
      <w:r w:rsidRPr="008A5596">
        <w:rPr>
          <w:rFonts w:ascii="Myriad Pro" w:hAnsi="Myriad Pro"/>
          <w:sz w:val="22"/>
          <w:szCs w:val="22"/>
          <w:lang w:val="es-MX"/>
        </w:rPr>
        <w:tab/>
      </w:r>
      <w:r w:rsidRPr="008A5596">
        <w:rPr>
          <w:rFonts w:ascii="Myriad Pro" w:hAnsi="Myriad Pro"/>
          <w:sz w:val="22"/>
          <w:szCs w:val="22"/>
          <w:u w:val="single"/>
          <w:lang w:val="es-MX"/>
        </w:rPr>
        <w:t>Acordar la visión de la UMP:</w:t>
      </w:r>
      <w:r w:rsidRPr="008A5596">
        <w:rPr>
          <w:rFonts w:ascii="Myriad Pro" w:hAnsi="Myriad Pro"/>
          <w:sz w:val="22"/>
          <w:szCs w:val="22"/>
          <w:lang w:val="es-MX"/>
        </w:rPr>
        <w:t xml:space="preserve"> Para empezar, es muy útil que las partes interesadas se pongan de acuerdo sobre una visión para el plan EEMP. Una visión es una declaración de las aspiraciones de largo plazo de las partes interesadas. </w:t>
      </w:r>
    </w:p>
    <w:p w14:paraId="57D69B22" w14:textId="77777777" w:rsidR="001C2468" w:rsidRPr="008A5596" w:rsidRDefault="001C2468" w:rsidP="002930F4">
      <w:pPr>
        <w:spacing w:before="240"/>
        <w:ind w:left="567" w:hanging="567"/>
        <w:jc w:val="both"/>
        <w:rPr>
          <w:rFonts w:ascii="Myriad Pro" w:hAnsi="Myriad Pro" w:hint="eastAsia"/>
          <w:sz w:val="22"/>
          <w:szCs w:val="22"/>
          <w:lang w:val="es-MX"/>
        </w:rPr>
      </w:pPr>
      <w:r w:rsidRPr="008A5596">
        <w:rPr>
          <w:rFonts w:ascii="Myriad Pro" w:hAnsi="Myriad Pro"/>
          <w:sz w:val="22"/>
          <w:szCs w:val="22"/>
          <w:lang w:val="es-MX"/>
        </w:rPr>
        <w:t>1.3</w:t>
      </w:r>
      <w:r w:rsidRPr="008A5596">
        <w:rPr>
          <w:rFonts w:ascii="Myriad Pro" w:hAnsi="Myriad Pro"/>
          <w:sz w:val="22"/>
          <w:szCs w:val="22"/>
          <w:lang w:val="es-MX"/>
        </w:rPr>
        <w:tab/>
      </w:r>
      <w:r w:rsidRPr="008A5596">
        <w:rPr>
          <w:rFonts w:ascii="Myriad Pro" w:hAnsi="Myriad Pro"/>
          <w:sz w:val="22"/>
          <w:szCs w:val="22"/>
          <w:u w:val="single"/>
          <w:lang w:val="es-MX"/>
        </w:rPr>
        <w:t>Alcance de la UMP:</w:t>
      </w:r>
      <w:r w:rsidRPr="008A5596">
        <w:rPr>
          <w:rFonts w:ascii="Myriad Pro" w:hAnsi="Myriad Pro"/>
          <w:sz w:val="22"/>
          <w:szCs w:val="22"/>
          <w:lang w:val="es-MX"/>
        </w:rPr>
        <w:t xml:space="preserve"> Define la información de fondo (peces, artes, gente, etc.) que caracteriza la UMP. Asegúrese de tener información sobre las condiciones económicas, sociales, ambientales y factores de gobernanza. Es posible que sea necesario recopilar datos cuantitativos y cualitativos (recuerde que algunos de estos datos pueden existir ya, no necesariamente en su agencia, pero pueden estar disponibles en otras agencias o departamentos asociados).  </w:t>
      </w:r>
    </w:p>
    <w:p w14:paraId="5F0A5C9D" w14:textId="77777777" w:rsidR="001C2468" w:rsidRPr="008A5596" w:rsidRDefault="001C2468" w:rsidP="001C2468">
      <w:pPr>
        <w:tabs>
          <w:tab w:val="right" w:pos="8646"/>
        </w:tabs>
        <w:rPr>
          <w:rFonts w:ascii="Myriad Pro" w:hAnsi="Myriad Pro" w:cs="Myriad Pro" w:hint="eastAsia"/>
          <w:b/>
          <w:bCs/>
          <w:color w:val="0000BA"/>
          <w:sz w:val="22"/>
          <w:szCs w:val="22"/>
          <w:lang w:val="es-MX"/>
        </w:rPr>
      </w:pPr>
    </w:p>
    <w:p w14:paraId="2B8FD724" w14:textId="77777777" w:rsidR="001C2468" w:rsidRPr="008A5596" w:rsidRDefault="001C2468" w:rsidP="001C2468">
      <w:pPr>
        <w:tabs>
          <w:tab w:val="right" w:pos="8646"/>
        </w:tabs>
        <w:spacing w:after="120"/>
        <w:rPr>
          <w:rFonts w:ascii="Myriad Pro" w:hAnsi="Myriad Pro" w:cs="Myriad Pro" w:hint="eastAsia"/>
          <w:b/>
          <w:bCs/>
          <w:color w:val="0000BA"/>
          <w:sz w:val="22"/>
          <w:szCs w:val="22"/>
          <w:lang w:val="es-MX"/>
        </w:rPr>
      </w:pPr>
      <w:r w:rsidRPr="008A5596">
        <w:rPr>
          <w:rFonts w:ascii="Myriad Pro" w:hAnsi="Myriad Pro" w:cs="Myriad Pro"/>
          <w:b/>
          <w:bCs/>
          <w:color w:val="0000BA"/>
          <w:sz w:val="22"/>
          <w:szCs w:val="22"/>
          <w:lang w:val="es-MX"/>
        </w:rPr>
        <w:t xml:space="preserve">Paso 2 - Identificar y priorizar problemas y metas </w:t>
      </w:r>
    </w:p>
    <w:p w14:paraId="483D4D54" w14:textId="77777777" w:rsidR="001C2468" w:rsidRPr="008A5596" w:rsidRDefault="001C2468" w:rsidP="002930F4">
      <w:pPr>
        <w:spacing w:before="240"/>
        <w:ind w:left="567" w:hanging="567"/>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2.1 </w:t>
      </w:r>
      <w:r w:rsidRPr="008A5596">
        <w:rPr>
          <w:rFonts w:ascii="Myriad Pro" w:hAnsi="Myriad Pro" w:cs="Myriad Pro"/>
          <w:sz w:val="22"/>
          <w:szCs w:val="22"/>
          <w:lang w:val="es-MX"/>
        </w:rPr>
        <w:tab/>
      </w:r>
      <w:r w:rsidRPr="008A5596">
        <w:rPr>
          <w:rFonts w:ascii="Myriad Pro" w:hAnsi="Myriad Pro" w:cs="Myriad Pro"/>
          <w:sz w:val="22"/>
          <w:szCs w:val="22"/>
          <w:u w:val="single"/>
          <w:lang w:val="es-MX"/>
        </w:rPr>
        <w:t xml:space="preserve">Identificar amenazas y problemas: </w:t>
      </w:r>
      <w:r w:rsidRPr="008A5596">
        <w:rPr>
          <w:rFonts w:ascii="Myriad Pro" w:hAnsi="Myriad Pro" w:cs="Myriad Pro"/>
          <w:sz w:val="22"/>
          <w:szCs w:val="22"/>
          <w:lang w:val="es-MX"/>
        </w:rPr>
        <w:t xml:space="preserve">El siguiente paso es que las partes interesadas lleven a cabo una evaluación inicial de las amenazas y problemas asociados con la pesquería. Estos deben incluir problemas para cada uno de los tres componentes (bienestar ecológico; bienestar humano/socioeconómico; y gobernanza). Los problemas generales se dividen aún más en problemas más específicos que pueden enfrentarse por medio de una intervención de manejo de algún tipo.  </w:t>
      </w:r>
    </w:p>
    <w:p w14:paraId="72CC73C4" w14:textId="77777777" w:rsidR="001C2468" w:rsidRDefault="001C2468" w:rsidP="002930F4">
      <w:pPr>
        <w:spacing w:before="240" w:after="240"/>
        <w:ind w:left="567" w:hanging="567"/>
        <w:jc w:val="both"/>
        <w:rPr>
          <w:rFonts w:ascii="Myriad Pro" w:hAnsi="Myriad Pro" w:cs="Myriad Pro" w:hint="eastAsia"/>
          <w:sz w:val="22"/>
          <w:szCs w:val="22"/>
          <w:lang w:val="es-MX"/>
        </w:rPr>
      </w:pPr>
      <w:r>
        <w:rPr>
          <w:rFonts w:ascii="Myriad Pro" w:hAnsi="Myriad Pro" w:cs="Myriad Pro"/>
          <w:sz w:val="22"/>
          <w:szCs w:val="22"/>
          <w:lang w:val="es-MX"/>
        </w:rPr>
        <w:t>2.2</w:t>
      </w:r>
      <w:r w:rsidRPr="008A5596">
        <w:rPr>
          <w:rFonts w:ascii="Myriad Pro" w:hAnsi="Myriad Pro" w:cs="Myriad Pro"/>
          <w:sz w:val="22"/>
          <w:szCs w:val="22"/>
          <w:lang w:val="es-MX"/>
        </w:rPr>
        <w:t xml:space="preserve"> </w:t>
      </w:r>
      <w:r w:rsidRPr="008A5596">
        <w:rPr>
          <w:rFonts w:ascii="Myriad Pro" w:hAnsi="Myriad Pro" w:cs="Myriad Pro"/>
          <w:sz w:val="22"/>
          <w:szCs w:val="22"/>
          <w:lang w:val="es-MX"/>
        </w:rPr>
        <w:tab/>
      </w:r>
      <w:r w:rsidRPr="008A5596">
        <w:rPr>
          <w:rFonts w:ascii="Myriad Pro" w:hAnsi="Myriad Pro" w:cs="Myriad Pro"/>
          <w:sz w:val="22"/>
          <w:szCs w:val="22"/>
          <w:u w:val="single"/>
          <w:lang w:val="es-MX"/>
        </w:rPr>
        <w:t>Definir metas para el plan EEMP</w:t>
      </w:r>
      <w:r w:rsidRPr="008A5596">
        <w:rPr>
          <w:rFonts w:ascii="Myriad Pro" w:hAnsi="Myriad Pro" w:cs="Myriad Pro"/>
          <w:sz w:val="22"/>
          <w:szCs w:val="22"/>
          <w:lang w:val="es-MX"/>
        </w:rPr>
        <w:t xml:space="preserve">: Al considerar los problemas es útil agruparlos en temas separados (p. ej., relacionados con la pesca, relacionados con las comunidades, etc.). Luego desarrollar una meta para cada tema. Estas son también metas a largo plazo que se relacionan con la visión general. </w:t>
      </w:r>
    </w:p>
    <w:p w14:paraId="288227C2" w14:textId="77777777" w:rsidR="001C2468" w:rsidRPr="008A5596" w:rsidRDefault="001C2468" w:rsidP="002930F4">
      <w:pPr>
        <w:spacing w:after="240"/>
        <w:ind w:left="567" w:hanging="567"/>
        <w:jc w:val="both"/>
        <w:rPr>
          <w:rFonts w:ascii="Myriad Pro" w:hAnsi="Myriad Pro" w:cs="Myriad Pro" w:hint="eastAsia"/>
          <w:sz w:val="22"/>
          <w:szCs w:val="22"/>
          <w:lang w:val="es-MX"/>
        </w:rPr>
      </w:pPr>
      <w:r>
        <w:rPr>
          <w:rFonts w:ascii="Myriad Pro" w:hAnsi="Myriad Pro" w:cs="Myriad Pro"/>
          <w:sz w:val="22"/>
          <w:szCs w:val="22"/>
          <w:lang w:val="es-MX"/>
        </w:rPr>
        <w:t>2.3</w:t>
      </w:r>
      <w:r>
        <w:rPr>
          <w:rFonts w:ascii="Myriad Pro" w:hAnsi="Myriad Pro" w:cs="Myriad Pro"/>
          <w:sz w:val="22"/>
          <w:szCs w:val="22"/>
          <w:lang w:val="es-MX"/>
        </w:rPr>
        <w:tab/>
      </w:r>
      <w:r w:rsidRPr="008A5596">
        <w:rPr>
          <w:rFonts w:ascii="Myriad Pro" w:hAnsi="Myriad Pro" w:cs="Myriad Pro"/>
          <w:sz w:val="22"/>
          <w:szCs w:val="22"/>
          <w:u w:val="single"/>
          <w:lang w:val="es-MX"/>
        </w:rPr>
        <w:t>Priorizar estos problemas</w:t>
      </w:r>
      <w:r w:rsidRPr="008A5596">
        <w:rPr>
          <w:rFonts w:ascii="Myriad Pro" w:hAnsi="Myriad Pro" w:cs="Myriad Pro"/>
          <w:sz w:val="22"/>
          <w:szCs w:val="22"/>
          <w:lang w:val="es-MX"/>
        </w:rPr>
        <w:t>: El número elevado de problemas identificados tendrá que ser priorizado de tal manera que se aborde solo un número manejable de problemas en el plan EEMP. Existen herramientas de evaluación de riesgos que pueden ayudar a priorizar los problemas identificados, a fin de poder definir los problemas de alta prioridad y, que por lo tanto, deben manejarse directamente.</w:t>
      </w:r>
    </w:p>
    <w:p w14:paraId="243BF334" w14:textId="77777777" w:rsidR="001C2468" w:rsidRPr="008A5596" w:rsidRDefault="001C2468" w:rsidP="001C2468">
      <w:pPr>
        <w:ind w:left="567" w:hanging="567"/>
        <w:jc w:val="both"/>
        <w:rPr>
          <w:rFonts w:ascii="Myriad Pro" w:hAnsi="Myriad Pro" w:cs="Myriad Pro" w:hint="eastAsia"/>
          <w:sz w:val="22"/>
          <w:szCs w:val="22"/>
          <w:lang w:val="es-MX"/>
        </w:rPr>
      </w:pPr>
      <w:bookmarkStart w:id="26" w:name="graphic0B"/>
      <w:bookmarkEnd w:id="26"/>
      <w:r>
        <w:rPr>
          <w:rFonts w:ascii="Myriad Pro" w:hAnsi="Myriad Pro" w:cs="Myriad Pro"/>
          <w:noProof/>
          <w:sz w:val="22"/>
          <w:szCs w:val="22"/>
          <w:lang w:val="en-AU" w:eastAsia="en-AU"/>
        </w:rPr>
        <mc:AlternateContent>
          <mc:Choice Requires="wps">
            <w:drawing>
              <wp:anchor distT="0" distB="0" distL="114300" distR="114300" simplePos="0" relativeHeight="251695104" behindDoc="0" locked="0" layoutInCell="1" allowOverlap="1" wp14:anchorId="2BB280A4" wp14:editId="79FDE552">
                <wp:simplePos x="0" y="0"/>
                <wp:positionH relativeFrom="column">
                  <wp:posOffset>497205</wp:posOffset>
                </wp:positionH>
                <wp:positionV relativeFrom="paragraph">
                  <wp:posOffset>88265</wp:posOffset>
                </wp:positionV>
                <wp:extent cx="1426210" cy="852170"/>
                <wp:effectExtent l="64135" t="16510" r="33655" b="363220"/>
                <wp:wrapThrough wrapText="bothSides">
                  <wp:wrapPolygon edited="0">
                    <wp:start x="12098" y="0"/>
                    <wp:lineTo x="7636" y="483"/>
                    <wp:lineTo x="2164" y="2672"/>
                    <wp:lineTo x="2164" y="3879"/>
                    <wp:lineTo x="-144" y="8981"/>
                    <wp:lineTo x="-289" y="9947"/>
                    <wp:lineTo x="289" y="15532"/>
                    <wp:lineTo x="289" y="16256"/>
                    <wp:lineTo x="3308" y="19411"/>
                    <wp:lineTo x="3885" y="19411"/>
                    <wp:lineTo x="2452" y="20876"/>
                    <wp:lineTo x="1443" y="22566"/>
                    <wp:lineTo x="144" y="25720"/>
                    <wp:lineTo x="-866" y="28634"/>
                    <wp:lineTo x="-866" y="29117"/>
                    <wp:lineTo x="-721" y="29615"/>
                    <wp:lineTo x="289" y="29615"/>
                    <wp:lineTo x="5472" y="23548"/>
                    <wp:lineTo x="8069" y="23306"/>
                    <wp:lineTo x="14253" y="20634"/>
                    <wp:lineTo x="14108" y="19411"/>
                    <wp:lineTo x="16272" y="19411"/>
                    <wp:lineTo x="19003" y="17238"/>
                    <wp:lineTo x="18869" y="15532"/>
                    <wp:lineTo x="19436" y="15532"/>
                    <wp:lineTo x="21600" y="12377"/>
                    <wp:lineTo x="21600" y="9223"/>
                    <wp:lineTo x="21167" y="5344"/>
                    <wp:lineTo x="20734" y="3879"/>
                    <wp:lineTo x="18147" y="241"/>
                    <wp:lineTo x="17859" y="0"/>
                    <wp:lineTo x="12098" y="0"/>
                  </wp:wrapPolygon>
                </wp:wrapThrough>
                <wp:docPr id="29"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426210" cy="852170"/>
                        </a:xfrm>
                        <a:prstGeom prst="cloudCallout">
                          <a:avLst>
                            <a:gd name="adj1" fmla="val -50667"/>
                            <a:gd name="adj2" fmla="val 84648"/>
                          </a:avLst>
                        </a:prstGeom>
                        <a:solidFill>
                          <a:srgbClr val="FFFFFF"/>
                        </a:solidFill>
                        <a:ln w="9525">
                          <a:solidFill>
                            <a:srgbClr val="000000"/>
                          </a:solidFill>
                          <a:round/>
                          <a:headEnd/>
                          <a:tailEnd/>
                        </a:ln>
                      </wps:spPr>
                      <wps:txbx>
                        <w:txbxContent>
                          <w:p w14:paraId="24BB4CA0" w14:textId="77777777" w:rsidR="00357DE2" w:rsidRPr="00397860" w:rsidRDefault="00357DE2" w:rsidP="001C2468">
                            <w:pPr>
                              <w:rPr>
                                <w:b/>
                                <w:color w:val="4F81BD" w:themeColor="accent1"/>
                              </w:rPr>
                            </w:pPr>
                            <w:proofErr w:type="spellStart"/>
                            <w:r>
                              <w:rPr>
                                <w:rFonts w:ascii="Myriad Pro" w:hAnsi="Myriad Pro" w:cs="Myriad Pro"/>
                                <w:b/>
                                <w:bCs/>
                                <w:color w:val="0000BA"/>
                                <w:sz w:val="22"/>
                                <w:szCs w:val="22"/>
                                <w:lang w:val="en-US"/>
                              </w:rPr>
                              <w:t>Revisión</w:t>
                            </w:r>
                            <w:proofErr w:type="spellEnd"/>
                            <w:r>
                              <w:rPr>
                                <w:rFonts w:ascii="Myriad Pro" w:hAnsi="Myriad Pro" w:cs="Myriad Pro"/>
                                <w:b/>
                                <w:bCs/>
                                <w:color w:val="0000BA"/>
                                <w:sz w:val="22"/>
                                <w:szCs w:val="22"/>
                                <w:lang w:val="en-US"/>
                              </w:rPr>
                              <w:t xml:space="preserve"> de la </w:t>
                            </w:r>
                            <w:proofErr w:type="spellStart"/>
                            <w:r>
                              <w:rPr>
                                <w:rFonts w:ascii="Myriad Pro" w:hAnsi="Myriad Pro" w:cs="Myriad Pro"/>
                                <w:b/>
                                <w:bCs/>
                                <w:color w:val="0000BA"/>
                                <w:sz w:val="22"/>
                                <w:szCs w:val="22"/>
                                <w:lang w:val="en-US"/>
                              </w:rPr>
                              <w:t>realidad</w:t>
                            </w:r>
                            <w:proofErr w:type="spellEnd"/>
                            <w:r>
                              <w:rPr>
                                <w:rFonts w:ascii="Myriad Pro" w:hAnsi="Myriad Pro" w:cs="Myriad Pro"/>
                                <w:b/>
                                <w:bCs/>
                                <w:color w:val="0000BA"/>
                                <w:sz w:val="22"/>
                                <w:szCs w:val="22"/>
                                <w:lang w:val="en-US"/>
                              </w:rPr>
                              <w:t xml:space="preserve"> 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280A4" id="AutoShape 10" o:spid="_x0000_s1036" type="#_x0000_t106" style="position:absolute;left:0;text-align:left;margin-left:39.15pt;margin-top:6.95pt;width:112.3pt;height:67.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" adj="-144,29084">
                <v:path arrowok="t"/>
                <o:lock v:ext="edit" aspectratio="t"/>
                <v:textbox>
                  <w:txbxContent>
                    <w:p w14:paraId="24BB4CA0" w14:textId="77777777" w:rsidR="00357DE2" w:rsidRPr="00397860" w:rsidRDefault="00357DE2" w:rsidP="001C2468">
                      <w:pPr>
                        <w:rPr>
                          <w:b/>
                          <w:color w:val="4F81BD" w:themeColor="accent1"/>
                        </w:rPr>
                      </w:pPr>
                      <w:proofErr w:type="spellStart"/>
                      <w:r>
                        <w:rPr>
                          <w:rFonts w:ascii="Myriad Pro" w:hAnsi="Myriad Pro" w:cs="Myriad Pro"/>
                          <w:b/>
                          <w:bCs/>
                          <w:color w:val="0000BA"/>
                          <w:sz w:val="22"/>
                          <w:szCs w:val="22"/>
                          <w:lang w:val="en-US"/>
                        </w:rPr>
                        <w:t>Revisión</w:t>
                      </w:r>
                      <w:proofErr w:type="spellEnd"/>
                      <w:r>
                        <w:rPr>
                          <w:rFonts w:ascii="Myriad Pro" w:hAnsi="Myriad Pro" w:cs="Myriad Pro"/>
                          <w:b/>
                          <w:bCs/>
                          <w:color w:val="0000BA"/>
                          <w:sz w:val="22"/>
                          <w:szCs w:val="22"/>
                          <w:lang w:val="en-US"/>
                        </w:rPr>
                        <w:t xml:space="preserve"> de la </w:t>
                      </w:r>
                      <w:proofErr w:type="spellStart"/>
                      <w:r>
                        <w:rPr>
                          <w:rFonts w:ascii="Myriad Pro" w:hAnsi="Myriad Pro" w:cs="Myriad Pro"/>
                          <w:b/>
                          <w:bCs/>
                          <w:color w:val="0000BA"/>
                          <w:sz w:val="22"/>
                          <w:szCs w:val="22"/>
                          <w:lang w:val="en-US"/>
                        </w:rPr>
                        <w:t>realidad</w:t>
                      </w:r>
                      <w:proofErr w:type="spellEnd"/>
                      <w:r>
                        <w:rPr>
                          <w:rFonts w:ascii="Myriad Pro" w:hAnsi="Myriad Pro" w:cs="Myriad Pro"/>
                          <w:b/>
                          <w:bCs/>
                          <w:color w:val="0000BA"/>
                          <w:sz w:val="22"/>
                          <w:szCs w:val="22"/>
                          <w:lang w:val="en-US"/>
                        </w:rPr>
                        <w:t xml:space="preserve"> I </w:t>
                      </w:r>
                    </w:p>
                  </w:txbxContent>
                </v:textbox>
                <w10:wrap type="through"/>
              </v:shape>
            </w:pict>
          </mc:Fallback>
        </mc:AlternateContent>
      </w:r>
      <w:r>
        <w:rPr>
          <w:rFonts w:ascii="Myriad Pro" w:hAnsi="Myriad Pro" w:cs="Myriad Pro"/>
          <w:b/>
          <w:bCs/>
          <w:noProof/>
          <w:sz w:val="22"/>
          <w:szCs w:val="22"/>
          <w:lang w:val="en-AU" w:eastAsia="en-AU"/>
        </w:rPr>
        <mc:AlternateContent>
          <mc:Choice Requires="wps">
            <w:drawing>
              <wp:inline distT="0" distB="0" distL="0" distR="0" wp14:anchorId="1C538183" wp14:editId="4A9C48D8">
                <wp:extent cx="18415" cy="18415"/>
                <wp:effectExtent l="0" t="0" r="0" b="0"/>
                <wp:docPr id="26" name="AutoShape 65" descr="Verificación de la realid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415" cy="184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ADF534" id="AutoShape 65" o:spid="_x0000_s1026" alt="Verificación de la realidad" style="width:1.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" filled="f" stroked="f">
                <o:lock v:ext="edit" aspectratio="t"/>
                <w10:anchorlock/>
              </v:rect>
            </w:pict>
          </mc:Fallback>
        </mc:AlternateContent>
      </w:r>
    </w:p>
    <w:p w14:paraId="2AEDCE6F" w14:textId="77777777" w:rsidR="001C2468" w:rsidRPr="008A5596" w:rsidRDefault="001C2468" w:rsidP="001C2468">
      <w:pPr>
        <w:spacing w:after="240"/>
        <w:rPr>
          <w:rFonts w:ascii="Myriad Pro" w:hAnsi="Myriad Pro" w:cs="Myriad Pro" w:hint="eastAsia"/>
          <w:sz w:val="22"/>
          <w:szCs w:val="22"/>
          <w:u w:val="single"/>
          <w:lang w:val="es-MX"/>
        </w:rPr>
      </w:pPr>
    </w:p>
    <w:p w14:paraId="0015492D" w14:textId="77777777" w:rsidR="001C2468" w:rsidRPr="008A5596" w:rsidRDefault="001C2468" w:rsidP="001C2468">
      <w:pPr>
        <w:spacing w:after="120"/>
        <w:jc w:val="both"/>
        <w:rPr>
          <w:rFonts w:ascii="Myriad Pro" w:hAnsi="Myriad Pro" w:cs="Myriad Pro" w:hint="eastAsia"/>
          <w:sz w:val="22"/>
          <w:szCs w:val="22"/>
          <w:lang w:val="es-MX"/>
        </w:rPr>
      </w:pPr>
    </w:p>
    <w:p w14:paraId="4BA4F673" w14:textId="77777777" w:rsidR="001C2468" w:rsidRPr="008A5596" w:rsidRDefault="001C2468" w:rsidP="001C2468">
      <w:pPr>
        <w:spacing w:after="120"/>
        <w:jc w:val="both"/>
        <w:rPr>
          <w:rFonts w:ascii="Myriad Pro" w:hAnsi="Myriad Pro" w:cs="Myriad Pro" w:hint="eastAsia"/>
          <w:sz w:val="22"/>
          <w:szCs w:val="22"/>
          <w:lang w:val="es-MX"/>
        </w:rPr>
      </w:pPr>
    </w:p>
    <w:p w14:paraId="128F6EFA" w14:textId="77777777" w:rsidR="00A87D41" w:rsidRDefault="00A87D41" w:rsidP="001C2468">
      <w:pPr>
        <w:ind w:left="426"/>
        <w:jc w:val="both"/>
        <w:rPr>
          <w:rFonts w:ascii="Myriad Pro" w:hAnsi="Myriad Pro" w:cs="Myriad Pro" w:hint="eastAsia"/>
          <w:sz w:val="22"/>
          <w:szCs w:val="22"/>
          <w:lang w:val="es-MX"/>
        </w:rPr>
      </w:pPr>
    </w:p>
    <w:p w14:paraId="23A11BBA" w14:textId="77777777" w:rsidR="001C2468" w:rsidRPr="008A5596" w:rsidRDefault="001C2468" w:rsidP="001C2468">
      <w:pPr>
        <w:ind w:left="426"/>
        <w:jc w:val="both"/>
        <w:rPr>
          <w:rFonts w:ascii="ArialMT" w:hAnsi="ArialMT" w:cs="ArialMT"/>
          <w:b/>
          <w:bCs/>
          <w:color w:val="231F20"/>
          <w:sz w:val="22"/>
          <w:szCs w:val="22"/>
          <w:lang w:val="es-MX" w:eastAsia="en-GB"/>
        </w:rPr>
      </w:pPr>
      <w:r w:rsidRPr="008A5596">
        <w:rPr>
          <w:rFonts w:ascii="Myriad Pro" w:hAnsi="Myriad Pro" w:cs="Myriad Pro"/>
          <w:sz w:val="22"/>
          <w:szCs w:val="22"/>
          <w:lang w:val="es-MX"/>
        </w:rPr>
        <w:t>Considere las restricciones y oportunidades para alcanzar las metas: Esto es una revisión de la realidad para decidir si las metas son realmente alcanzables.</w:t>
      </w:r>
    </w:p>
    <w:p w14:paraId="76B17D2B" w14:textId="77777777" w:rsidR="001C2468" w:rsidRPr="008A5596" w:rsidRDefault="001C2468" w:rsidP="001C2468">
      <w:pPr>
        <w:rPr>
          <w:rFonts w:ascii="Myriad Pro" w:hAnsi="Myriad Pro" w:cs="Myriad Pro" w:hint="eastAsia"/>
          <w:b/>
          <w:bCs/>
          <w:color w:val="0000BA"/>
          <w:sz w:val="22"/>
          <w:szCs w:val="22"/>
          <w:lang w:val="es-MX"/>
        </w:rPr>
      </w:pPr>
    </w:p>
    <w:p w14:paraId="121BC938" w14:textId="77777777" w:rsidR="001C2468" w:rsidRPr="008A5596" w:rsidRDefault="001C2468" w:rsidP="001C2468">
      <w:pPr>
        <w:ind w:left="426" w:hanging="426"/>
        <w:jc w:val="both"/>
        <w:rPr>
          <w:rFonts w:ascii="Myriad Pro" w:hAnsi="Myriad Pro" w:cs="Myriad Pro" w:hint="eastAsia"/>
          <w:b/>
          <w:bCs/>
          <w:color w:val="0000BA"/>
          <w:sz w:val="22"/>
          <w:szCs w:val="22"/>
          <w:lang w:val="es-MX"/>
        </w:rPr>
      </w:pPr>
      <w:r w:rsidRPr="008A5596">
        <w:rPr>
          <w:rFonts w:ascii="Myriad Pro" w:hAnsi="Myriad Pro" w:cs="Myriad Pro"/>
          <w:b/>
          <w:bCs/>
          <w:color w:val="0000BA"/>
          <w:sz w:val="22"/>
          <w:szCs w:val="22"/>
          <w:lang w:val="es-MX"/>
        </w:rPr>
        <w:t xml:space="preserve">Paso 3 - Desarrollar el plan EEMP </w:t>
      </w:r>
    </w:p>
    <w:p w14:paraId="4F0320B7" w14:textId="77777777" w:rsidR="001C2468" w:rsidRPr="008A5596" w:rsidRDefault="001C2468" w:rsidP="002930F4">
      <w:pPr>
        <w:spacing w:before="240"/>
        <w:ind w:left="426" w:hanging="426"/>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3.1 </w:t>
      </w:r>
      <w:r w:rsidRPr="008A5596">
        <w:rPr>
          <w:rFonts w:ascii="Myriad Pro" w:hAnsi="Myriad Pro" w:cs="Myriad Pro"/>
          <w:sz w:val="22"/>
          <w:szCs w:val="22"/>
          <w:u w:val="single"/>
          <w:lang w:val="es-MX"/>
        </w:rPr>
        <w:t>Desarrollar objetivos de manejo:</w:t>
      </w:r>
      <w:r w:rsidRPr="008A5596">
        <w:rPr>
          <w:rFonts w:ascii="Myriad Pro" w:hAnsi="Myriad Pro" w:cs="Myriad Pro"/>
          <w:sz w:val="22"/>
          <w:szCs w:val="22"/>
          <w:lang w:val="es-MX"/>
        </w:rPr>
        <w:t xml:space="preserve"> Se requieren objetivos de </w:t>
      </w:r>
      <w:proofErr w:type="gramStart"/>
      <w:r w:rsidRPr="008A5596">
        <w:rPr>
          <w:rFonts w:ascii="Myriad Pro" w:hAnsi="Myriad Pro" w:cs="Myriad Pro"/>
          <w:sz w:val="22"/>
          <w:szCs w:val="22"/>
          <w:lang w:val="es-MX"/>
        </w:rPr>
        <w:t>manejo claros y apropiados</w:t>
      </w:r>
      <w:proofErr w:type="gramEnd"/>
      <w:r w:rsidRPr="008A5596">
        <w:rPr>
          <w:rFonts w:ascii="Myriad Pro" w:hAnsi="Myriad Pro" w:cs="Myriad Pro"/>
          <w:sz w:val="22"/>
          <w:szCs w:val="22"/>
          <w:lang w:val="es-MX"/>
        </w:rPr>
        <w:t xml:space="preserve"> para todos los problemas de alta prioridad que requieren manejo. Los objetivos deben indicar lo que se logrará. Los objetivos de manejo son por definición objetivos que pueden ser abordados por las acciones de manejo. </w:t>
      </w:r>
    </w:p>
    <w:p w14:paraId="460AEF3C" w14:textId="77777777" w:rsidR="001C2468" w:rsidRPr="008A5596" w:rsidRDefault="001C2468" w:rsidP="002930F4">
      <w:pPr>
        <w:spacing w:before="240"/>
        <w:ind w:left="426" w:hanging="426"/>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3.2 </w:t>
      </w:r>
      <w:r w:rsidRPr="008A5596">
        <w:rPr>
          <w:rFonts w:ascii="Myriad Pro" w:hAnsi="Myriad Pro" w:cs="Myriad Pro"/>
          <w:sz w:val="22"/>
          <w:szCs w:val="22"/>
          <w:u w:val="single"/>
          <w:lang w:val="es-MX"/>
        </w:rPr>
        <w:t>indicadores y puntos de referencia:</w:t>
      </w:r>
      <w:r w:rsidRPr="008A5596">
        <w:rPr>
          <w:rFonts w:ascii="Myriad Pro" w:hAnsi="Myriad Pro" w:cs="Myriad Pro"/>
          <w:sz w:val="22"/>
          <w:szCs w:val="22"/>
          <w:lang w:val="es-MX"/>
        </w:rPr>
        <w:t xml:space="preserve"> Desarrollar indicadores y puntos de referencia para los objetivos anteriores. Esto permitirá a las partes interesadas evaluar si se están alcanzando los objetivos. </w:t>
      </w:r>
    </w:p>
    <w:p w14:paraId="2C88BA13" w14:textId="77777777" w:rsidR="001C2468" w:rsidRPr="008A5596" w:rsidRDefault="001C2468" w:rsidP="002930F4">
      <w:pPr>
        <w:spacing w:before="240"/>
        <w:ind w:left="426" w:hanging="426"/>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3.3 </w:t>
      </w:r>
      <w:r w:rsidRPr="008A5596">
        <w:rPr>
          <w:rFonts w:ascii="Myriad Pro" w:hAnsi="Myriad Pro" w:cs="Myriad Pro"/>
          <w:sz w:val="22"/>
          <w:szCs w:val="22"/>
          <w:u w:val="single"/>
          <w:lang w:val="es-MX"/>
        </w:rPr>
        <w:t>Acordar las acciones de manejo y cumplimiento:</w:t>
      </w:r>
      <w:r w:rsidRPr="008A5596">
        <w:rPr>
          <w:rFonts w:ascii="Myriad Pro" w:hAnsi="Myriad Pro" w:cs="Myriad Pro"/>
          <w:sz w:val="22"/>
          <w:szCs w:val="22"/>
          <w:lang w:val="es-MX"/>
        </w:rPr>
        <w:t xml:space="preserve"> Discutir las medidas de manejo necesarias para cumplir con cada objetivo específico. A menudo una misma acción puede cumplir con varios objetivos. Las acciones de manejo deben ir acompañadas de una descripción de cómo se cumplirán las acciones, mediante la inclusión de acciones para hacer cumplir y generar cumplimiento. En conjunto, los objetivos,  indicadores, puntos de referencia y acciones de manejo proporcionan un medio para comunicarse con los responsables de la toma de decisión acerca del desempeño de los responsables del manejo e influirá en futuros cambios del manejo. </w:t>
      </w:r>
    </w:p>
    <w:p w14:paraId="14572640" w14:textId="77777777" w:rsidR="001C2468" w:rsidRDefault="001C2468" w:rsidP="00A87D41">
      <w:pPr>
        <w:ind w:left="426"/>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Cuando sea posible, las acciones específicas de manejo también deben ir acompañadas de reglas para la toma de decisión en cuanto a cómo deberían ser aplicadas y qué hacer si no funcionan. La clave es tratar de ponerse de acuerdo sobre lo que podría suceder y cómo contrarrestarlo antes de que suceda. </w:t>
      </w:r>
    </w:p>
    <w:p w14:paraId="6E631354" w14:textId="77777777" w:rsidR="00A87D41" w:rsidRPr="008A5596" w:rsidRDefault="00A87D41" w:rsidP="00A87D41">
      <w:pPr>
        <w:ind w:left="426"/>
        <w:jc w:val="both"/>
        <w:rPr>
          <w:rFonts w:ascii="Myriad Pro" w:hAnsi="Myriad Pro" w:cs="Myriad Pro" w:hint="eastAsia"/>
          <w:sz w:val="22"/>
          <w:szCs w:val="22"/>
          <w:lang w:val="es-MX"/>
        </w:rPr>
      </w:pPr>
    </w:p>
    <w:p w14:paraId="69E9728D" w14:textId="77777777" w:rsidR="001C2468" w:rsidRPr="008A5596" w:rsidRDefault="001C2468" w:rsidP="00A87D41">
      <w:pPr>
        <w:ind w:left="426" w:hanging="426"/>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3.4 </w:t>
      </w:r>
      <w:r w:rsidRPr="008A5596">
        <w:rPr>
          <w:rFonts w:ascii="Myriad Pro" w:hAnsi="Myriad Pro" w:cs="Myriad Pro"/>
          <w:sz w:val="22"/>
          <w:szCs w:val="22"/>
          <w:u w:val="single"/>
          <w:lang w:val="es-MX"/>
        </w:rPr>
        <w:t>Identificar el financiamiento sostenible</w:t>
      </w:r>
      <w:r w:rsidRPr="008A5596">
        <w:rPr>
          <w:rFonts w:ascii="Myriad Pro" w:hAnsi="Myriad Pro" w:cs="Myriad Pro"/>
          <w:sz w:val="22"/>
          <w:szCs w:val="22"/>
          <w:lang w:val="es-MX"/>
        </w:rPr>
        <w:t xml:space="preserve"> para apoyar la implementación del plan. </w:t>
      </w:r>
    </w:p>
    <w:p w14:paraId="3BDC80F0" w14:textId="77777777" w:rsidR="001C2468" w:rsidRPr="008A5596" w:rsidRDefault="001C2468" w:rsidP="001C2468">
      <w:pPr>
        <w:ind w:left="426" w:hanging="426"/>
        <w:jc w:val="both"/>
        <w:rPr>
          <w:rFonts w:ascii="Myriad Pro" w:hAnsi="Myriad Pro" w:cs="Myriad Pro" w:hint="eastAsia"/>
          <w:sz w:val="22"/>
          <w:szCs w:val="22"/>
          <w:lang w:val="es-MX"/>
        </w:rPr>
      </w:pPr>
    </w:p>
    <w:p w14:paraId="154B3861" w14:textId="77777777" w:rsidR="001C2468" w:rsidRPr="008A5596" w:rsidRDefault="001C2468" w:rsidP="001C2468">
      <w:pPr>
        <w:ind w:left="426" w:hanging="426"/>
        <w:jc w:val="both"/>
        <w:rPr>
          <w:rFonts w:ascii="Myriad Pro" w:hAnsi="Myriad Pro" w:cs="Myriad Pro" w:hint="eastAsia"/>
          <w:b/>
          <w:bCs/>
          <w:sz w:val="22"/>
          <w:szCs w:val="22"/>
          <w:lang w:val="es-MX"/>
        </w:rPr>
      </w:pPr>
      <w:r w:rsidRPr="008A5596">
        <w:rPr>
          <w:rFonts w:ascii="Myriad Pro" w:hAnsi="Myriad Pro" w:cs="Myriad Pro"/>
          <w:sz w:val="22"/>
          <w:szCs w:val="22"/>
          <w:lang w:val="es-MX"/>
        </w:rPr>
        <w:t xml:space="preserve">3.5  </w:t>
      </w:r>
      <w:r w:rsidRPr="008A5596">
        <w:rPr>
          <w:rFonts w:ascii="Myriad Pro" w:hAnsi="Myriad Pro" w:cs="Myriad Pro"/>
          <w:sz w:val="22"/>
          <w:szCs w:val="22"/>
          <w:u w:val="single"/>
          <w:lang w:val="es-MX"/>
        </w:rPr>
        <w:t>Finalizar el plan EEMP:</w:t>
      </w:r>
      <w:r w:rsidRPr="008A5596">
        <w:rPr>
          <w:rFonts w:ascii="Myriad Pro" w:hAnsi="Myriad Pro" w:cs="Myriad Pro"/>
          <w:sz w:val="22"/>
          <w:szCs w:val="22"/>
          <w:lang w:val="es-MX"/>
        </w:rPr>
        <w:t xml:space="preserve"> Esto se alcanza al compilar sistemáticamente los datos clave de los pasos anteriores (véase la plantilla a continuación más otras consideraciones). Este plan le guiará durante el proceso del EEMP. Este plan no está escrito en piedra y debe adaptarse a medida que surja nueva información y se aprendan lecciones.</w:t>
      </w:r>
    </w:p>
    <w:p w14:paraId="01BE95C4" w14:textId="77777777" w:rsidR="002930F4" w:rsidRPr="008A5596" w:rsidRDefault="002930F4" w:rsidP="001C2468">
      <w:pPr>
        <w:jc w:val="both"/>
        <w:rPr>
          <w:rFonts w:ascii="Myriad Pro" w:hAnsi="Myriad Pro" w:cs="Myriad Pro" w:hint="eastAsia"/>
          <w:b/>
          <w:bCs/>
          <w:color w:val="0000BA"/>
          <w:sz w:val="22"/>
          <w:szCs w:val="22"/>
          <w:lang w:val="es-MX"/>
        </w:rPr>
      </w:pPr>
    </w:p>
    <w:p w14:paraId="07844058" w14:textId="77777777" w:rsidR="001C2468" w:rsidRPr="008A5596" w:rsidRDefault="001C2468" w:rsidP="001C2468">
      <w:pPr>
        <w:spacing w:after="120"/>
        <w:ind w:left="426" w:hanging="426"/>
        <w:jc w:val="both"/>
        <w:rPr>
          <w:rFonts w:ascii="Myriad Pro" w:hAnsi="Myriad Pro" w:cs="Myriad Pro" w:hint="eastAsia"/>
          <w:b/>
          <w:bCs/>
          <w:color w:val="0000BA"/>
          <w:sz w:val="22"/>
          <w:szCs w:val="22"/>
          <w:lang w:val="es-MX"/>
        </w:rPr>
      </w:pPr>
      <w:r w:rsidRPr="008A5596">
        <w:rPr>
          <w:rFonts w:ascii="Myriad Pro" w:hAnsi="Myriad Pro" w:cs="Myriad Pro"/>
          <w:b/>
          <w:bCs/>
          <w:color w:val="0000BA"/>
          <w:sz w:val="22"/>
          <w:szCs w:val="22"/>
          <w:lang w:val="es-MX"/>
        </w:rPr>
        <w:t xml:space="preserve">Paso 4 - Implementar el plan </w:t>
      </w:r>
    </w:p>
    <w:p w14:paraId="77A53607" w14:textId="77777777" w:rsidR="001C2468" w:rsidRDefault="001C2468" w:rsidP="001C2468">
      <w:pPr>
        <w:spacing w:after="120"/>
        <w:ind w:left="426" w:hanging="426"/>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4.1 </w:t>
      </w:r>
      <w:r w:rsidRPr="008A5596">
        <w:rPr>
          <w:rFonts w:ascii="Myriad Pro" w:hAnsi="Myriad Pro" w:cs="Myriad Pro"/>
          <w:sz w:val="22"/>
          <w:szCs w:val="22"/>
          <w:lang w:val="es-MX"/>
        </w:rPr>
        <w:tab/>
      </w:r>
      <w:r w:rsidRPr="008A5596">
        <w:rPr>
          <w:rFonts w:ascii="Myriad Pro" w:hAnsi="Myriad Pro" w:cs="Myriad Pro"/>
          <w:sz w:val="22"/>
          <w:szCs w:val="22"/>
          <w:u w:val="single"/>
          <w:lang w:val="es-MX"/>
        </w:rPr>
        <w:t>Formalizar, comunicar e involucrar.</w:t>
      </w:r>
      <w:r w:rsidRPr="008A5596">
        <w:rPr>
          <w:rFonts w:ascii="Myriad Pro" w:hAnsi="Myriad Pro" w:cs="Myriad Pro"/>
          <w:sz w:val="22"/>
          <w:szCs w:val="22"/>
          <w:lang w:val="es-MX"/>
        </w:rPr>
        <w:t xml:space="preserve">  Un plan simple de trabajo que describe quién hace qué tareas durante la implementación y cuándo se debe desarrollar. El plan EEMP necesita ser formalizado para que tenga autoridad y respaldo. Es necesario desarrollar una estrategia de comunicación para comunicar diferentes tipos de información a las diferentes partes interesadas. El involucramiento inicial de las partes interesadas se convierte en un proceso de involucramiento continuo con las partes interesadas para asegurar que el plan EEMP pueda llevarse a cabo. </w:t>
      </w:r>
    </w:p>
    <w:p w14:paraId="319BB2CB" w14:textId="77777777" w:rsidR="004E6629" w:rsidRDefault="004E6629" w:rsidP="001C2468">
      <w:pPr>
        <w:spacing w:after="120"/>
        <w:ind w:left="426" w:hanging="426"/>
        <w:jc w:val="both"/>
        <w:rPr>
          <w:rFonts w:ascii="Myriad Pro" w:hAnsi="Myriad Pro" w:cs="Myriad Pro" w:hint="eastAsia"/>
          <w:sz w:val="22"/>
          <w:szCs w:val="22"/>
          <w:lang w:val="es-MX"/>
        </w:rPr>
      </w:pPr>
    </w:p>
    <w:p w14:paraId="355F3CA1" w14:textId="77777777" w:rsidR="001C2468" w:rsidRPr="008A5596" w:rsidRDefault="001C2468" w:rsidP="001C2468">
      <w:pPr>
        <w:spacing w:after="120"/>
        <w:ind w:left="426" w:hanging="426"/>
        <w:jc w:val="both"/>
        <w:rPr>
          <w:rFonts w:ascii="Myriad Pro" w:hAnsi="Myriad Pro" w:cs="Myriad Pro" w:hint="eastAsia"/>
          <w:sz w:val="22"/>
          <w:szCs w:val="22"/>
          <w:lang w:val="es-MX"/>
        </w:rPr>
      </w:pPr>
      <w:r>
        <w:rPr>
          <w:rFonts w:ascii="Myriad Pro" w:hAnsi="Myriad Pro" w:cs="Myriad Pro"/>
          <w:noProof/>
          <w:sz w:val="22"/>
          <w:szCs w:val="22"/>
          <w:lang w:val="en-AU" w:eastAsia="en-AU"/>
        </w:rPr>
        <mc:AlternateContent>
          <mc:Choice Requires="wps">
            <w:drawing>
              <wp:anchor distT="0" distB="0" distL="114300" distR="114300" simplePos="0" relativeHeight="251652096" behindDoc="0" locked="0" layoutInCell="1" allowOverlap="1" wp14:anchorId="68A36088" wp14:editId="5EBB27FB">
                <wp:simplePos x="0" y="0"/>
                <wp:positionH relativeFrom="column">
                  <wp:posOffset>316230</wp:posOffset>
                </wp:positionH>
                <wp:positionV relativeFrom="paragraph">
                  <wp:posOffset>94615</wp:posOffset>
                </wp:positionV>
                <wp:extent cx="1426210" cy="852170"/>
                <wp:effectExtent l="60960" t="17780" r="36830" b="361950"/>
                <wp:wrapThrough wrapText="bothSides">
                  <wp:wrapPolygon edited="0">
                    <wp:start x="12098" y="0"/>
                    <wp:lineTo x="7636" y="483"/>
                    <wp:lineTo x="2164" y="2672"/>
                    <wp:lineTo x="2164" y="3879"/>
                    <wp:lineTo x="-144" y="8981"/>
                    <wp:lineTo x="-289" y="9947"/>
                    <wp:lineTo x="289" y="15532"/>
                    <wp:lineTo x="289" y="16256"/>
                    <wp:lineTo x="3308" y="19411"/>
                    <wp:lineTo x="3885" y="19411"/>
                    <wp:lineTo x="2452" y="20876"/>
                    <wp:lineTo x="1443" y="22566"/>
                    <wp:lineTo x="144" y="25720"/>
                    <wp:lineTo x="-866" y="28634"/>
                    <wp:lineTo x="-866" y="29117"/>
                    <wp:lineTo x="-721" y="29615"/>
                    <wp:lineTo x="289" y="29615"/>
                    <wp:lineTo x="5472" y="23548"/>
                    <wp:lineTo x="8069" y="23306"/>
                    <wp:lineTo x="14253" y="20634"/>
                    <wp:lineTo x="14108" y="19411"/>
                    <wp:lineTo x="16272" y="19411"/>
                    <wp:lineTo x="19003" y="17238"/>
                    <wp:lineTo x="18869" y="15532"/>
                    <wp:lineTo x="19436" y="15532"/>
                    <wp:lineTo x="21600" y="12377"/>
                    <wp:lineTo x="21600" y="9223"/>
                    <wp:lineTo x="21167" y="5344"/>
                    <wp:lineTo x="20734" y="3879"/>
                    <wp:lineTo x="18147" y="241"/>
                    <wp:lineTo x="17859" y="0"/>
                    <wp:lineTo x="12098" y="0"/>
                  </wp:wrapPolygon>
                </wp:wrapThrough>
                <wp:docPr id="28"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426210" cy="852170"/>
                        </a:xfrm>
                        <a:prstGeom prst="cloudCallout">
                          <a:avLst>
                            <a:gd name="adj1" fmla="val -50667"/>
                            <a:gd name="adj2" fmla="val 84648"/>
                          </a:avLst>
                        </a:prstGeom>
                        <a:solidFill>
                          <a:srgbClr val="FFFFFF"/>
                        </a:solidFill>
                        <a:ln w="9525">
                          <a:solidFill>
                            <a:srgbClr val="000000"/>
                          </a:solidFill>
                          <a:round/>
                          <a:headEnd/>
                          <a:tailEnd/>
                        </a:ln>
                      </wps:spPr>
                      <wps:txbx>
                        <w:txbxContent>
                          <w:p w14:paraId="3ECD6266" w14:textId="77777777" w:rsidR="00357DE2" w:rsidRPr="00397860" w:rsidRDefault="00357DE2" w:rsidP="001C2468">
                            <w:pPr>
                              <w:ind w:right="-148"/>
                              <w:rPr>
                                <w:b/>
                                <w:color w:val="4F81BD" w:themeColor="accent1"/>
                              </w:rPr>
                            </w:pPr>
                            <w:proofErr w:type="spellStart"/>
                            <w:r>
                              <w:rPr>
                                <w:rFonts w:ascii="Myriad Pro" w:hAnsi="Myriad Pro" w:cs="Myriad Pro"/>
                                <w:b/>
                                <w:bCs/>
                                <w:color w:val="0000BA"/>
                                <w:sz w:val="22"/>
                                <w:szCs w:val="22"/>
                                <w:lang w:val="en-US"/>
                              </w:rPr>
                              <w:t>Revisión</w:t>
                            </w:r>
                            <w:proofErr w:type="spellEnd"/>
                            <w:r>
                              <w:rPr>
                                <w:rFonts w:ascii="Myriad Pro" w:hAnsi="Myriad Pro" w:cs="Myriad Pro"/>
                                <w:b/>
                                <w:bCs/>
                                <w:color w:val="0000BA"/>
                                <w:sz w:val="22"/>
                                <w:szCs w:val="22"/>
                                <w:lang w:val="en-US"/>
                              </w:rPr>
                              <w:t xml:space="preserve"> de la </w:t>
                            </w:r>
                            <w:proofErr w:type="spellStart"/>
                            <w:r>
                              <w:rPr>
                                <w:rFonts w:ascii="Myriad Pro" w:hAnsi="Myriad Pro" w:cs="Myriad Pro"/>
                                <w:b/>
                                <w:bCs/>
                                <w:color w:val="0000BA"/>
                                <w:sz w:val="22"/>
                                <w:szCs w:val="22"/>
                                <w:lang w:val="en-US"/>
                              </w:rPr>
                              <w:t>realidad</w:t>
                            </w:r>
                            <w:proofErr w:type="spellEnd"/>
                            <w:r>
                              <w:rPr>
                                <w:rFonts w:ascii="Myriad Pro" w:hAnsi="Myriad Pro" w:cs="Myriad Pro"/>
                                <w:b/>
                                <w:bCs/>
                                <w:color w:val="0000BA"/>
                                <w:sz w:val="22"/>
                                <w:szCs w:val="22"/>
                                <w:lang w:val="en-US"/>
                              </w:rPr>
                              <w:t xml:space="preserve"> II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36088" id="AutoShape 16" o:spid="_x0000_s1037" type="#_x0000_t106" style="position:absolute;left:0;text-align:left;margin-left:24.9pt;margin-top:7.45pt;width:112.3pt;height:67.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" adj="-144,29084">
                <v:path arrowok="t"/>
                <o:lock v:ext="edit" aspectratio="t"/>
                <v:textbox>
                  <w:txbxContent>
                    <w:p w14:paraId="3ECD6266" w14:textId="77777777" w:rsidR="00357DE2" w:rsidRPr="00397860" w:rsidRDefault="00357DE2" w:rsidP="001C2468">
                      <w:pPr>
                        <w:ind w:right="-148"/>
                        <w:rPr>
                          <w:b/>
                          <w:color w:val="4F81BD" w:themeColor="accent1"/>
                        </w:rPr>
                      </w:pPr>
                      <w:proofErr w:type="spellStart"/>
                      <w:r>
                        <w:rPr>
                          <w:rFonts w:ascii="Myriad Pro" w:hAnsi="Myriad Pro" w:cs="Myriad Pro"/>
                          <w:b/>
                          <w:bCs/>
                          <w:color w:val="0000BA"/>
                          <w:sz w:val="22"/>
                          <w:szCs w:val="22"/>
                          <w:lang w:val="en-US"/>
                        </w:rPr>
                        <w:t>Revisión</w:t>
                      </w:r>
                      <w:proofErr w:type="spellEnd"/>
                      <w:r>
                        <w:rPr>
                          <w:rFonts w:ascii="Myriad Pro" w:hAnsi="Myriad Pro" w:cs="Myriad Pro"/>
                          <w:b/>
                          <w:bCs/>
                          <w:color w:val="0000BA"/>
                          <w:sz w:val="22"/>
                          <w:szCs w:val="22"/>
                          <w:lang w:val="en-US"/>
                        </w:rPr>
                        <w:t xml:space="preserve"> de la </w:t>
                      </w:r>
                      <w:proofErr w:type="spellStart"/>
                      <w:r>
                        <w:rPr>
                          <w:rFonts w:ascii="Myriad Pro" w:hAnsi="Myriad Pro" w:cs="Myriad Pro"/>
                          <w:b/>
                          <w:bCs/>
                          <w:color w:val="0000BA"/>
                          <w:sz w:val="22"/>
                          <w:szCs w:val="22"/>
                          <w:lang w:val="en-US"/>
                        </w:rPr>
                        <w:t>realidad</w:t>
                      </w:r>
                      <w:proofErr w:type="spellEnd"/>
                      <w:r>
                        <w:rPr>
                          <w:rFonts w:ascii="Myriad Pro" w:hAnsi="Myriad Pro" w:cs="Myriad Pro"/>
                          <w:b/>
                          <w:bCs/>
                          <w:color w:val="0000BA"/>
                          <w:sz w:val="22"/>
                          <w:szCs w:val="22"/>
                          <w:lang w:val="en-US"/>
                        </w:rPr>
                        <w:t xml:space="preserve"> II </w:t>
                      </w:r>
                    </w:p>
                  </w:txbxContent>
                </v:textbox>
                <w10:wrap type="through"/>
              </v:shape>
            </w:pict>
          </mc:Fallback>
        </mc:AlternateContent>
      </w:r>
    </w:p>
    <w:p w14:paraId="21A5AA3B" w14:textId="77777777" w:rsidR="001C2468" w:rsidRPr="008A5596" w:rsidRDefault="001C2468" w:rsidP="001C2468">
      <w:pPr>
        <w:spacing w:after="120"/>
        <w:ind w:left="426" w:hanging="426"/>
        <w:jc w:val="both"/>
        <w:rPr>
          <w:rFonts w:ascii="Myriad Pro" w:hAnsi="Myriad Pro" w:cs="Myriad Pro" w:hint="eastAsia"/>
          <w:sz w:val="22"/>
          <w:szCs w:val="22"/>
          <w:lang w:val="es-MX"/>
        </w:rPr>
      </w:pPr>
    </w:p>
    <w:p w14:paraId="6B8066AF" w14:textId="77777777" w:rsidR="00A87D41" w:rsidRDefault="00A87D41" w:rsidP="001C2468">
      <w:pPr>
        <w:spacing w:after="240"/>
        <w:ind w:left="426"/>
        <w:jc w:val="both"/>
        <w:rPr>
          <w:rFonts w:ascii="Myriad Pro" w:hAnsi="Myriad Pro" w:cs="Myriad Pro" w:hint="eastAsia"/>
          <w:sz w:val="22"/>
          <w:szCs w:val="22"/>
          <w:lang w:val="es-MX"/>
        </w:rPr>
      </w:pPr>
    </w:p>
    <w:p w14:paraId="37F02BD4" w14:textId="77777777" w:rsidR="00A87D41" w:rsidRDefault="00A87D41" w:rsidP="001C2468">
      <w:pPr>
        <w:spacing w:after="240"/>
        <w:ind w:left="426"/>
        <w:jc w:val="both"/>
        <w:rPr>
          <w:rFonts w:ascii="Myriad Pro" w:hAnsi="Myriad Pro" w:cs="Myriad Pro" w:hint="eastAsia"/>
          <w:sz w:val="22"/>
          <w:szCs w:val="22"/>
          <w:lang w:val="es-MX"/>
        </w:rPr>
      </w:pPr>
    </w:p>
    <w:p w14:paraId="13CE3F5B" w14:textId="77777777" w:rsidR="001C2468" w:rsidRPr="008A5596" w:rsidRDefault="001C2468" w:rsidP="001C2468">
      <w:pPr>
        <w:spacing w:after="240"/>
        <w:ind w:left="426"/>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Los arreglos apropiados de gobernanza deberán estar claramente definidos. La implementación del EEMP puede utilizar arreglos de </w:t>
      </w:r>
      <w:proofErr w:type="spellStart"/>
      <w:r w:rsidRPr="008A5596">
        <w:rPr>
          <w:rFonts w:ascii="Myriad Pro" w:hAnsi="Myriad Pro" w:cs="Myriad Pro"/>
          <w:sz w:val="22"/>
          <w:szCs w:val="22"/>
          <w:lang w:val="es-MX"/>
        </w:rPr>
        <w:t>co</w:t>
      </w:r>
      <w:proofErr w:type="spellEnd"/>
      <w:r w:rsidRPr="008A5596">
        <w:rPr>
          <w:rFonts w:ascii="Myriad Pro" w:hAnsi="Myriad Pro" w:cs="Myriad Pro"/>
          <w:sz w:val="22"/>
          <w:szCs w:val="22"/>
          <w:lang w:val="es-MX"/>
        </w:rPr>
        <w:t xml:space="preserve">-manejo, en virtud de los cuales las partes interesadas (o los asociados en el acuerdo para compartir el poder) contribuyen activamente y trabajan conjuntamente para implementar el manejo de las pesquerías. Un entorno político de apoyo deberá ser establecido para que los arreglos de </w:t>
      </w:r>
      <w:proofErr w:type="spellStart"/>
      <w:r w:rsidRPr="008A5596">
        <w:rPr>
          <w:rFonts w:ascii="Myriad Pro" w:hAnsi="Myriad Pro" w:cs="Myriad Pro"/>
          <w:sz w:val="22"/>
          <w:szCs w:val="22"/>
          <w:lang w:val="es-MX"/>
        </w:rPr>
        <w:t>co</w:t>
      </w:r>
      <w:proofErr w:type="spellEnd"/>
      <w:r w:rsidRPr="008A5596">
        <w:rPr>
          <w:rFonts w:ascii="Myriad Pro" w:hAnsi="Myriad Pro" w:cs="Myriad Pro"/>
          <w:sz w:val="22"/>
          <w:szCs w:val="22"/>
          <w:lang w:val="es-MX"/>
        </w:rPr>
        <w:t xml:space="preserve">-manejo funcionen. Esto llevará tiempo y probablemente requerirá fortalecer las instituciones y desarrollar la capacidad humana. </w:t>
      </w:r>
    </w:p>
    <w:p w14:paraId="6A6149A4" w14:textId="77777777" w:rsidR="001C2468" w:rsidRPr="008A5596" w:rsidRDefault="001C2468" w:rsidP="001C2468">
      <w:pPr>
        <w:spacing w:after="120"/>
        <w:ind w:left="426" w:hanging="426"/>
        <w:jc w:val="both"/>
        <w:rPr>
          <w:rFonts w:ascii="Myriad Pro" w:hAnsi="Myriad Pro" w:cs="Myriad Pro" w:hint="eastAsia"/>
          <w:b/>
          <w:bCs/>
          <w:color w:val="0000BA"/>
          <w:sz w:val="22"/>
          <w:szCs w:val="22"/>
          <w:lang w:val="es-MX"/>
        </w:rPr>
      </w:pPr>
      <w:r w:rsidRPr="008A5596">
        <w:rPr>
          <w:rFonts w:ascii="Myriad Pro" w:hAnsi="Myriad Pro" w:cs="Myriad Pro"/>
          <w:b/>
          <w:bCs/>
          <w:color w:val="0000BA"/>
          <w:sz w:val="22"/>
          <w:szCs w:val="22"/>
          <w:lang w:val="es-MX"/>
        </w:rPr>
        <w:t xml:space="preserve">Paso 5 - Monitorear, evaluar y adaptar </w:t>
      </w:r>
    </w:p>
    <w:p w14:paraId="315312A3" w14:textId="77777777" w:rsidR="001C2468" w:rsidRPr="008A5596" w:rsidRDefault="001C2468" w:rsidP="001C2468">
      <w:pPr>
        <w:spacing w:after="120"/>
        <w:ind w:left="426" w:hanging="426"/>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5.1 </w:t>
      </w:r>
      <w:r w:rsidRPr="008A5596">
        <w:rPr>
          <w:rFonts w:ascii="Myriad Pro" w:hAnsi="Myriad Pro" w:cs="Myriad Pro"/>
          <w:sz w:val="22"/>
          <w:szCs w:val="22"/>
          <w:lang w:val="es-MX"/>
        </w:rPr>
        <w:tab/>
      </w:r>
      <w:r w:rsidRPr="008A5596">
        <w:rPr>
          <w:rFonts w:ascii="Myriad Pro" w:hAnsi="Myriad Pro" w:cs="Myriad Pro"/>
          <w:sz w:val="22"/>
          <w:szCs w:val="22"/>
          <w:u w:val="single"/>
          <w:lang w:val="es-MX"/>
        </w:rPr>
        <w:t>Monitorear y evaluar el desempeño de las acciones de manejo:</w:t>
      </w:r>
      <w:r w:rsidRPr="008A5596">
        <w:rPr>
          <w:rFonts w:ascii="Myriad Pro" w:hAnsi="Myriad Pro" w:cs="Myriad Pro"/>
          <w:sz w:val="22"/>
          <w:szCs w:val="22"/>
          <w:lang w:val="es-MX"/>
        </w:rPr>
        <w:t xml:space="preserve"> Un conjunto de indicadores y puntos de referencia fueron identificados en el plan EEMP. El monitoreo de estos y otros indicadores genéricos permitirán a los responsables del manejo ver si el plan está yendo bien y tomar medidas correctivas si es necesario, en otras palabras, manejo adaptativo. La información del indicador se compila y revisa periódicamente para evaluar si las acciones de manejo están alcanzando los objetivos previstos </w:t>
      </w:r>
    </w:p>
    <w:p w14:paraId="5AFECCEE" w14:textId="77777777" w:rsidR="001C2468" w:rsidRPr="008A5596" w:rsidRDefault="001C2468" w:rsidP="001C2468">
      <w:pPr>
        <w:spacing w:after="120"/>
        <w:ind w:left="426" w:hanging="426"/>
        <w:jc w:val="both"/>
        <w:rPr>
          <w:rFonts w:ascii="Myriad Pro" w:hAnsi="Myriad Pro" w:cs="Myriad Pro" w:hint="eastAsia"/>
          <w:sz w:val="22"/>
          <w:szCs w:val="22"/>
          <w:lang w:val="es-MX"/>
        </w:rPr>
      </w:pPr>
      <w:r w:rsidRPr="008A5596">
        <w:rPr>
          <w:rFonts w:ascii="Myriad Pro" w:hAnsi="Myriad Pro" w:cs="Myriad Pro"/>
          <w:sz w:val="22"/>
          <w:szCs w:val="22"/>
          <w:lang w:val="es-MX"/>
        </w:rPr>
        <w:t xml:space="preserve">5.2 </w:t>
      </w:r>
      <w:r w:rsidRPr="008A5596">
        <w:rPr>
          <w:rFonts w:ascii="Myriad Pro" w:hAnsi="Myriad Pro" w:cs="Myriad Pro"/>
          <w:sz w:val="22"/>
          <w:szCs w:val="22"/>
          <w:u w:val="single"/>
          <w:lang w:val="es-MX"/>
        </w:rPr>
        <w:t>Revisar y adaptar el plan.</w:t>
      </w:r>
      <w:r w:rsidRPr="008A5596">
        <w:rPr>
          <w:rFonts w:ascii="Myriad Pro" w:hAnsi="Myriad Pro" w:cs="Myriad Pro"/>
          <w:sz w:val="22"/>
          <w:szCs w:val="22"/>
          <w:lang w:val="es-MX"/>
        </w:rPr>
        <w:t xml:space="preserve"> Los datos de monitoreo pueden ser compilados anualmente para hacer una verificación rápida del progreso y adaptar el plan si hay evidencia suficiente para indicar que se necesita un cambio. Cada tres o cinco años debe realizarse una revisión de largo plazo para evaluar cómo se está llevando a cabo el plan EEMP. El tiempo real de la revisión debe reflejar la naturaleza anidada del plan EEMP, de tal manera que los productos e informes puedan retroalimentar los planes estratégicos más generales. A la luz de los datos y revisiones de más largo plazo, es posible que el plan tenga que adaptarse considerablemente para incluir elementos imprevistos e incorporar las lecciones aprendidas.</w:t>
      </w:r>
    </w:p>
    <w:p w14:paraId="7C08BEDE" w14:textId="77777777" w:rsidR="001C2468" w:rsidRPr="008A5596" w:rsidRDefault="001C2468" w:rsidP="001C2468">
      <w:pPr>
        <w:pBdr>
          <w:top w:val="single" w:sz="4" w:space="13" w:color="auto"/>
          <w:left w:val="single" w:sz="4" w:space="4" w:color="auto"/>
          <w:bottom w:val="single" w:sz="4" w:space="17" w:color="auto"/>
          <w:right w:val="single" w:sz="4" w:space="4" w:color="auto"/>
        </w:pBdr>
        <w:shd w:val="clear" w:color="auto" w:fill="FFFF00"/>
        <w:ind w:left="425" w:hanging="425"/>
        <w:rPr>
          <w:rFonts w:ascii="Myriad Pro" w:hAnsi="Myriad Pro" w:cs="Myriad Pro" w:hint="eastAsia"/>
          <w:sz w:val="22"/>
          <w:szCs w:val="22"/>
          <w:lang w:val="es-MX"/>
        </w:rPr>
      </w:pPr>
      <w:r w:rsidRPr="008A5596">
        <w:rPr>
          <w:rFonts w:ascii="Myriad Pro" w:hAnsi="Myriad Pro" w:cs="Myriad Pro"/>
          <w:b/>
          <w:color w:val="0000FF"/>
          <w:sz w:val="22"/>
          <w:szCs w:val="22"/>
          <w:lang w:val="es-MX"/>
        </w:rPr>
        <w:t xml:space="preserve">Actividad: </w:t>
      </w:r>
      <w:r w:rsidRPr="008A5596">
        <w:rPr>
          <w:rFonts w:ascii="Myriad Pro" w:hAnsi="Myriad Pro" w:cs="Myriad Pro"/>
          <w:sz w:val="22"/>
          <w:szCs w:val="22"/>
          <w:lang w:val="es-MX"/>
        </w:rPr>
        <w:t xml:space="preserve">Círculo humano para incrustar los pasos del EEMP. </w:t>
      </w:r>
    </w:p>
    <w:p w14:paraId="768F46E0" w14:textId="77777777" w:rsidR="001C2468" w:rsidRPr="008A5596" w:rsidRDefault="001C2468" w:rsidP="001C2468">
      <w:pPr>
        <w:spacing w:after="120"/>
        <w:ind w:left="426" w:hanging="426"/>
        <w:jc w:val="both"/>
        <w:rPr>
          <w:rFonts w:ascii="Myriad Pro" w:hAnsi="Myriad Pro" w:cs="Myriad Pro" w:hint="eastAsia"/>
          <w:sz w:val="10"/>
          <w:szCs w:val="10"/>
          <w:lang w:val="es-MX"/>
        </w:rPr>
      </w:pPr>
    </w:p>
    <w:p w14:paraId="719F05DE" w14:textId="77777777" w:rsidR="001C2468" w:rsidRPr="00E515A0" w:rsidRDefault="001C2468" w:rsidP="001C2468">
      <w:pPr>
        <w:pBdr>
          <w:top w:val="single" w:sz="4" w:space="13" w:color="auto"/>
          <w:left w:val="single" w:sz="4" w:space="4" w:color="auto"/>
          <w:bottom w:val="single" w:sz="4" w:space="17" w:color="auto"/>
          <w:right w:val="single" w:sz="4" w:space="4" w:color="auto"/>
        </w:pBdr>
        <w:shd w:val="clear" w:color="auto" w:fill="FFFF00"/>
        <w:ind w:left="425" w:hanging="425"/>
        <w:rPr>
          <w:rFonts w:ascii="Myriad Pro" w:hAnsi="Myriad Pro" w:cs="Myriad Pro" w:hint="eastAsia"/>
          <w:sz w:val="20"/>
          <w:szCs w:val="22"/>
          <w:lang w:val="es-MX"/>
        </w:rPr>
      </w:pPr>
      <w:r w:rsidRPr="00E515A0">
        <w:rPr>
          <w:rFonts w:ascii="Myriad Pro" w:hAnsi="Myriad Pro" w:cs="Myriad Pro"/>
          <w:b/>
          <w:color w:val="0000FF"/>
          <w:sz w:val="20"/>
          <w:szCs w:val="22"/>
          <w:lang w:val="es-MX"/>
        </w:rPr>
        <w:t xml:space="preserve">Actividad: </w:t>
      </w:r>
      <w:r w:rsidRPr="00E515A0">
        <w:rPr>
          <w:rFonts w:ascii="Myriad Pro" w:hAnsi="Myriad Pro" w:cs="Times New Roman"/>
          <w:color w:val="000000"/>
          <w:sz w:val="22"/>
          <w:lang w:val="es-MX" w:eastAsia="es-MX"/>
        </w:rPr>
        <w:t>Formar grupos (UMP) significativos</w:t>
      </w:r>
      <w:r w:rsidRPr="00E515A0">
        <w:rPr>
          <w:rFonts w:ascii="Myriad Pro" w:hAnsi="Myriad Pro" w:cs="Myriad Pro"/>
          <w:sz w:val="20"/>
          <w:szCs w:val="22"/>
          <w:lang w:val="es-MX"/>
        </w:rPr>
        <w:t>.</w:t>
      </w:r>
    </w:p>
    <w:p w14:paraId="7CB117A5" w14:textId="77777777" w:rsidR="001C2468" w:rsidRPr="008A5596" w:rsidRDefault="001C2468" w:rsidP="001C2468">
      <w:pPr>
        <w:jc w:val="both"/>
        <w:rPr>
          <w:rFonts w:ascii="Myriad Pro" w:hAnsi="Myriad Pro" w:cs="Myriad Pro" w:hint="eastAsia"/>
          <w:b/>
          <w:bCs/>
          <w:color w:val="0000BA"/>
          <w:sz w:val="20"/>
          <w:szCs w:val="20"/>
          <w:lang w:val="es-MX"/>
        </w:rPr>
      </w:pPr>
    </w:p>
    <w:p w14:paraId="30E51AD7" w14:textId="77777777" w:rsidR="00F7583F" w:rsidRDefault="00F7583F" w:rsidP="001C2468">
      <w:pPr>
        <w:jc w:val="both"/>
        <w:rPr>
          <w:rFonts w:ascii="Myriad Pro" w:hAnsi="Myriad Pro" w:cs="Myriad Pro" w:hint="eastAsia"/>
          <w:b/>
          <w:bCs/>
          <w:color w:val="0000BA"/>
          <w:sz w:val="22"/>
          <w:szCs w:val="22"/>
          <w:lang w:val="es-MX"/>
        </w:rPr>
      </w:pPr>
    </w:p>
    <w:p w14:paraId="2F9EB493" w14:textId="77777777" w:rsidR="00983D84" w:rsidRDefault="00983D84">
      <w:pPr>
        <w:rPr>
          <w:rFonts w:ascii="Myriad Pro" w:hAnsi="Myriad Pro" w:cs="Myriad Pro" w:hint="eastAsia"/>
          <w:b/>
          <w:bCs/>
          <w:color w:val="0000BA"/>
          <w:sz w:val="22"/>
          <w:szCs w:val="22"/>
          <w:lang w:val="es-MX"/>
        </w:rPr>
      </w:pPr>
      <w:r>
        <w:rPr>
          <w:rFonts w:ascii="Myriad Pro" w:hAnsi="Myriad Pro" w:cs="Myriad Pro" w:hint="eastAsia"/>
          <w:b/>
          <w:bCs/>
          <w:color w:val="0000BA"/>
          <w:sz w:val="22"/>
          <w:szCs w:val="22"/>
          <w:lang w:val="es-MX"/>
        </w:rPr>
        <w:br w:type="page"/>
      </w:r>
    </w:p>
    <w:p w14:paraId="5FC2AFCC" w14:textId="14558367" w:rsidR="001C2468" w:rsidRDefault="001C2468" w:rsidP="001C2468">
      <w:pPr>
        <w:jc w:val="both"/>
        <w:rPr>
          <w:rFonts w:ascii="Myriad Pro" w:hAnsi="Myriad Pro" w:cs="Myriad Pro" w:hint="eastAsia"/>
          <w:bCs/>
          <w:sz w:val="22"/>
          <w:szCs w:val="22"/>
          <w:lang w:val="es-MX"/>
        </w:rPr>
      </w:pPr>
      <w:r w:rsidRPr="00690531">
        <w:rPr>
          <w:rFonts w:ascii="Myriad Pro" w:hAnsi="Myriad Pro" w:cs="Myriad Pro"/>
          <w:b/>
          <w:bCs/>
          <w:color w:val="0000BA"/>
          <w:sz w:val="22"/>
          <w:szCs w:val="22"/>
          <w:lang w:val="es-MX"/>
        </w:rPr>
        <w:t>Plantilla del EEMP</w:t>
      </w:r>
      <w:r w:rsidRPr="00690531">
        <w:rPr>
          <w:rFonts w:ascii="Myriad Pro" w:hAnsi="Myriad Pro" w:cs="Myriad Pro"/>
          <w:b/>
          <w:bCs/>
          <w:sz w:val="22"/>
          <w:szCs w:val="22"/>
          <w:lang w:val="es-MX"/>
        </w:rPr>
        <w:t>.</w:t>
      </w:r>
      <w:r w:rsidRPr="00690531">
        <w:rPr>
          <w:rFonts w:ascii="Myriad Pro" w:hAnsi="Myriad Pro" w:cs="Myriad Pro"/>
          <w:bCs/>
          <w:sz w:val="22"/>
          <w:szCs w:val="22"/>
          <w:lang w:val="es-MX"/>
        </w:rPr>
        <w:t xml:space="preserve"> Esta es la plantilla sugerida para el plan EEMP. Los resultados de los pasos 1-3 son componentes esenciales del plan, y los elementos de los pasos 4-5 también deben ser incluidos. La plantilla consta de 10 encabezados y subtítulos.</w:t>
      </w:r>
    </w:p>
    <w:tbl>
      <w:tblPr>
        <w:tblStyle w:val="TableGrid"/>
        <w:tblW w:w="9738" w:type="dxa"/>
        <w:shd w:val="clear" w:color="auto" w:fill="C6D9F1" w:themeFill="text2" w:themeFillTint="33"/>
        <w:tblLayout w:type="fixed"/>
        <w:tblLook w:val="04A0" w:firstRow="1" w:lastRow="0" w:firstColumn="1" w:lastColumn="0" w:noHBand="0" w:noVBand="1"/>
      </w:tblPr>
      <w:tblGrid>
        <w:gridCol w:w="9738"/>
      </w:tblGrid>
      <w:tr w:rsidR="001C2468" w:rsidRPr="00690531" w14:paraId="0F9AC09C" w14:textId="77777777" w:rsidTr="00DE6366">
        <w:trPr>
          <w:trHeight w:val="2793"/>
        </w:trPr>
        <w:tc>
          <w:tcPr>
            <w:tcW w:w="9738" w:type="dxa"/>
            <w:tcBorders>
              <w:top w:val="nil"/>
              <w:left w:val="nil"/>
              <w:bottom w:val="nil"/>
              <w:right w:val="nil"/>
            </w:tcBorders>
            <w:shd w:val="clear" w:color="auto" w:fill="C6D9F1" w:themeFill="text2" w:themeFillTint="33"/>
          </w:tcPr>
          <w:p w14:paraId="4ADF0039" w14:textId="77777777" w:rsidR="001C2468" w:rsidRPr="00E515A0" w:rsidRDefault="001C2468" w:rsidP="001C2468">
            <w:pPr>
              <w:autoSpaceDE w:val="0"/>
              <w:autoSpaceDN w:val="0"/>
              <w:adjustRightInd w:val="0"/>
              <w:rPr>
                <w:rFonts w:ascii="Myriad Pro" w:hAnsi="Myriad Pro" w:hint="eastAsia"/>
                <w:b/>
                <w:caps/>
                <w:sz w:val="22"/>
                <w:lang w:val="es-MX"/>
              </w:rPr>
            </w:pPr>
            <w:r w:rsidRPr="00E515A0">
              <w:rPr>
                <w:rFonts w:ascii="Myriad Pro" w:hAnsi="Myriad Pro"/>
                <w:b/>
                <w:caps/>
                <w:color w:val="0000BA"/>
                <w:sz w:val="22"/>
                <w:lang w:val="es-MX"/>
              </w:rPr>
              <w:t>Plan EEMP para la UMP XXXX</w:t>
            </w:r>
          </w:p>
          <w:p w14:paraId="68185FC0" w14:textId="77777777" w:rsidR="001C2468" w:rsidRPr="00E515A0" w:rsidRDefault="001C2468" w:rsidP="009076A3">
            <w:pPr>
              <w:pStyle w:val="ListParagraph"/>
              <w:numPr>
                <w:ilvl w:val="0"/>
                <w:numId w:val="155"/>
              </w:numPr>
              <w:autoSpaceDE w:val="0"/>
              <w:autoSpaceDN w:val="0"/>
              <w:adjustRightInd w:val="0"/>
              <w:ind w:left="284" w:hanging="284"/>
              <w:contextualSpacing w:val="0"/>
              <w:rPr>
                <w:rFonts w:ascii="Myriad Pro" w:hAnsi="Myriad Pro" w:hint="eastAsia"/>
                <w:b/>
                <w:color w:val="0000BA"/>
                <w:sz w:val="22"/>
                <w:lang w:val="es-MX"/>
              </w:rPr>
            </w:pPr>
            <w:r w:rsidRPr="00E515A0">
              <w:rPr>
                <w:rFonts w:ascii="Myriad Pro" w:hAnsi="Myriad Pro"/>
                <w:b/>
                <w:color w:val="0000BA"/>
                <w:sz w:val="22"/>
                <w:lang w:val="es-MX"/>
              </w:rPr>
              <w:t>VISIÓN</w:t>
            </w:r>
          </w:p>
          <w:p w14:paraId="0A1E28D0"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sz w:val="22"/>
                <w:lang w:val="es-MX"/>
              </w:rPr>
              <w:t xml:space="preserve">La meta general del manejo. </w:t>
            </w:r>
          </w:p>
          <w:p w14:paraId="421061CB" w14:textId="77777777" w:rsidR="001C2468" w:rsidRPr="00E515A0" w:rsidRDefault="001C2468" w:rsidP="009076A3">
            <w:pPr>
              <w:numPr>
                <w:ilvl w:val="0"/>
                <w:numId w:val="157"/>
              </w:numPr>
              <w:autoSpaceDE w:val="0"/>
              <w:autoSpaceDN w:val="0"/>
              <w:adjustRightInd w:val="0"/>
              <w:rPr>
                <w:rFonts w:ascii="Myriad Pro" w:hAnsi="Myriad Pro" w:hint="eastAsia"/>
                <w:sz w:val="22"/>
                <w:lang w:val="es-MX"/>
              </w:rPr>
            </w:pPr>
            <w:r w:rsidRPr="00E515A0">
              <w:rPr>
                <w:rFonts w:ascii="Myriad Pro" w:hAnsi="Myriad Pro"/>
                <w:b/>
                <w:bCs/>
                <w:color w:val="0000BA"/>
                <w:sz w:val="22"/>
                <w:lang w:val="es-MX"/>
              </w:rPr>
              <w:t>ANTECEDENTES</w:t>
            </w:r>
            <w:r w:rsidRPr="00E515A0">
              <w:rPr>
                <w:rFonts w:ascii="Myriad Pro" w:hAnsi="Myriad Pro"/>
                <w:sz w:val="22"/>
                <w:lang w:val="es-MX"/>
              </w:rPr>
              <w:t xml:space="preserve"> </w:t>
            </w:r>
          </w:p>
          <w:p w14:paraId="0984855C"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sz w:val="22"/>
                <w:lang w:val="es-MX"/>
              </w:rPr>
              <w:t xml:space="preserve">Descripción del área y los recursos a ser manejados, incluyendo mapas a diferentes escalas. </w:t>
            </w:r>
          </w:p>
          <w:p w14:paraId="3BFCE161"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El área de manejo pesquero</w:t>
            </w:r>
            <w:r w:rsidRPr="00E515A0">
              <w:rPr>
                <w:rFonts w:ascii="Myriad Pro" w:hAnsi="Myriad Pro"/>
                <w:sz w:val="22"/>
                <w:lang w:val="es-MX"/>
              </w:rPr>
              <w:t xml:space="preserve"> </w:t>
            </w:r>
          </w:p>
          <w:p w14:paraId="6F5F2099"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Área de operación de la pesquería, jurisdicciones y "límites" del ecosistema (incluyendo jurisdicciones nacionales/provinciales/distritales). Mapa de la UMP. </w:t>
            </w:r>
          </w:p>
          <w:p w14:paraId="2F729009"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Historia de la pesca y el manejo</w:t>
            </w:r>
            <w:r w:rsidRPr="00E515A0">
              <w:rPr>
                <w:rFonts w:ascii="Myriad Pro" w:hAnsi="Myriad Pro"/>
                <w:sz w:val="22"/>
                <w:lang w:val="es-MX"/>
              </w:rPr>
              <w:t xml:space="preserve"> </w:t>
            </w:r>
          </w:p>
          <w:p w14:paraId="590C65E3"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Breve descripción del desarrollo pasado de la pesquería en términos de flotas, artes, personas involucradas, etc. </w:t>
            </w:r>
          </w:p>
          <w:p w14:paraId="4BAD8D48"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Situación actual de la pesquería</w:t>
            </w:r>
            <w:r w:rsidRPr="00E515A0">
              <w:rPr>
                <w:rFonts w:ascii="Myriad Pro" w:hAnsi="Myriad Pro"/>
                <w:sz w:val="22"/>
                <w:lang w:val="es-MX"/>
              </w:rPr>
              <w:t xml:space="preserve"> </w:t>
            </w:r>
          </w:p>
          <w:p w14:paraId="5C11D880"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Descripción de los recursos pesqueros y de la flota/artes utilizados; </w:t>
            </w:r>
          </w:p>
          <w:p w14:paraId="33AB7C12"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Estado del recurso; </w:t>
            </w:r>
          </w:p>
          <w:p w14:paraId="54C382A6"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Mapa de patrones de uso del recurso. </w:t>
            </w:r>
          </w:p>
          <w:p w14:paraId="6B77F86A"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Arreglos actuales de manejo (</w:t>
            </w:r>
            <w:proofErr w:type="spellStart"/>
            <w:r w:rsidRPr="00E515A0">
              <w:rPr>
                <w:rFonts w:ascii="Myriad Pro" w:hAnsi="Myriad Pro"/>
                <w:b/>
                <w:bCs/>
                <w:sz w:val="22"/>
                <w:lang w:val="es-MX"/>
              </w:rPr>
              <w:t>co</w:t>
            </w:r>
            <w:proofErr w:type="spellEnd"/>
            <w:r w:rsidRPr="00E515A0">
              <w:rPr>
                <w:rFonts w:ascii="Myriad Pro" w:hAnsi="Myriad Pro"/>
                <w:b/>
                <w:bCs/>
                <w:sz w:val="22"/>
                <w:lang w:val="es-MX"/>
              </w:rPr>
              <w:t>-manejo)</w:t>
            </w:r>
            <w:r w:rsidRPr="00E515A0">
              <w:rPr>
                <w:rFonts w:ascii="Myriad Pro" w:hAnsi="Myriad Pro"/>
                <w:sz w:val="22"/>
                <w:lang w:val="es-MX"/>
              </w:rPr>
              <w:t xml:space="preserve"> </w:t>
            </w:r>
          </w:p>
          <w:p w14:paraId="7481D9BD"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Acuerdos existentes de manejo </w:t>
            </w:r>
          </w:p>
          <w:p w14:paraId="348B22C5"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Beneficios socioeconómicos, incluyendo los post-cosecha</w:t>
            </w:r>
            <w:r w:rsidRPr="00E515A0">
              <w:rPr>
                <w:rFonts w:ascii="Myriad Pro" w:hAnsi="Myriad Pro"/>
                <w:sz w:val="22"/>
                <w:lang w:val="es-MX"/>
              </w:rPr>
              <w:t xml:space="preserve"> </w:t>
            </w:r>
          </w:p>
          <w:p w14:paraId="58C1A3D3"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Descripción de las partes interesadas y sus intereses (incluida la situación socioeconómica); </w:t>
            </w:r>
          </w:p>
          <w:p w14:paraId="17B6C1B4"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Descripción de otros usos/usuarios del ecosistema, especialmente actividades que podrían tener impactos importantes, y los arreglos para los procesos de coordinación y consulta; </w:t>
            </w:r>
          </w:p>
          <w:p w14:paraId="5931C705"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Beneficios sociales y económicos, tanto ahora como en el futuro. </w:t>
            </w:r>
          </w:p>
          <w:p w14:paraId="65ACE03C"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Consideraciones ambientales especiales</w:t>
            </w:r>
            <w:r w:rsidRPr="00E515A0">
              <w:rPr>
                <w:rFonts w:ascii="Myriad Pro" w:hAnsi="Myriad Pro"/>
                <w:sz w:val="22"/>
                <w:lang w:val="es-MX"/>
              </w:rPr>
              <w:t xml:space="preserve"> </w:t>
            </w:r>
          </w:p>
          <w:p w14:paraId="34233A56"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Detalles de ambientes críticos, particularmente zonas sensibles y especies amenazadas. </w:t>
            </w:r>
          </w:p>
          <w:p w14:paraId="4681B53B"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Aspectos institucionales</w:t>
            </w:r>
            <w:r w:rsidRPr="00E515A0">
              <w:rPr>
                <w:rFonts w:ascii="Myriad Pro" w:hAnsi="Myriad Pro"/>
                <w:sz w:val="22"/>
                <w:lang w:val="es-MX"/>
              </w:rPr>
              <w:t xml:space="preserve"> </w:t>
            </w:r>
          </w:p>
          <w:p w14:paraId="791276EA"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Antecedentes legislativos; </w:t>
            </w:r>
          </w:p>
          <w:p w14:paraId="5468F115"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Acuerdos de </w:t>
            </w:r>
            <w:proofErr w:type="spellStart"/>
            <w:r w:rsidRPr="00E515A0">
              <w:rPr>
                <w:rFonts w:ascii="Myriad Pro" w:hAnsi="Myriad Pro"/>
                <w:sz w:val="22"/>
                <w:lang w:val="es-MX"/>
              </w:rPr>
              <w:t>co</w:t>
            </w:r>
            <w:proofErr w:type="spellEnd"/>
            <w:r w:rsidRPr="00E515A0">
              <w:rPr>
                <w:rFonts w:ascii="Myriad Pro" w:hAnsi="Myriad Pro"/>
                <w:sz w:val="22"/>
                <w:lang w:val="es-MX"/>
              </w:rPr>
              <w:t xml:space="preserve">-manejo existentes - funciones y responsabilidades; </w:t>
            </w:r>
          </w:p>
          <w:p w14:paraId="58F5990E"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Arreglos de MCV; </w:t>
            </w:r>
          </w:p>
          <w:p w14:paraId="60FD938A"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Proceso de consulta que conduzca al plan y a las actividades en curso; </w:t>
            </w:r>
          </w:p>
          <w:p w14:paraId="7B11ECB9"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Detalles del proceso de toma de decisiones, incluyendo a los participantes reconocidos; </w:t>
            </w:r>
          </w:p>
          <w:p w14:paraId="79B35C01"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Naturaleza de los derechos concedidos en la pesquería y detalles de los titulares de los derechos; </w:t>
            </w:r>
          </w:p>
          <w:p w14:paraId="70DD9AA8"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Mapas de intervenciones de manejo/derechos de usuario/límites jurisdiccionales. </w:t>
            </w:r>
          </w:p>
          <w:p w14:paraId="00830876" w14:textId="77777777" w:rsidR="001C2468" w:rsidRPr="00E515A0" w:rsidRDefault="001C2468" w:rsidP="009076A3">
            <w:pPr>
              <w:numPr>
                <w:ilvl w:val="0"/>
                <w:numId w:val="158"/>
              </w:numPr>
              <w:tabs>
                <w:tab w:val="num" w:pos="720"/>
              </w:tabs>
              <w:autoSpaceDE w:val="0"/>
              <w:autoSpaceDN w:val="0"/>
              <w:adjustRightInd w:val="0"/>
              <w:rPr>
                <w:rFonts w:ascii="Myriad Pro" w:hAnsi="Myriad Pro" w:hint="eastAsia"/>
                <w:color w:val="0000BA"/>
                <w:sz w:val="22"/>
                <w:lang w:val="es-MX"/>
              </w:rPr>
            </w:pPr>
            <w:r w:rsidRPr="00E515A0">
              <w:rPr>
                <w:rFonts w:ascii="Myriad Pro" w:hAnsi="Myriad Pro"/>
                <w:b/>
                <w:bCs/>
                <w:color w:val="0000BA"/>
                <w:sz w:val="22"/>
                <w:lang w:val="es-MX"/>
              </w:rPr>
              <w:t>PRINCIPALES AMENAZAS Y PROBLEMAS</w:t>
            </w:r>
            <w:r w:rsidRPr="00E515A0">
              <w:rPr>
                <w:rFonts w:ascii="Myriad Pro" w:hAnsi="Myriad Pro"/>
                <w:color w:val="0000BA"/>
                <w:sz w:val="22"/>
                <w:lang w:val="es-MX"/>
              </w:rPr>
              <w:t xml:space="preserve"> </w:t>
            </w:r>
          </w:p>
          <w:p w14:paraId="3DE839DC"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Problemas ecológicos</w:t>
            </w:r>
            <w:r w:rsidRPr="00E515A0">
              <w:rPr>
                <w:rFonts w:ascii="Myriad Pro" w:hAnsi="Myriad Pro"/>
                <w:sz w:val="22"/>
                <w:lang w:val="es-MX"/>
              </w:rPr>
              <w:t xml:space="preserve"> </w:t>
            </w:r>
          </w:p>
          <w:p w14:paraId="11008019"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Los recursos pesqueros y los problemas ambientales generales, incluyendo tanto el impacto de la pesquería en el ambiente como viceversa. </w:t>
            </w:r>
          </w:p>
          <w:p w14:paraId="5B3EEF7C"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Problemas sociales y económicos</w:t>
            </w:r>
            <w:r w:rsidRPr="00E515A0">
              <w:rPr>
                <w:rFonts w:ascii="Myriad Pro" w:hAnsi="Myriad Pro"/>
                <w:sz w:val="22"/>
                <w:lang w:val="es-MX"/>
              </w:rPr>
              <w:t xml:space="preserve"> </w:t>
            </w:r>
          </w:p>
          <w:p w14:paraId="18764EED"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Problemas relativos a las personas involucradas en la pesquería, público en general y a nivel nacional, incluyendo problemas de género. </w:t>
            </w:r>
          </w:p>
          <w:p w14:paraId="0DBE9CA3" w14:textId="77777777" w:rsidR="001C2468" w:rsidRPr="00E515A0" w:rsidRDefault="001C2468" w:rsidP="001C2468">
            <w:pPr>
              <w:autoSpaceDE w:val="0"/>
              <w:autoSpaceDN w:val="0"/>
              <w:adjustRightInd w:val="0"/>
              <w:ind w:left="284" w:hanging="284"/>
              <w:rPr>
                <w:rFonts w:ascii="Myriad Pro" w:hAnsi="Myriad Pro" w:hint="eastAsia"/>
                <w:sz w:val="22"/>
                <w:lang w:val="es-MX"/>
              </w:rPr>
            </w:pPr>
            <w:r w:rsidRPr="00E515A0">
              <w:rPr>
                <w:rFonts w:ascii="Myriad Pro" w:hAnsi="Myriad Pro"/>
                <w:b/>
                <w:bCs/>
                <w:sz w:val="22"/>
                <w:lang w:val="es-MX"/>
              </w:rPr>
              <w:t>Problemas de gobernanza</w:t>
            </w:r>
            <w:r w:rsidRPr="00E515A0">
              <w:rPr>
                <w:rFonts w:ascii="Myriad Pro" w:hAnsi="Myriad Pro"/>
                <w:sz w:val="22"/>
                <w:lang w:val="es-MX"/>
              </w:rPr>
              <w:t xml:space="preserve"> </w:t>
            </w:r>
          </w:p>
          <w:p w14:paraId="648BD814"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Problemas que afectan la capacidad para alcanzar los objetivos de manejo. </w:t>
            </w:r>
          </w:p>
          <w:p w14:paraId="63ED6050" w14:textId="77777777" w:rsidR="001C2468" w:rsidRPr="00E515A0" w:rsidRDefault="001C2468" w:rsidP="009076A3">
            <w:pPr>
              <w:numPr>
                <w:ilvl w:val="0"/>
                <w:numId w:val="159"/>
              </w:numPr>
              <w:tabs>
                <w:tab w:val="num" w:pos="720"/>
              </w:tabs>
              <w:autoSpaceDE w:val="0"/>
              <w:autoSpaceDN w:val="0"/>
              <w:adjustRightInd w:val="0"/>
              <w:rPr>
                <w:rFonts w:ascii="Myriad Pro" w:hAnsi="Myriad Pro" w:hint="eastAsia"/>
                <w:color w:val="0000BA"/>
                <w:sz w:val="22"/>
                <w:lang w:val="es-MX"/>
              </w:rPr>
            </w:pPr>
            <w:r w:rsidRPr="00E515A0">
              <w:rPr>
                <w:rFonts w:ascii="Myriad Pro" w:hAnsi="Myriad Pro"/>
                <w:b/>
                <w:bCs/>
                <w:color w:val="0000BA"/>
                <w:sz w:val="22"/>
                <w:lang w:val="es-MX"/>
              </w:rPr>
              <w:t>METAS DE MANEJO</w:t>
            </w:r>
            <w:r w:rsidRPr="00E515A0">
              <w:rPr>
                <w:rFonts w:ascii="Myriad Pro" w:hAnsi="Myriad Pro"/>
                <w:color w:val="0000BA"/>
                <w:sz w:val="22"/>
                <w:lang w:val="es-MX"/>
              </w:rPr>
              <w:t xml:space="preserve"> </w:t>
            </w:r>
          </w:p>
          <w:p w14:paraId="2494D03B"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Metas de nivel superior, es decir, la meta principal de manejo. </w:t>
            </w:r>
          </w:p>
          <w:p w14:paraId="7C0521E0" w14:textId="77777777" w:rsidR="001C2468" w:rsidRPr="00E515A0" w:rsidRDefault="001C2468" w:rsidP="009076A3">
            <w:pPr>
              <w:numPr>
                <w:ilvl w:val="0"/>
                <w:numId w:val="160"/>
              </w:numPr>
              <w:tabs>
                <w:tab w:val="num" w:pos="720"/>
              </w:tabs>
              <w:autoSpaceDE w:val="0"/>
              <w:autoSpaceDN w:val="0"/>
              <w:adjustRightInd w:val="0"/>
              <w:rPr>
                <w:rFonts w:ascii="Myriad Pro" w:hAnsi="Myriad Pro" w:hint="eastAsia"/>
                <w:color w:val="0000BA"/>
                <w:sz w:val="22"/>
                <w:lang w:val="es-MX"/>
              </w:rPr>
            </w:pPr>
            <w:r w:rsidRPr="00E515A0">
              <w:rPr>
                <w:rFonts w:ascii="Myriad Pro" w:hAnsi="Myriad Pro"/>
                <w:b/>
                <w:bCs/>
                <w:color w:val="0000BA"/>
                <w:sz w:val="22"/>
                <w:lang w:val="es-MX"/>
              </w:rPr>
              <w:t>OBJETIVOS, INDICADORES Y PUNTOS DE REFERENCIA</w:t>
            </w:r>
            <w:r w:rsidRPr="00E515A0">
              <w:rPr>
                <w:rFonts w:ascii="Myriad Pro" w:hAnsi="Myriad Pro"/>
                <w:color w:val="0000BA"/>
                <w:sz w:val="22"/>
                <w:lang w:val="es-MX"/>
              </w:rPr>
              <w:t xml:space="preserve"> </w:t>
            </w:r>
          </w:p>
          <w:p w14:paraId="6BF18249"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Problemas, objetivos y puntos de referencia prioritarios para la pesquería, que abarcan: </w:t>
            </w:r>
          </w:p>
          <w:p w14:paraId="2B202AB9" w14:textId="77777777" w:rsidR="001C2468" w:rsidRPr="00E515A0" w:rsidRDefault="001C2468" w:rsidP="009076A3">
            <w:pPr>
              <w:numPr>
                <w:ilvl w:val="0"/>
                <w:numId w:val="161"/>
              </w:numPr>
              <w:autoSpaceDE w:val="0"/>
              <w:autoSpaceDN w:val="0"/>
              <w:adjustRightInd w:val="0"/>
              <w:spacing w:line="240" w:lineRule="exact"/>
              <w:ind w:left="714" w:hanging="357"/>
              <w:rPr>
                <w:rFonts w:ascii="Myriad Pro" w:hAnsi="Myriad Pro" w:hint="eastAsia"/>
                <w:sz w:val="22"/>
                <w:lang w:val="es-MX"/>
              </w:rPr>
            </w:pPr>
            <w:r w:rsidRPr="00E515A0">
              <w:rPr>
                <w:rFonts w:ascii="Myriad Pro" w:hAnsi="Myriad Pro"/>
                <w:sz w:val="22"/>
                <w:lang w:val="es-MX"/>
              </w:rPr>
              <w:t xml:space="preserve">recursos pesqueros; </w:t>
            </w:r>
          </w:p>
          <w:p w14:paraId="0C13CCF5" w14:textId="77777777" w:rsidR="001C2468" w:rsidRPr="00E515A0" w:rsidRDefault="001C2468" w:rsidP="009076A3">
            <w:pPr>
              <w:numPr>
                <w:ilvl w:val="0"/>
                <w:numId w:val="161"/>
              </w:numPr>
              <w:autoSpaceDE w:val="0"/>
              <w:autoSpaceDN w:val="0"/>
              <w:adjustRightInd w:val="0"/>
              <w:spacing w:line="240" w:lineRule="exact"/>
              <w:ind w:left="714" w:hanging="357"/>
              <w:rPr>
                <w:rFonts w:ascii="Myriad Pro" w:hAnsi="Myriad Pro" w:hint="eastAsia"/>
                <w:sz w:val="22"/>
                <w:lang w:val="es-MX"/>
              </w:rPr>
            </w:pPr>
            <w:r w:rsidRPr="00E515A0">
              <w:rPr>
                <w:rFonts w:ascii="Myriad Pro" w:hAnsi="Myriad Pro"/>
                <w:sz w:val="22"/>
                <w:lang w:val="es-MX"/>
              </w:rPr>
              <w:t xml:space="preserve">ambiente (incluyendo captura incidental, hábitat, protección de las presas, biodiversidad, etc.); </w:t>
            </w:r>
          </w:p>
          <w:p w14:paraId="6EAA8CFF" w14:textId="77777777" w:rsidR="001C2468" w:rsidRPr="00E515A0" w:rsidRDefault="001C2468" w:rsidP="009076A3">
            <w:pPr>
              <w:numPr>
                <w:ilvl w:val="0"/>
                <w:numId w:val="161"/>
              </w:numPr>
              <w:autoSpaceDE w:val="0"/>
              <w:autoSpaceDN w:val="0"/>
              <w:adjustRightInd w:val="0"/>
              <w:spacing w:line="240" w:lineRule="exact"/>
              <w:ind w:left="714" w:hanging="357"/>
              <w:rPr>
                <w:rFonts w:ascii="Myriad Pro" w:hAnsi="Myriad Pro" w:hint="eastAsia"/>
                <w:sz w:val="22"/>
                <w:lang w:val="es-MX"/>
              </w:rPr>
            </w:pPr>
            <w:r w:rsidRPr="00E515A0">
              <w:rPr>
                <w:rFonts w:ascii="Myriad Pro" w:hAnsi="Myriad Pro"/>
                <w:sz w:val="22"/>
                <w:lang w:val="es-MX"/>
              </w:rPr>
              <w:t xml:space="preserve">sociales; </w:t>
            </w:r>
          </w:p>
          <w:p w14:paraId="1FF0031B" w14:textId="77777777" w:rsidR="001C2468" w:rsidRPr="00E515A0" w:rsidRDefault="001C2468" w:rsidP="009076A3">
            <w:pPr>
              <w:numPr>
                <w:ilvl w:val="0"/>
                <w:numId w:val="161"/>
              </w:numPr>
              <w:autoSpaceDE w:val="0"/>
              <w:autoSpaceDN w:val="0"/>
              <w:adjustRightInd w:val="0"/>
              <w:spacing w:line="240" w:lineRule="exact"/>
              <w:ind w:left="714" w:hanging="357"/>
              <w:rPr>
                <w:rFonts w:ascii="Myriad Pro" w:hAnsi="Myriad Pro" w:hint="eastAsia"/>
                <w:sz w:val="22"/>
                <w:lang w:val="es-MX"/>
              </w:rPr>
            </w:pPr>
            <w:r w:rsidRPr="00E515A0">
              <w:rPr>
                <w:rFonts w:ascii="Myriad Pro" w:hAnsi="Myriad Pro"/>
                <w:sz w:val="22"/>
                <w:lang w:val="es-MX"/>
              </w:rPr>
              <w:t xml:space="preserve">económicos; </w:t>
            </w:r>
          </w:p>
          <w:p w14:paraId="55B3EF02" w14:textId="77777777" w:rsidR="001C2468" w:rsidRPr="00E515A0" w:rsidRDefault="001C2468" w:rsidP="009076A3">
            <w:pPr>
              <w:numPr>
                <w:ilvl w:val="0"/>
                <w:numId w:val="161"/>
              </w:numPr>
              <w:autoSpaceDE w:val="0"/>
              <w:autoSpaceDN w:val="0"/>
              <w:adjustRightInd w:val="0"/>
              <w:spacing w:line="240" w:lineRule="exact"/>
              <w:ind w:left="714" w:hanging="357"/>
              <w:rPr>
                <w:rFonts w:ascii="Myriad Pro" w:hAnsi="Myriad Pro" w:hint="eastAsia"/>
                <w:sz w:val="22"/>
                <w:lang w:val="es-MX"/>
              </w:rPr>
            </w:pPr>
            <w:r w:rsidRPr="00E515A0">
              <w:rPr>
                <w:rFonts w:ascii="Myriad Pro" w:hAnsi="Myriad Pro"/>
                <w:sz w:val="22"/>
                <w:lang w:val="es-MX"/>
              </w:rPr>
              <w:t xml:space="preserve">gobernanza (capacidad para lograr el plan). </w:t>
            </w:r>
          </w:p>
          <w:p w14:paraId="72E51583" w14:textId="77777777" w:rsidR="001C2468" w:rsidRPr="00E515A0" w:rsidRDefault="001C2468" w:rsidP="009076A3">
            <w:pPr>
              <w:numPr>
                <w:ilvl w:val="0"/>
                <w:numId w:val="162"/>
              </w:numPr>
              <w:autoSpaceDE w:val="0"/>
              <w:autoSpaceDN w:val="0"/>
              <w:adjustRightInd w:val="0"/>
              <w:rPr>
                <w:rFonts w:ascii="Myriad Pro" w:hAnsi="Myriad Pro" w:hint="eastAsia"/>
                <w:color w:val="0000BA"/>
                <w:sz w:val="22"/>
                <w:lang w:val="es-MX"/>
              </w:rPr>
            </w:pPr>
            <w:r w:rsidRPr="00E515A0">
              <w:rPr>
                <w:rFonts w:ascii="Myriad Pro" w:hAnsi="Myriad Pro"/>
                <w:b/>
                <w:bCs/>
                <w:color w:val="0000BA"/>
                <w:sz w:val="22"/>
                <w:lang w:val="es-MX"/>
              </w:rPr>
              <w:t>ACCIONES DE MANEJO</w:t>
            </w:r>
            <w:r w:rsidRPr="00E515A0">
              <w:rPr>
                <w:rFonts w:ascii="Myriad Pro" w:hAnsi="Myriad Pro"/>
                <w:color w:val="0000BA"/>
                <w:sz w:val="22"/>
                <w:lang w:val="es-MX"/>
              </w:rPr>
              <w:t xml:space="preserve"> </w:t>
            </w:r>
          </w:p>
          <w:p w14:paraId="5977311C" w14:textId="77777777" w:rsidR="001C2468"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Acciones acordadas para que el plan cumpla todos los objetivos dentro un plazo acordado, incluyendo la captura incidental, protección del hábitat, beneficios socioeconómicos, buena gobernanza, etc. </w:t>
            </w:r>
          </w:p>
          <w:p w14:paraId="4CA3D603" w14:textId="77777777" w:rsidR="00102E6E" w:rsidRPr="00E515A0" w:rsidRDefault="00102E6E" w:rsidP="001C2468">
            <w:pPr>
              <w:autoSpaceDE w:val="0"/>
              <w:autoSpaceDN w:val="0"/>
              <w:adjustRightInd w:val="0"/>
              <w:ind w:left="284"/>
              <w:rPr>
                <w:rFonts w:ascii="Myriad Pro" w:hAnsi="Myriad Pro" w:hint="eastAsia"/>
                <w:sz w:val="22"/>
                <w:lang w:val="es-MX"/>
              </w:rPr>
            </w:pPr>
          </w:p>
          <w:p w14:paraId="44561EEF" w14:textId="77777777" w:rsidR="001C2468" w:rsidRPr="00E515A0" w:rsidRDefault="001C2468" w:rsidP="009076A3">
            <w:pPr>
              <w:numPr>
                <w:ilvl w:val="0"/>
                <w:numId w:val="163"/>
              </w:numPr>
              <w:autoSpaceDE w:val="0"/>
              <w:autoSpaceDN w:val="0"/>
              <w:adjustRightInd w:val="0"/>
              <w:rPr>
                <w:rFonts w:ascii="Myriad Pro" w:hAnsi="Myriad Pro" w:hint="eastAsia"/>
                <w:color w:val="0000BA"/>
                <w:sz w:val="22"/>
                <w:lang w:val="es-MX"/>
              </w:rPr>
            </w:pPr>
            <w:r w:rsidRPr="00E515A0">
              <w:rPr>
                <w:rFonts w:ascii="Myriad Pro" w:hAnsi="Myriad Pro"/>
                <w:b/>
                <w:bCs/>
                <w:color w:val="0000BA"/>
                <w:sz w:val="22"/>
                <w:lang w:val="es-MX"/>
              </w:rPr>
              <w:t>CUMPLIMIENTO</w:t>
            </w:r>
            <w:r w:rsidRPr="00E515A0">
              <w:rPr>
                <w:rFonts w:ascii="Myriad Pro" w:hAnsi="Myriad Pro"/>
                <w:color w:val="0000BA"/>
                <w:sz w:val="22"/>
                <w:lang w:val="es-MX"/>
              </w:rPr>
              <w:t xml:space="preserve"> </w:t>
            </w:r>
          </w:p>
          <w:p w14:paraId="36ED9B9B"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Para aquellas acciones que requieran reglas/regulaciones - arreglos para asegurar que las acciones de manejo sean efectivas. </w:t>
            </w:r>
          </w:p>
          <w:p w14:paraId="5477488C" w14:textId="77777777" w:rsidR="001C2468" w:rsidRPr="00E515A0" w:rsidRDefault="001C2468" w:rsidP="009076A3">
            <w:pPr>
              <w:numPr>
                <w:ilvl w:val="0"/>
                <w:numId w:val="164"/>
              </w:numPr>
              <w:autoSpaceDE w:val="0"/>
              <w:autoSpaceDN w:val="0"/>
              <w:adjustRightInd w:val="0"/>
              <w:rPr>
                <w:rFonts w:ascii="Myriad Pro" w:hAnsi="Myriad Pro" w:hint="eastAsia"/>
                <w:color w:val="0000BA"/>
                <w:sz w:val="22"/>
                <w:lang w:val="es-MX"/>
              </w:rPr>
            </w:pPr>
            <w:r w:rsidRPr="00E515A0">
              <w:rPr>
                <w:rFonts w:ascii="Myriad Pro" w:hAnsi="Myriad Pro"/>
                <w:b/>
                <w:bCs/>
                <w:color w:val="0000BA"/>
                <w:sz w:val="22"/>
                <w:lang w:val="es-MX"/>
              </w:rPr>
              <w:t>NECESIDADES DE DATOS E INFORMACIÓN</w:t>
            </w:r>
            <w:r w:rsidRPr="00E515A0">
              <w:rPr>
                <w:rFonts w:ascii="Myriad Pro" w:hAnsi="Myriad Pro"/>
                <w:color w:val="0000BA"/>
                <w:sz w:val="22"/>
                <w:lang w:val="es-MX"/>
              </w:rPr>
              <w:t xml:space="preserve"> </w:t>
            </w:r>
          </w:p>
          <w:p w14:paraId="7F270862"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Datos e información que se necesita para monitorear la implementación del plan. Aclarar dónde se ubicarán los datos y quién recopila, analiza y utiliza la información. </w:t>
            </w:r>
          </w:p>
          <w:p w14:paraId="17799C87" w14:textId="77777777" w:rsidR="001C2468" w:rsidRPr="00E515A0" w:rsidRDefault="001C2468" w:rsidP="009076A3">
            <w:pPr>
              <w:numPr>
                <w:ilvl w:val="0"/>
                <w:numId w:val="165"/>
              </w:numPr>
              <w:autoSpaceDE w:val="0"/>
              <w:autoSpaceDN w:val="0"/>
              <w:adjustRightInd w:val="0"/>
              <w:rPr>
                <w:rFonts w:ascii="Myriad Pro" w:hAnsi="Myriad Pro" w:hint="eastAsia"/>
                <w:color w:val="0000BA"/>
                <w:sz w:val="22"/>
                <w:lang w:val="es-MX"/>
              </w:rPr>
            </w:pPr>
            <w:r w:rsidRPr="00E515A0">
              <w:rPr>
                <w:rFonts w:ascii="Myriad Pro" w:hAnsi="Myriad Pro"/>
                <w:b/>
                <w:bCs/>
                <w:color w:val="0000BA"/>
                <w:sz w:val="22"/>
                <w:lang w:val="es-MX"/>
              </w:rPr>
              <w:t>FINANCIAMIENTO</w:t>
            </w:r>
            <w:r w:rsidRPr="00E515A0">
              <w:rPr>
                <w:rFonts w:ascii="Myriad Pro" w:hAnsi="Myriad Pro"/>
                <w:color w:val="0000BA"/>
                <w:sz w:val="22"/>
                <w:lang w:val="es-MX"/>
              </w:rPr>
              <w:t xml:space="preserve"> </w:t>
            </w:r>
          </w:p>
          <w:p w14:paraId="2F76A383" w14:textId="77777777" w:rsidR="001C2468" w:rsidRPr="00E515A0" w:rsidRDefault="001C2468" w:rsidP="001C2468">
            <w:pPr>
              <w:autoSpaceDE w:val="0"/>
              <w:autoSpaceDN w:val="0"/>
              <w:adjustRightInd w:val="0"/>
              <w:ind w:left="284"/>
              <w:rPr>
                <w:rFonts w:ascii="Myriad Pro" w:hAnsi="Myriad Pro" w:hint="eastAsia"/>
                <w:sz w:val="22"/>
                <w:lang w:val="es-MX"/>
              </w:rPr>
            </w:pPr>
            <w:r w:rsidRPr="00E515A0">
              <w:rPr>
                <w:rFonts w:ascii="Myriad Pro" w:hAnsi="Myriad Pro"/>
                <w:sz w:val="22"/>
                <w:lang w:val="es-MX"/>
              </w:rPr>
              <w:t xml:space="preserve">Principales fuentes de financiamiento. </w:t>
            </w:r>
          </w:p>
          <w:p w14:paraId="756BA277" w14:textId="77777777" w:rsidR="001C2468" w:rsidRPr="00E515A0" w:rsidRDefault="001C2468" w:rsidP="001C2468">
            <w:pPr>
              <w:autoSpaceDE w:val="0"/>
              <w:autoSpaceDN w:val="0"/>
              <w:adjustRightInd w:val="0"/>
              <w:rPr>
                <w:rFonts w:ascii="Myriad Pro" w:hAnsi="Myriad Pro" w:hint="eastAsia"/>
                <w:color w:val="0000BA"/>
                <w:sz w:val="22"/>
                <w:lang w:val="es-MX"/>
              </w:rPr>
            </w:pPr>
            <w:r w:rsidRPr="00E515A0">
              <w:rPr>
                <w:rFonts w:ascii="Myriad Pro" w:hAnsi="Myriad Pro"/>
                <w:bCs/>
                <w:color w:val="0000BA"/>
                <w:sz w:val="22"/>
                <w:lang w:val="es-MX"/>
              </w:rPr>
              <w:t>10.</w:t>
            </w:r>
            <w:r w:rsidRPr="00E515A0">
              <w:rPr>
                <w:rFonts w:ascii="Myriad Pro" w:hAnsi="Myriad Pro"/>
                <w:b/>
                <w:bCs/>
                <w:color w:val="0000BA"/>
                <w:sz w:val="22"/>
                <w:lang w:val="es-MX"/>
              </w:rPr>
              <w:t xml:space="preserve"> REVISIÓN DEL PLAN</w:t>
            </w:r>
            <w:r w:rsidRPr="00E515A0">
              <w:rPr>
                <w:rFonts w:ascii="Myriad Pro" w:hAnsi="Myriad Pro"/>
                <w:color w:val="0000BA"/>
                <w:sz w:val="22"/>
                <w:lang w:val="es-MX"/>
              </w:rPr>
              <w:t xml:space="preserve"> </w:t>
            </w:r>
          </w:p>
          <w:p w14:paraId="3D44B32E" w14:textId="77777777" w:rsidR="001C2468" w:rsidRPr="00690531" w:rsidRDefault="001C2468" w:rsidP="001C2468">
            <w:pPr>
              <w:tabs>
                <w:tab w:val="left" w:pos="6855"/>
              </w:tabs>
              <w:spacing w:after="60"/>
              <w:ind w:left="284"/>
              <w:rPr>
                <w:rFonts w:ascii="Myriad Pro" w:hAnsi="Myriad Pro" w:hint="eastAsia"/>
                <w:b/>
                <w:lang w:val="es-MX"/>
              </w:rPr>
            </w:pPr>
            <w:r w:rsidRPr="00E515A0">
              <w:rPr>
                <w:rFonts w:ascii="Myriad Pro" w:hAnsi="Myriad Pro"/>
                <w:sz w:val="22"/>
                <w:lang w:val="es-MX"/>
              </w:rPr>
              <w:t xml:space="preserve">Fecha y naturaleza de la(s) próxima(s) revisión(es) y auditoría del desempeño de los responsables del manejo. </w:t>
            </w:r>
          </w:p>
        </w:tc>
      </w:tr>
    </w:tbl>
    <w:p w14:paraId="3EDBCC6E" w14:textId="77777777" w:rsidR="001C2468" w:rsidRPr="008A5596" w:rsidRDefault="001C2468" w:rsidP="001C2468">
      <w:pPr>
        <w:rPr>
          <w:rFonts w:ascii="Myriad Pro" w:hAnsi="Myriad Pro" w:hint="eastAsia"/>
          <w:sz w:val="2"/>
          <w:szCs w:val="2"/>
          <w:lang w:val="es-MX"/>
        </w:rPr>
      </w:pPr>
    </w:p>
    <w:p w14:paraId="113E74CD" w14:textId="77777777" w:rsidR="00A838CD" w:rsidRDefault="00A838CD" w:rsidP="00A55B07">
      <w:pPr>
        <w:spacing w:after="240"/>
        <w:jc w:val="both"/>
        <w:rPr>
          <w:rFonts w:ascii="Myriad Pro" w:hAnsi="Myriad Pro" w:hint="eastAsia"/>
          <w:sz w:val="22"/>
          <w:szCs w:val="22"/>
          <w:lang w:val="es-MX"/>
        </w:rPr>
      </w:pPr>
    </w:p>
    <w:p w14:paraId="241391F9" w14:textId="77777777" w:rsidR="001C2468" w:rsidRDefault="001C2468" w:rsidP="00A55B07">
      <w:pPr>
        <w:spacing w:after="240"/>
        <w:jc w:val="both"/>
        <w:rPr>
          <w:rFonts w:ascii="Myriad Pro" w:hAnsi="Myriad Pro" w:hint="eastAsia"/>
          <w:sz w:val="22"/>
          <w:szCs w:val="22"/>
          <w:lang w:val="es-MX"/>
        </w:rPr>
      </w:pPr>
    </w:p>
    <w:p w14:paraId="1DD3CB76" w14:textId="77777777" w:rsidR="001C2468" w:rsidRDefault="001C2468" w:rsidP="00A55B07">
      <w:pPr>
        <w:spacing w:after="240"/>
        <w:jc w:val="both"/>
        <w:rPr>
          <w:rFonts w:ascii="Myriad Pro" w:hAnsi="Myriad Pro" w:hint="eastAsia"/>
          <w:sz w:val="22"/>
          <w:szCs w:val="22"/>
          <w:lang w:val="es-MX"/>
        </w:rPr>
      </w:pPr>
    </w:p>
    <w:p w14:paraId="613124B7" w14:textId="77777777" w:rsidR="001C2468" w:rsidRDefault="001C2468" w:rsidP="00A55B07">
      <w:pPr>
        <w:spacing w:after="240"/>
        <w:jc w:val="both"/>
        <w:rPr>
          <w:rFonts w:ascii="Myriad Pro" w:hAnsi="Myriad Pro" w:hint="eastAsia"/>
          <w:sz w:val="22"/>
          <w:szCs w:val="22"/>
          <w:lang w:val="es-MX"/>
        </w:rPr>
        <w:sectPr w:rsidR="001C2468" w:rsidSect="007E2892">
          <w:headerReference w:type="even" r:id="rId193"/>
          <w:headerReference w:type="default" r:id="rId194"/>
          <w:footerReference w:type="even" r:id="rId195"/>
          <w:footerReference w:type="default" r:id="rId196"/>
          <w:headerReference w:type="first" r:id="rId197"/>
          <w:footerReference w:type="first" r:id="rId198"/>
          <w:pgSz w:w="11900" w:h="16840"/>
          <w:pgMar w:top="1247" w:right="1418" w:bottom="737" w:left="1418" w:header="737" w:footer="567" w:gutter="0"/>
          <w:pgNumType w:start="73"/>
          <w:cols w:space="708"/>
          <w:titlePg/>
          <w:docGrid w:linePitch="360"/>
        </w:sectPr>
      </w:pPr>
    </w:p>
    <w:p w14:paraId="660E500C" w14:textId="77777777" w:rsidR="00B0622F" w:rsidRDefault="00B0622F" w:rsidP="00C37E69">
      <w:pPr>
        <w:ind w:left="1440"/>
        <w:rPr>
          <w:rFonts w:ascii="Myriad Pro" w:hAnsi="Myriad Pro" w:cs="Myriad Pro" w:hint="eastAsia"/>
          <w:b/>
          <w:bCs/>
          <w:color w:val="0000BA"/>
          <w:sz w:val="48"/>
          <w:szCs w:val="48"/>
          <w:lang w:val="es-MX"/>
        </w:rPr>
      </w:pPr>
    </w:p>
    <w:p w14:paraId="4E21BB71" w14:textId="77777777" w:rsidR="00B0622F" w:rsidRDefault="00B0622F" w:rsidP="00C37E69">
      <w:pPr>
        <w:ind w:left="1440"/>
        <w:rPr>
          <w:rFonts w:ascii="Myriad Pro" w:hAnsi="Myriad Pro" w:cs="Myriad Pro" w:hint="eastAsia"/>
          <w:b/>
          <w:bCs/>
          <w:color w:val="0000BA"/>
          <w:sz w:val="48"/>
          <w:szCs w:val="48"/>
          <w:lang w:val="es-MX"/>
        </w:rPr>
      </w:pPr>
    </w:p>
    <w:p w14:paraId="7F20CB25" w14:textId="77777777" w:rsidR="00267864" w:rsidRDefault="00267864" w:rsidP="00C37E69">
      <w:pPr>
        <w:ind w:left="1440"/>
        <w:rPr>
          <w:rFonts w:ascii="Myriad Pro" w:hAnsi="Myriad Pro" w:cs="Myriad Pro" w:hint="eastAsia"/>
          <w:b/>
          <w:bCs/>
          <w:color w:val="0000BA"/>
          <w:sz w:val="48"/>
          <w:szCs w:val="48"/>
          <w:lang w:val="es-MX"/>
        </w:rPr>
      </w:pPr>
    </w:p>
    <w:p w14:paraId="281E3644" w14:textId="77777777" w:rsidR="00B0622F" w:rsidRDefault="00B0622F" w:rsidP="00C37E69">
      <w:pPr>
        <w:ind w:left="1440"/>
        <w:rPr>
          <w:rFonts w:ascii="Myriad Pro" w:hAnsi="Myriad Pro" w:cs="Myriad Pro" w:hint="eastAsia"/>
          <w:b/>
          <w:bCs/>
          <w:color w:val="0000BA"/>
          <w:sz w:val="48"/>
          <w:szCs w:val="48"/>
          <w:lang w:val="es-MX"/>
        </w:rPr>
      </w:pPr>
    </w:p>
    <w:p w14:paraId="2A1490DE" w14:textId="77777777" w:rsidR="00C37E69" w:rsidRPr="005C1F4F" w:rsidRDefault="00C37E69" w:rsidP="00C37E69">
      <w:pPr>
        <w:ind w:left="1440"/>
        <w:rPr>
          <w:rFonts w:ascii="Myriad Pro Cond" w:hAnsi="Myriad Pro Cond" w:cs="Myriad Pro"/>
          <w:b/>
          <w:bCs/>
          <w:color w:val="0000BA"/>
          <w:sz w:val="48"/>
          <w:szCs w:val="48"/>
          <w:lang w:val="es-MX"/>
        </w:rPr>
      </w:pPr>
      <w:r w:rsidRPr="005C1F4F">
        <w:rPr>
          <w:rFonts w:ascii="Myriad Pro Cond" w:hAnsi="Myriad Pro Cond" w:cs="Myriad Pro"/>
          <w:b/>
          <w:bCs/>
          <w:color w:val="0000BA"/>
          <w:sz w:val="48"/>
          <w:szCs w:val="48"/>
          <w:lang w:val="es-MX"/>
        </w:rPr>
        <w:t xml:space="preserve">Tareas iniciales A: Preparándose para el EEMP            </w:t>
      </w:r>
    </w:p>
    <w:p w14:paraId="72065708" w14:textId="77777777" w:rsidR="00C37E69" w:rsidRPr="005C1F4F" w:rsidRDefault="00C37E69" w:rsidP="00C37E69">
      <w:pPr>
        <w:ind w:left="1440"/>
        <w:rPr>
          <w:rFonts w:ascii="Myriad Pro Cond" w:hAnsi="Myriad Pro Cond"/>
          <w:b/>
          <w:bCs/>
          <w:color w:val="0000BA"/>
          <w:sz w:val="48"/>
          <w:szCs w:val="48"/>
          <w:lang w:val="es-MX"/>
        </w:rPr>
      </w:pPr>
      <w:r w:rsidRPr="005C1F4F">
        <w:rPr>
          <w:rFonts w:ascii="Myriad Pro Cond" w:hAnsi="Myriad Pro Cond"/>
          <w:b/>
          <w:bCs/>
          <w:color w:val="BFBFBF" w:themeColor="background1" w:themeShade="BF"/>
          <w:sz w:val="48"/>
          <w:szCs w:val="48"/>
          <w:lang w:val="es-MX"/>
        </w:rPr>
        <w:t xml:space="preserve">Módulo </w:t>
      </w:r>
      <w:r w:rsidRPr="005C1F4F">
        <w:rPr>
          <w:rFonts w:ascii="Myriad Pro Cond" w:hAnsi="Myriad Pro Cond"/>
          <w:b/>
          <w:bCs/>
          <w:color w:val="0000BA"/>
          <w:sz w:val="48"/>
          <w:szCs w:val="48"/>
          <w:lang w:val="es-MX"/>
        </w:rPr>
        <w:t>8</w:t>
      </w:r>
    </w:p>
    <w:p w14:paraId="7845CB8F" w14:textId="77777777" w:rsidR="00C37E69" w:rsidRPr="00E9148C" w:rsidRDefault="00C37E69" w:rsidP="00C37E69">
      <w:pPr>
        <w:ind w:left="1440"/>
        <w:rPr>
          <w:rFonts w:ascii="Myriad Pro" w:hAnsi="Myriad Pro" w:hint="eastAsia"/>
          <w:b/>
          <w:bCs/>
          <w:color w:val="0000BA"/>
          <w:sz w:val="48"/>
          <w:szCs w:val="48"/>
          <w:lang w:val="es-MX"/>
        </w:rPr>
      </w:pPr>
    </w:p>
    <w:p w14:paraId="289F1E51" w14:textId="77777777" w:rsidR="00C37E69" w:rsidRPr="00E9148C" w:rsidRDefault="00C37E69" w:rsidP="00C37E69">
      <w:pPr>
        <w:ind w:left="720"/>
        <w:rPr>
          <w:rFonts w:ascii="Myriad Pro" w:hAnsi="Myriad Pro" w:hint="eastAsia"/>
          <w:b/>
          <w:bCs/>
          <w:color w:val="0000BA"/>
          <w:sz w:val="48"/>
          <w:szCs w:val="48"/>
          <w:lang w:val="es-MX"/>
        </w:rPr>
      </w:pPr>
    </w:p>
    <w:p w14:paraId="7B5ADC85" w14:textId="77777777" w:rsidR="00C37E69" w:rsidRPr="00E9148C" w:rsidRDefault="00C37E69" w:rsidP="00C37E69">
      <w:pPr>
        <w:rPr>
          <w:rFonts w:ascii="Myriad Pro" w:hAnsi="Myriad Pro" w:hint="eastAsia"/>
          <w:lang w:val="es-MX"/>
        </w:rPr>
      </w:pPr>
    </w:p>
    <w:p w14:paraId="67CAC503" w14:textId="77777777" w:rsidR="00C37E69" w:rsidRPr="00E9148C" w:rsidRDefault="00C37E69" w:rsidP="00C37E69">
      <w:pPr>
        <w:rPr>
          <w:rFonts w:ascii="Myriad Pro" w:hAnsi="Myriad Pro" w:hint="eastAsia"/>
          <w:lang w:val="es-MX"/>
        </w:rPr>
      </w:pPr>
    </w:p>
    <w:tbl>
      <w:tblPr>
        <w:tblStyle w:val="TableGrid"/>
        <w:tblW w:w="8639" w:type="dxa"/>
        <w:tblInd w:w="817" w:type="dxa"/>
        <w:tblLayout w:type="fixed"/>
        <w:tblLook w:val="04A0" w:firstRow="1" w:lastRow="0" w:firstColumn="1" w:lastColumn="0" w:noHBand="0" w:noVBand="1"/>
      </w:tblPr>
      <w:tblGrid>
        <w:gridCol w:w="454"/>
        <w:gridCol w:w="8185"/>
      </w:tblGrid>
      <w:tr w:rsidR="00C37E69" w:rsidRPr="00E9148C" w14:paraId="7CEC7E00" w14:textId="77777777" w:rsidTr="001209EC">
        <w:tc>
          <w:tcPr>
            <w:tcW w:w="8639" w:type="dxa"/>
            <w:gridSpan w:val="2"/>
            <w:noWrap/>
            <w:tcMar>
              <w:top w:w="142" w:type="dxa"/>
              <w:bottom w:w="142" w:type="dxa"/>
            </w:tcMar>
          </w:tcPr>
          <w:p w14:paraId="68F4F71A" w14:textId="77777777" w:rsidR="00C37E69" w:rsidRPr="005C1F4F" w:rsidRDefault="00C37E69" w:rsidP="001209EC">
            <w:pPr>
              <w:ind w:left="360" w:hanging="360"/>
              <w:jc w:val="both"/>
              <w:rPr>
                <w:rFonts w:ascii="Myriad Pro Cond" w:hAnsi="Myriad Pro Cond"/>
                <w:b/>
                <w:color w:val="0000BA"/>
                <w:kern w:val="2"/>
                <w:lang w:val="es-MX"/>
              </w:rPr>
            </w:pPr>
            <w:r w:rsidRPr="005C1F4F">
              <w:rPr>
                <w:rFonts w:ascii="Myriad Pro Cond" w:hAnsi="Myriad Pro Cond" w:cs="Times New Roman"/>
                <w:b/>
                <w:bCs/>
                <w:color w:val="0000BA"/>
                <w:lang w:val="es-MX" w:eastAsia="es-MX"/>
              </w:rPr>
              <w:t>Objetivos de la sesión</w:t>
            </w:r>
            <w:r w:rsidRPr="005C1F4F">
              <w:rPr>
                <w:rFonts w:ascii="Myriad Pro Cond" w:hAnsi="Myriad Pro Cond"/>
                <w:b/>
                <w:color w:val="0000BA"/>
                <w:kern w:val="2"/>
                <w:lang w:val="es-MX"/>
              </w:rPr>
              <w:t>:</w:t>
            </w:r>
          </w:p>
          <w:p w14:paraId="18B899AF" w14:textId="77777777" w:rsidR="00C37E69" w:rsidRPr="00E9148C" w:rsidRDefault="00C37E69" w:rsidP="001209EC">
            <w:pPr>
              <w:pStyle w:val="NormalWeb"/>
              <w:spacing w:before="0" w:beforeAutospacing="0" w:after="0" w:afterAutospacing="0"/>
              <w:jc w:val="both"/>
              <w:rPr>
                <w:kern w:val="2"/>
              </w:rPr>
            </w:pPr>
          </w:p>
        </w:tc>
      </w:tr>
      <w:tr w:rsidR="00C37E69" w:rsidRPr="00E9148C" w14:paraId="270402E8" w14:textId="77777777" w:rsidTr="001209EC">
        <w:tc>
          <w:tcPr>
            <w:tcW w:w="454" w:type="dxa"/>
          </w:tcPr>
          <w:p w14:paraId="17AAC562" w14:textId="77777777" w:rsidR="00C37E69" w:rsidRPr="00E9148C" w:rsidRDefault="00C37E69" w:rsidP="001209EC">
            <w:pPr>
              <w:pStyle w:val="NormalWeb"/>
              <w:spacing w:before="0" w:beforeAutospacing="0" w:after="0" w:afterAutospacing="0"/>
              <w:jc w:val="both"/>
              <w:rPr>
                <w:kern w:val="2"/>
              </w:rPr>
            </w:pPr>
          </w:p>
        </w:tc>
        <w:tc>
          <w:tcPr>
            <w:tcW w:w="8185" w:type="dxa"/>
            <w:noWrap/>
            <w:tcMar>
              <w:top w:w="142" w:type="dxa"/>
              <w:bottom w:w="142" w:type="dxa"/>
            </w:tcMar>
            <w:vAlign w:val="center"/>
          </w:tcPr>
          <w:p w14:paraId="0D62EBFD" w14:textId="77777777" w:rsidR="00C37E69" w:rsidRPr="00443708" w:rsidRDefault="00C37E69" w:rsidP="009076A3">
            <w:pPr>
              <w:numPr>
                <w:ilvl w:val="0"/>
                <w:numId w:val="171"/>
              </w:numPr>
              <w:spacing w:before="100" w:beforeAutospacing="1" w:after="100" w:afterAutospacing="1"/>
              <w:jc w:val="both"/>
              <w:rPr>
                <w:rFonts w:ascii="Myriad Pro" w:hAnsi="Myriad Pro" w:cs="Times New Roman" w:hint="eastAsia"/>
                <w:sz w:val="22"/>
                <w:lang w:val="es-MX" w:eastAsia="es-MX"/>
              </w:rPr>
            </w:pPr>
            <w:r w:rsidRPr="00443708">
              <w:rPr>
                <w:rFonts w:ascii="Myriad Pro" w:hAnsi="Myriad Pro" w:cs="Times New Roman"/>
                <w:sz w:val="22"/>
                <w:lang w:val="es-MX" w:eastAsia="es-MX"/>
              </w:rPr>
              <w:t xml:space="preserve">Definir las Tareas iniciales necesarias para iniciar el ciclo EEMP y el </w:t>
            </w:r>
            <w:proofErr w:type="spellStart"/>
            <w:r w:rsidRPr="00443708">
              <w:rPr>
                <w:rFonts w:ascii="Myriad Pro" w:hAnsi="Myriad Pro" w:cs="Times New Roman"/>
                <w:sz w:val="22"/>
                <w:lang w:val="es-MX" w:eastAsia="es-MX"/>
              </w:rPr>
              <w:t>co</w:t>
            </w:r>
            <w:proofErr w:type="spellEnd"/>
            <w:r w:rsidRPr="00443708">
              <w:rPr>
                <w:rFonts w:ascii="Myriad Pro" w:hAnsi="Myriad Pro" w:cs="Times New Roman"/>
                <w:sz w:val="22"/>
                <w:lang w:val="es-MX" w:eastAsia="es-MX"/>
              </w:rPr>
              <w:t xml:space="preserve">-manejo; </w:t>
            </w:r>
          </w:p>
        </w:tc>
      </w:tr>
      <w:tr w:rsidR="00C37E69" w:rsidRPr="00E9148C" w14:paraId="7EF6C32C" w14:textId="77777777" w:rsidTr="001209EC">
        <w:tc>
          <w:tcPr>
            <w:tcW w:w="454" w:type="dxa"/>
          </w:tcPr>
          <w:p w14:paraId="5FF04862" w14:textId="77777777" w:rsidR="00C37E69" w:rsidRPr="00E9148C" w:rsidRDefault="00C37E69" w:rsidP="001209EC">
            <w:pPr>
              <w:jc w:val="both"/>
              <w:rPr>
                <w:rFonts w:ascii="Myriad Pro" w:hAnsi="Myriad Pro" w:hint="eastAsia"/>
                <w:kern w:val="2"/>
                <w:lang w:val="es-MX"/>
              </w:rPr>
            </w:pPr>
          </w:p>
        </w:tc>
        <w:tc>
          <w:tcPr>
            <w:tcW w:w="8185" w:type="dxa"/>
            <w:noWrap/>
            <w:tcMar>
              <w:top w:w="142" w:type="dxa"/>
              <w:bottom w:w="142" w:type="dxa"/>
            </w:tcMar>
            <w:vAlign w:val="center"/>
          </w:tcPr>
          <w:p w14:paraId="2015CA18" w14:textId="77777777" w:rsidR="00C37E69" w:rsidRPr="00443708" w:rsidRDefault="00C37E69" w:rsidP="009076A3">
            <w:pPr>
              <w:numPr>
                <w:ilvl w:val="0"/>
                <w:numId w:val="172"/>
              </w:numPr>
              <w:spacing w:before="100" w:beforeAutospacing="1" w:after="100" w:afterAutospacing="1"/>
              <w:jc w:val="both"/>
              <w:rPr>
                <w:rFonts w:ascii="Myriad Pro" w:hAnsi="Myriad Pro" w:cs="Times New Roman" w:hint="eastAsia"/>
                <w:sz w:val="22"/>
                <w:lang w:val="es-MX" w:eastAsia="es-MX"/>
              </w:rPr>
            </w:pPr>
            <w:r w:rsidRPr="00443708">
              <w:rPr>
                <w:rFonts w:ascii="Myriad Pro" w:hAnsi="Myriad Pro" w:cs="Times New Roman"/>
                <w:sz w:val="22"/>
                <w:lang w:val="es-MX" w:eastAsia="es-MX"/>
              </w:rPr>
              <w:t xml:space="preserve">Identificar y priorizar las partes interesadas. </w:t>
            </w:r>
          </w:p>
        </w:tc>
      </w:tr>
    </w:tbl>
    <w:p w14:paraId="5BAA61A0" w14:textId="77777777" w:rsidR="00C37E69" w:rsidRPr="00E9148C" w:rsidRDefault="00C37E69" w:rsidP="00C37E69">
      <w:pPr>
        <w:rPr>
          <w:rFonts w:ascii="Myriad Pro" w:hAnsi="Myriad Pro" w:hint="eastAsia"/>
          <w:lang w:val="es-MX"/>
        </w:rPr>
      </w:pPr>
    </w:p>
    <w:p w14:paraId="32700DAB" w14:textId="77777777" w:rsidR="00C37E69" w:rsidRPr="00E9148C" w:rsidRDefault="00C37E69" w:rsidP="00C37E69">
      <w:pPr>
        <w:rPr>
          <w:rFonts w:ascii="Myriad Pro" w:hAnsi="Myriad Pro" w:hint="eastAsia"/>
          <w:lang w:val="es-MX"/>
        </w:rPr>
      </w:pPr>
    </w:p>
    <w:p w14:paraId="0FC92B19" w14:textId="77777777" w:rsidR="00C37E69" w:rsidRPr="00E9148C" w:rsidRDefault="00C37E69" w:rsidP="00C37E69">
      <w:pPr>
        <w:ind w:left="720"/>
        <w:rPr>
          <w:rFonts w:ascii="Myriad Pro" w:hAnsi="Myriad Pro" w:hint="eastAsia"/>
          <w:b/>
          <w:bCs/>
          <w:color w:val="0000BA"/>
          <w:sz w:val="48"/>
          <w:szCs w:val="48"/>
          <w:lang w:val="es-MX"/>
        </w:rPr>
      </w:pPr>
    </w:p>
    <w:p w14:paraId="3387069F" w14:textId="77777777" w:rsidR="00C37E69" w:rsidRPr="00E9148C" w:rsidRDefault="00C37E69" w:rsidP="00C37E69">
      <w:pPr>
        <w:ind w:left="720"/>
        <w:rPr>
          <w:rFonts w:ascii="Myriad Pro" w:hAnsi="Myriad Pro" w:hint="eastAsia"/>
          <w:b/>
          <w:bCs/>
          <w:color w:val="0000BA"/>
          <w:sz w:val="48"/>
          <w:szCs w:val="48"/>
          <w:lang w:val="es-MX"/>
        </w:rPr>
      </w:pPr>
    </w:p>
    <w:p w14:paraId="5E15BF80" w14:textId="77777777" w:rsidR="009C48DD" w:rsidRDefault="009C48DD" w:rsidP="00C37E69">
      <w:pPr>
        <w:pStyle w:val="NormalWeb"/>
        <w:spacing w:before="0" w:beforeAutospacing="0" w:after="0" w:afterAutospacing="0"/>
        <w:jc w:val="both"/>
        <w:rPr>
          <w:b/>
          <w:color w:val="0000BA"/>
          <w:sz w:val="22"/>
          <w:szCs w:val="22"/>
        </w:rPr>
        <w:sectPr w:rsidR="009C48DD" w:rsidSect="004E6629">
          <w:headerReference w:type="default" r:id="rId199"/>
          <w:footerReference w:type="default" r:id="rId200"/>
          <w:headerReference w:type="first" r:id="rId201"/>
          <w:footerReference w:type="first" r:id="rId202"/>
          <w:pgSz w:w="11900" w:h="16840"/>
          <w:pgMar w:top="1247" w:right="1418" w:bottom="737" w:left="1418" w:header="567" w:footer="340" w:gutter="0"/>
          <w:pgNumType w:start="2"/>
          <w:cols w:space="708"/>
          <w:titlePg/>
          <w:docGrid w:linePitch="360"/>
        </w:sectPr>
      </w:pPr>
    </w:p>
    <w:p w14:paraId="0360851E" w14:textId="77777777" w:rsidR="00C37E69" w:rsidRPr="00E9148C" w:rsidRDefault="00C37E69" w:rsidP="00C37E69">
      <w:pPr>
        <w:pStyle w:val="NormalWeb"/>
        <w:spacing w:before="0" w:beforeAutospacing="0" w:after="0" w:afterAutospacing="0"/>
        <w:jc w:val="both"/>
        <w:rPr>
          <w:b/>
          <w:color w:val="0000BA"/>
          <w:sz w:val="22"/>
          <w:szCs w:val="22"/>
        </w:rPr>
      </w:pPr>
      <w:r>
        <w:rPr>
          <w:b/>
          <w:noProof/>
          <w:color w:val="0000BA"/>
          <w:sz w:val="22"/>
          <w:szCs w:val="22"/>
          <w:lang w:val="en-AU" w:eastAsia="en-AU"/>
        </w:rPr>
        <mc:AlternateContent>
          <mc:Choice Requires="wps">
            <w:drawing>
              <wp:anchor distT="0" distB="0" distL="114300" distR="114300" simplePos="0" relativeHeight="251678720" behindDoc="0" locked="0" layoutInCell="1" allowOverlap="1" wp14:anchorId="4CF9BB93" wp14:editId="239DC5C1">
                <wp:simplePos x="0" y="0"/>
                <wp:positionH relativeFrom="column">
                  <wp:posOffset>93980</wp:posOffset>
                </wp:positionH>
                <wp:positionV relativeFrom="paragraph">
                  <wp:posOffset>106045</wp:posOffset>
                </wp:positionV>
                <wp:extent cx="640080" cy="354330"/>
                <wp:effectExtent l="3810" t="0" r="16510" b="17780"/>
                <wp:wrapNone/>
                <wp:docPr id="103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354330"/>
                        </a:xfrm>
                        <a:prstGeom prst="rect">
                          <a:avLst/>
                        </a:prstGeom>
                        <a:solidFill>
                          <a:srgbClr val="FFFFFF"/>
                        </a:solidFill>
                        <a:ln w="9525">
                          <a:solidFill>
                            <a:srgbClr val="000000"/>
                          </a:solidFill>
                          <a:miter lim="800000"/>
                          <a:headEnd/>
                          <a:tailEnd/>
                        </a:ln>
                      </wps:spPr>
                      <wps:txbx>
                        <w:txbxContent>
                          <w:p w14:paraId="2DA56AAB" w14:textId="77777777" w:rsidR="00357DE2" w:rsidRPr="00093E24" w:rsidRDefault="00357DE2" w:rsidP="00C37E69">
                            <w:pPr>
                              <w:shd w:val="clear" w:color="auto" w:fill="FFC000"/>
                              <w:jc w:val="center"/>
                              <w:rPr>
                                <w:b/>
                                <w:color w:val="FFFFFF" w:themeColor="background1"/>
                                <w:lang w:val="en-US"/>
                              </w:rPr>
                            </w:pPr>
                            <w:r w:rsidRPr="00093E24">
                              <w:rPr>
                                <w:b/>
                                <w:color w:val="FFFFFF" w:themeColor="background1"/>
                                <w:sz w:val="20"/>
                                <w:szCs w:val="20"/>
                                <w:lang w:val="en-US"/>
                              </w:rPr>
                              <w:t>TAREAS INICIALES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9BB93" id="Text Box 23" o:spid="_x0000_s1038" type="#_x0000_t202" style="position:absolute;left:0;text-align:left;margin-left:7.4pt;margin-top:8.35pt;width:50.4pt;height:27.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">
                <v:textbox inset="0,0,0,0">
                  <w:txbxContent>
                    <w:p w14:paraId="2DA56AAB" w14:textId="77777777" w:rsidR="00357DE2" w:rsidRPr="00093E24" w:rsidRDefault="00357DE2" w:rsidP="00C37E69">
                      <w:pPr>
                        <w:shd w:val="clear" w:color="auto" w:fill="FFC000"/>
                        <w:jc w:val="center"/>
                        <w:rPr>
                          <w:b/>
                          <w:color w:val="FFFFFF" w:themeColor="background1"/>
                          <w:lang w:val="en-US"/>
                        </w:rPr>
                      </w:pPr>
                      <w:r w:rsidRPr="00093E24">
                        <w:rPr>
                          <w:b/>
                          <w:color w:val="FFFFFF" w:themeColor="background1"/>
                          <w:sz w:val="20"/>
                          <w:szCs w:val="20"/>
                          <w:lang w:val="en-US"/>
                        </w:rPr>
                        <w:t>TAREAS INICIALES</w:t>
                      </w:r>
                    </w:p>
                  </w:txbxContent>
                </v:textbox>
              </v:shape>
            </w:pict>
          </mc:Fallback>
        </mc:AlternateContent>
      </w:r>
      <w:r>
        <w:rPr>
          <w:b/>
          <w:noProof/>
          <w:color w:val="0000BA"/>
          <w:sz w:val="22"/>
          <w:szCs w:val="22"/>
          <w:lang w:val="en-AU" w:eastAsia="en-AU"/>
        </w:rPr>
        <mc:AlternateContent>
          <mc:Choice Requires="wps">
            <w:drawing>
              <wp:anchor distT="0" distB="0" distL="114300" distR="114300" simplePos="0" relativeHeight="251676672" behindDoc="0" locked="0" layoutInCell="1" allowOverlap="1" wp14:anchorId="76B83E4C" wp14:editId="153AEADD">
                <wp:simplePos x="0" y="0"/>
                <wp:positionH relativeFrom="column">
                  <wp:posOffset>4488815</wp:posOffset>
                </wp:positionH>
                <wp:positionV relativeFrom="paragraph">
                  <wp:posOffset>288925</wp:posOffset>
                </wp:positionV>
                <wp:extent cx="640080" cy="290830"/>
                <wp:effectExtent l="4445" t="1270" r="15875" b="12700"/>
                <wp:wrapNone/>
                <wp:docPr id="103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3ABF787B"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5</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83E4C" id="Text Box 22" o:spid="_x0000_s1039" type="#_x0000_t202" style="position:absolute;left:0;text-align:left;margin-left:353.45pt;margin-top:22.75pt;width:50.4pt;height:22.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">
                <v:textbox inset="0,,0">
                  <w:txbxContent>
                    <w:p w14:paraId="3ABF787B"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5</w:t>
                      </w:r>
                    </w:p>
                  </w:txbxContent>
                </v:textbox>
              </v:shape>
            </w:pict>
          </mc:Fallback>
        </mc:AlternateContent>
      </w:r>
      <w:r>
        <w:rPr>
          <w:b/>
          <w:noProof/>
          <w:color w:val="0000BA"/>
          <w:sz w:val="22"/>
          <w:szCs w:val="22"/>
          <w:lang w:val="en-AU" w:eastAsia="en-AU"/>
        </w:rPr>
        <mc:AlternateContent>
          <mc:Choice Requires="wps">
            <w:drawing>
              <wp:anchor distT="0" distB="0" distL="114300" distR="114300" simplePos="0" relativeHeight="251674624" behindDoc="0" locked="0" layoutInCell="1" allowOverlap="1" wp14:anchorId="1050E080" wp14:editId="09C15B88">
                <wp:simplePos x="0" y="0"/>
                <wp:positionH relativeFrom="column">
                  <wp:posOffset>3624580</wp:posOffset>
                </wp:positionH>
                <wp:positionV relativeFrom="paragraph">
                  <wp:posOffset>288925</wp:posOffset>
                </wp:positionV>
                <wp:extent cx="640080" cy="290830"/>
                <wp:effectExtent l="3810" t="1270" r="16510" b="12700"/>
                <wp:wrapNone/>
                <wp:docPr id="103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1A7AD020"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4</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0E080" id="Text Box 21" o:spid="_x0000_s1040" type="#_x0000_t202" style="position:absolute;left:0;text-align:left;margin-left:285.4pt;margin-top:22.75pt;width:50.4pt;height:22.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">
                <v:textbox inset="0,,0">
                  <w:txbxContent>
                    <w:p w14:paraId="1A7AD020"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4</w:t>
                      </w:r>
                    </w:p>
                  </w:txbxContent>
                </v:textbox>
              </v:shape>
            </w:pict>
          </mc:Fallback>
        </mc:AlternateContent>
      </w:r>
      <w:r>
        <w:rPr>
          <w:b/>
          <w:noProof/>
          <w:color w:val="0000BA"/>
          <w:sz w:val="22"/>
          <w:szCs w:val="22"/>
          <w:lang w:val="en-AU" w:eastAsia="en-AU"/>
        </w:rPr>
        <mc:AlternateContent>
          <mc:Choice Requires="wps">
            <w:drawing>
              <wp:anchor distT="0" distB="0" distL="114300" distR="114300" simplePos="0" relativeHeight="251672576" behindDoc="0" locked="0" layoutInCell="1" allowOverlap="1" wp14:anchorId="59E11964" wp14:editId="2B97F8E1">
                <wp:simplePos x="0" y="0"/>
                <wp:positionH relativeFrom="column">
                  <wp:posOffset>2776855</wp:posOffset>
                </wp:positionH>
                <wp:positionV relativeFrom="paragraph">
                  <wp:posOffset>288925</wp:posOffset>
                </wp:positionV>
                <wp:extent cx="640080" cy="290830"/>
                <wp:effectExtent l="0" t="1270" r="13335" b="12700"/>
                <wp:wrapNone/>
                <wp:docPr id="102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33341CBA"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3</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11964" id="Text Box 20" o:spid="_x0000_s1041" type="#_x0000_t202" style="position:absolute;left:0;text-align:left;margin-left:218.65pt;margin-top:22.75pt;width:50.4pt;height:2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">
                <v:textbox inset="0,,0">
                  <w:txbxContent>
                    <w:p w14:paraId="33341CBA"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3</w:t>
                      </w:r>
                    </w:p>
                  </w:txbxContent>
                </v:textbox>
              </v:shape>
            </w:pict>
          </mc:Fallback>
        </mc:AlternateContent>
      </w:r>
      <w:r>
        <w:rPr>
          <w:b/>
          <w:noProof/>
          <w:color w:val="0000BA"/>
          <w:sz w:val="22"/>
          <w:szCs w:val="22"/>
          <w:lang w:val="en-AU" w:eastAsia="en-AU"/>
        </w:rPr>
        <mc:AlternateContent>
          <mc:Choice Requires="wps">
            <w:drawing>
              <wp:anchor distT="0" distB="0" distL="114300" distR="114300" simplePos="0" relativeHeight="251665408" behindDoc="0" locked="0" layoutInCell="1" allowOverlap="1" wp14:anchorId="0033AAA1" wp14:editId="5925A2A0">
                <wp:simplePos x="0" y="0"/>
                <wp:positionH relativeFrom="column">
                  <wp:posOffset>1920240</wp:posOffset>
                </wp:positionH>
                <wp:positionV relativeFrom="paragraph">
                  <wp:posOffset>288925</wp:posOffset>
                </wp:positionV>
                <wp:extent cx="640080" cy="290830"/>
                <wp:effectExtent l="1270" t="1270" r="19050" b="12700"/>
                <wp:wrapNone/>
                <wp:docPr id="102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10D7AE27"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2</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3AAA1" id="Text Box 19" o:spid="_x0000_s1042" type="#_x0000_t202" style="position:absolute;left:0;text-align:left;margin-left:151.2pt;margin-top:22.75pt;width:50.4pt;height:22.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">
                <v:textbox inset="0,,0">
                  <w:txbxContent>
                    <w:p w14:paraId="10D7AE27"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2</w:t>
                      </w:r>
                    </w:p>
                  </w:txbxContent>
                </v:textbox>
              </v:shape>
            </w:pict>
          </mc:Fallback>
        </mc:AlternateContent>
      </w:r>
      <w:r>
        <w:rPr>
          <w:b/>
          <w:noProof/>
          <w:color w:val="0000BA"/>
          <w:sz w:val="22"/>
          <w:szCs w:val="22"/>
          <w:lang w:val="en-AU" w:eastAsia="en-AU"/>
        </w:rPr>
        <mc:AlternateContent>
          <mc:Choice Requires="wps">
            <w:drawing>
              <wp:anchor distT="0" distB="0" distL="114300" distR="114300" simplePos="0" relativeHeight="251662336" behindDoc="0" locked="0" layoutInCell="1" allowOverlap="1" wp14:anchorId="13DCC08D" wp14:editId="16D39CB8">
                <wp:simplePos x="0" y="0"/>
                <wp:positionH relativeFrom="column">
                  <wp:posOffset>1069975</wp:posOffset>
                </wp:positionH>
                <wp:positionV relativeFrom="paragraph">
                  <wp:posOffset>288925</wp:posOffset>
                </wp:positionV>
                <wp:extent cx="640080" cy="290830"/>
                <wp:effectExtent l="1905" t="1270" r="18415" b="12700"/>
                <wp:wrapNone/>
                <wp:docPr id="102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7A12146F"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1</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CC08D" id="Text Box 18" o:spid="_x0000_s1043" type="#_x0000_t202" style="position:absolute;left:0;text-align:left;margin-left:84.25pt;margin-top:22.75pt;width:50.4pt;height:22.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">
                <v:textbox inset="0,,0">
                  <w:txbxContent>
                    <w:p w14:paraId="7A12146F" w14:textId="77777777" w:rsidR="00357DE2" w:rsidRPr="00093E24" w:rsidRDefault="00357DE2" w:rsidP="00C37E69">
                      <w:pPr>
                        <w:jc w:val="center"/>
                        <w:rPr>
                          <w:lang w:val="en-US"/>
                        </w:rPr>
                      </w:pPr>
                      <w:r w:rsidRPr="00093E24">
                        <w:rPr>
                          <w:sz w:val="20"/>
                          <w:szCs w:val="20"/>
                          <w:lang w:val="en-US"/>
                        </w:rPr>
                        <w:t>PASO</w:t>
                      </w:r>
                      <w:r>
                        <w:rPr>
                          <w:sz w:val="20"/>
                          <w:szCs w:val="20"/>
                          <w:lang w:val="en-US"/>
                        </w:rPr>
                        <w:t xml:space="preserve"> 1</w:t>
                      </w:r>
                    </w:p>
                  </w:txbxContent>
                </v:textbox>
              </v:shape>
            </w:pict>
          </mc:Fallback>
        </mc:AlternateContent>
      </w:r>
      <w:r w:rsidRPr="00E9148C">
        <w:rPr>
          <w:b/>
          <w:noProof/>
          <w:color w:val="0000BA"/>
          <w:sz w:val="22"/>
          <w:szCs w:val="22"/>
          <w:lang w:val="en-AU" w:eastAsia="en-AU"/>
        </w:rPr>
        <w:drawing>
          <wp:inline distT="0" distB="0" distL="0" distR="0" wp14:anchorId="4F2FFADC" wp14:editId="7EB7B6B7">
            <wp:extent cx="5509260" cy="844225"/>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39380" cy="879488"/>
                    </a:xfrm>
                    <a:prstGeom prst="rect">
                      <a:avLst/>
                    </a:prstGeom>
                    <a:noFill/>
                  </pic:spPr>
                </pic:pic>
              </a:graphicData>
            </a:graphic>
          </wp:inline>
        </w:drawing>
      </w:r>
    </w:p>
    <w:p w14:paraId="28DF8DCA" w14:textId="77777777" w:rsidR="00C37E69" w:rsidRPr="00D66FA8" w:rsidRDefault="00C37E69" w:rsidP="00C37E69">
      <w:pPr>
        <w:pStyle w:val="NormalWeb"/>
        <w:spacing w:before="0" w:beforeAutospacing="0" w:after="0" w:afterAutospacing="0"/>
        <w:jc w:val="both"/>
        <w:rPr>
          <w:rFonts w:ascii="Myriad Pro" w:hAnsi="Myriad Pro"/>
          <w:b/>
          <w:color w:val="0000BA"/>
          <w:sz w:val="22"/>
          <w:szCs w:val="22"/>
        </w:rPr>
      </w:pPr>
      <w:r w:rsidRPr="00D66FA8">
        <w:rPr>
          <w:rFonts w:ascii="Myriad Pro" w:hAnsi="Myriad Pro"/>
          <w:b/>
          <w:color w:val="0000BA"/>
          <w:sz w:val="22"/>
          <w:szCs w:val="22"/>
        </w:rPr>
        <w:t xml:space="preserve">Resumen </w:t>
      </w:r>
    </w:p>
    <w:p w14:paraId="234F5993" w14:textId="77777777" w:rsidR="00C37E69" w:rsidRPr="00D66FA8" w:rsidRDefault="00C37E69" w:rsidP="00C37E69">
      <w:pPr>
        <w:autoSpaceDE w:val="0"/>
        <w:autoSpaceDN w:val="0"/>
        <w:adjustRightInd w:val="0"/>
        <w:spacing w:after="240"/>
        <w:jc w:val="both"/>
        <w:rPr>
          <w:rFonts w:ascii="Myriad Pro" w:hAnsi="Myriad Pro" w:cs="Myriad Pro" w:hint="eastAsia"/>
          <w:spacing w:val="-10"/>
          <w:sz w:val="22"/>
          <w:szCs w:val="22"/>
          <w:lang w:val="es-MX" w:eastAsia="en-GB"/>
        </w:rPr>
      </w:pPr>
      <w:r w:rsidRPr="00D66FA8">
        <w:rPr>
          <w:rFonts w:ascii="Myriad Pro" w:hAnsi="Myriad Pro" w:cs="Myriad Pro"/>
          <w:spacing w:val="-10"/>
          <w:sz w:val="22"/>
          <w:szCs w:val="22"/>
          <w:lang w:val="es-MX" w:eastAsia="en-GB"/>
        </w:rPr>
        <w:t xml:space="preserve">Este módulo detalla las ocho Tareas iniciales que deben llevarse a cabo para iniciar el proceso EEMP. </w:t>
      </w:r>
    </w:p>
    <w:p w14:paraId="362C120D" w14:textId="77777777" w:rsidR="00C37E69" w:rsidRPr="00E9148C" w:rsidRDefault="00C37E69" w:rsidP="00C37E69">
      <w:pPr>
        <w:autoSpaceDE w:val="0"/>
        <w:autoSpaceDN w:val="0"/>
        <w:adjustRightInd w:val="0"/>
        <w:spacing w:after="240"/>
        <w:jc w:val="both"/>
        <w:rPr>
          <w:rFonts w:ascii="Myriad Pro" w:hAnsi="Myriad Pro" w:cs="Myriad Pro" w:hint="eastAsia"/>
          <w:color w:val="0000BA"/>
          <w:sz w:val="22"/>
          <w:szCs w:val="22"/>
          <w:lang w:val="es-MX" w:eastAsia="en-GB"/>
        </w:rPr>
      </w:pPr>
      <w:r w:rsidRPr="00E9148C">
        <w:rPr>
          <w:rFonts w:ascii="Myriad Pro" w:hAnsi="Myriad Pro" w:cs="Myriad Pro"/>
          <w:b/>
          <w:bCs/>
          <w:color w:val="0000BA"/>
          <w:sz w:val="22"/>
          <w:szCs w:val="22"/>
          <w:lang w:val="es-MX" w:eastAsia="en-GB"/>
        </w:rPr>
        <w:t>Introducción</w:t>
      </w:r>
      <w:r w:rsidRPr="00E9148C">
        <w:rPr>
          <w:rFonts w:ascii="Myriad Pro" w:hAnsi="Myriad Pro" w:cs="Myriad Pro"/>
          <w:color w:val="0000BA"/>
          <w:sz w:val="22"/>
          <w:szCs w:val="22"/>
          <w:lang w:val="es-MX" w:eastAsia="en-GB"/>
        </w:rPr>
        <w:t xml:space="preserve"> </w:t>
      </w:r>
    </w:p>
    <w:p w14:paraId="53BD58A9"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Hay ocho Tareas iniciales para empezar a avanzar con el proceso EEMP; cada una de ellas puede ser revisitada o emprendida con más detalle más adelante en el proceso de planificación del EEMP. Estas Tareas iniciales se llevan a cabo inicialmente por la agencia promotora</w:t>
      </w:r>
      <w:r w:rsidRPr="00E9148C">
        <w:rPr>
          <w:sz w:val="22"/>
          <w:szCs w:val="22"/>
          <w:lang w:val="es-MX" w:eastAsia="en-GB"/>
        </w:rPr>
        <w:t>☺</w:t>
      </w:r>
      <w:r w:rsidRPr="00E9148C">
        <w:rPr>
          <w:rFonts w:ascii="Myriad Pro" w:hAnsi="Myriad Pro" w:cs="Myriad Pro"/>
          <w:sz w:val="22"/>
          <w:szCs w:val="22"/>
          <w:lang w:val="es-MX" w:eastAsia="en-GB"/>
        </w:rPr>
        <w:t xml:space="preserve">, pero luego pueden ser dirigidas por el equipo y facilitadores del EEMP.  El Involucramiento de las partes interesadas se destaca en las Tareas iniciales B y se utiliza en todo el proceso del EEMP. </w:t>
      </w:r>
    </w:p>
    <w:p w14:paraId="21FF205E"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Para muchas de estas tareas y pasos posteriores, es necesario llevar a cabo talleres o reuniones participativas. El siguiente módulo, </w:t>
      </w:r>
      <w:r w:rsidRPr="00E9148C">
        <w:rPr>
          <w:rFonts w:ascii="Myriad Pro" w:hAnsi="Myriad Pro" w:cs="Myriad Pro"/>
          <w:sz w:val="22"/>
          <w:szCs w:val="22"/>
          <w:highlight w:val="yellow"/>
          <w:u w:val="single"/>
          <w:lang w:val="es-MX" w:eastAsia="en-GB"/>
        </w:rPr>
        <w:t>Módulo 9 Tareas iniciales B</w:t>
      </w:r>
      <w:r w:rsidRPr="00E9148C">
        <w:rPr>
          <w:rFonts w:ascii="Myriad Pro" w:hAnsi="Myriad Pro" w:cs="Myriad Pro"/>
          <w:sz w:val="22"/>
          <w:szCs w:val="22"/>
          <w:lang w:val="es-MX" w:eastAsia="en-GB"/>
        </w:rPr>
        <w:t xml:space="preserve"> explica cómo hacerlo. </w:t>
      </w:r>
    </w:p>
    <w:p w14:paraId="538968E0"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La planificación del EEMP no debe avanzar hasta que haya suficiente apoyo de las partes interesadas y se entienda el alcance del ejercicio. Sin embargo, la percepción de falta de información no debe utilizarse como excusa para retrasar las Tareas iniciales, ya que el EEMP se ocupa de tales situaciones adoptando el enfoque precautorio. </w:t>
      </w:r>
    </w:p>
    <w:p w14:paraId="59893217" w14:textId="77777777" w:rsidR="00C37E69" w:rsidRPr="00E9148C" w:rsidRDefault="00C37E69" w:rsidP="00C37E69">
      <w:pPr>
        <w:autoSpaceDE w:val="0"/>
        <w:autoSpaceDN w:val="0"/>
        <w:adjustRightInd w:val="0"/>
        <w:spacing w:after="240"/>
        <w:jc w:val="both"/>
        <w:rPr>
          <w:rFonts w:ascii="Myriad Pro" w:hAnsi="Myriad Pro" w:cs="Myriad Pro" w:hint="eastAsia"/>
          <w:color w:val="0000BA"/>
          <w:sz w:val="22"/>
          <w:szCs w:val="22"/>
          <w:lang w:val="es-MX" w:eastAsia="en-GB"/>
        </w:rPr>
      </w:pPr>
      <w:r w:rsidRPr="00E9148C">
        <w:rPr>
          <w:rFonts w:ascii="Myriad Pro" w:hAnsi="Myriad Pro" w:cs="Myriad Pro"/>
          <w:b/>
          <w:bCs/>
          <w:color w:val="0000BA"/>
          <w:sz w:val="22"/>
          <w:szCs w:val="22"/>
          <w:lang w:val="es-MX" w:eastAsia="en-GB"/>
        </w:rPr>
        <w:t>A: Tareas iniciales</w:t>
      </w:r>
      <w:r w:rsidRPr="00E9148C">
        <w:rPr>
          <w:rFonts w:ascii="Myriad Pro" w:hAnsi="Myriad Pro" w:cs="Myriad Pro"/>
          <w:color w:val="0000BA"/>
          <w:sz w:val="22"/>
          <w:szCs w:val="22"/>
          <w:lang w:val="es-MX" w:eastAsia="en-GB"/>
        </w:rPr>
        <w:t xml:space="preserve"> </w:t>
      </w:r>
    </w:p>
    <w:p w14:paraId="7F537897" w14:textId="77777777" w:rsidR="00C37E69" w:rsidRPr="00E9148C" w:rsidRDefault="00C37E69" w:rsidP="00C37E69">
      <w:pPr>
        <w:autoSpaceDE w:val="0"/>
        <w:autoSpaceDN w:val="0"/>
        <w:adjustRightInd w:val="0"/>
        <w:spacing w:after="240"/>
        <w:jc w:val="both"/>
        <w:rPr>
          <w:rFonts w:ascii="Myriad Pro" w:hAnsi="Myriad Pro" w:cs="Myriad Pro" w:hint="eastAsia"/>
          <w:color w:val="0000BA"/>
          <w:sz w:val="22"/>
          <w:szCs w:val="22"/>
          <w:lang w:val="es-MX" w:eastAsia="en-GB"/>
        </w:rPr>
      </w:pPr>
      <w:r w:rsidRPr="00E9148C">
        <w:rPr>
          <w:rFonts w:ascii="Myriad Pro" w:hAnsi="Myriad Pro" w:cs="Myriad Pro"/>
          <w:b/>
          <w:bCs/>
          <w:color w:val="0000BA"/>
          <w:sz w:val="22"/>
          <w:szCs w:val="22"/>
          <w:lang w:val="es-MX" w:eastAsia="en-GB"/>
        </w:rPr>
        <w:t>Ítem i.</w:t>
      </w:r>
      <w:r w:rsidRPr="00E9148C">
        <w:rPr>
          <w:rFonts w:ascii="Myriad Pro" w:hAnsi="Myriad Pro" w:cs="Myriad Pro"/>
          <w:color w:val="0000BA"/>
          <w:sz w:val="22"/>
          <w:szCs w:val="22"/>
          <w:lang w:val="es-MX" w:eastAsia="en-GB"/>
        </w:rPr>
        <w:t xml:space="preserve"> </w:t>
      </w:r>
      <w:r w:rsidRPr="00E9148C">
        <w:rPr>
          <w:rFonts w:ascii="Myriad Pro" w:hAnsi="Myriad Pro" w:cs="Myriad Pro"/>
          <w:b/>
          <w:bCs/>
          <w:color w:val="0000BA"/>
          <w:sz w:val="22"/>
          <w:szCs w:val="22"/>
          <w:u w:val="single"/>
          <w:lang w:val="es-MX" w:eastAsia="en-GB"/>
        </w:rPr>
        <w:t>Identificar el equipo EEMP y los facilitadores</w:t>
      </w:r>
      <w:r w:rsidRPr="00E9148C">
        <w:rPr>
          <w:rFonts w:ascii="Myriad Pro" w:hAnsi="Myriad Pro" w:cs="Myriad Pro"/>
          <w:color w:val="0000BA"/>
          <w:sz w:val="22"/>
          <w:szCs w:val="22"/>
          <w:lang w:val="es-MX" w:eastAsia="en-GB"/>
        </w:rPr>
        <w:t xml:space="preserve"> </w:t>
      </w:r>
    </w:p>
    <w:p w14:paraId="404629B3"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La agencia promotora del EEMP debería ser la agencia de pesca (al nivel apropiado). Esta agencia necesita establecer un equipo para guiar el proceso de planificación del EEMP. La buena facilitación y las habilidades de movilización comunitaria y manejo de conflictos serán clave para este equipo a medida que consultan con los interesados </w:t>
      </w:r>
      <w:r w:rsidRPr="00E9148C">
        <w:rPr>
          <w:sz w:val="22"/>
          <w:szCs w:val="22"/>
          <w:lang w:val="es-MX" w:eastAsia="en-GB"/>
        </w:rPr>
        <w:t>​​</w:t>
      </w:r>
      <w:r w:rsidRPr="00E9148C">
        <w:rPr>
          <w:rFonts w:ascii="Myriad Pro" w:hAnsi="Myriad Pro" w:cs="Corbel"/>
          <w:sz w:val="22"/>
          <w:szCs w:val="22"/>
          <w:lang w:val="es-MX" w:eastAsia="en-GB"/>
        </w:rPr>
        <w:t xml:space="preserve">durante el proceso </w:t>
      </w:r>
      <w:r w:rsidRPr="00E9148C">
        <w:rPr>
          <w:rFonts w:ascii="Myriad Pro" w:hAnsi="Myriad Pro" w:cs="Myriad Pro"/>
          <w:sz w:val="22"/>
          <w:szCs w:val="22"/>
          <w:lang w:val="es-MX" w:eastAsia="en-GB"/>
        </w:rPr>
        <w:t xml:space="preserve">EEMP. Tendrán que asegurarse de facilitar una representación justa de todos los grupos de interesados, creando un entorno transparente y justo de toma de decisiones y una clara comunicación bidireccional de información. </w:t>
      </w:r>
    </w:p>
    <w:p w14:paraId="5EBA80C8" w14:textId="77777777" w:rsidR="00C37E69" w:rsidRPr="00E9148C" w:rsidRDefault="00C37E69" w:rsidP="00C37E69">
      <w:pPr>
        <w:autoSpaceDE w:val="0"/>
        <w:autoSpaceDN w:val="0"/>
        <w:adjustRightInd w:val="0"/>
        <w:spacing w:after="240"/>
        <w:jc w:val="both"/>
        <w:rPr>
          <w:rFonts w:ascii="Myriad Pro" w:hAnsi="Myriad Pro" w:cs="Myriad Pro" w:hint="eastAsia"/>
          <w:color w:val="0000BA"/>
          <w:sz w:val="22"/>
          <w:szCs w:val="22"/>
          <w:lang w:val="es-MX" w:eastAsia="en-GB"/>
        </w:rPr>
      </w:pPr>
      <w:r w:rsidRPr="00E9148C">
        <w:rPr>
          <w:rFonts w:ascii="Myriad Pro" w:hAnsi="Myriad Pro" w:cs="Myriad Pro"/>
          <w:b/>
          <w:bCs/>
          <w:color w:val="0000BA"/>
          <w:sz w:val="22"/>
          <w:szCs w:val="22"/>
          <w:lang w:val="es-MX" w:eastAsia="en-GB"/>
        </w:rPr>
        <w:t>Ítem ii.</w:t>
      </w:r>
      <w:r w:rsidRPr="00E9148C">
        <w:rPr>
          <w:rFonts w:ascii="Myriad Pro" w:hAnsi="Myriad Pro" w:cs="Myriad Pro"/>
          <w:color w:val="0000BA"/>
          <w:sz w:val="22"/>
          <w:szCs w:val="22"/>
          <w:lang w:val="es-MX" w:eastAsia="en-GB"/>
        </w:rPr>
        <w:t xml:space="preserve"> </w:t>
      </w:r>
      <w:r w:rsidRPr="00E9148C">
        <w:rPr>
          <w:rFonts w:ascii="Myriad Pro" w:hAnsi="Myriad Pro" w:cs="Myriad Pro"/>
          <w:b/>
          <w:bCs/>
          <w:color w:val="0000BA"/>
          <w:sz w:val="22"/>
          <w:szCs w:val="22"/>
          <w:u w:val="single"/>
          <w:lang w:val="es-MX" w:eastAsia="en-GB"/>
        </w:rPr>
        <w:t>Identificar el área general a ser manejada</w:t>
      </w:r>
      <w:r w:rsidRPr="00E9148C">
        <w:rPr>
          <w:rFonts w:ascii="Myriad Pro" w:hAnsi="Myriad Pro" w:cs="Myriad Pro"/>
          <w:color w:val="0000BA"/>
          <w:sz w:val="22"/>
          <w:szCs w:val="22"/>
          <w:lang w:val="es-MX" w:eastAsia="en-GB"/>
        </w:rPr>
        <w:t xml:space="preserve"> </w:t>
      </w:r>
    </w:p>
    <w:p w14:paraId="33EB60CF"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Teniendo en cuenta las cuestiones de escala identificadas anteriormente </w:t>
      </w:r>
      <w:r w:rsidRPr="00E9148C">
        <w:rPr>
          <w:rFonts w:ascii="Myriad Pro" w:hAnsi="Myriad Pro" w:cs="Myriad Pro"/>
          <w:sz w:val="22"/>
          <w:szCs w:val="22"/>
          <w:highlight w:val="yellow"/>
          <w:u w:val="single"/>
          <w:lang w:val="es-MX" w:eastAsia="en-GB"/>
        </w:rPr>
        <w:t>(Módulo 4 Principios del EEMP)</w:t>
      </w:r>
      <w:r w:rsidRPr="00E9148C">
        <w:rPr>
          <w:rFonts w:ascii="Myriad Pro" w:hAnsi="Myriad Pro" w:cs="Myriad Pro"/>
          <w:sz w:val="22"/>
          <w:szCs w:val="22"/>
          <w:lang w:val="es-MX" w:eastAsia="en-GB"/>
        </w:rPr>
        <w:t xml:space="preserve"> el equipo EEMP debe ponerse de acuerdo sobre qué es lo que están manejando. Esto se definirá más formalmente más adelante en el proceso, pero en esta etapa de Tareas iniciales todos deben ponerse de acuerdo en el área general, teniendo en cuenta los límites jurisdiccionales existentes. Esta área define, en cierta medida, quiénes serán los actores relevantes (véase el ítem vi más adelante). </w:t>
      </w:r>
    </w:p>
    <w:p w14:paraId="67EDAB1B" w14:textId="77777777" w:rsidR="00C37E69" w:rsidRPr="00E9148C" w:rsidRDefault="00C37E69" w:rsidP="00C37E69">
      <w:pPr>
        <w:autoSpaceDE w:val="0"/>
        <w:autoSpaceDN w:val="0"/>
        <w:adjustRightInd w:val="0"/>
        <w:spacing w:after="240"/>
        <w:jc w:val="both"/>
        <w:rPr>
          <w:rFonts w:ascii="Myriad Pro" w:hAnsi="Myriad Pro" w:cs="Myriad Pro" w:hint="eastAsia"/>
          <w:color w:val="0000BA"/>
          <w:sz w:val="22"/>
          <w:szCs w:val="22"/>
          <w:lang w:val="es-MX" w:eastAsia="en-GB"/>
        </w:rPr>
      </w:pPr>
      <w:r w:rsidRPr="00E9148C">
        <w:rPr>
          <w:rFonts w:ascii="Myriad Pro" w:hAnsi="Myriad Pro" w:cs="Myriad Pro"/>
          <w:b/>
          <w:bCs/>
          <w:color w:val="0000BA"/>
          <w:sz w:val="22"/>
          <w:szCs w:val="22"/>
          <w:lang w:val="es-MX" w:eastAsia="en-GB"/>
        </w:rPr>
        <w:t>Ítem iii.</w:t>
      </w:r>
      <w:r w:rsidRPr="00E9148C">
        <w:rPr>
          <w:rFonts w:ascii="Myriad Pro" w:hAnsi="Myriad Pro" w:cs="Myriad Pro"/>
          <w:color w:val="0000BA"/>
          <w:sz w:val="22"/>
          <w:szCs w:val="22"/>
          <w:lang w:val="es-MX" w:eastAsia="en-GB"/>
        </w:rPr>
        <w:t xml:space="preserve"> </w:t>
      </w:r>
      <w:r w:rsidRPr="00E9148C">
        <w:rPr>
          <w:rFonts w:ascii="Myriad Pro" w:hAnsi="Myriad Pro" w:cs="Myriad Pro"/>
          <w:b/>
          <w:bCs/>
          <w:color w:val="0000BA"/>
          <w:sz w:val="22"/>
          <w:szCs w:val="22"/>
          <w:u w:val="single"/>
          <w:lang w:val="es-MX" w:eastAsia="en-GB"/>
        </w:rPr>
        <w:t>Desarrollar plan de trabajo de las tareas iniciales</w:t>
      </w:r>
      <w:r w:rsidRPr="00E9148C">
        <w:rPr>
          <w:rFonts w:ascii="Myriad Pro" w:hAnsi="Myriad Pro" w:cs="Myriad Pro"/>
          <w:color w:val="0000BA"/>
          <w:sz w:val="22"/>
          <w:szCs w:val="22"/>
          <w:lang w:val="es-MX" w:eastAsia="en-GB"/>
        </w:rPr>
        <w:t xml:space="preserve"> </w:t>
      </w:r>
    </w:p>
    <w:p w14:paraId="23CA16B5" w14:textId="77777777" w:rsidR="00C37E69"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El equipo del EEMP inicialmente debe identificar las metas generales del ejercicio de planificación, las estrategias y los próximos pasos para ayudar a aclarar e identificar a los socios y partes interesadas del EEMP y sus roles y responsabilidades iniciales en el proceso de planificación. En esta etapa temprana también es importante considerar el tamaño del presupuesto disponible. Esta tarea difiere de la elaboración de un plan EEMP en que contiene metas, objetivos y acciones específicas de manejo que se llevarán a cabo en el Paso 3 del EEMP. </w:t>
      </w:r>
    </w:p>
    <w:p w14:paraId="1AD5E6D0" w14:textId="77777777" w:rsidR="00F34B32" w:rsidRDefault="00F34B32" w:rsidP="00C37E69">
      <w:pPr>
        <w:autoSpaceDE w:val="0"/>
        <w:autoSpaceDN w:val="0"/>
        <w:adjustRightInd w:val="0"/>
        <w:spacing w:after="240"/>
        <w:jc w:val="both"/>
        <w:rPr>
          <w:rFonts w:ascii="Myriad Pro" w:hAnsi="Myriad Pro" w:cs="Myriad Pro" w:hint="eastAsia"/>
          <w:sz w:val="22"/>
          <w:szCs w:val="22"/>
          <w:lang w:val="es-MX" w:eastAsia="en-GB"/>
        </w:rPr>
        <w:sectPr w:rsidR="00F34B32" w:rsidSect="00230438">
          <w:headerReference w:type="even" r:id="rId204"/>
          <w:headerReference w:type="default" r:id="rId205"/>
          <w:footerReference w:type="even" r:id="rId206"/>
          <w:footerReference w:type="default" r:id="rId207"/>
          <w:headerReference w:type="first" r:id="rId208"/>
          <w:footerReference w:type="first" r:id="rId209"/>
          <w:pgSz w:w="11900" w:h="16840"/>
          <w:pgMar w:top="1247" w:right="1418" w:bottom="737" w:left="1418" w:header="737" w:footer="567" w:gutter="0"/>
          <w:pgNumType w:start="81"/>
          <w:cols w:space="708"/>
          <w:titlePg/>
          <w:docGrid w:linePitch="360"/>
        </w:sectPr>
      </w:pPr>
    </w:p>
    <w:p w14:paraId="1B0470DD"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En muchos países, el proceso involucrará el trabajo con, o a través de, líderes o instituciones tradicionales de la comunidad, al mismo tiempo que permite amplias oportunidades para que otros grupos comunitarios participen. El contexto cultural y social será una consideración importante al trabajar con las partes interesadas en todos los lugares y en todas las escalas. En la escala nacional, por ejemplo, los facilitadores primarios pueden considerar cómo involucrar y facilitar, dado el contexto cultural e institucional particular de los diversos sectores que participarán en el proceso de planificación. </w:t>
      </w:r>
    </w:p>
    <w:p w14:paraId="146A83B6"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Un plan de trabajo de las Tareas iniciales describe un conjunto de actividades que se llevarán a cabo durante las fases de preparación del EEMP (p. ej., reuniones de las partes interesadas), la secuencia de actividades y las responsabilidades individuales de cada actividad. El plan de trabajo debe establecer, lo más precisamente posible, las actividades de las Tareas iniciales que se llevarán a cabo, por quién, para qué fecha y bajo qué presupuesto. </w:t>
      </w:r>
    </w:p>
    <w:p w14:paraId="554BA426"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Parte del plan de trabajo de las Tareas iniciales será la identificación de fuentes de financiamiento a corto plazo para iniciar el proceso de planificación. ¿Hay fondos suficientes para llevar a cabo el plan de trabajo de las Tareas iniciales y la planificación posterior? Idealmente, esto debería venir de los presupuestos existentes, pero debido a que estas actividades pueden no haber sido identificadas específicamente, podría ser necesario hacer cambios al presupuesto. Todas las opciones de financiamiento adicional, incluyendo la consideración de contribuciones de tiempo "en especie" del equipo como parte del trabajo existente/ocupación deben ser incluidas. En algunos casos, el comienzo del EEMP formará parte de un proyecto respaldado por donantes y se deben aprovechar todas las oportunidades para dirigir fondos suficientes a las actividades planificadas. Muchos proyectos de ayuda tendrán presupuestos para este tipo de actividades si están dentro de su mandato. </w:t>
      </w:r>
    </w:p>
    <w:p w14:paraId="51E52723" w14:textId="77777777" w:rsidR="00C37E69" w:rsidRPr="00E9148C" w:rsidRDefault="00C37E69" w:rsidP="00C37E69">
      <w:pPr>
        <w:autoSpaceDE w:val="0"/>
        <w:autoSpaceDN w:val="0"/>
        <w:adjustRightInd w:val="0"/>
        <w:spacing w:after="240"/>
        <w:jc w:val="both"/>
        <w:rPr>
          <w:rFonts w:ascii="Myriad Pro" w:hAnsi="Myriad Pro" w:cs="Myriad Pro" w:hint="eastAsia"/>
          <w:color w:val="0000BA"/>
          <w:sz w:val="22"/>
          <w:szCs w:val="22"/>
          <w:lang w:val="es-MX" w:eastAsia="en-GB"/>
        </w:rPr>
      </w:pPr>
      <w:r w:rsidRPr="00E9148C">
        <w:rPr>
          <w:rFonts w:ascii="Myriad Pro" w:hAnsi="Myriad Pro" w:cs="Myriad Pro"/>
          <w:b/>
          <w:bCs/>
          <w:color w:val="0000BA"/>
          <w:sz w:val="22"/>
          <w:szCs w:val="22"/>
          <w:lang w:val="es-MX" w:eastAsia="en-GB"/>
        </w:rPr>
        <w:t>Ítem iv.</w:t>
      </w:r>
      <w:r w:rsidRPr="00E9148C">
        <w:rPr>
          <w:rFonts w:ascii="Myriad Pro" w:hAnsi="Myriad Pro" w:cs="Myriad Pro"/>
          <w:color w:val="0000BA"/>
          <w:sz w:val="22"/>
          <w:szCs w:val="22"/>
          <w:lang w:val="es-MX" w:eastAsia="en-GB"/>
        </w:rPr>
        <w:t xml:space="preserve"> </w:t>
      </w:r>
      <w:r w:rsidRPr="00E9148C">
        <w:rPr>
          <w:rFonts w:ascii="Myriad Pro" w:hAnsi="Myriad Pro" w:cs="Myriad Pro"/>
          <w:b/>
          <w:bCs/>
          <w:color w:val="0000BA"/>
          <w:sz w:val="22"/>
          <w:szCs w:val="22"/>
          <w:u w:val="single"/>
          <w:lang w:val="es-MX" w:eastAsia="en-GB"/>
        </w:rPr>
        <w:t>Introducción del EEMP</w:t>
      </w:r>
      <w:r w:rsidRPr="00E9148C">
        <w:rPr>
          <w:rFonts w:ascii="Myriad Pro" w:hAnsi="Myriad Pro" w:cs="Myriad Pro"/>
          <w:color w:val="0000BA"/>
          <w:sz w:val="22"/>
          <w:szCs w:val="22"/>
          <w:lang w:val="es-MX" w:eastAsia="en-GB"/>
        </w:rPr>
        <w:t xml:space="preserve"> </w:t>
      </w:r>
    </w:p>
    <w:p w14:paraId="5F1B41AE"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El equipo del EEMP debe comenzar a hacer llamadas de cortesía, celebrar reuniones y sensibilizar al público para establecer la relación de trabajo inicial entre la comunidad, los posibles socios de la agencia y el facilitador o agencia. Esto implica una serie de actividades, entre ellas: </w:t>
      </w:r>
    </w:p>
    <w:p w14:paraId="33B3937E" w14:textId="77777777" w:rsidR="00C37E69" w:rsidRPr="00E9148C" w:rsidRDefault="00C37E69" w:rsidP="009076A3">
      <w:pPr>
        <w:numPr>
          <w:ilvl w:val="0"/>
          <w:numId w:val="173"/>
        </w:numPr>
        <w:autoSpaceDE w:val="0"/>
        <w:autoSpaceDN w:val="0"/>
        <w:adjustRightInd w:val="0"/>
        <w:ind w:left="714" w:hanging="357"/>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formalmente introducir el concepto del EEMP a posibles socios; </w:t>
      </w:r>
    </w:p>
    <w:p w14:paraId="0B2E161A" w14:textId="77777777" w:rsidR="00C37E69" w:rsidRPr="00E9148C" w:rsidRDefault="00C37E69" w:rsidP="009076A3">
      <w:pPr>
        <w:numPr>
          <w:ilvl w:val="0"/>
          <w:numId w:val="173"/>
        </w:numPr>
        <w:autoSpaceDE w:val="0"/>
        <w:autoSpaceDN w:val="0"/>
        <w:adjustRightInd w:val="0"/>
        <w:ind w:left="714" w:hanging="357"/>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contestar preguntas sobre el EEMP; </w:t>
      </w:r>
    </w:p>
    <w:p w14:paraId="0212A84F" w14:textId="77777777" w:rsidR="00C37E69" w:rsidRPr="00E9148C" w:rsidRDefault="00C37E69" w:rsidP="009076A3">
      <w:pPr>
        <w:numPr>
          <w:ilvl w:val="0"/>
          <w:numId w:val="173"/>
        </w:numPr>
        <w:autoSpaceDE w:val="0"/>
        <w:autoSpaceDN w:val="0"/>
        <w:adjustRightInd w:val="0"/>
        <w:ind w:left="714" w:hanging="357"/>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establecer buenas relaciones con los socios potenciales; </w:t>
      </w:r>
    </w:p>
    <w:p w14:paraId="20CF8F68" w14:textId="77777777" w:rsidR="00C37E69" w:rsidRPr="00E9148C" w:rsidRDefault="00C37E69" w:rsidP="009076A3">
      <w:pPr>
        <w:numPr>
          <w:ilvl w:val="0"/>
          <w:numId w:val="173"/>
        </w:numPr>
        <w:autoSpaceDE w:val="0"/>
        <w:autoSpaceDN w:val="0"/>
        <w:adjustRightInd w:val="0"/>
        <w:ind w:left="714" w:hanging="357"/>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identificar las funciones de los socios; </w:t>
      </w:r>
    </w:p>
    <w:p w14:paraId="55BD3ECE" w14:textId="77777777" w:rsidR="00C37E69" w:rsidRPr="00E9148C" w:rsidRDefault="00C37E69" w:rsidP="009076A3">
      <w:pPr>
        <w:numPr>
          <w:ilvl w:val="0"/>
          <w:numId w:val="173"/>
        </w:numPr>
        <w:autoSpaceDE w:val="0"/>
        <w:autoSpaceDN w:val="0"/>
        <w:adjustRightInd w:val="0"/>
        <w:ind w:left="714" w:hanging="357"/>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organizar y asistir a reuniones, sesiones de formación y de concientización; </w:t>
      </w:r>
    </w:p>
    <w:p w14:paraId="581F5441" w14:textId="77777777" w:rsidR="00C37E69" w:rsidRPr="00E9148C" w:rsidRDefault="00C37E69" w:rsidP="009076A3">
      <w:pPr>
        <w:numPr>
          <w:ilvl w:val="0"/>
          <w:numId w:val="173"/>
        </w:numPr>
        <w:autoSpaceDE w:val="0"/>
        <w:autoSpaceDN w:val="0"/>
        <w:adjustRightInd w:val="0"/>
        <w:ind w:left="714" w:hanging="357"/>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recolectar datos de referencia e información acerca de la unidad de manejo; </w:t>
      </w:r>
    </w:p>
    <w:p w14:paraId="44F01F46" w14:textId="77777777" w:rsidR="00C37E69" w:rsidRPr="00E9148C" w:rsidRDefault="00C37E69" w:rsidP="009076A3">
      <w:pPr>
        <w:numPr>
          <w:ilvl w:val="0"/>
          <w:numId w:val="173"/>
        </w:numPr>
        <w:autoSpaceDE w:val="0"/>
        <w:autoSpaceDN w:val="0"/>
        <w:adjustRightInd w:val="0"/>
        <w:ind w:left="714" w:hanging="357"/>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reuniones con líderes locales, funcionarios del gobierno, etc. y obtener las debidas aprobaciones; e </w:t>
      </w:r>
    </w:p>
    <w:p w14:paraId="4AEC9C37" w14:textId="77777777" w:rsidR="00C37E69" w:rsidRPr="00700ABB" w:rsidRDefault="00C37E69" w:rsidP="009076A3">
      <w:pPr>
        <w:numPr>
          <w:ilvl w:val="0"/>
          <w:numId w:val="173"/>
        </w:numPr>
        <w:autoSpaceDE w:val="0"/>
        <w:autoSpaceDN w:val="0"/>
        <w:adjustRightInd w:val="0"/>
        <w:ind w:left="714" w:hanging="357"/>
        <w:jc w:val="both"/>
        <w:rPr>
          <w:rFonts w:ascii="Myriad Pro" w:hAnsi="Myriad Pro" w:cs="Myriad Pro" w:hint="eastAsia"/>
          <w:spacing w:val="-8"/>
          <w:sz w:val="22"/>
          <w:szCs w:val="22"/>
          <w:lang w:val="es-MX" w:eastAsia="en-GB"/>
        </w:rPr>
      </w:pPr>
      <w:r w:rsidRPr="00700ABB">
        <w:rPr>
          <w:rFonts w:ascii="Myriad Pro" w:hAnsi="Myriad Pro" w:cs="Myriad Pro"/>
          <w:spacing w:val="-8"/>
          <w:sz w:val="22"/>
          <w:szCs w:val="22"/>
          <w:lang w:val="es-MX" w:eastAsia="en-GB"/>
        </w:rPr>
        <w:t xml:space="preserve">iniciar el proceso EEMP con la comunidad, socios gubernamentales y otras partes interesadas. </w:t>
      </w:r>
    </w:p>
    <w:p w14:paraId="7231D75F" w14:textId="77777777" w:rsidR="00C37E69" w:rsidRDefault="00C37E69" w:rsidP="00C37E69">
      <w:pPr>
        <w:autoSpaceDE w:val="0"/>
        <w:autoSpaceDN w:val="0"/>
        <w:adjustRightInd w:val="0"/>
        <w:ind w:left="714"/>
        <w:jc w:val="both"/>
        <w:rPr>
          <w:rFonts w:ascii="Myriad Pro" w:hAnsi="Myriad Pro" w:cs="Myriad Pro" w:hint="eastAsia"/>
          <w:sz w:val="22"/>
          <w:szCs w:val="22"/>
          <w:lang w:val="es-MX" w:eastAsia="en-GB"/>
        </w:rPr>
      </w:pPr>
    </w:p>
    <w:p w14:paraId="5DF14C4B" w14:textId="77777777" w:rsidR="00C37E69" w:rsidRPr="00E9148C" w:rsidRDefault="00C37E69" w:rsidP="00C37E69">
      <w:pPr>
        <w:autoSpaceDE w:val="0"/>
        <w:autoSpaceDN w:val="0"/>
        <w:adjustRightInd w:val="0"/>
        <w:spacing w:after="240"/>
        <w:jc w:val="both"/>
        <w:rPr>
          <w:rFonts w:ascii="Myriad Pro" w:hAnsi="Myriad Pro" w:cs="Myriad Pro" w:hint="eastAsia"/>
          <w:color w:val="0000BA"/>
          <w:sz w:val="22"/>
          <w:szCs w:val="22"/>
          <w:lang w:val="es-MX" w:eastAsia="en-GB"/>
        </w:rPr>
      </w:pPr>
      <w:r w:rsidRPr="00E9148C">
        <w:rPr>
          <w:rFonts w:ascii="Myriad Pro" w:hAnsi="Myriad Pro" w:cs="Myriad Pro"/>
          <w:b/>
          <w:bCs/>
          <w:color w:val="0000BA"/>
          <w:sz w:val="22"/>
          <w:szCs w:val="22"/>
          <w:lang w:val="es-MX" w:eastAsia="en-GB"/>
        </w:rPr>
        <w:t xml:space="preserve">Ítem v. </w:t>
      </w:r>
      <w:r w:rsidRPr="00E9148C">
        <w:rPr>
          <w:rFonts w:ascii="Myriad Pro" w:hAnsi="Myriad Pro" w:cs="Myriad Pro"/>
          <w:b/>
          <w:bCs/>
          <w:color w:val="0000BA"/>
          <w:sz w:val="22"/>
          <w:szCs w:val="22"/>
          <w:u w:val="single"/>
          <w:lang w:val="es-MX" w:eastAsia="en-GB"/>
        </w:rPr>
        <w:t>Coordinar con otras agencias y niveles de gobierno</w:t>
      </w:r>
      <w:r w:rsidRPr="00E9148C">
        <w:rPr>
          <w:rFonts w:ascii="Myriad Pro" w:hAnsi="Myriad Pro" w:cs="Myriad Pro"/>
          <w:color w:val="0000BA"/>
          <w:sz w:val="22"/>
          <w:szCs w:val="22"/>
          <w:lang w:val="es-MX" w:eastAsia="en-GB"/>
        </w:rPr>
        <w:t xml:space="preserve"> </w:t>
      </w:r>
    </w:p>
    <w:p w14:paraId="0D08C393"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El EEMP exige coordinación, consulta, cooperación y toma de decisiones conjuntas, no solo entre diferentes pesquerías que operan en el mismo ecosistema o zona geográfica, sino también entre el organismo de manejo de las pesquerías y los demás sectores que tienen impacto sobre la pesca o que son afectados por la pesca (Figura 8.1). </w:t>
      </w:r>
    </w:p>
    <w:p w14:paraId="4DCD6718" w14:textId="4856C9F9" w:rsidR="0059097F" w:rsidRPr="005C1F4F" w:rsidRDefault="00C37E69" w:rsidP="00C37E69">
      <w:pPr>
        <w:autoSpaceDE w:val="0"/>
        <w:autoSpaceDN w:val="0"/>
        <w:adjustRightInd w:val="0"/>
        <w:spacing w:after="240"/>
        <w:jc w:val="both"/>
        <w:rPr>
          <w:rFonts w:ascii="Myriad Pro" w:hAnsi="Myriad Pro" w:cs="Myriad Pro" w:hint="eastAsia"/>
          <w:sz w:val="22"/>
          <w:szCs w:val="22"/>
          <w:lang w:val="es-MX" w:eastAsia="en-GB"/>
        </w:rPr>
      </w:pPr>
      <w:r w:rsidRPr="00E9148C">
        <w:rPr>
          <w:rFonts w:ascii="Myriad Pro" w:hAnsi="Myriad Pro" w:cs="Myriad Pro"/>
          <w:sz w:val="22"/>
          <w:szCs w:val="22"/>
          <w:lang w:val="es-MX" w:eastAsia="en-GB"/>
        </w:rPr>
        <w:t xml:space="preserve">Es importante asegurarse de que las instituciones costeras y pesqueras de cada nivel de gobierno (local, municipal, distrital, provincial, regional hasta nacional) sean informadas e involucradas en el proceso de planificación del EEMP. Esto ayuda a armonizar las políticas y los objetivos a través de los diferentes niveles de gobernanza, así como cuando haya situaciones de traslape o incompatibilidad de jurisdicción (p. ej., donde varias agencias tienen autoridad de manejo sobre diferentes partes del ciclo de vida de una especie de peces). Puede requerir reunir a las agencias que tradicionalmente han tenido muy poca interacción, pero que en realidad están trabajando hacia objetivos complementarios o abordando el traslape de problemas. Las ventajas de trabajar colaborativamente pueden incluir el juntar o compartir recursos y experiencia limitados y un enfoque unificado que puede ayudar a evitar la confusión y el desencanto de las comunidades cuando grupos separados interactúan con las comunidades de formas diferentes. </w:t>
      </w:r>
    </w:p>
    <w:p w14:paraId="5BF8D7A3" w14:textId="77777777" w:rsidR="00C37E69" w:rsidRPr="00E9148C" w:rsidRDefault="00C37E69" w:rsidP="00C37E69">
      <w:pPr>
        <w:autoSpaceDE w:val="0"/>
        <w:autoSpaceDN w:val="0"/>
        <w:adjustRightInd w:val="0"/>
        <w:spacing w:after="240"/>
        <w:jc w:val="both"/>
        <w:rPr>
          <w:rFonts w:ascii="Myriad Pro" w:hAnsi="Myriad Pro" w:cs="Myriad Pro" w:hint="eastAsia"/>
          <w:b/>
          <w:sz w:val="22"/>
          <w:szCs w:val="22"/>
          <w:lang w:val="es-MX"/>
        </w:rPr>
      </w:pPr>
      <w:r w:rsidRPr="00E9148C">
        <w:rPr>
          <w:rFonts w:ascii="Myriad Pro" w:hAnsi="Myriad Pro" w:cs="Myriad Pro"/>
          <w:b/>
          <w:bCs/>
          <w:sz w:val="22"/>
          <w:szCs w:val="22"/>
          <w:lang w:val="es-MX"/>
        </w:rPr>
        <w:t xml:space="preserve">Figura 8.1: Enfoque ideal de cooperación interinstitucional y consulta para EEMP </w:t>
      </w:r>
      <w:r w:rsidRPr="00E9148C">
        <w:rPr>
          <w:rFonts w:ascii="Myriad Pro" w:hAnsi="Myriad Pro" w:cs="Myriad Pro"/>
          <w:sz w:val="22"/>
          <w:szCs w:val="22"/>
          <w:lang w:val="es-MX"/>
        </w:rPr>
        <w:t>(adaptado de FAO, 2005)</w:t>
      </w:r>
      <w:r w:rsidRPr="00E9148C">
        <w:rPr>
          <w:rFonts w:ascii="Myriad Pro" w:hAnsi="Myriad Pro" w:cs="Myriad Pro"/>
          <w:b/>
          <w:sz w:val="22"/>
          <w:szCs w:val="22"/>
          <w:lang w:val="es-MX"/>
        </w:rPr>
        <w:t xml:space="preserve"> </w:t>
      </w:r>
    </w:p>
    <w:p w14:paraId="747572D6" w14:textId="23D00816" w:rsidR="00C37E69" w:rsidRPr="00E9148C" w:rsidRDefault="005C1F4F" w:rsidP="006A35F1">
      <w:pPr>
        <w:autoSpaceDE w:val="0"/>
        <w:autoSpaceDN w:val="0"/>
        <w:adjustRightInd w:val="0"/>
        <w:spacing w:after="240"/>
        <w:jc w:val="center"/>
        <w:rPr>
          <w:rFonts w:ascii="Myriad Pro" w:hAnsi="Myriad Pro" w:cs="Myriad Pro" w:hint="eastAsia"/>
          <w:sz w:val="22"/>
          <w:szCs w:val="22"/>
          <w:lang w:val="es-MX"/>
        </w:rPr>
      </w:pPr>
      <w:r>
        <w:rPr>
          <w:rFonts w:ascii="Myriad Pro" w:hAnsi="Myriad Pro" w:cs="Myriad Pro"/>
          <w:noProof/>
          <w:sz w:val="22"/>
          <w:szCs w:val="22"/>
          <w:lang w:val="en-AU" w:eastAsia="en-AU"/>
        </w:rPr>
        <w:drawing>
          <wp:inline distT="0" distB="0" distL="0" distR="0" wp14:anchorId="7ED3018A" wp14:editId="4FD907BA">
            <wp:extent cx="4025900" cy="2463800"/>
            <wp:effectExtent l="0" t="0" r="12700" b="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png"/>
                    <pic:cNvPicPr/>
                  </pic:nvPicPr>
                  <pic:blipFill>
                    <a:blip r:embed="rId210">
                      <a:extLst>
                        <a:ext uri="{28A0092B-C50C-407E-A947-70E740481C1C}">
                          <a14:useLocalDpi xmlns:a14="http://schemas.microsoft.com/office/drawing/2010/main" val="0"/>
                        </a:ext>
                      </a:extLst>
                    </a:blip>
                    <a:stretch>
                      <a:fillRect/>
                    </a:stretch>
                  </pic:blipFill>
                  <pic:spPr>
                    <a:xfrm>
                      <a:off x="0" y="0"/>
                      <a:ext cx="4025900" cy="2463800"/>
                    </a:xfrm>
                    <a:prstGeom prst="rect">
                      <a:avLst/>
                    </a:prstGeom>
                  </pic:spPr>
                </pic:pic>
              </a:graphicData>
            </a:graphic>
          </wp:inline>
        </w:drawing>
      </w:r>
    </w:p>
    <w:p w14:paraId="58C367CA" w14:textId="77777777" w:rsidR="00C37E69" w:rsidRPr="00E9148C" w:rsidRDefault="00C37E69" w:rsidP="00C37E69">
      <w:pPr>
        <w:autoSpaceDE w:val="0"/>
        <w:autoSpaceDN w:val="0"/>
        <w:adjustRightInd w:val="0"/>
        <w:spacing w:after="120"/>
        <w:jc w:val="both"/>
        <w:rPr>
          <w:rFonts w:ascii="Myriad Pro" w:hAnsi="Myriad Pro" w:cs="Myriad Pro" w:hint="eastAsia"/>
          <w:b/>
          <w:bCs/>
          <w:color w:val="0000BA"/>
          <w:sz w:val="22"/>
          <w:szCs w:val="22"/>
          <w:lang w:val="es-MX"/>
        </w:rPr>
      </w:pPr>
      <w:r w:rsidRPr="00E9148C">
        <w:rPr>
          <w:rFonts w:ascii="Myriad Pro" w:hAnsi="Myriad Pro" w:cs="Myriad Pro"/>
          <w:b/>
          <w:bCs/>
          <w:color w:val="0000BA"/>
          <w:sz w:val="22"/>
          <w:szCs w:val="22"/>
          <w:lang w:val="es-MX"/>
        </w:rPr>
        <w:t xml:space="preserve">Ítem vi. </w:t>
      </w:r>
      <w:r w:rsidRPr="00E9148C">
        <w:rPr>
          <w:rFonts w:ascii="Myriad Pro" w:hAnsi="Myriad Pro" w:cs="Myriad Pro"/>
          <w:b/>
          <w:bCs/>
          <w:color w:val="0000BA"/>
          <w:sz w:val="22"/>
          <w:szCs w:val="22"/>
          <w:u w:val="single"/>
          <w:lang w:val="es-MX"/>
        </w:rPr>
        <w:t>Identificar a las partes interesadas y las organizaciones</w:t>
      </w:r>
      <w:r w:rsidRPr="00E9148C">
        <w:rPr>
          <w:rFonts w:ascii="Myriad Pro" w:hAnsi="Myriad Pro" w:cs="Myriad Pro"/>
          <w:b/>
          <w:bCs/>
          <w:color w:val="0000BA"/>
          <w:sz w:val="22"/>
          <w:szCs w:val="22"/>
          <w:lang w:val="es-MX"/>
        </w:rPr>
        <w:t xml:space="preserve"> </w:t>
      </w:r>
    </w:p>
    <w:p w14:paraId="5B718786" w14:textId="77777777" w:rsidR="00C37E69" w:rsidRPr="00E9148C" w:rsidRDefault="00C37E69" w:rsidP="00C37E69">
      <w:pPr>
        <w:autoSpaceDE w:val="0"/>
        <w:autoSpaceDN w:val="0"/>
        <w:adjustRightInd w:val="0"/>
        <w:spacing w:after="120"/>
        <w:jc w:val="both"/>
        <w:rPr>
          <w:rFonts w:ascii="Myriad Pro" w:hAnsi="Myriad Pro" w:cs="Myriad Pro" w:hint="eastAsia"/>
          <w:bCs/>
          <w:sz w:val="22"/>
          <w:szCs w:val="22"/>
          <w:lang w:val="es-MX"/>
        </w:rPr>
      </w:pPr>
      <w:r w:rsidRPr="00E9148C">
        <w:rPr>
          <w:rFonts w:ascii="Myriad Pro" w:hAnsi="Myriad Pro" w:cs="Myriad Pro"/>
          <w:bCs/>
          <w:sz w:val="22"/>
          <w:szCs w:val="22"/>
          <w:lang w:val="es-MX"/>
        </w:rPr>
        <w:t xml:space="preserve">La red de actores que necesitan estar involucrados en la EEMP es compleja (ver Figura 8.2), tanto en términos de vínculos verticales (nacionales a locales), horizontales (diferentes usuarios de los recursos naturales) como en términos de cobertura geográfica. Se necesitan muchas partes interesadas potenciales para implementar eficazmente un EEMP, especialmente en lo relativo a vigilancia o cumplimiento de la ley. </w:t>
      </w:r>
    </w:p>
    <w:p w14:paraId="2D690309" w14:textId="77777777" w:rsidR="00C37E69" w:rsidRPr="00E9148C" w:rsidRDefault="00C37E69" w:rsidP="00C37E69">
      <w:pPr>
        <w:autoSpaceDE w:val="0"/>
        <w:autoSpaceDN w:val="0"/>
        <w:adjustRightInd w:val="0"/>
        <w:spacing w:after="120"/>
        <w:jc w:val="both"/>
        <w:rPr>
          <w:rFonts w:ascii="Myriad Pro" w:hAnsi="Myriad Pro" w:cs="Myriad Pro" w:hint="eastAsia"/>
          <w:sz w:val="22"/>
          <w:szCs w:val="22"/>
          <w:lang w:val="es-MX" w:eastAsia="en-AU"/>
        </w:rPr>
      </w:pPr>
      <w:r w:rsidRPr="00E9148C">
        <w:rPr>
          <w:rFonts w:ascii="Myriad Pro" w:hAnsi="Myriad Pro" w:cs="Myriad Pro"/>
          <w:bCs/>
          <w:sz w:val="22"/>
          <w:szCs w:val="22"/>
          <w:lang w:val="es-MX"/>
        </w:rPr>
        <w:t xml:space="preserve">¿Quiénes son sus partes interesadas? </w:t>
      </w:r>
    </w:p>
    <w:p w14:paraId="30A64491" w14:textId="77777777" w:rsidR="00C37E69" w:rsidRPr="00E9148C" w:rsidRDefault="00C37E69" w:rsidP="00C37E69">
      <w:pPr>
        <w:autoSpaceDE w:val="0"/>
        <w:autoSpaceDN w:val="0"/>
        <w:adjustRightInd w:val="0"/>
        <w:jc w:val="both"/>
        <w:rPr>
          <w:rFonts w:ascii="Myriad Pro" w:hAnsi="Myriad Pro" w:cs="Myriad Pro" w:hint="eastAsia"/>
          <w:sz w:val="22"/>
          <w:szCs w:val="22"/>
          <w:lang w:val="es-MX" w:eastAsia="en-AU"/>
        </w:rPr>
      </w:pPr>
      <w:r>
        <w:rPr>
          <w:rFonts w:ascii="Myriad Pro" w:hAnsi="Myriad Pro" w:cs="Myriad Pro"/>
          <w:noProof/>
          <w:sz w:val="22"/>
          <w:szCs w:val="22"/>
          <w:lang w:val="en-AU" w:eastAsia="en-AU"/>
        </w:rPr>
        <mc:AlternateContent>
          <mc:Choice Requires="wps">
            <w:drawing>
              <wp:anchor distT="0" distB="0" distL="114300" distR="114300" simplePos="0" relativeHeight="251656192" behindDoc="0" locked="0" layoutInCell="1" allowOverlap="1" wp14:anchorId="60FEBE64" wp14:editId="27DAE995">
                <wp:simplePos x="0" y="0"/>
                <wp:positionH relativeFrom="column">
                  <wp:posOffset>257810</wp:posOffset>
                </wp:positionH>
                <wp:positionV relativeFrom="paragraph">
                  <wp:posOffset>5715</wp:posOffset>
                </wp:positionV>
                <wp:extent cx="5509260" cy="739140"/>
                <wp:effectExtent l="0" t="0" r="0" b="3810"/>
                <wp:wrapThrough wrapText="bothSides">
                  <wp:wrapPolygon edited="0">
                    <wp:start x="75" y="0"/>
                    <wp:lineTo x="0" y="1670"/>
                    <wp:lineTo x="0" y="20041"/>
                    <wp:lineTo x="75" y="21155"/>
                    <wp:lineTo x="21436" y="21155"/>
                    <wp:lineTo x="21510" y="20041"/>
                    <wp:lineTo x="21510" y="1670"/>
                    <wp:lineTo x="21436" y="0"/>
                    <wp:lineTo x="75" y="0"/>
                  </wp:wrapPolygon>
                </wp:wrapThrough>
                <wp:docPr id="1025" name="Rounded Rectangle 1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09260" cy="739140"/>
                        </a:xfrm>
                        <a:prstGeom prst="roundRect">
                          <a:avLst>
                            <a:gd name="adj" fmla="val 16667"/>
                          </a:avLst>
                        </a:prstGeom>
                        <a:solidFill>
                          <a:srgbClr val="92D050">
                            <a:alpha val="47842"/>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txbx>
                        <w:txbxContent>
                          <w:p w14:paraId="7939CB87" w14:textId="77777777" w:rsidR="00357DE2" w:rsidRPr="00CE4CD9" w:rsidRDefault="00357DE2" w:rsidP="00C37E69">
                            <w:pPr>
                              <w:rPr>
                                <w:rFonts w:ascii="Myriad Pro" w:hAnsi="Myriad Pro" w:cs="Myriad Pro" w:hint="eastAsia"/>
                                <w:b/>
                                <w:bCs/>
                                <w:color w:val="0000BA"/>
                                <w:sz w:val="22"/>
                                <w:szCs w:val="22"/>
                                <w:lang w:val="es-MX"/>
                              </w:rPr>
                            </w:pPr>
                            <w:r w:rsidRPr="00CE4CD9">
                              <w:rPr>
                                <w:rFonts w:ascii="Myriad Pro" w:hAnsi="Myriad Pro" w:cs="Myriad Pro"/>
                                <w:b/>
                                <w:bCs/>
                                <w:color w:val="0000BA"/>
                                <w:sz w:val="22"/>
                                <w:szCs w:val="22"/>
                                <w:lang w:val="es-MX"/>
                              </w:rPr>
                              <w:t>Un parte interesada es cualquier individuo, grupo u organización que tiene un interés o que puede afectar o es afectado, positiva o negativamente, por el proceso del EEMP.</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0FEBE64" id="Rounded Rectangle 152" o:spid="_x0000_s1044" style="position:absolute;left:0;text-align:left;margin-left:20.3pt;margin-top:.45pt;width:433.8pt;height:58.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" fillcolor="#92d050" stroked="f">
                <v:fill opacity="31354f"/>
                <o:lock v:ext="edit" aspectratio="t"/>
                <v:textbox>
                  <w:txbxContent>
                    <w:p w14:paraId="7939CB87" w14:textId="77777777" w:rsidR="00357DE2" w:rsidRPr="00CE4CD9" w:rsidRDefault="00357DE2" w:rsidP="00C37E69">
                      <w:pPr>
                        <w:rPr>
                          <w:rFonts w:ascii="Myriad Pro" w:hAnsi="Myriad Pro" w:cs="Myriad Pro" w:hint="eastAsia"/>
                          <w:b/>
                          <w:bCs/>
                          <w:color w:val="0000BA"/>
                          <w:sz w:val="22"/>
                          <w:szCs w:val="22"/>
                          <w:lang w:val="es-MX"/>
                        </w:rPr>
                      </w:pPr>
                      <w:r w:rsidRPr="00CE4CD9">
                        <w:rPr>
                          <w:rFonts w:ascii="Myriad Pro" w:hAnsi="Myriad Pro" w:cs="Myriad Pro"/>
                          <w:b/>
                          <w:bCs/>
                          <w:color w:val="0000BA"/>
                          <w:sz w:val="22"/>
                          <w:szCs w:val="22"/>
                          <w:lang w:val="es-MX"/>
                        </w:rPr>
                        <w:t>Un parte interesada es cualquier individuo, grupo u organización que tiene un interés o que puede afectar o es afectado, positiva o negativamente, por el proceso del EEMP.</w:t>
                      </w:r>
                    </w:p>
                  </w:txbxContent>
                </v:textbox>
                <w10:wrap type="through"/>
              </v:roundrect>
            </w:pict>
          </mc:Fallback>
        </mc:AlternateContent>
      </w:r>
    </w:p>
    <w:p w14:paraId="75A12F69" w14:textId="77777777" w:rsidR="00C37E69" w:rsidRPr="00E9148C" w:rsidRDefault="00C37E69" w:rsidP="00C37E69">
      <w:pPr>
        <w:spacing w:after="120"/>
        <w:jc w:val="both"/>
        <w:rPr>
          <w:rFonts w:ascii="Myriad Pro" w:hAnsi="Myriad Pro" w:cs="Myriad Pro" w:hint="eastAsia"/>
          <w:b/>
          <w:sz w:val="22"/>
          <w:szCs w:val="22"/>
          <w:lang w:val="es-MX"/>
        </w:rPr>
      </w:pPr>
    </w:p>
    <w:p w14:paraId="43A4CCF3" w14:textId="77777777" w:rsidR="00C37E69" w:rsidRPr="00E9148C" w:rsidRDefault="00C37E69" w:rsidP="00C37E69">
      <w:pPr>
        <w:spacing w:after="120"/>
        <w:jc w:val="center"/>
        <w:rPr>
          <w:rFonts w:ascii="Myriad Pro" w:hAnsi="Myriad Pro" w:cs="Myriad Pro" w:hint="eastAsia"/>
          <w:b/>
          <w:bCs/>
          <w:sz w:val="22"/>
          <w:szCs w:val="22"/>
          <w:lang w:val="es-MX"/>
        </w:rPr>
      </w:pPr>
    </w:p>
    <w:p w14:paraId="24575F38" w14:textId="77777777" w:rsidR="00C37E69" w:rsidRPr="00E9148C" w:rsidRDefault="00C37E69" w:rsidP="00C37E69">
      <w:pPr>
        <w:spacing w:after="120"/>
        <w:jc w:val="center"/>
        <w:rPr>
          <w:rFonts w:ascii="Myriad Pro" w:hAnsi="Myriad Pro" w:cs="Myriad Pro" w:hint="eastAsia"/>
          <w:b/>
          <w:bCs/>
          <w:sz w:val="22"/>
          <w:szCs w:val="22"/>
          <w:lang w:val="es-MX"/>
        </w:rPr>
      </w:pPr>
    </w:p>
    <w:p w14:paraId="46ECB21F" w14:textId="77777777" w:rsidR="00C37E69" w:rsidRPr="00E9148C" w:rsidRDefault="00C37E69" w:rsidP="0084160B">
      <w:pPr>
        <w:spacing w:after="120"/>
        <w:rPr>
          <w:rFonts w:ascii="Myriad Pro" w:hAnsi="Myriad Pro" w:cs="Myriad Pro" w:hint="eastAsia"/>
          <w:b/>
          <w:sz w:val="22"/>
          <w:szCs w:val="22"/>
          <w:lang w:val="es-MX"/>
        </w:rPr>
      </w:pPr>
      <w:r w:rsidRPr="00E9148C">
        <w:rPr>
          <w:rFonts w:ascii="Myriad Pro" w:hAnsi="Myriad Pro" w:cs="Myriad Pro"/>
          <w:b/>
          <w:bCs/>
          <w:sz w:val="22"/>
          <w:szCs w:val="22"/>
          <w:lang w:val="es-MX"/>
        </w:rPr>
        <w:t>Figura 8.2: Ejemplos de grupos de partes interesadas.</w:t>
      </w:r>
      <w:r w:rsidRPr="00E9148C">
        <w:rPr>
          <w:rFonts w:ascii="Myriad Pro" w:hAnsi="Myriad Pro" w:cs="Myriad Pro"/>
          <w:b/>
          <w:sz w:val="22"/>
          <w:szCs w:val="22"/>
          <w:lang w:val="es-MX"/>
        </w:rPr>
        <w:t xml:space="preserve"> </w:t>
      </w:r>
      <w:r w:rsidRPr="00E9148C">
        <w:rPr>
          <w:rFonts w:ascii="Myriad Pro" w:hAnsi="Myriad Pro" w:cs="Myriad Pro"/>
          <w:b/>
          <w:bCs/>
          <w:sz w:val="22"/>
          <w:szCs w:val="22"/>
          <w:lang w:val="es-MX"/>
        </w:rPr>
        <w:t xml:space="preserve">Fuente: </w:t>
      </w:r>
      <w:r w:rsidRPr="00E9148C">
        <w:rPr>
          <w:rFonts w:ascii="Myriad Pro" w:hAnsi="Myriad Pro" w:cs="Myriad Pro"/>
          <w:bCs/>
          <w:sz w:val="22"/>
          <w:szCs w:val="22"/>
          <w:lang w:val="es-MX"/>
        </w:rPr>
        <w:t>Adaptado de la FAO</w:t>
      </w:r>
      <w:r w:rsidRPr="00E9148C">
        <w:rPr>
          <w:rFonts w:ascii="Myriad Pro" w:hAnsi="Myriad Pro" w:cs="Myriad Pro"/>
          <w:b/>
          <w:sz w:val="22"/>
          <w:szCs w:val="22"/>
          <w:lang w:val="es-MX"/>
        </w:rPr>
        <w:t xml:space="preserve"> </w:t>
      </w:r>
    </w:p>
    <w:p w14:paraId="481FC9C1" w14:textId="6B968851" w:rsidR="0039141D" w:rsidRDefault="005C1F4F" w:rsidP="005C1F4F">
      <w:pPr>
        <w:autoSpaceDE w:val="0"/>
        <w:autoSpaceDN w:val="0"/>
        <w:adjustRightInd w:val="0"/>
        <w:spacing w:before="120"/>
        <w:jc w:val="center"/>
        <w:rPr>
          <w:rFonts w:ascii="Myriad Pro" w:hAnsi="Myriad Pro" w:cs="Myriad Pro" w:hint="eastAsia"/>
          <w:sz w:val="22"/>
          <w:szCs w:val="22"/>
          <w:lang w:val="es-MX"/>
        </w:rPr>
      </w:pPr>
      <w:r>
        <w:rPr>
          <w:rFonts w:ascii="Myriad Pro" w:hAnsi="Myriad Pro" w:cs="Myriad Pro"/>
          <w:noProof/>
          <w:sz w:val="22"/>
          <w:szCs w:val="22"/>
          <w:lang w:val="en-AU" w:eastAsia="en-AU"/>
        </w:rPr>
        <w:drawing>
          <wp:inline distT="0" distB="0" distL="0" distR="0" wp14:anchorId="08F87C0C" wp14:editId="3FBB8C23">
            <wp:extent cx="3403600" cy="2235200"/>
            <wp:effectExtent l="0" t="0" r="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png"/>
                    <pic:cNvPicPr/>
                  </pic:nvPicPr>
                  <pic:blipFill>
                    <a:blip r:embed="rId211">
                      <a:extLst>
                        <a:ext uri="{28A0092B-C50C-407E-A947-70E740481C1C}">
                          <a14:useLocalDpi xmlns:a14="http://schemas.microsoft.com/office/drawing/2010/main" val="0"/>
                        </a:ext>
                      </a:extLst>
                    </a:blip>
                    <a:stretch>
                      <a:fillRect/>
                    </a:stretch>
                  </pic:blipFill>
                  <pic:spPr>
                    <a:xfrm>
                      <a:off x="0" y="0"/>
                      <a:ext cx="3403600" cy="2235200"/>
                    </a:xfrm>
                    <a:prstGeom prst="rect">
                      <a:avLst/>
                    </a:prstGeom>
                  </pic:spPr>
                </pic:pic>
              </a:graphicData>
            </a:graphic>
          </wp:inline>
        </w:drawing>
      </w:r>
    </w:p>
    <w:p w14:paraId="068BC0C4" w14:textId="77777777" w:rsidR="00C37E69" w:rsidRPr="00E9148C" w:rsidRDefault="00C37E69" w:rsidP="00C37E69">
      <w:pPr>
        <w:autoSpaceDE w:val="0"/>
        <w:autoSpaceDN w:val="0"/>
        <w:adjustRightInd w:val="0"/>
        <w:spacing w:before="120"/>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Las partes interesadas son individuos, grupos u organizaciones de hombres y mujeres, viejos y jóvenes, que de un modo u otro están interesados, involucrados o afectados (positiva o negativamente) por un proceso particular. Pueden estar motivados a tomar medidas basadas en sus intereses o valores. Las partes interesadas pueden incluir a los grupos afectados por las decisiones de manejo; preocupados por las decisiones de manejo; dependientes de los recursos a manejo, con derechos sobre el área o los recursos; con actividades que inciden en el área o los recursos; y, por ejemplo, con intereses especiales de temporada, geográficos o culturales. </w:t>
      </w:r>
    </w:p>
    <w:p w14:paraId="3A6EE15E" w14:textId="77777777" w:rsidR="00C37E69" w:rsidRPr="00E9148C" w:rsidRDefault="00C37E69" w:rsidP="00C37E69">
      <w:pPr>
        <w:autoSpaceDE w:val="0"/>
        <w:autoSpaceDN w:val="0"/>
        <w:adjustRightInd w:val="0"/>
        <w:spacing w:before="120"/>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Todas las partes interesadas pertinentes al EEMP deben ser invitadas a las reuniones o talleres iniciales de las partes interesadas. Una lista de las partes interesadas que deben abordarse puede basarse en la Figura 8.2. Encontrar el balance adecuado entre ser inclusivo para involucrar a tantos interesados </w:t>
      </w:r>
      <w:r w:rsidRPr="00E9148C">
        <w:rPr>
          <w:rFonts w:ascii="Myriad Pro" w:hAnsi="Myriad Pro" w:cs="Corbel"/>
          <w:sz w:val="22"/>
          <w:szCs w:val="22"/>
          <w:lang w:val="es-MX"/>
        </w:rPr>
        <w:t xml:space="preserve">como sea posible versus el tener una multitud rebelde es difícil, pero debe tenerse en cuenta que las consultas y el ajuste más fino del </w:t>
      </w:r>
      <w:r w:rsidRPr="00E9148C">
        <w:rPr>
          <w:rFonts w:ascii="Myriad Pro" w:hAnsi="Myriad Pro" w:cs="Myriad Pro"/>
          <w:sz w:val="22"/>
          <w:szCs w:val="22"/>
          <w:lang w:val="es-MX"/>
        </w:rPr>
        <w:t>plan pueden suceder posteriormente. En primer lugar, es importante incluir a las personas que probablemente serán las más afectadas por el proceso de planificación. Esto es más probable que incluya (i) los pescadores (a menudo seleccionados por medio de asociaciones de pescadores, incluyendo tanto artesanales de pequeña escala</w:t>
      </w:r>
      <w:r w:rsidRPr="00E9148C">
        <w:rPr>
          <w:sz w:val="22"/>
          <w:szCs w:val="22"/>
          <w:lang w:val="es-MX"/>
        </w:rPr>
        <w:t>☺</w:t>
      </w:r>
      <w:r w:rsidRPr="00E9148C">
        <w:rPr>
          <w:rFonts w:ascii="Myriad Pro" w:hAnsi="Myriad Pro" w:cs="Myriad Pro"/>
          <w:sz w:val="22"/>
          <w:szCs w:val="22"/>
          <w:lang w:val="es-MX"/>
        </w:rPr>
        <w:t xml:space="preserve">, como pescadores comerciales a gran escala; (ii) funcionarios de gobierno, a nivel nacional (para establecer política en general) y a nivel del área de la pesquería (para asegurar la implementación), (iii) </w:t>
      </w:r>
      <w:proofErr w:type="spellStart"/>
      <w:r w:rsidRPr="00E9148C">
        <w:rPr>
          <w:rFonts w:ascii="Myriad Pro" w:hAnsi="Myriad Pro" w:cs="Myriad Pro"/>
          <w:sz w:val="22"/>
          <w:szCs w:val="22"/>
          <w:lang w:val="es-MX"/>
        </w:rPr>
        <w:t>ONGs</w:t>
      </w:r>
      <w:proofErr w:type="spellEnd"/>
      <w:r w:rsidRPr="00E9148C">
        <w:rPr>
          <w:rFonts w:ascii="Myriad Pro" w:hAnsi="Myriad Pro" w:cs="Myriad Pro"/>
          <w:sz w:val="22"/>
          <w:szCs w:val="22"/>
          <w:lang w:val="es-MX"/>
        </w:rPr>
        <w:t xml:space="preserve">, (iv) investigadores y (v) vigilancia. </w:t>
      </w:r>
    </w:p>
    <w:p w14:paraId="4AC89589" w14:textId="77777777" w:rsidR="00C37E69" w:rsidRPr="00E9148C" w:rsidRDefault="00C37E69" w:rsidP="00C37E69">
      <w:pPr>
        <w:autoSpaceDE w:val="0"/>
        <w:autoSpaceDN w:val="0"/>
        <w:adjustRightInd w:val="0"/>
        <w:spacing w:before="120"/>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El apoyo o la falta de apoyo de las partes interesadas </w:t>
      </w:r>
      <w:proofErr w:type="gramStart"/>
      <w:r w:rsidRPr="00E9148C">
        <w:rPr>
          <w:rFonts w:ascii="Myriad Pro" w:hAnsi="Myriad Pro" w:cs="Myriad Pro"/>
          <w:sz w:val="22"/>
          <w:szCs w:val="22"/>
          <w:lang w:val="es-MX"/>
        </w:rPr>
        <w:t>puede</w:t>
      </w:r>
      <w:proofErr w:type="gramEnd"/>
      <w:r w:rsidRPr="00E9148C">
        <w:rPr>
          <w:rFonts w:ascii="Myriad Pro" w:hAnsi="Myriad Pro" w:cs="Myriad Pro"/>
          <w:sz w:val="22"/>
          <w:szCs w:val="22"/>
          <w:lang w:val="es-MX"/>
        </w:rPr>
        <w:t xml:space="preserve"> conducir al éxito o al fracaso de un EEMP. El análisis de las partes interesadas (véase </w:t>
      </w:r>
      <w:r w:rsidRPr="00E9148C">
        <w:rPr>
          <w:rFonts w:ascii="Myriad Pro" w:hAnsi="Myriad Pro" w:cs="Myriad Pro"/>
          <w:sz w:val="22"/>
          <w:szCs w:val="22"/>
          <w:highlight w:val="yellow"/>
          <w:lang w:val="es-MX"/>
        </w:rPr>
        <w:t>Caja de Herramientas para la Gente</w:t>
      </w:r>
      <w:r w:rsidRPr="00E9148C">
        <w:rPr>
          <w:rFonts w:ascii="Myriad Pro" w:hAnsi="Myriad Pro" w:cs="Myriad Pro"/>
          <w:sz w:val="22"/>
          <w:szCs w:val="22"/>
          <w:lang w:val="es-MX"/>
        </w:rPr>
        <w:t xml:space="preserve">) se lleva a cabo para identificar socios potenciales para un EEMP, para explorar posibles enfoques en relación con una persona o grupo en particular que puedan ser de apoyo o potencialmente hostiles a un EEMP, y para proporcionar información sobre la dinámica y las relaciones de Individuos y grupos con intereses diversos sobre un recurso o proyecto en particular. </w:t>
      </w:r>
    </w:p>
    <w:p w14:paraId="0C1D8011" w14:textId="77777777" w:rsidR="003A6674" w:rsidRDefault="00C37E69" w:rsidP="003A6674">
      <w:pPr>
        <w:autoSpaceDE w:val="0"/>
        <w:autoSpaceDN w:val="0"/>
        <w:adjustRightInd w:val="0"/>
        <w:spacing w:before="120"/>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Una forma de hacer un análisis de las partes interesadas es la matriz 2x2, donde las partes interesadas se trazan de acuerdo a (i) la importancia de la parte interesada para el proceso EEMP en un eje (eje Y) y la influencia que tienen sobre el proceso EEMP en el otro eje (eje X) (Figura 8.3). </w:t>
      </w:r>
    </w:p>
    <w:p w14:paraId="62C6B0BD" w14:textId="77777777" w:rsidR="00A87D41" w:rsidRDefault="00A87D41" w:rsidP="003A6674">
      <w:pPr>
        <w:autoSpaceDE w:val="0"/>
        <w:autoSpaceDN w:val="0"/>
        <w:adjustRightInd w:val="0"/>
        <w:spacing w:before="120"/>
        <w:jc w:val="both"/>
        <w:rPr>
          <w:rFonts w:ascii="Myriad Pro" w:hAnsi="Myriad Pro" w:cs="Myriad Pro" w:hint="eastAsia"/>
          <w:sz w:val="22"/>
          <w:szCs w:val="22"/>
          <w:lang w:val="es-MX"/>
        </w:rPr>
      </w:pPr>
    </w:p>
    <w:p w14:paraId="7B773513" w14:textId="77777777" w:rsidR="00C37E69" w:rsidRPr="003A6674" w:rsidRDefault="00C37E69" w:rsidP="003A6674">
      <w:pPr>
        <w:autoSpaceDE w:val="0"/>
        <w:autoSpaceDN w:val="0"/>
        <w:adjustRightInd w:val="0"/>
        <w:spacing w:before="120"/>
        <w:jc w:val="both"/>
        <w:rPr>
          <w:rFonts w:ascii="Myriad Pro" w:hAnsi="Myriad Pro" w:cs="Myriad Pro" w:hint="eastAsia"/>
          <w:sz w:val="22"/>
          <w:szCs w:val="22"/>
          <w:lang w:val="es-MX"/>
        </w:rPr>
      </w:pPr>
      <w:r w:rsidRPr="00E9148C">
        <w:rPr>
          <w:rFonts w:ascii="Myriad Pro" w:hAnsi="Myriad Pro" w:cs="Myriad Pro"/>
          <w:b/>
          <w:bCs/>
          <w:sz w:val="22"/>
          <w:szCs w:val="22"/>
          <w:lang w:val="es-MX"/>
        </w:rPr>
        <w:t>Figura 8.3: Análisis de matriz 2x2 para la importancia influencia de las partes interesadas</w:t>
      </w:r>
      <w:r w:rsidRPr="00E9148C">
        <w:rPr>
          <w:rFonts w:ascii="Myriad Pro" w:hAnsi="Myriad Pro" w:cs="Myriad Pro"/>
          <w:b/>
          <w:sz w:val="22"/>
          <w:szCs w:val="22"/>
          <w:lang w:val="es-MX"/>
        </w:rPr>
        <w:t xml:space="preserve"> </w:t>
      </w:r>
    </w:p>
    <w:p w14:paraId="273C01C1" w14:textId="77777777" w:rsidR="00C37E69" w:rsidRPr="00E9148C" w:rsidRDefault="00E63247" w:rsidP="00C37E69">
      <w:pPr>
        <w:spacing w:before="240" w:after="240"/>
        <w:jc w:val="center"/>
        <w:rPr>
          <w:rFonts w:ascii="Myriad Pro" w:hAnsi="Myriad Pro" w:cs="Myriad Pro" w:hint="eastAsia"/>
          <w:sz w:val="22"/>
          <w:szCs w:val="22"/>
          <w:lang w:val="es-MX"/>
        </w:rPr>
      </w:pPr>
      <w:r>
        <w:rPr>
          <w:rFonts w:ascii="Myriad Pro" w:hAnsi="Myriad Pro" w:cs="Myriad Pro"/>
          <w:sz w:val="22"/>
          <w:szCs w:val="22"/>
          <w:lang w:val="es-MX"/>
        </w:rPr>
        <w:pict w14:anchorId="6B883410">
          <v:shape id="_x0000_i1032" type="#_x0000_t75" style="width:340.2pt;height:241.2pt">
            <v:imagedata r:id="rId212" o:title=""/>
          </v:shape>
        </w:pict>
      </w:r>
    </w:p>
    <w:p w14:paraId="441C19A9" w14:textId="77777777" w:rsidR="00A87D41" w:rsidRDefault="00A87D41" w:rsidP="00C37E69">
      <w:pPr>
        <w:spacing w:before="240" w:after="240"/>
        <w:jc w:val="both"/>
        <w:rPr>
          <w:rFonts w:ascii="Myriad Pro" w:hAnsi="Myriad Pro" w:cs="Myriad Pro" w:hint="eastAsia"/>
          <w:sz w:val="22"/>
          <w:szCs w:val="22"/>
          <w:lang w:val="es-MX"/>
        </w:rPr>
      </w:pPr>
    </w:p>
    <w:p w14:paraId="05114C5A" w14:textId="77777777" w:rsidR="00A87D41" w:rsidRDefault="00A87D41" w:rsidP="00C37E69">
      <w:pPr>
        <w:spacing w:before="240" w:after="240"/>
        <w:jc w:val="both"/>
        <w:rPr>
          <w:rFonts w:ascii="Myriad Pro" w:hAnsi="Myriad Pro" w:cs="Myriad Pro" w:hint="eastAsia"/>
          <w:sz w:val="22"/>
          <w:szCs w:val="22"/>
          <w:lang w:val="es-MX"/>
        </w:rPr>
      </w:pPr>
    </w:p>
    <w:p w14:paraId="03AAD804" w14:textId="77777777" w:rsidR="00C37E69" w:rsidRPr="00E9148C" w:rsidRDefault="00C37E69" w:rsidP="00C37E69">
      <w:pPr>
        <w:spacing w:before="240" w:after="240"/>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Según dónde las partes interesadas se ubiquen en la matriz, se adopta una estrategia diferente para cuatro grupos (Figura 8.4). Habrá aquellos que fueron (i) de alta importancia y alta influencia (ii) aquellos de alta importancia y baja influencia, (iii) de baja importancia pero de alta influencia y (iv) de baja importancia y baja influencia. </w:t>
      </w:r>
    </w:p>
    <w:p w14:paraId="4C2DB139" w14:textId="77777777" w:rsidR="00C37E69" w:rsidRPr="00E9148C" w:rsidRDefault="00C37E69" w:rsidP="00C37E69">
      <w:pPr>
        <w:spacing w:before="240" w:after="240"/>
        <w:jc w:val="both"/>
        <w:rPr>
          <w:rFonts w:ascii="Myriad Pro" w:hAnsi="Myriad Pro" w:cs="Myriad Pro" w:hint="eastAsia"/>
          <w:sz w:val="22"/>
          <w:szCs w:val="22"/>
          <w:lang w:val="es-MX"/>
        </w:rPr>
      </w:pPr>
      <w:r w:rsidRPr="00E9148C">
        <w:rPr>
          <w:rFonts w:ascii="Myriad Pro" w:hAnsi="Myriad Pro" w:cs="Myriad Pro"/>
          <w:b/>
          <w:bCs/>
          <w:sz w:val="22"/>
          <w:szCs w:val="22"/>
          <w:lang w:val="es-MX"/>
        </w:rPr>
        <w:t>Figura 8.4: Diferentes estrategias necesarias para las diferentes agrupaciones del análisis de las partes interesadas</w:t>
      </w:r>
      <w:r w:rsidRPr="00E9148C">
        <w:rPr>
          <w:rFonts w:ascii="Myriad Pro" w:hAnsi="Myriad Pro" w:cs="Myriad Pro"/>
          <w:sz w:val="22"/>
          <w:szCs w:val="22"/>
          <w:lang w:val="es-MX"/>
        </w:rPr>
        <w:t xml:space="preserve"> </w:t>
      </w:r>
    </w:p>
    <w:p w14:paraId="3963187F" w14:textId="77777777" w:rsidR="00C37E69" w:rsidRPr="00E9148C" w:rsidRDefault="00E63247" w:rsidP="00C37E69">
      <w:pPr>
        <w:spacing w:before="240" w:after="240"/>
        <w:jc w:val="center"/>
        <w:rPr>
          <w:rFonts w:ascii="Myriad Pro" w:hAnsi="Myriad Pro" w:cs="Myriad Pro" w:hint="eastAsia"/>
          <w:sz w:val="22"/>
          <w:szCs w:val="22"/>
          <w:lang w:val="es-MX"/>
        </w:rPr>
      </w:pPr>
      <w:r>
        <w:rPr>
          <w:rFonts w:ascii="Myriad Pro" w:hAnsi="Myriad Pro" w:cs="Myriad Pro"/>
          <w:sz w:val="22"/>
          <w:szCs w:val="22"/>
          <w:lang w:val="es-MX"/>
        </w:rPr>
        <w:pict w14:anchorId="634234BC">
          <v:shape id="_x0000_i1033" type="#_x0000_t75" style="width:304.2pt;height:217.8pt">
            <v:imagedata r:id="rId213" o:title=""/>
          </v:shape>
        </w:pict>
      </w:r>
    </w:p>
    <w:p w14:paraId="517094F5" w14:textId="77777777" w:rsidR="00C37E69" w:rsidRPr="00E9148C" w:rsidRDefault="00C37E69" w:rsidP="00C37E69">
      <w:pPr>
        <w:spacing w:before="240" w:after="240"/>
        <w:jc w:val="both"/>
        <w:rPr>
          <w:rFonts w:ascii="Myriad Pro" w:hAnsi="Myriad Pro" w:cs="Myriad Pro" w:hint="eastAsia"/>
          <w:sz w:val="22"/>
          <w:szCs w:val="22"/>
          <w:lang w:val="es-MX"/>
        </w:rPr>
      </w:pPr>
      <w:r w:rsidRPr="00E9148C">
        <w:rPr>
          <w:rFonts w:ascii="Myriad Pro" w:hAnsi="Myriad Pro"/>
          <w:sz w:val="22"/>
          <w:szCs w:val="22"/>
          <w:lang w:val="es-MX"/>
        </w:rPr>
        <w:t xml:space="preserve">Los que están en el cuadro rojo son partes interesadas clave para el éxito del EEMP; necesitan mantenerse motivadas y a bordo ya son "aliados". Continúe comunicándoles los resultados. Este grupo no necesita ser convencido acerca de la importancia del EEMP, ellos ya lo saben. Los que están en la caja verde no están interesados </w:t>
      </w:r>
      <w:r w:rsidRPr="00E9148C">
        <w:rPr>
          <w:sz w:val="22"/>
          <w:szCs w:val="22"/>
          <w:lang w:val="es-MX"/>
        </w:rPr>
        <w:t>​​</w:t>
      </w:r>
      <w:r w:rsidRPr="00E9148C">
        <w:rPr>
          <w:rFonts w:ascii="Myriad Pro" w:hAnsi="Myriad Pro" w:cs="Corbel"/>
          <w:sz w:val="22"/>
          <w:szCs w:val="22"/>
          <w:lang w:val="es-MX"/>
        </w:rPr>
        <w:t>y tienen poca influencia;</w:t>
      </w:r>
      <w:r w:rsidRPr="00E9148C">
        <w:rPr>
          <w:rFonts w:ascii="Myriad Pro" w:hAnsi="Myriad Pro"/>
          <w:sz w:val="22"/>
          <w:szCs w:val="22"/>
          <w:lang w:val="es-MX"/>
        </w:rPr>
        <w:t xml:space="preserve"> necesitan mantenerse informados e involucrados, con el mínimo de esfuerzo y monitoreo. Los que están en los cuadros amarillos requieren estrategias activas. Alta influencia + baja importancia: es necesario desplazarlos al cuadro rojo, necesitan "convencerse" del proceso del EEMP, ya que podrían apoyar potencialmente el proceso y podrían usar su influencia para dar apoyar el proceso. Sin embargo, algunas de estas partes interesadas  influyentes también podrían obstaculizar/bloquear el proceso del EEMP (para obtener ganancias políticas o de otro tipo) por lo que deben ser monitoreadas activamente. Aquellos con alta importancia + baja influencia son a menudo los más afectados (es decir, tienen un alto interés en que el proceso EEMP funcione) pero no tienen el poder o la voz. Necesitan ser representados y apoyados para tener más voz y una mayor influencia sobre el proceso del EEMP.</w:t>
      </w:r>
    </w:p>
    <w:p w14:paraId="670F50F2" w14:textId="77777777" w:rsidR="00C37E69" w:rsidRPr="00E9148C" w:rsidRDefault="00C37E69" w:rsidP="00C37E69">
      <w:pPr>
        <w:pBdr>
          <w:top w:val="single" w:sz="4" w:space="12" w:color="auto"/>
          <w:left w:val="single" w:sz="4" w:space="4" w:color="auto"/>
          <w:bottom w:val="single" w:sz="4" w:space="10" w:color="auto"/>
          <w:right w:val="single" w:sz="4" w:space="4" w:color="auto"/>
        </w:pBdr>
        <w:shd w:val="clear" w:color="auto" w:fill="FFFF00"/>
        <w:autoSpaceDE w:val="0"/>
        <w:autoSpaceDN w:val="0"/>
        <w:adjustRightInd w:val="0"/>
        <w:rPr>
          <w:rFonts w:ascii="Myriad Pro" w:hAnsi="Myriad Pro" w:cs="Myriad Pro" w:hint="eastAsia"/>
          <w:sz w:val="22"/>
          <w:szCs w:val="22"/>
          <w:lang w:val="es-MX"/>
        </w:rPr>
      </w:pPr>
      <w:r w:rsidRPr="00E9148C">
        <w:rPr>
          <w:rFonts w:ascii="Myriad Pro" w:hAnsi="Myriad Pro" w:cs="Myriad Pro"/>
          <w:b/>
          <w:color w:val="0000FF"/>
          <w:sz w:val="22"/>
          <w:szCs w:val="22"/>
          <w:lang w:val="es-MX"/>
        </w:rPr>
        <w:t>Actividad</w:t>
      </w:r>
      <w:proofErr w:type="gramStart"/>
      <w:r w:rsidRPr="00E9148C">
        <w:rPr>
          <w:rFonts w:ascii="Myriad Pro" w:hAnsi="Myriad Pro" w:cs="Myriad Pro"/>
          <w:b/>
          <w:color w:val="0000FF"/>
          <w:sz w:val="22"/>
          <w:szCs w:val="22"/>
          <w:lang w:val="es-MX"/>
        </w:rPr>
        <w:t>:</w:t>
      </w:r>
      <w:r w:rsidRPr="00E9148C">
        <w:rPr>
          <w:rFonts w:ascii="Myriad Pro" w:hAnsi="Myriad Pro" w:cs="Myriad Pro"/>
          <w:sz w:val="22"/>
          <w:szCs w:val="22"/>
          <w:lang w:val="es-MX"/>
        </w:rPr>
        <w:t xml:space="preserve">  (</w:t>
      </w:r>
      <w:proofErr w:type="gramEnd"/>
      <w:r w:rsidRPr="00E9148C">
        <w:rPr>
          <w:rFonts w:ascii="Myriad Pro" w:hAnsi="Myriad Pro" w:cs="Myriad Pro"/>
          <w:sz w:val="22"/>
          <w:szCs w:val="22"/>
          <w:lang w:val="es-MX"/>
        </w:rPr>
        <w:t xml:space="preserve">i) Listar las partes interesadas, y (ii) conducir un análisis de las partes interesadas </w:t>
      </w:r>
    </w:p>
    <w:p w14:paraId="51A13ADD" w14:textId="77777777" w:rsidR="006A35F1" w:rsidRPr="006A35F1" w:rsidRDefault="006A35F1" w:rsidP="006A35F1">
      <w:pPr>
        <w:pStyle w:val="NormalWeb"/>
        <w:textAlignment w:val="baseline"/>
        <w:rPr>
          <w:rFonts w:ascii="Myriad Pro" w:eastAsiaTheme="minorEastAsia" w:hAnsi="Myriad Pro" w:cstheme="minorBidi" w:hint="eastAsia"/>
          <w:sz w:val="22"/>
          <w:szCs w:val="22"/>
          <w:lang w:eastAsia="ja-JP"/>
        </w:rPr>
      </w:pPr>
      <w:r w:rsidRPr="006A35F1">
        <w:rPr>
          <w:rFonts w:ascii="Myriad Pro" w:eastAsiaTheme="minorEastAsia" w:hAnsi="Myriad Pro" w:cstheme="minorBidi"/>
          <w:sz w:val="22"/>
          <w:szCs w:val="22"/>
          <w:lang w:eastAsia="ja-JP"/>
        </w:rPr>
        <w:t xml:space="preserve">Otra manera de visualizar a las partes interesadas es trazarlas en un diagrama de </w:t>
      </w:r>
      <w:proofErr w:type="spellStart"/>
      <w:r w:rsidRPr="006A35F1">
        <w:rPr>
          <w:rFonts w:ascii="Myriad Pro" w:eastAsiaTheme="minorEastAsia" w:hAnsi="Myriad Pro" w:cstheme="minorBidi"/>
          <w:sz w:val="22"/>
          <w:szCs w:val="22"/>
          <w:lang w:eastAsia="ja-JP"/>
        </w:rPr>
        <w:t>Venn</w:t>
      </w:r>
      <w:proofErr w:type="spellEnd"/>
      <w:r w:rsidRPr="006A35F1">
        <w:rPr>
          <w:rFonts w:ascii="Myriad Pro" w:eastAsiaTheme="minorEastAsia" w:hAnsi="Myriad Pro" w:cstheme="minorBidi"/>
          <w:sz w:val="22"/>
          <w:szCs w:val="22"/>
          <w:lang w:eastAsia="ja-JP"/>
        </w:rPr>
        <w:t xml:space="preserve"> que describa sus relaciones como parte del análisis institucional. En el diagrama, el tamaño del círculo indica la importancia y la proximidad del círculo indica la frecuencia del contacto. Círculos separados = no hay contacto; círculos en contacto = información pasa entre las instituciones; poco traslape = cierta cooperación en la toma de decisiones; y mucho traslape = considerable cooperación en la toma de decisiones. Un ejemplo de diagrama de </w:t>
      </w:r>
      <w:proofErr w:type="spellStart"/>
      <w:r w:rsidRPr="006A35F1">
        <w:rPr>
          <w:rFonts w:ascii="Myriad Pro" w:eastAsiaTheme="minorEastAsia" w:hAnsi="Myriad Pro" w:cstheme="minorBidi"/>
          <w:sz w:val="22"/>
          <w:szCs w:val="22"/>
          <w:lang w:eastAsia="ja-JP"/>
        </w:rPr>
        <w:t>Venn</w:t>
      </w:r>
      <w:proofErr w:type="spellEnd"/>
      <w:r w:rsidRPr="006A35F1">
        <w:rPr>
          <w:rFonts w:ascii="Myriad Pro" w:eastAsiaTheme="minorEastAsia" w:hAnsi="Myriad Pro" w:cstheme="minorBidi"/>
          <w:sz w:val="22"/>
          <w:szCs w:val="22"/>
          <w:lang w:eastAsia="ja-JP"/>
        </w:rPr>
        <w:t xml:space="preserve"> se muestra en la Figura 8.5. </w:t>
      </w:r>
    </w:p>
    <w:p w14:paraId="315C2028" w14:textId="77777777" w:rsidR="006A35F1" w:rsidRDefault="006A35F1" w:rsidP="00C37E69">
      <w:pPr>
        <w:pStyle w:val="NormalWeb"/>
        <w:spacing w:after="0"/>
        <w:jc w:val="both"/>
        <w:textAlignment w:val="baseline"/>
        <w:rPr>
          <w:b/>
          <w:bCs/>
          <w:sz w:val="22"/>
          <w:szCs w:val="22"/>
        </w:rPr>
      </w:pPr>
    </w:p>
    <w:p w14:paraId="364A5947" w14:textId="77777777" w:rsidR="00102E6E" w:rsidRDefault="00102E6E" w:rsidP="00C37E69">
      <w:pPr>
        <w:pStyle w:val="NormalWeb"/>
        <w:spacing w:after="0"/>
        <w:jc w:val="both"/>
        <w:textAlignment w:val="baseline"/>
        <w:rPr>
          <w:b/>
          <w:bCs/>
          <w:sz w:val="22"/>
          <w:szCs w:val="22"/>
        </w:rPr>
      </w:pPr>
    </w:p>
    <w:p w14:paraId="64B36BA6" w14:textId="77777777" w:rsidR="003E2516" w:rsidRDefault="003E2516" w:rsidP="00C37E69">
      <w:pPr>
        <w:pStyle w:val="NormalWeb"/>
        <w:spacing w:after="0"/>
        <w:jc w:val="both"/>
        <w:textAlignment w:val="baseline"/>
        <w:rPr>
          <w:b/>
          <w:bCs/>
          <w:sz w:val="22"/>
          <w:szCs w:val="22"/>
        </w:rPr>
      </w:pPr>
    </w:p>
    <w:p w14:paraId="5235A9B4" w14:textId="77777777" w:rsidR="003E2516" w:rsidRDefault="003E2516" w:rsidP="00C37E69">
      <w:pPr>
        <w:pStyle w:val="NormalWeb"/>
        <w:spacing w:after="0"/>
        <w:jc w:val="both"/>
        <w:textAlignment w:val="baseline"/>
        <w:rPr>
          <w:b/>
          <w:bCs/>
          <w:sz w:val="22"/>
          <w:szCs w:val="22"/>
        </w:rPr>
      </w:pPr>
    </w:p>
    <w:p w14:paraId="6FBC3588" w14:textId="77777777" w:rsidR="003E2516" w:rsidRDefault="003E2516" w:rsidP="00C37E69">
      <w:pPr>
        <w:pStyle w:val="NormalWeb"/>
        <w:spacing w:after="0"/>
        <w:jc w:val="both"/>
        <w:textAlignment w:val="baseline"/>
        <w:rPr>
          <w:b/>
          <w:bCs/>
          <w:sz w:val="22"/>
          <w:szCs w:val="22"/>
        </w:rPr>
      </w:pPr>
    </w:p>
    <w:p w14:paraId="56E689D6" w14:textId="2A1E0870" w:rsidR="00C37E69" w:rsidRDefault="00C37E69" w:rsidP="00BD01B0">
      <w:pPr>
        <w:pStyle w:val="NormalWeb"/>
        <w:spacing w:after="0"/>
        <w:jc w:val="both"/>
        <w:textAlignment w:val="baseline"/>
        <w:rPr>
          <w:rFonts w:ascii="Myriad Pro" w:hAnsi="Myriad Pro"/>
          <w:b/>
          <w:sz w:val="22"/>
          <w:szCs w:val="22"/>
        </w:rPr>
      </w:pPr>
      <w:r w:rsidRPr="005C1F4F">
        <w:rPr>
          <w:rFonts w:ascii="Myriad Pro" w:hAnsi="Myriad Pro"/>
          <w:b/>
          <w:bCs/>
          <w:sz w:val="22"/>
          <w:szCs w:val="22"/>
        </w:rPr>
        <w:t xml:space="preserve">Figura 8.5: Un ejemplo de diagrama de </w:t>
      </w:r>
      <w:proofErr w:type="spellStart"/>
      <w:r w:rsidRPr="005C1F4F">
        <w:rPr>
          <w:rFonts w:ascii="Myriad Pro" w:hAnsi="Myriad Pro"/>
          <w:b/>
          <w:bCs/>
          <w:sz w:val="22"/>
          <w:szCs w:val="22"/>
        </w:rPr>
        <w:t>Venn</w:t>
      </w:r>
      <w:proofErr w:type="spellEnd"/>
      <w:r w:rsidRPr="005C1F4F">
        <w:rPr>
          <w:rFonts w:ascii="Myriad Pro" w:hAnsi="Myriad Pro"/>
          <w:b/>
          <w:bCs/>
          <w:sz w:val="22"/>
          <w:szCs w:val="22"/>
        </w:rPr>
        <w:t xml:space="preserve"> que muestra las relaciones entre las partes </w:t>
      </w:r>
      <w:proofErr w:type="gramStart"/>
      <w:r w:rsidRPr="005C1F4F">
        <w:rPr>
          <w:rFonts w:ascii="Myriad Pro" w:hAnsi="Myriad Pro"/>
          <w:b/>
          <w:bCs/>
          <w:sz w:val="22"/>
          <w:szCs w:val="22"/>
        </w:rPr>
        <w:t>interesadas</w:t>
      </w:r>
      <w:r w:rsidRPr="005C1F4F">
        <w:rPr>
          <w:rFonts w:ascii="Myriad Pro" w:hAnsi="Myriad Pro"/>
          <w:b/>
          <w:sz w:val="22"/>
          <w:szCs w:val="22"/>
        </w:rPr>
        <w:t xml:space="preserve"> .</w:t>
      </w:r>
      <w:proofErr w:type="gramEnd"/>
    </w:p>
    <w:p w14:paraId="5D366B6E" w14:textId="03805340" w:rsidR="00BD01B0" w:rsidRPr="00BD01B0" w:rsidRDefault="00BD01B0" w:rsidP="00BD01B0">
      <w:pPr>
        <w:pStyle w:val="NormalWeb"/>
        <w:spacing w:after="0"/>
        <w:jc w:val="center"/>
        <w:textAlignment w:val="baseline"/>
        <w:rPr>
          <w:rFonts w:ascii="Myriad Pro" w:hAnsi="Myriad Pro"/>
          <w:b/>
          <w:sz w:val="22"/>
          <w:szCs w:val="22"/>
        </w:rPr>
      </w:pPr>
      <w:r>
        <w:rPr>
          <w:rFonts w:ascii="Myriad Pro" w:hAnsi="Myriad Pro"/>
          <w:b/>
          <w:noProof/>
          <w:sz w:val="22"/>
          <w:szCs w:val="22"/>
          <w:lang w:val="en-AU" w:eastAsia="en-AU"/>
        </w:rPr>
        <w:drawing>
          <wp:inline distT="0" distB="0" distL="0" distR="0" wp14:anchorId="6D066416" wp14:editId="4790E1D0">
            <wp:extent cx="4127500" cy="2603500"/>
            <wp:effectExtent l="0" t="0" r="12700" b="1270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png"/>
                    <pic:cNvPicPr/>
                  </pic:nvPicPr>
                  <pic:blipFill>
                    <a:blip r:embed="rId214">
                      <a:extLst>
                        <a:ext uri="{28A0092B-C50C-407E-A947-70E740481C1C}">
                          <a14:useLocalDpi xmlns:a14="http://schemas.microsoft.com/office/drawing/2010/main" val="0"/>
                        </a:ext>
                      </a:extLst>
                    </a:blip>
                    <a:stretch>
                      <a:fillRect/>
                    </a:stretch>
                  </pic:blipFill>
                  <pic:spPr>
                    <a:xfrm>
                      <a:off x="0" y="0"/>
                      <a:ext cx="4127500" cy="2603500"/>
                    </a:xfrm>
                    <a:prstGeom prst="rect">
                      <a:avLst/>
                    </a:prstGeom>
                  </pic:spPr>
                </pic:pic>
              </a:graphicData>
            </a:graphic>
          </wp:inline>
        </w:drawing>
      </w:r>
    </w:p>
    <w:p w14:paraId="6542C94E" w14:textId="77777777" w:rsidR="00C37E69" w:rsidRPr="00E9148C" w:rsidRDefault="00C37E69" w:rsidP="00C37E69">
      <w:pPr>
        <w:pBdr>
          <w:top w:val="single" w:sz="4" w:space="12" w:color="auto"/>
          <w:left w:val="single" w:sz="4" w:space="4" w:color="auto"/>
          <w:bottom w:val="single" w:sz="4" w:space="10" w:color="auto"/>
          <w:right w:val="single" w:sz="4" w:space="4" w:color="auto"/>
        </w:pBdr>
        <w:shd w:val="clear" w:color="auto" w:fill="FFFF00"/>
        <w:autoSpaceDE w:val="0"/>
        <w:autoSpaceDN w:val="0"/>
        <w:adjustRightInd w:val="0"/>
        <w:rPr>
          <w:rFonts w:ascii="Myriad Pro" w:hAnsi="Myriad Pro" w:cs="Myriad Pro" w:hint="eastAsia"/>
          <w:sz w:val="22"/>
          <w:szCs w:val="22"/>
          <w:lang w:val="es-MX"/>
        </w:rPr>
      </w:pPr>
      <w:r w:rsidRPr="00E9148C">
        <w:rPr>
          <w:rFonts w:ascii="Myriad Pro" w:hAnsi="Myriad Pro" w:cs="Myriad Pro"/>
          <w:b/>
          <w:color w:val="0000FF"/>
          <w:sz w:val="22"/>
          <w:szCs w:val="22"/>
          <w:lang w:val="es-MX"/>
        </w:rPr>
        <w:t>Actividad:</w:t>
      </w:r>
      <w:r w:rsidRPr="00E9148C">
        <w:rPr>
          <w:rFonts w:ascii="Myriad Pro" w:hAnsi="Myriad Pro" w:cs="Myriad Pro"/>
          <w:sz w:val="22"/>
          <w:szCs w:val="22"/>
          <w:lang w:val="es-MX"/>
        </w:rPr>
        <w:t xml:space="preserve"> Representar gráficamente las partes interesadas en un diagrama de </w:t>
      </w:r>
      <w:proofErr w:type="spellStart"/>
      <w:r w:rsidRPr="00E9148C">
        <w:rPr>
          <w:rFonts w:ascii="Myriad Pro" w:hAnsi="Myriad Pro" w:cs="Myriad Pro"/>
          <w:sz w:val="22"/>
          <w:szCs w:val="22"/>
          <w:lang w:val="es-MX"/>
        </w:rPr>
        <w:t>Venn</w:t>
      </w:r>
      <w:proofErr w:type="spellEnd"/>
      <w:r w:rsidRPr="00E9148C">
        <w:rPr>
          <w:rFonts w:ascii="Myriad Pro" w:hAnsi="Myriad Pro" w:cs="Myriad Pro"/>
          <w:sz w:val="22"/>
          <w:szCs w:val="22"/>
          <w:lang w:val="es-MX"/>
        </w:rPr>
        <w:t>.</w:t>
      </w:r>
    </w:p>
    <w:p w14:paraId="4E31AB1F" w14:textId="77777777" w:rsidR="00C37E69" w:rsidRPr="00E9148C" w:rsidRDefault="00C37E69" w:rsidP="00C37E69">
      <w:pPr>
        <w:autoSpaceDE w:val="0"/>
        <w:autoSpaceDN w:val="0"/>
        <w:adjustRightInd w:val="0"/>
        <w:jc w:val="both"/>
        <w:rPr>
          <w:rFonts w:ascii="Myriad Pro" w:hAnsi="Myriad Pro" w:cs="Myriad Pro" w:hint="eastAsia"/>
          <w:b/>
          <w:color w:val="0000BA"/>
          <w:sz w:val="22"/>
          <w:szCs w:val="22"/>
          <w:lang w:val="es-MX"/>
        </w:rPr>
      </w:pPr>
    </w:p>
    <w:p w14:paraId="627EB2C7" w14:textId="77777777" w:rsidR="00C37E69" w:rsidRPr="00E9148C" w:rsidRDefault="00C37E69" w:rsidP="00C37E69">
      <w:pPr>
        <w:autoSpaceDE w:val="0"/>
        <w:autoSpaceDN w:val="0"/>
        <w:adjustRightInd w:val="0"/>
        <w:spacing w:after="240"/>
        <w:jc w:val="both"/>
        <w:rPr>
          <w:rFonts w:ascii="Myriad Pro" w:eastAsia="Calibri" w:hAnsi="Myriad Pro" w:cs="Myriad Pro"/>
          <w:b/>
          <w:bCs/>
          <w:color w:val="0000BA"/>
          <w:sz w:val="22"/>
          <w:szCs w:val="22"/>
          <w:lang w:val="es-MX" w:bidi="en-US"/>
        </w:rPr>
      </w:pPr>
      <w:r w:rsidRPr="00E9148C">
        <w:rPr>
          <w:rFonts w:ascii="Myriad Pro" w:eastAsia="Calibri" w:hAnsi="Myriad Pro" w:cs="Myriad Pro"/>
          <w:b/>
          <w:bCs/>
          <w:color w:val="0000BA"/>
          <w:sz w:val="22"/>
          <w:szCs w:val="22"/>
          <w:lang w:val="es-MX" w:bidi="en-US"/>
        </w:rPr>
        <w:t xml:space="preserve">Ítem vii. </w:t>
      </w:r>
      <w:r w:rsidRPr="00E9148C">
        <w:rPr>
          <w:rFonts w:ascii="Myriad Pro" w:eastAsia="Calibri" w:hAnsi="Myriad Pro" w:cs="Myriad Pro"/>
          <w:b/>
          <w:bCs/>
          <w:color w:val="0000BA"/>
          <w:sz w:val="22"/>
          <w:szCs w:val="22"/>
          <w:u w:val="single"/>
          <w:lang w:val="es-MX" w:bidi="en-US"/>
        </w:rPr>
        <w:t>Establecer grupo partes interesadas clave</w:t>
      </w:r>
      <w:r w:rsidRPr="00E9148C">
        <w:rPr>
          <w:rFonts w:ascii="Myriad Pro" w:eastAsia="Calibri" w:hAnsi="Myriad Pro" w:cs="Myriad Pro"/>
          <w:b/>
          <w:bCs/>
          <w:color w:val="0000BA"/>
          <w:sz w:val="22"/>
          <w:szCs w:val="22"/>
          <w:lang w:val="es-MX" w:bidi="en-US"/>
        </w:rPr>
        <w:t xml:space="preserve"> </w:t>
      </w:r>
    </w:p>
    <w:p w14:paraId="319D796D"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El grupo de partes interesadas </w:t>
      </w:r>
      <w:r w:rsidRPr="00E9148C">
        <w:rPr>
          <w:sz w:val="22"/>
          <w:szCs w:val="22"/>
          <w:lang w:val="es-MX"/>
        </w:rPr>
        <w:t>​​</w:t>
      </w:r>
      <w:r w:rsidRPr="00E9148C">
        <w:rPr>
          <w:rFonts w:ascii="Myriad Pro" w:hAnsi="Myriad Pro" w:cs="Corbel"/>
          <w:sz w:val="22"/>
          <w:szCs w:val="22"/>
          <w:lang w:val="es-MX"/>
        </w:rPr>
        <w:t xml:space="preserve">clave es un pequeño número </w:t>
      </w:r>
      <w:r w:rsidRPr="00E9148C">
        <w:rPr>
          <w:rFonts w:ascii="Myriad Pro" w:hAnsi="Myriad Pro" w:cs="Myriad Pro"/>
          <w:sz w:val="22"/>
          <w:szCs w:val="22"/>
          <w:lang w:val="es-MX"/>
        </w:rPr>
        <w:t xml:space="preserve">de interesados </w:t>
      </w:r>
      <w:r w:rsidRPr="00E9148C">
        <w:rPr>
          <w:sz w:val="22"/>
          <w:szCs w:val="22"/>
          <w:lang w:val="es-MX"/>
        </w:rPr>
        <w:t>​​</w:t>
      </w:r>
      <w:r w:rsidRPr="00E9148C">
        <w:rPr>
          <w:rFonts w:ascii="Myriad Pro" w:hAnsi="Myriad Pro" w:cs="Corbel"/>
          <w:sz w:val="22"/>
          <w:szCs w:val="22"/>
          <w:lang w:val="es-MX"/>
        </w:rPr>
        <w:t>(quizás cuatro o cinco dependiendo del proceso de priorización) que representan a diferentes sectores de la comunidad y agencias de manejo que trabajarán con los facilitadores para guiar el proceso del EEMP</w:t>
      </w:r>
      <w:r w:rsidRPr="00E9148C">
        <w:rPr>
          <w:rFonts w:ascii="Myriad Pro" w:hAnsi="Myriad Pro" w:cs="Myriad Pro"/>
          <w:sz w:val="22"/>
          <w:szCs w:val="22"/>
          <w:lang w:val="es-MX"/>
        </w:rPr>
        <w:t xml:space="preserve"> después de las Tareas iniciales. Este grupo puede incluir miembros del equipo EEMP inicial establecido en el ítem i, o ser gente nueva. El grupo clave es crucial ya que otorga responsabilidad y poder a los miembros de la comunidad y a otros que típicamente no se involucran en el manejo pesquero. El grupo clave puede servir para: </w:t>
      </w:r>
    </w:p>
    <w:p w14:paraId="01480B1D" w14:textId="77777777" w:rsidR="00C37E69" w:rsidRPr="00E9148C" w:rsidRDefault="00C37E69" w:rsidP="009076A3">
      <w:pPr>
        <w:numPr>
          <w:ilvl w:val="0"/>
          <w:numId w:val="174"/>
        </w:numPr>
        <w:autoSpaceDE w:val="0"/>
        <w:autoSpaceDN w:val="0"/>
        <w:adjustRightInd w:val="0"/>
        <w:ind w:left="714" w:hanging="357"/>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desarrollar el diálogo y estimular la discusión sobre el EEMP; </w:t>
      </w:r>
    </w:p>
    <w:p w14:paraId="43DF1A12" w14:textId="77777777" w:rsidR="00C37E69" w:rsidRPr="00E9148C" w:rsidRDefault="00C37E69" w:rsidP="009076A3">
      <w:pPr>
        <w:numPr>
          <w:ilvl w:val="0"/>
          <w:numId w:val="174"/>
        </w:numPr>
        <w:autoSpaceDE w:val="0"/>
        <w:autoSpaceDN w:val="0"/>
        <w:adjustRightInd w:val="0"/>
        <w:ind w:left="714" w:hanging="357"/>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facilitar la organización comunitaria; </w:t>
      </w:r>
    </w:p>
    <w:p w14:paraId="60F809C4" w14:textId="77777777" w:rsidR="00C37E69" w:rsidRPr="00E9148C" w:rsidRDefault="00C37E69" w:rsidP="009076A3">
      <w:pPr>
        <w:numPr>
          <w:ilvl w:val="0"/>
          <w:numId w:val="174"/>
        </w:numPr>
        <w:autoSpaceDE w:val="0"/>
        <w:autoSpaceDN w:val="0"/>
        <w:adjustRightInd w:val="0"/>
        <w:ind w:left="714" w:hanging="357"/>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asistir a las partes interesadas a entender el EEMP; </w:t>
      </w:r>
    </w:p>
    <w:p w14:paraId="269B98B8" w14:textId="77777777" w:rsidR="00C37E69" w:rsidRPr="00E9148C" w:rsidRDefault="00C37E69" w:rsidP="009076A3">
      <w:pPr>
        <w:numPr>
          <w:ilvl w:val="0"/>
          <w:numId w:val="174"/>
        </w:numPr>
        <w:autoSpaceDE w:val="0"/>
        <w:autoSpaceDN w:val="0"/>
        <w:adjustRightInd w:val="0"/>
        <w:ind w:left="714" w:hanging="357"/>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identificar problemas, temas y oportunidades para involucrar a las partes interesadas; </w:t>
      </w:r>
    </w:p>
    <w:p w14:paraId="3A3E8FA1" w14:textId="77777777" w:rsidR="00C37E69" w:rsidRPr="00E9148C" w:rsidRDefault="00C37E69" w:rsidP="009076A3">
      <w:pPr>
        <w:numPr>
          <w:ilvl w:val="0"/>
          <w:numId w:val="174"/>
        </w:numPr>
        <w:autoSpaceDE w:val="0"/>
        <w:autoSpaceDN w:val="0"/>
        <w:adjustRightInd w:val="0"/>
        <w:ind w:left="714" w:hanging="357"/>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asistir en la toma de decisiones dentro del ciclo EEMP; </w:t>
      </w:r>
    </w:p>
    <w:p w14:paraId="0D18E397" w14:textId="77777777" w:rsidR="00C37E69" w:rsidRPr="00E9148C" w:rsidRDefault="00C37E69" w:rsidP="009076A3">
      <w:pPr>
        <w:numPr>
          <w:ilvl w:val="0"/>
          <w:numId w:val="174"/>
        </w:numPr>
        <w:autoSpaceDE w:val="0"/>
        <w:autoSpaceDN w:val="0"/>
        <w:adjustRightInd w:val="0"/>
        <w:ind w:left="714" w:hanging="357"/>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identificar otras partes interesadas y grupos de partes interesadas; y </w:t>
      </w:r>
    </w:p>
    <w:p w14:paraId="0EDFD201" w14:textId="77777777" w:rsidR="00C37E69" w:rsidRPr="00E9148C" w:rsidRDefault="00C37E69" w:rsidP="009076A3">
      <w:pPr>
        <w:numPr>
          <w:ilvl w:val="0"/>
          <w:numId w:val="174"/>
        </w:numPr>
        <w:autoSpaceDE w:val="0"/>
        <w:autoSpaceDN w:val="0"/>
        <w:adjustRightInd w:val="0"/>
        <w:ind w:left="714" w:hanging="357"/>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recopilar y diseminar información entre los miembros de la comunidad. </w:t>
      </w:r>
    </w:p>
    <w:p w14:paraId="3B88220B" w14:textId="77777777" w:rsidR="00C37E69" w:rsidRPr="00E9148C" w:rsidRDefault="00C37E69" w:rsidP="00C37E69">
      <w:pPr>
        <w:autoSpaceDE w:val="0"/>
        <w:autoSpaceDN w:val="0"/>
        <w:adjustRightInd w:val="0"/>
        <w:ind w:left="714"/>
        <w:jc w:val="both"/>
        <w:rPr>
          <w:rFonts w:ascii="Myriad Pro" w:hAnsi="Myriad Pro" w:cs="Myriad Pro" w:hint="eastAsia"/>
          <w:sz w:val="22"/>
          <w:szCs w:val="22"/>
          <w:lang w:val="es-MX"/>
        </w:rPr>
      </w:pPr>
    </w:p>
    <w:p w14:paraId="708EC3E1" w14:textId="77777777" w:rsidR="00C37E69" w:rsidRPr="00E9148C" w:rsidRDefault="00C37E69" w:rsidP="00C37E69">
      <w:pPr>
        <w:autoSpaceDE w:val="0"/>
        <w:autoSpaceDN w:val="0"/>
        <w:adjustRightInd w:val="0"/>
        <w:spacing w:after="240"/>
        <w:jc w:val="both"/>
        <w:rPr>
          <w:rFonts w:ascii="Myriad Pro" w:hAnsi="Myriad Pro" w:cs="Myriad Pro" w:hint="eastAsia"/>
          <w:color w:val="0000BA"/>
          <w:sz w:val="22"/>
          <w:szCs w:val="22"/>
          <w:lang w:val="es-MX"/>
        </w:rPr>
      </w:pPr>
      <w:r w:rsidRPr="00E9148C">
        <w:rPr>
          <w:rFonts w:ascii="Myriad Pro" w:hAnsi="Myriad Pro" w:cs="Myriad Pro"/>
          <w:b/>
          <w:bCs/>
          <w:color w:val="0000BA"/>
          <w:sz w:val="22"/>
          <w:szCs w:val="22"/>
          <w:lang w:val="es-MX"/>
        </w:rPr>
        <w:t>Ítem viii.</w:t>
      </w:r>
      <w:r w:rsidRPr="00E9148C">
        <w:rPr>
          <w:rFonts w:ascii="Myriad Pro" w:hAnsi="Myriad Pro" w:cs="Myriad Pro"/>
          <w:color w:val="0000BA"/>
          <w:sz w:val="22"/>
          <w:szCs w:val="22"/>
          <w:lang w:val="es-MX"/>
        </w:rPr>
        <w:t xml:space="preserve"> </w:t>
      </w:r>
      <w:r w:rsidRPr="00E9148C">
        <w:rPr>
          <w:rFonts w:ascii="Myriad Pro" w:hAnsi="Myriad Pro" w:cs="Myriad Pro"/>
          <w:b/>
          <w:bCs/>
          <w:color w:val="0000BA"/>
          <w:sz w:val="22"/>
          <w:szCs w:val="22"/>
          <w:u w:val="single"/>
          <w:lang w:val="es-MX"/>
        </w:rPr>
        <w:t>Determinar la base jurídica para el EEMP</w:t>
      </w:r>
      <w:r w:rsidRPr="00E9148C">
        <w:rPr>
          <w:rFonts w:ascii="Myriad Pro" w:hAnsi="Myriad Pro" w:cs="Myriad Pro"/>
          <w:color w:val="0000BA"/>
          <w:sz w:val="22"/>
          <w:szCs w:val="22"/>
          <w:lang w:val="es-MX"/>
        </w:rPr>
        <w:t xml:space="preserve"> </w:t>
      </w:r>
    </w:p>
    <w:p w14:paraId="2FFD7E4F"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Es deseable tener un mandato legislativo o de política para emprender un EEMP. Esto es especialmente cierto cuando se utiliza el </w:t>
      </w:r>
      <w:proofErr w:type="spellStart"/>
      <w:r w:rsidRPr="00E9148C">
        <w:rPr>
          <w:rFonts w:ascii="Myriad Pro" w:hAnsi="Myriad Pro" w:cs="Myriad Pro"/>
          <w:sz w:val="22"/>
          <w:szCs w:val="22"/>
          <w:lang w:val="es-MX"/>
        </w:rPr>
        <w:t>co</w:t>
      </w:r>
      <w:proofErr w:type="spellEnd"/>
      <w:r w:rsidRPr="00E9148C">
        <w:rPr>
          <w:rFonts w:ascii="Myriad Pro" w:hAnsi="Myriad Pro" w:cs="Myriad Pro"/>
          <w:sz w:val="22"/>
          <w:szCs w:val="22"/>
          <w:lang w:val="es-MX"/>
        </w:rPr>
        <w:t xml:space="preserve">-manejo, porque es mejor proporcionar a las comunidades locales la autoridad legal para manejar. Por ejemplo, en muchos países insulares del Pacífico, la propiedad tradicional de las lagunas y los arrecifes es reclamada por las comunidades costeras adyacentes. Por lo tanto, el desarrollo de la legislación pesquera debe proporcionar esta autoridad. En algunos países, el desarrollo de reglamentos u ordenanzas de pesquerías comunitarias incluye disposiciones para asignar esta autoridad. Aunque es deseable establecer un fundamento jurídico para un EEMP, no debería utilizarse la falta de legislación existente adecuada como motivo para retrasar las Tareas iniciales del proceso. No obstante, es esencial revisar la base jurídica del EEMP para comprender las políticas actuales que apoyan o no, al proceso. </w:t>
      </w:r>
    </w:p>
    <w:p w14:paraId="225E85C3" w14:textId="77777777" w:rsidR="003E2516" w:rsidRDefault="003E2516" w:rsidP="00C37E69">
      <w:pPr>
        <w:autoSpaceDE w:val="0"/>
        <w:autoSpaceDN w:val="0"/>
        <w:adjustRightInd w:val="0"/>
        <w:spacing w:after="240"/>
        <w:jc w:val="both"/>
        <w:rPr>
          <w:rFonts w:ascii="Myriad Pro" w:hAnsi="Myriad Pro" w:cs="Myriad Pro" w:hint="eastAsia"/>
          <w:b/>
          <w:bCs/>
          <w:color w:val="0000BA"/>
          <w:sz w:val="22"/>
          <w:szCs w:val="22"/>
          <w:lang w:val="es-MX"/>
        </w:rPr>
      </w:pPr>
    </w:p>
    <w:p w14:paraId="2AE36202" w14:textId="77777777" w:rsidR="00C37E69" w:rsidRPr="00E9148C" w:rsidRDefault="00C37E69" w:rsidP="00C37E69">
      <w:pPr>
        <w:autoSpaceDE w:val="0"/>
        <w:autoSpaceDN w:val="0"/>
        <w:adjustRightInd w:val="0"/>
        <w:spacing w:after="240"/>
        <w:jc w:val="both"/>
        <w:rPr>
          <w:rFonts w:ascii="Myriad Pro" w:hAnsi="Myriad Pro" w:cs="Myriad Pro" w:hint="eastAsia"/>
          <w:color w:val="0000BA"/>
          <w:sz w:val="22"/>
          <w:szCs w:val="22"/>
          <w:lang w:val="es-MX"/>
        </w:rPr>
      </w:pPr>
      <w:r w:rsidRPr="00E9148C">
        <w:rPr>
          <w:rFonts w:ascii="Myriad Pro" w:hAnsi="Myriad Pro" w:cs="Myriad Pro"/>
          <w:b/>
          <w:bCs/>
          <w:color w:val="0000BA"/>
          <w:sz w:val="22"/>
          <w:szCs w:val="22"/>
          <w:lang w:val="es-MX"/>
        </w:rPr>
        <w:t>Resumen</w:t>
      </w:r>
      <w:r w:rsidRPr="00E9148C">
        <w:rPr>
          <w:rFonts w:ascii="Myriad Pro" w:hAnsi="Myriad Pro" w:cs="Myriad Pro"/>
          <w:color w:val="0000BA"/>
          <w:sz w:val="22"/>
          <w:szCs w:val="22"/>
          <w:lang w:val="es-MX"/>
        </w:rPr>
        <w:t xml:space="preserve"> </w:t>
      </w:r>
    </w:p>
    <w:p w14:paraId="7033C13D" w14:textId="77777777" w:rsidR="00C37E69" w:rsidRPr="00E9148C" w:rsidRDefault="00C37E69" w:rsidP="00C37E69">
      <w:pPr>
        <w:autoSpaceDE w:val="0"/>
        <w:autoSpaceDN w:val="0"/>
        <w:adjustRightInd w:val="0"/>
        <w:spacing w:after="240"/>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Las ocho Tareas iniciales A no necesitan llevarse a cabo  secuencialmente; de hecho, es probable que las tareas sean paralelas o se sobrepongan. Los requisitos mínimos para completar los ítems de las Tareas iniciales A están representados en la Figura 8.6 e incluyen: formar el equipo del EEMP con un facilitador; preparar un plan de trabajo de las Tareas iniciales; identificar las partes interesadas y formar un grupo clave de partes interesadas; colaborar con otros organismos e instituciones; llevar a cabo una revisión legal; e identificar el área general de la UMP. </w:t>
      </w:r>
    </w:p>
    <w:p w14:paraId="0C892B30" w14:textId="77777777" w:rsidR="00C37E69" w:rsidRPr="00E9148C" w:rsidRDefault="006A35F1" w:rsidP="00C37E69">
      <w:pPr>
        <w:autoSpaceDE w:val="0"/>
        <w:autoSpaceDN w:val="0"/>
        <w:adjustRightInd w:val="0"/>
        <w:spacing w:after="240"/>
        <w:jc w:val="both"/>
        <w:rPr>
          <w:rFonts w:ascii="Myriad Pro" w:hAnsi="Myriad Pro" w:cs="Myriad Pro" w:hint="eastAsia"/>
          <w:sz w:val="22"/>
          <w:szCs w:val="22"/>
          <w:lang w:val="es-MX"/>
        </w:rPr>
      </w:pPr>
      <w:r>
        <w:rPr>
          <w:rFonts w:ascii="Myriad Pro" w:hAnsi="Myriad Pro" w:cs="Myriad Pro"/>
          <w:b/>
          <w:bCs/>
          <w:sz w:val="22"/>
          <w:szCs w:val="22"/>
          <w:lang w:val="es-MX"/>
        </w:rPr>
        <w:t>F</w:t>
      </w:r>
      <w:r w:rsidR="00C37E69" w:rsidRPr="00E9148C">
        <w:rPr>
          <w:rFonts w:ascii="Myriad Pro" w:hAnsi="Myriad Pro" w:cs="Myriad Pro"/>
          <w:b/>
          <w:bCs/>
          <w:sz w:val="22"/>
          <w:szCs w:val="22"/>
          <w:lang w:val="es-MX"/>
        </w:rPr>
        <w:t>igura 8.6: Resumen de las Tareas iniciales A</w:t>
      </w:r>
      <w:r w:rsidR="00C37E69" w:rsidRPr="00E9148C">
        <w:rPr>
          <w:rFonts w:ascii="Myriad Pro" w:hAnsi="Myriad Pro" w:cs="Myriad Pro"/>
          <w:sz w:val="22"/>
          <w:szCs w:val="22"/>
          <w:lang w:val="es-MX"/>
        </w:rPr>
        <w:t xml:space="preserve"> </w:t>
      </w:r>
    </w:p>
    <w:p w14:paraId="054A84D1" w14:textId="2DA7C10E" w:rsidR="00C37E69" w:rsidRPr="00E9148C" w:rsidRDefault="00C37E69" w:rsidP="006A35F1">
      <w:pPr>
        <w:autoSpaceDE w:val="0"/>
        <w:autoSpaceDN w:val="0"/>
        <w:adjustRightInd w:val="0"/>
        <w:spacing w:after="240"/>
        <w:jc w:val="center"/>
        <w:rPr>
          <w:rFonts w:ascii="Myriad Pro" w:hAnsi="Myriad Pro" w:cs="Myriad Pro" w:hint="eastAsia"/>
          <w:sz w:val="22"/>
          <w:szCs w:val="22"/>
          <w:lang w:val="es-MX"/>
        </w:rPr>
      </w:pPr>
      <w:r w:rsidRPr="00E9148C">
        <w:rPr>
          <w:lang w:val="es-MX" w:eastAsia="es-MX"/>
        </w:rPr>
        <w:t xml:space="preserve"> </w:t>
      </w:r>
      <w:r w:rsidR="00BD01B0">
        <w:rPr>
          <w:rFonts w:ascii="Myriad Pro" w:hAnsi="Myriad Pro" w:cs="Myriad Pro"/>
          <w:noProof/>
          <w:sz w:val="22"/>
          <w:szCs w:val="22"/>
          <w:lang w:val="en-AU" w:eastAsia="en-AU"/>
        </w:rPr>
        <w:drawing>
          <wp:inline distT="0" distB="0" distL="0" distR="0" wp14:anchorId="17A601FE" wp14:editId="665C5370">
            <wp:extent cx="4279900" cy="2717800"/>
            <wp:effectExtent l="0" t="0" r="1270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png"/>
                    <pic:cNvPicPr/>
                  </pic:nvPicPr>
                  <pic:blipFill>
                    <a:blip r:embed="rId215">
                      <a:extLst>
                        <a:ext uri="{28A0092B-C50C-407E-A947-70E740481C1C}">
                          <a14:useLocalDpi xmlns:a14="http://schemas.microsoft.com/office/drawing/2010/main" val="0"/>
                        </a:ext>
                      </a:extLst>
                    </a:blip>
                    <a:stretch>
                      <a:fillRect/>
                    </a:stretch>
                  </pic:blipFill>
                  <pic:spPr>
                    <a:xfrm>
                      <a:off x="0" y="0"/>
                      <a:ext cx="4279900" cy="2717800"/>
                    </a:xfrm>
                    <a:prstGeom prst="rect">
                      <a:avLst/>
                    </a:prstGeom>
                  </pic:spPr>
                </pic:pic>
              </a:graphicData>
            </a:graphic>
          </wp:inline>
        </w:drawing>
      </w:r>
    </w:p>
    <w:p w14:paraId="16D5F821" w14:textId="77777777" w:rsidR="00C37E69" w:rsidRPr="00E9148C" w:rsidRDefault="00C37E69" w:rsidP="00C37E69">
      <w:pPr>
        <w:autoSpaceDE w:val="0"/>
        <w:autoSpaceDN w:val="0"/>
        <w:adjustRightInd w:val="0"/>
        <w:spacing w:before="240" w:after="240"/>
        <w:jc w:val="both"/>
        <w:rPr>
          <w:rFonts w:ascii="Myriad Pro" w:hAnsi="Myriad Pro" w:cs="Myriad Pro" w:hint="eastAsia"/>
          <w:sz w:val="22"/>
          <w:szCs w:val="22"/>
          <w:lang w:val="es-MX"/>
        </w:rPr>
      </w:pPr>
      <w:r w:rsidRPr="00E9148C">
        <w:rPr>
          <w:rFonts w:ascii="Myriad Pro" w:hAnsi="Myriad Pro" w:cs="Myriad Pro"/>
          <w:sz w:val="22"/>
          <w:szCs w:val="22"/>
          <w:lang w:val="es-MX"/>
        </w:rPr>
        <w:t xml:space="preserve">Utilice la siguiente lista de verificación de las Tareas iniciales A para evaluar los ítems de las Tareas iniciales y ayudarle a redactar un plan de trabajo para las Tareas iniciales. </w:t>
      </w:r>
    </w:p>
    <w:tbl>
      <w:tblPr>
        <w:tblStyle w:val="TableGrid"/>
        <w:tblW w:w="0" w:type="auto"/>
        <w:tblCellMar>
          <w:top w:w="57" w:type="dxa"/>
          <w:bottom w:w="425" w:type="dxa"/>
        </w:tblCellMar>
        <w:tblLook w:val="04A0" w:firstRow="1" w:lastRow="0" w:firstColumn="1" w:lastColumn="0" w:noHBand="0" w:noVBand="1"/>
      </w:tblPr>
      <w:tblGrid>
        <w:gridCol w:w="6062"/>
        <w:gridCol w:w="1843"/>
        <w:gridCol w:w="1275"/>
      </w:tblGrid>
      <w:tr w:rsidR="00C37E69" w:rsidRPr="00E9148C" w14:paraId="740F0F83" w14:textId="77777777" w:rsidTr="006A35F1">
        <w:tc>
          <w:tcPr>
            <w:tcW w:w="6062" w:type="dxa"/>
            <w:tcMar>
              <w:bottom w:w="227" w:type="dxa"/>
            </w:tcMar>
          </w:tcPr>
          <w:p w14:paraId="299CD84A" w14:textId="77777777" w:rsidR="00C37E69" w:rsidRPr="006A35F1" w:rsidRDefault="00C37E69" w:rsidP="001209EC">
            <w:pPr>
              <w:autoSpaceDE w:val="0"/>
              <w:autoSpaceDN w:val="0"/>
              <w:adjustRightInd w:val="0"/>
              <w:jc w:val="both"/>
              <w:rPr>
                <w:rFonts w:ascii="Myriad Pro" w:hAnsi="Myriad Pro" w:cs="Myriad Pro" w:hint="eastAsia"/>
                <w:b/>
                <w:sz w:val="22"/>
                <w:lang w:val="es-MX"/>
              </w:rPr>
            </w:pPr>
            <w:r w:rsidRPr="006A35F1">
              <w:rPr>
                <w:rFonts w:ascii="Myriad Pro" w:hAnsi="Myriad Pro" w:cs="Myriad Pro"/>
                <w:sz w:val="22"/>
                <w:lang w:val="es-MX"/>
              </w:rPr>
              <w:br w:type="page"/>
            </w:r>
            <w:r w:rsidRPr="006A35F1">
              <w:rPr>
                <w:rFonts w:ascii="Myriad Pro" w:hAnsi="Myriad Pro" w:cs="Myriad Pro"/>
                <w:b/>
                <w:sz w:val="22"/>
                <w:lang w:val="es-MX"/>
              </w:rPr>
              <w:t xml:space="preserve">Ítems de las Tareas iniciales A </w:t>
            </w:r>
          </w:p>
        </w:tc>
        <w:tc>
          <w:tcPr>
            <w:tcW w:w="1843" w:type="dxa"/>
            <w:tcMar>
              <w:bottom w:w="227" w:type="dxa"/>
            </w:tcMar>
          </w:tcPr>
          <w:p w14:paraId="0122619C" w14:textId="77777777" w:rsidR="00C37E69" w:rsidRPr="006A35F1" w:rsidRDefault="00C37E69" w:rsidP="001209EC">
            <w:pPr>
              <w:autoSpaceDE w:val="0"/>
              <w:autoSpaceDN w:val="0"/>
              <w:adjustRightInd w:val="0"/>
              <w:jc w:val="center"/>
              <w:rPr>
                <w:rFonts w:ascii="Myriad Pro" w:hAnsi="Myriad Pro" w:cs="Myriad Pro" w:hint="eastAsia"/>
                <w:b/>
                <w:sz w:val="22"/>
                <w:lang w:val="es-MX"/>
              </w:rPr>
            </w:pPr>
            <w:r w:rsidRPr="006A35F1">
              <w:rPr>
                <w:rFonts w:ascii="Myriad Pro" w:hAnsi="Myriad Pro" w:cs="Myriad Pro"/>
                <w:b/>
                <w:sz w:val="22"/>
                <w:lang w:val="es-MX"/>
              </w:rPr>
              <w:t>Completada o no</w:t>
            </w:r>
          </w:p>
        </w:tc>
        <w:tc>
          <w:tcPr>
            <w:tcW w:w="1275" w:type="dxa"/>
            <w:tcMar>
              <w:bottom w:w="227" w:type="dxa"/>
            </w:tcMar>
          </w:tcPr>
          <w:p w14:paraId="1F073F2B" w14:textId="77777777" w:rsidR="00C37E69" w:rsidRPr="006A35F1" w:rsidRDefault="00C37E69" w:rsidP="001209EC">
            <w:pPr>
              <w:autoSpaceDE w:val="0"/>
              <w:autoSpaceDN w:val="0"/>
              <w:adjustRightInd w:val="0"/>
              <w:jc w:val="center"/>
              <w:rPr>
                <w:rFonts w:ascii="Myriad Pro" w:hAnsi="Myriad Pro" w:cs="Myriad Pro" w:hint="eastAsia"/>
                <w:b/>
                <w:sz w:val="22"/>
                <w:lang w:val="es-MX"/>
              </w:rPr>
            </w:pPr>
            <w:r w:rsidRPr="006A35F1">
              <w:rPr>
                <w:rFonts w:ascii="Myriad Pro" w:hAnsi="Myriad Pro" w:cs="Myriad Pro"/>
                <w:b/>
                <w:sz w:val="22"/>
                <w:lang w:val="es-MX"/>
              </w:rPr>
              <w:t>Notas</w:t>
            </w:r>
          </w:p>
        </w:tc>
      </w:tr>
      <w:tr w:rsidR="00C37E69" w:rsidRPr="00E9148C" w14:paraId="445B0510" w14:textId="77777777" w:rsidTr="006A35F1">
        <w:tc>
          <w:tcPr>
            <w:tcW w:w="6062" w:type="dxa"/>
            <w:tcMar>
              <w:bottom w:w="227" w:type="dxa"/>
            </w:tcMar>
          </w:tcPr>
          <w:p w14:paraId="00D31775" w14:textId="77777777" w:rsidR="00C37E69" w:rsidRPr="006A35F1" w:rsidRDefault="00C37E69" w:rsidP="009076A3">
            <w:pPr>
              <w:pStyle w:val="ListParagraph"/>
              <w:numPr>
                <w:ilvl w:val="0"/>
                <w:numId w:val="170"/>
              </w:numPr>
              <w:autoSpaceDE w:val="0"/>
              <w:autoSpaceDN w:val="0"/>
              <w:adjustRightInd w:val="0"/>
              <w:contextualSpacing w:val="0"/>
              <w:jc w:val="both"/>
              <w:rPr>
                <w:rFonts w:ascii="Myriad Pro" w:hAnsi="Myriad Pro" w:cs="Myriad Pro" w:hint="eastAsia"/>
                <w:sz w:val="22"/>
                <w:lang w:val="es-MX"/>
              </w:rPr>
            </w:pPr>
            <w:r w:rsidRPr="006A35F1">
              <w:rPr>
                <w:rFonts w:ascii="Myriad Pro" w:hAnsi="Myriad Pro" w:cs="Myriad Pro"/>
                <w:sz w:val="22"/>
                <w:lang w:val="es-MX"/>
              </w:rPr>
              <w:t>Se formó el equipo EEMP con un facilitador</w:t>
            </w:r>
          </w:p>
        </w:tc>
        <w:tc>
          <w:tcPr>
            <w:tcW w:w="1843" w:type="dxa"/>
            <w:tcMar>
              <w:bottom w:w="227" w:type="dxa"/>
            </w:tcMar>
          </w:tcPr>
          <w:p w14:paraId="3D378CF1"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c>
          <w:tcPr>
            <w:tcW w:w="1275" w:type="dxa"/>
            <w:tcMar>
              <w:bottom w:w="227" w:type="dxa"/>
            </w:tcMar>
          </w:tcPr>
          <w:p w14:paraId="1726BE30"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r>
      <w:tr w:rsidR="00C37E69" w:rsidRPr="00E9148C" w14:paraId="4E9D9942" w14:textId="77777777" w:rsidTr="006A35F1">
        <w:tc>
          <w:tcPr>
            <w:tcW w:w="6062" w:type="dxa"/>
            <w:tcMar>
              <w:bottom w:w="227" w:type="dxa"/>
            </w:tcMar>
          </w:tcPr>
          <w:p w14:paraId="72DE178B" w14:textId="77777777" w:rsidR="00C37E69" w:rsidRPr="006A35F1" w:rsidRDefault="00C37E69" w:rsidP="009076A3">
            <w:pPr>
              <w:pStyle w:val="ListParagraph"/>
              <w:numPr>
                <w:ilvl w:val="0"/>
                <w:numId w:val="170"/>
              </w:numPr>
              <w:autoSpaceDE w:val="0"/>
              <w:autoSpaceDN w:val="0"/>
              <w:adjustRightInd w:val="0"/>
              <w:contextualSpacing w:val="0"/>
              <w:jc w:val="both"/>
              <w:rPr>
                <w:rFonts w:ascii="Myriad Pro" w:hAnsi="Myriad Pro" w:cs="Myriad Pro" w:hint="eastAsia"/>
                <w:sz w:val="22"/>
                <w:lang w:val="es-MX"/>
              </w:rPr>
            </w:pPr>
            <w:r w:rsidRPr="006A35F1">
              <w:rPr>
                <w:rFonts w:ascii="Myriad Pro" w:hAnsi="Myriad Pro" w:cs="Myriad Pro"/>
                <w:sz w:val="22"/>
                <w:lang w:val="es-MX"/>
              </w:rPr>
              <w:t xml:space="preserve">Se identificó el área general de la UMP </w:t>
            </w:r>
          </w:p>
        </w:tc>
        <w:tc>
          <w:tcPr>
            <w:tcW w:w="1843" w:type="dxa"/>
            <w:tcMar>
              <w:bottom w:w="227" w:type="dxa"/>
            </w:tcMar>
          </w:tcPr>
          <w:p w14:paraId="4D3A1C71"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c>
          <w:tcPr>
            <w:tcW w:w="1275" w:type="dxa"/>
            <w:tcMar>
              <w:bottom w:w="227" w:type="dxa"/>
            </w:tcMar>
          </w:tcPr>
          <w:p w14:paraId="4961F916"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r>
      <w:tr w:rsidR="00C37E69" w:rsidRPr="00E9148C" w14:paraId="6A39BED7" w14:textId="77777777" w:rsidTr="006A35F1">
        <w:trPr>
          <w:trHeight w:val="70"/>
        </w:trPr>
        <w:tc>
          <w:tcPr>
            <w:tcW w:w="6062" w:type="dxa"/>
            <w:tcMar>
              <w:bottom w:w="227" w:type="dxa"/>
            </w:tcMar>
          </w:tcPr>
          <w:p w14:paraId="0F0D51C5" w14:textId="77777777" w:rsidR="00C37E69" w:rsidRPr="006A35F1" w:rsidRDefault="00C37E69" w:rsidP="009076A3">
            <w:pPr>
              <w:pStyle w:val="ListParagraph"/>
              <w:numPr>
                <w:ilvl w:val="0"/>
                <w:numId w:val="170"/>
              </w:numPr>
              <w:autoSpaceDE w:val="0"/>
              <w:autoSpaceDN w:val="0"/>
              <w:adjustRightInd w:val="0"/>
              <w:contextualSpacing w:val="0"/>
              <w:jc w:val="both"/>
              <w:rPr>
                <w:rFonts w:ascii="Myriad Pro" w:hAnsi="Myriad Pro" w:cs="Myriad Pro" w:hint="eastAsia"/>
                <w:sz w:val="22"/>
                <w:lang w:val="es-MX"/>
              </w:rPr>
            </w:pPr>
            <w:r w:rsidRPr="006A35F1">
              <w:rPr>
                <w:rFonts w:ascii="Myriad Pro" w:hAnsi="Myriad Pro" w:cs="Myriad Pro"/>
                <w:sz w:val="22"/>
                <w:lang w:val="es-MX"/>
              </w:rPr>
              <w:t>Se desarrolló un plan de trabajo para las Tareas iniciales</w:t>
            </w:r>
          </w:p>
        </w:tc>
        <w:tc>
          <w:tcPr>
            <w:tcW w:w="1843" w:type="dxa"/>
            <w:tcMar>
              <w:bottom w:w="227" w:type="dxa"/>
            </w:tcMar>
          </w:tcPr>
          <w:p w14:paraId="0D06AF69"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c>
          <w:tcPr>
            <w:tcW w:w="1275" w:type="dxa"/>
            <w:tcMar>
              <w:bottom w:w="227" w:type="dxa"/>
            </w:tcMar>
          </w:tcPr>
          <w:p w14:paraId="54841580"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r>
      <w:tr w:rsidR="00C37E69" w:rsidRPr="00E9148C" w14:paraId="793B02B3" w14:textId="77777777" w:rsidTr="006A35F1">
        <w:tc>
          <w:tcPr>
            <w:tcW w:w="6062" w:type="dxa"/>
            <w:tcMar>
              <w:bottom w:w="227" w:type="dxa"/>
            </w:tcMar>
          </w:tcPr>
          <w:p w14:paraId="445B3B29" w14:textId="77777777" w:rsidR="00C37E69" w:rsidRPr="006A35F1" w:rsidRDefault="00C37E69" w:rsidP="009076A3">
            <w:pPr>
              <w:pStyle w:val="ListParagraph"/>
              <w:numPr>
                <w:ilvl w:val="0"/>
                <w:numId w:val="170"/>
              </w:numPr>
              <w:autoSpaceDE w:val="0"/>
              <w:autoSpaceDN w:val="0"/>
              <w:adjustRightInd w:val="0"/>
              <w:contextualSpacing w:val="0"/>
              <w:jc w:val="both"/>
              <w:rPr>
                <w:rFonts w:ascii="Myriad Pro" w:hAnsi="Myriad Pro" w:cs="Myriad Pro" w:hint="eastAsia"/>
                <w:sz w:val="22"/>
                <w:lang w:val="es-MX"/>
              </w:rPr>
            </w:pPr>
            <w:r w:rsidRPr="006A35F1">
              <w:rPr>
                <w:rFonts w:ascii="Myriad Pro" w:hAnsi="Myriad Pro" w:cs="Myriad Pro"/>
                <w:sz w:val="22"/>
                <w:lang w:val="es-MX"/>
              </w:rPr>
              <w:t>Se llevó a cabo la introducción del EEMP</w:t>
            </w:r>
          </w:p>
        </w:tc>
        <w:tc>
          <w:tcPr>
            <w:tcW w:w="1843" w:type="dxa"/>
            <w:tcMar>
              <w:bottom w:w="227" w:type="dxa"/>
            </w:tcMar>
          </w:tcPr>
          <w:p w14:paraId="7AF973CD"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c>
          <w:tcPr>
            <w:tcW w:w="1275" w:type="dxa"/>
            <w:tcMar>
              <w:bottom w:w="227" w:type="dxa"/>
            </w:tcMar>
          </w:tcPr>
          <w:p w14:paraId="4EDC6C7E"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r>
      <w:tr w:rsidR="00C37E69" w:rsidRPr="00E9148C" w14:paraId="7EC1F743" w14:textId="77777777" w:rsidTr="006A35F1">
        <w:tc>
          <w:tcPr>
            <w:tcW w:w="6062" w:type="dxa"/>
            <w:tcMar>
              <w:bottom w:w="227" w:type="dxa"/>
            </w:tcMar>
          </w:tcPr>
          <w:p w14:paraId="67E38091" w14:textId="77777777" w:rsidR="00C37E69" w:rsidRPr="006A35F1" w:rsidRDefault="00C37E69" w:rsidP="009076A3">
            <w:pPr>
              <w:pStyle w:val="ListParagraph"/>
              <w:numPr>
                <w:ilvl w:val="0"/>
                <w:numId w:val="170"/>
              </w:numPr>
              <w:autoSpaceDE w:val="0"/>
              <w:autoSpaceDN w:val="0"/>
              <w:adjustRightInd w:val="0"/>
              <w:contextualSpacing w:val="0"/>
              <w:jc w:val="both"/>
              <w:rPr>
                <w:rFonts w:ascii="Myriad Pro" w:hAnsi="Myriad Pro" w:cs="Myriad Pro" w:hint="eastAsia"/>
                <w:sz w:val="22"/>
                <w:lang w:val="es-MX"/>
              </w:rPr>
            </w:pPr>
            <w:r w:rsidRPr="006A35F1">
              <w:rPr>
                <w:rFonts w:ascii="Myriad Pro" w:hAnsi="Myriad Pro" w:cs="Myriad Pro"/>
                <w:sz w:val="22"/>
                <w:lang w:val="es-MX"/>
              </w:rPr>
              <w:t>Se coordinó con las agencias y niveles gubernamentales</w:t>
            </w:r>
          </w:p>
        </w:tc>
        <w:tc>
          <w:tcPr>
            <w:tcW w:w="1843" w:type="dxa"/>
            <w:tcMar>
              <w:bottom w:w="227" w:type="dxa"/>
            </w:tcMar>
          </w:tcPr>
          <w:p w14:paraId="1DC8181D"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c>
          <w:tcPr>
            <w:tcW w:w="1275" w:type="dxa"/>
            <w:tcMar>
              <w:bottom w:w="227" w:type="dxa"/>
            </w:tcMar>
          </w:tcPr>
          <w:p w14:paraId="2051D76B"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r>
      <w:tr w:rsidR="00C37E69" w:rsidRPr="00E9148C" w14:paraId="1183306D" w14:textId="77777777" w:rsidTr="006A35F1">
        <w:tc>
          <w:tcPr>
            <w:tcW w:w="6062" w:type="dxa"/>
            <w:tcMar>
              <w:bottom w:w="227" w:type="dxa"/>
            </w:tcMar>
          </w:tcPr>
          <w:p w14:paraId="7237CBE9" w14:textId="77777777" w:rsidR="00C37E69" w:rsidRPr="006A35F1" w:rsidRDefault="00C37E69" w:rsidP="009076A3">
            <w:pPr>
              <w:pStyle w:val="ListParagraph"/>
              <w:numPr>
                <w:ilvl w:val="0"/>
                <w:numId w:val="170"/>
              </w:numPr>
              <w:autoSpaceDE w:val="0"/>
              <w:autoSpaceDN w:val="0"/>
              <w:adjustRightInd w:val="0"/>
              <w:contextualSpacing w:val="0"/>
              <w:jc w:val="both"/>
              <w:rPr>
                <w:rFonts w:ascii="Myriad Pro" w:hAnsi="Myriad Pro" w:cs="Myriad Pro" w:hint="eastAsia"/>
                <w:sz w:val="22"/>
                <w:lang w:val="es-MX"/>
              </w:rPr>
            </w:pPr>
            <w:r w:rsidRPr="006A35F1">
              <w:rPr>
                <w:rFonts w:ascii="Myriad Pro" w:hAnsi="Myriad Pro" w:cs="Myriad Pro"/>
                <w:sz w:val="22"/>
                <w:lang w:val="es-MX"/>
              </w:rPr>
              <w:t xml:space="preserve">Se identificó las partes interesadas </w:t>
            </w:r>
          </w:p>
        </w:tc>
        <w:tc>
          <w:tcPr>
            <w:tcW w:w="1843" w:type="dxa"/>
            <w:tcMar>
              <w:bottom w:w="227" w:type="dxa"/>
            </w:tcMar>
          </w:tcPr>
          <w:p w14:paraId="61968C2C"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c>
          <w:tcPr>
            <w:tcW w:w="1275" w:type="dxa"/>
            <w:tcMar>
              <w:bottom w:w="227" w:type="dxa"/>
            </w:tcMar>
          </w:tcPr>
          <w:p w14:paraId="678C6ECA"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r>
      <w:tr w:rsidR="00C37E69" w:rsidRPr="00E9148C" w14:paraId="2B93F42E" w14:textId="77777777" w:rsidTr="006A35F1">
        <w:tc>
          <w:tcPr>
            <w:tcW w:w="6062" w:type="dxa"/>
            <w:tcMar>
              <w:bottom w:w="227" w:type="dxa"/>
            </w:tcMar>
          </w:tcPr>
          <w:p w14:paraId="70E56E6E" w14:textId="77777777" w:rsidR="00C37E69" w:rsidRPr="006A35F1" w:rsidRDefault="00C37E69" w:rsidP="009076A3">
            <w:pPr>
              <w:pStyle w:val="ListParagraph"/>
              <w:numPr>
                <w:ilvl w:val="0"/>
                <w:numId w:val="170"/>
              </w:numPr>
              <w:autoSpaceDE w:val="0"/>
              <w:autoSpaceDN w:val="0"/>
              <w:adjustRightInd w:val="0"/>
              <w:contextualSpacing w:val="0"/>
              <w:jc w:val="both"/>
              <w:rPr>
                <w:rFonts w:ascii="Myriad Pro" w:hAnsi="Myriad Pro" w:cs="Myriad Pro" w:hint="eastAsia"/>
                <w:sz w:val="22"/>
                <w:lang w:val="es-MX"/>
              </w:rPr>
            </w:pPr>
            <w:r w:rsidRPr="006A35F1">
              <w:rPr>
                <w:rFonts w:ascii="Myriad Pro" w:hAnsi="Myriad Pro" w:cs="Myriad Pro"/>
                <w:sz w:val="22"/>
                <w:lang w:val="es-MX"/>
              </w:rPr>
              <w:t>Se estableció un grupo clave de partes interesadas</w:t>
            </w:r>
          </w:p>
        </w:tc>
        <w:tc>
          <w:tcPr>
            <w:tcW w:w="1843" w:type="dxa"/>
            <w:tcMar>
              <w:bottom w:w="227" w:type="dxa"/>
            </w:tcMar>
          </w:tcPr>
          <w:p w14:paraId="2CCA71F1"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c>
          <w:tcPr>
            <w:tcW w:w="1275" w:type="dxa"/>
            <w:tcMar>
              <w:bottom w:w="227" w:type="dxa"/>
            </w:tcMar>
          </w:tcPr>
          <w:p w14:paraId="6D81E751"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r>
      <w:tr w:rsidR="00C37E69" w:rsidRPr="00E9148C" w14:paraId="6586AE4A" w14:textId="77777777" w:rsidTr="006A35F1">
        <w:tc>
          <w:tcPr>
            <w:tcW w:w="6062" w:type="dxa"/>
            <w:tcMar>
              <w:bottom w:w="227" w:type="dxa"/>
            </w:tcMar>
          </w:tcPr>
          <w:p w14:paraId="660B55F6" w14:textId="77777777" w:rsidR="00C37E69" w:rsidRPr="006A35F1" w:rsidRDefault="00C37E69" w:rsidP="009076A3">
            <w:pPr>
              <w:pStyle w:val="ListParagraph"/>
              <w:numPr>
                <w:ilvl w:val="0"/>
                <w:numId w:val="170"/>
              </w:numPr>
              <w:autoSpaceDE w:val="0"/>
              <w:autoSpaceDN w:val="0"/>
              <w:adjustRightInd w:val="0"/>
              <w:contextualSpacing w:val="0"/>
              <w:jc w:val="both"/>
              <w:rPr>
                <w:rFonts w:ascii="Myriad Pro" w:hAnsi="Myriad Pro" w:cs="Myriad Pro" w:hint="eastAsia"/>
                <w:sz w:val="22"/>
                <w:lang w:val="es-MX"/>
              </w:rPr>
            </w:pPr>
            <w:r w:rsidRPr="006A35F1">
              <w:rPr>
                <w:rFonts w:ascii="Myriad Pro" w:hAnsi="Myriad Pro" w:cs="Myriad Pro"/>
                <w:sz w:val="22"/>
                <w:lang w:val="es-MX"/>
              </w:rPr>
              <w:t xml:space="preserve">Se llevó a cabo un análisis jurídico </w:t>
            </w:r>
          </w:p>
        </w:tc>
        <w:tc>
          <w:tcPr>
            <w:tcW w:w="1843" w:type="dxa"/>
            <w:tcMar>
              <w:bottom w:w="227" w:type="dxa"/>
            </w:tcMar>
          </w:tcPr>
          <w:p w14:paraId="5BEDA29F"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c>
          <w:tcPr>
            <w:tcW w:w="1275" w:type="dxa"/>
            <w:tcMar>
              <w:bottom w:w="227" w:type="dxa"/>
            </w:tcMar>
          </w:tcPr>
          <w:p w14:paraId="468488F3" w14:textId="77777777" w:rsidR="00C37E69" w:rsidRPr="006A35F1" w:rsidRDefault="00C37E69" w:rsidP="001209EC">
            <w:pPr>
              <w:autoSpaceDE w:val="0"/>
              <w:autoSpaceDN w:val="0"/>
              <w:adjustRightInd w:val="0"/>
              <w:jc w:val="both"/>
              <w:rPr>
                <w:rFonts w:ascii="Myriad Pro" w:hAnsi="Myriad Pro" w:cs="Myriad Pro" w:hint="eastAsia"/>
                <w:sz w:val="22"/>
                <w:lang w:val="es-MX"/>
              </w:rPr>
            </w:pPr>
          </w:p>
        </w:tc>
      </w:tr>
    </w:tbl>
    <w:p w14:paraId="7AD928D1" w14:textId="77777777" w:rsidR="00700ABB" w:rsidRDefault="00700ABB" w:rsidP="00FC1C02">
      <w:pPr>
        <w:pStyle w:val="Header"/>
        <w:jc w:val="center"/>
        <w:rPr>
          <w:rFonts w:ascii="Myriad Pro" w:hAnsi="Myriad Pro" w:cs="Myriad Pro"/>
          <w:b/>
          <w:bCs/>
          <w:color w:val="0000BA"/>
          <w:sz w:val="36"/>
          <w:szCs w:val="36"/>
          <w:lang w:val="es-MX"/>
        </w:rPr>
        <w:sectPr w:rsidR="00700ABB" w:rsidSect="00230438">
          <w:headerReference w:type="default" r:id="rId216"/>
          <w:footerReference w:type="even" r:id="rId217"/>
          <w:footerReference w:type="default" r:id="rId218"/>
          <w:headerReference w:type="first" r:id="rId219"/>
          <w:footerReference w:type="first" r:id="rId220"/>
          <w:pgSz w:w="11900" w:h="16840"/>
          <w:pgMar w:top="1247" w:right="1418" w:bottom="737" w:left="1418" w:header="737" w:footer="567" w:gutter="0"/>
          <w:pgNumType w:start="82"/>
          <w:cols w:space="708"/>
          <w:titlePg/>
          <w:docGrid w:linePitch="360"/>
        </w:sectPr>
      </w:pPr>
    </w:p>
    <w:p w14:paraId="77FFD541" w14:textId="77777777" w:rsidR="00FC1C02" w:rsidRDefault="00FC1C02" w:rsidP="00FC1C02">
      <w:pPr>
        <w:pStyle w:val="Header"/>
        <w:jc w:val="center"/>
        <w:rPr>
          <w:rFonts w:ascii="Myriad Pro" w:hAnsi="Myriad Pro" w:cs="Myriad Pro"/>
          <w:b/>
          <w:bCs/>
          <w:color w:val="0000BA"/>
          <w:sz w:val="36"/>
          <w:szCs w:val="36"/>
          <w:lang w:val="es-MX"/>
        </w:rPr>
      </w:pPr>
    </w:p>
    <w:p w14:paraId="55850AB5" w14:textId="77777777" w:rsidR="0084160B" w:rsidRDefault="0084160B" w:rsidP="00FC1C02">
      <w:pPr>
        <w:pStyle w:val="Header"/>
        <w:jc w:val="center"/>
        <w:rPr>
          <w:rFonts w:ascii="Myriad Pro" w:hAnsi="Myriad Pro" w:cs="Myriad Pro"/>
          <w:b/>
          <w:bCs/>
          <w:color w:val="0000BA"/>
          <w:sz w:val="36"/>
          <w:szCs w:val="36"/>
          <w:lang w:val="es-MX"/>
        </w:rPr>
      </w:pPr>
    </w:p>
    <w:p w14:paraId="6BF89CB7" w14:textId="77777777" w:rsidR="0084160B" w:rsidRDefault="0084160B" w:rsidP="00FC1C02">
      <w:pPr>
        <w:pStyle w:val="Header"/>
        <w:jc w:val="center"/>
        <w:rPr>
          <w:rFonts w:ascii="Myriad Pro" w:hAnsi="Myriad Pro" w:cs="Myriad Pro"/>
          <w:b/>
          <w:bCs/>
          <w:color w:val="0000BA"/>
          <w:sz w:val="36"/>
          <w:szCs w:val="36"/>
          <w:lang w:val="es-MX"/>
        </w:rPr>
      </w:pPr>
    </w:p>
    <w:p w14:paraId="3BA105F4" w14:textId="77777777" w:rsidR="00FC1C02" w:rsidRPr="00DB5935" w:rsidRDefault="00FC1C02" w:rsidP="00FC1C02">
      <w:pPr>
        <w:pStyle w:val="Header"/>
        <w:jc w:val="center"/>
        <w:rPr>
          <w:rFonts w:ascii="Myriad Pro" w:hAnsi="Myriad Pro" w:cs="Myriad Pro"/>
          <w:b/>
          <w:bCs/>
          <w:color w:val="0000BA"/>
          <w:sz w:val="36"/>
          <w:szCs w:val="36"/>
          <w:lang w:val="es-MX"/>
        </w:rPr>
      </w:pPr>
    </w:p>
    <w:p w14:paraId="2B6E23A7" w14:textId="77777777" w:rsidR="00FC1C02" w:rsidRPr="00DB5935" w:rsidRDefault="00FC1C02" w:rsidP="00FC1C02">
      <w:pPr>
        <w:pStyle w:val="Header"/>
        <w:jc w:val="center"/>
        <w:rPr>
          <w:rFonts w:ascii="Myriad Pro" w:hAnsi="Myriad Pro" w:cs="Myriad Pro"/>
          <w:b/>
          <w:bCs/>
          <w:color w:val="0000BA"/>
          <w:sz w:val="36"/>
          <w:szCs w:val="36"/>
          <w:lang w:val="es-MX"/>
        </w:rPr>
      </w:pPr>
    </w:p>
    <w:p w14:paraId="3B5A987B" w14:textId="77777777" w:rsidR="00FC1C02" w:rsidRPr="00DB5935" w:rsidRDefault="00FC1C02" w:rsidP="00FC1C02">
      <w:pPr>
        <w:pStyle w:val="Header"/>
        <w:jc w:val="center"/>
        <w:rPr>
          <w:rFonts w:ascii="Myriad Pro" w:hAnsi="Myriad Pro" w:cs="Myriad Pro"/>
          <w:b/>
          <w:bCs/>
          <w:color w:val="0000BA"/>
          <w:sz w:val="36"/>
          <w:szCs w:val="36"/>
          <w:lang w:val="es-MX"/>
        </w:rPr>
      </w:pPr>
    </w:p>
    <w:p w14:paraId="1D988638" w14:textId="77777777" w:rsidR="00FC1C02" w:rsidRPr="00DB5935" w:rsidRDefault="00FC1C02" w:rsidP="00FC1C02">
      <w:pPr>
        <w:ind w:left="720"/>
        <w:rPr>
          <w:rFonts w:ascii="Myriad Pro Cond" w:hAnsi="Myriad Pro Cond" w:cs="Myriad Pro"/>
          <w:b/>
          <w:bCs/>
          <w:color w:val="0000BA"/>
          <w:sz w:val="48"/>
          <w:szCs w:val="48"/>
          <w:lang w:val="es-MX"/>
        </w:rPr>
      </w:pPr>
      <w:r w:rsidRPr="00DB5935">
        <w:rPr>
          <w:rFonts w:ascii="Myriad Pro Cond" w:hAnsi="Myriad Pro Cond" w:cs="Myriad Pro"/>
          <w:b/>
          <w:bCs/>
          <w:color w:val="0000BA"/>
          <w:sz w:val="48"/>
          <w:szCs w:val="48"/>
          <w:lang w:val="es-MX"/>
        </w:rPr>
        <w:t xml:space="preserve">Tareas iniciales B: Participación de las partes interesadas </w:t>
      </w:r>
    </w:p>
    <w:p w14:paraId="7F61DC85" w14:textId="77777777" w:rsidR="00FC1C02" w:rsidRPr="00DB5935" w:rsidRDefault="00FC1C02" w:rsidP="00FC1C02">
      <w:pPr>
        <w:ind w:left="720"/>
        <w:rPr>
          <w:rFonts w:ascii="Myriad Pro Cond" w:hAnsi="Myriad Pro Cond"/>
          <w:b/>
          <w:bCs/>
          <w:color w:val="0000BA"/>
          <w:sz w:val="48"/>
          <w:szCs w:val="48"/>
          <w:lang w:val="es-MX"/>
        </w:rPr>
      </w:pPr>
      <w:r w:rsidRPr="00DB5935">
        <w:rPr>
          <w:rFonts w:ascii="Myriad Pro Cond" w:hAnsi="Myriad Pro Cond"/>
          <w:b/>
          <w:bCs/>
          <w:color w:val="BFBFBF" w:themeColor="background1" w:themeShade="BF"/>
          <w:sz w:val="48"/>
          <w:szCs w:val="48"/>
          <w:lang w:val="es-MX"/>
        </w:rPr>
        <w:t xml:space="preserve">Módulo </w:t>
      </w:r>
      <w:r w:rsidRPr="00DB5935">
        <w:rPr>
          <w:rFonts w:ascii="Myriad Pro Cond" w:hAnsi="Myriad Pro Cond"/>
          <w:b/>
          <w:bCs/>
          <w:color w:val="0000BA"/>
          <w:sz w:val="48"/>
          <w:szCs w:val="48"/>
          <w:lang w:val="es-MX"/>
        </w:rPr>
        <w:t>9</w:t>
      </w:r>
    </w:p>
    <w:p w14:paraId="6855D3C6" w14:textId="77777777" w:rsidR="00FC1C02" w:rsidRPr="00DB5935" w:rsidRDefault="00FC1C02" w:rsidP="00FC1C02">
      <w:pPr>
        <w:ind w:left="720"/>
        <w:rPr>
          <w:rFonts w:ascii="Myriad Pro Cond" w:hAnsi="Myriad Pro Cond"/>
          <w:b/>
          <w:bCs/>
          <w:color w:val="0000BA"/>
          <w:sz w:val="48"/>
          <w:szCs w:val="48"/>
          <w:lang w:val="es-MX"/>
        </w:rPr>
      </w:pPr>
    </w:p>
    <w:p w14:paraId="3FAA3DB4" w14:textId="77777777" w:rsidR="00FC1C02" w:rsidRPr="00DB5935" w:rsidRDefault="00FC1C02" w:rsidP="00FC1C02">
      <w:pPr>
        <w:ind w:left="720"/>
        <w:rPr>
          <w:rFonts w:ascii="Myriad Pro Cond" w:hAnsi="Myriad Pro Cond"/>
          <w:b/>
          <w:bCs/>
          <w:color w:val="0000BA"/>
          <w:sz w:val="48"/>
          <w:szCs w:val="48"/>
          <w:lang w:val="es-MX"/>
        </w:rPr>
      </w:pPr>
    </w:p>
    <w:p w14:paraId="010DF604" w14:textId="77777777" w:rsidR="00FC1C02" w:rsidRPr="00DB5935" w:rsidRDefault="00FC1C02" w:rsidP="00FC1C02">
      <w:pPr>
        <w:rPr>
          <w:lang w:val="es-MX"/>
        </w:rPr>
      </w:pPr>
    </w:p>
    <w:p w14:paraId="0FA39FD8" w14:textId="77777777" w:rsidR="00FC1C02" w:rsidRPr="00DB5935" w:rsidRDefault="00FC1C02" w:rsidP="00FC1C02">
      <w:pPr>
        <w:rPr>
          <w:lang w:val="es-MX"/>
        </w:rPr>
      </w:pPr>
    </w:p>
    <w:tbl>
      <w:tblPr>
        <w:tblStyle w:val="TableGrid"/>
        <w:tblW w:w="0" w:type="auto"/>
        <w:tblInd w:w="817" w:type="dxa"/>
        <w:tblCellMar>
          <w:top w:w="142" w:type="dxa"/>
          <w:bottom w:w="142" w:type="dxa"/>
        </w:tblCellMar>
        <w:tblLook w:val="04A0" w:firstRow="1" w:lastRow="0" w:firstColumn="1" w:lastColumn="0" w:noHBand="0" w:noVBand="1"/>
      </w:tblPr>
      <w:tblGrid>
        <w:gridCol w:w="567"/>
        <w:gridCol w:w="7896"/>
      </w:tblGrid>
      <w:tr w:rsidR="00FC1C02" w:rsidRPr="00DB5935" w14:paraId="5F644B6C" w14:textId="77777777" w:rsidTr="00FC1C02">
        <w:tc>
          <w:tcPr>
            <w:tcW w:w="8463" w:type="dxa"/>
            <w:gridSpan w:val="2"/>
          </w:tcPr>
          <w:p w14:paraId="1337D147" w14:textId="77777777" w:rsidR="00FC1C02" w:rsidRPr="002D66BB" w:rsidRDefault="00FC1C02" w:rsidP="00FC1C02">
            <w:pPr>
              <w:rPr>
                <w:rFonts w:ascii="Myriad Pro Cond" w:hAnsi="Myriad Pro Cond"/>
                <w:b/>
                <w:color w:val="0000BA"/>
                <w:lang w:val="es-MX" w:eastAsia="en-GB"/>
              </w:rPr>
            </w:pPr>
            <w:r w:rsidRPr="002D66BB">
              <w:rPr>
                <w:rFonts w:ascii="Myriad Pro Cond" w:hAnsi="Myriad Pro Cond"/>
                <w:b/>
                <w:bCs/>
                <w:color w:val="0000BA"/>
                <w:kern w:val="2"/>
                <w:lang w:val="es-MX"/>
              </w:rPr>
              <w:t>Objetivos de la sesión</w:t>
            </w:r>
            <w:r w:rsidRPr="002D66BB">
              <w:rPr>
                <w:rFonts w:ascii="Myriad Pro Cond" w:hAnsi="Myriad Pro Cond"/>
                <w:b/>
                <w:color w:val="0000BA"/>
                <w:kern w:val="2"/>
                <w:lang w:val="es-MX"/>
              </w:rPr>
              <w:t>:</w:t>
            </w:r>
          </w:p>
        </w:tc>
      </w:tr>
      <w:tr w:rsidR="00FC1C02" w:rsidRPr="00DB5935" w14:paraId="044DF461" w14:textId="77777777" w:rsidTr="00FC1C02">
        <w:tc>
          <w:tcPr>
            <w:tcW w:w="567" w:type="dxa"/>
          </w:tcPr>
          <w:p w14:paraId="25AE6064" w14:textId="77777777" w:rsidR="00FC1C02" w:rsidRPr="00DB5935" w:rsidRDefault="00FC1C02" w:rsidP="00FC1C02">
            <w:pPr>
              <w:ind w:left="34"/>
              <w:rPr>
                <w:rFonts w:ascii="Myriad Pro" w:hAnsi="Myriad Pro" w:hint="eastAsia"/>
                <w:lang w:val="es-MX"/>
              </w:rPr>
            </w:pPr>
          </w:p>
        </w:tc>
        <w:tc>
          <w:tcPr>
            <w:tcW w:w="7896" w:type="dxa"/>
            <w:vAlign w:val="center"/>
          </w:tcPr>
          <w:p w14:paraId="2DB49892" w14:textId="77777777" w:rsidR="00FC1C02" w:rsidRPr="00443708" w:rsidRDefault="00FC1C02" w:rsidP="009076A3">
            <w:pPr>
              <w:numPr>
                <w:ilvl w:val="0"/>
                <w:numId w:val="175"/>
              </w:numPr>
              <w:autoSpaceDE w:val="0"/>
              <w:autoSpaceDN w:val="0"/>
              <w:adjustRightInd w:val="0"/>
              <w:spacing w:after="120"/>
              <w:jc w:val="both"/>
              <w:rPr>
                <w:rFonts w:ascii="Myriad Pro" w:hAnsi="Myriad Pro" w:cs="Myriad Pro" w:hint="eastAsia"/>
                <w:bCs/>
                <w:sz w:val="22"/>
                <w:lang w:val="es-MX"/>
              </w:rPr>
            </w:pPr>
            <w:r w:rsidRPr="00443708">
              <w:rPr>
                <w:rFonts w:ascii="Myriad Pro" w:hAnsi="Myriad Pro" w:cs="Myriad Pro"/>
                <w:bCs/>
                <w:sz w:val="22"/>
                <w:lang w:val="es-MX"/>
              </w:rPr>
              <w:t xml:space="preserve">Aplicar enfoques participativos para el involucramiento de las partes Interesadas; </w:t>
            </w:r>
          </w:p>
        </w:tc>
      </w:tr>
      <w:tr w:rsidR="00FC1C02" w:rsidRPr="00DB5935" w14:paraId="4EDC060D" w14:textId="77777777" w:rsidTr="00FC1C02">
        <w:tc>
          <w:tcPr>
            <w:tcW w:w="567" w:type="dxa"/>
          </w:tcPr>
          <w:p w14:paraId="3DA4F0D3" w14:textId="77777777" w:rsidR="00FC1C02" w:rsidRPr="00DB5935" w:rsidRDefault="00FC1C02" w:rsidP="00FC1C02">
            <w:pPr>
              <w:ind w:left="34"/>
              <w:rPr>
                <w:rFonts w:ascii="Myriad Pro" w:hAnsi="Myriad Pro" w:hint="eastAsia"/>
                <w:lang w:val="es-MX"/>
              </w:rPr>
            </w:pPr>
          </w:p>
        </w:tc>
        <w:tc>
          <w:tcPr>
            <w:tcW w:w="7896" w:type="dxa"/>
            <w:vAlign w:val="center"/>
          </w:tcPr>
          <w:p w14:paraId="7BB7A258" w14:textId="77777777" w:rsidR="00FC1C02" w:rsidRPr="00443708" w:rsidRDefault="00FC1C02" w:rsidP="009076A3">
            <w:pPr>
              <w:numPr>
                <w:ilvl w:val="0"/>
                <w:numId w:val="176"/>
              </w:numPr>
              <w:autoSpaceDE w:val="0"/>
              <w:autoSpaceDN w:val="0"/>
              <w:adjustRightInd w:val="0"/>
              <w:spacing w:after="120"/>
              <w:jc w:val="both"/>
              <w:rPr>
                <w:rFonts w:ascii="Myriad Pro" w:hAnsi="Myriad Pro" w:cs="Myriad Pro" w:hint="eastAsia"/>
                <w:bCs/>
                <w:sz w:val="22"/>
                <w:lang w:val="es-MX"/>
              </w:rPr>
            </w:pPr>
            <w:r w:rsidRPr="00443708">
              <w:rPr>
                <w:rFonts w:ascii="Myriad Pro" w:hAnsi="Myriad Pro" w:cs="Myriad Pro"/>
                <w:bCs/>
                <w:sz w:val="22"/>
                <w:lang w:val="es-MX"/>
              </w:rPr>
              <w:t xml:space="preserve">Organizar y conducir reuniones con las partes interesadas; </w:t>
            </w:r>
          </w:p>
        </w:tc>
      </w:tr>
      <w:tr w:rsidR="00FC1C02" w:rsidRPr="00DB5935" w14:paraId="054A9350" w14:textId="77777777" w:rsidTr="00FC1C02">
        <w:tc>
          <w:tcPr>
            <w:tcW w:w="567" w:type="dxa"/>
          </w:tcPr>
          <w:p w14:paraId="69E0F2C4" w14:textId="77777777" w:rsidR="00FC1C02" w:rsidRPr="00DB5935" w:rsidRDefault="00FC1C02" w:rsidP="00FC1C02">
            <w:pPr>
              <w:ind w:left="34"/>
              <w:rPr>
                <w:rFonts w:ascii="Myriad Pro" w:hAnsi="Myriad Pro" w:hint="eastAsia"/>
                <w:lang w:val="es-MX"/>
              </w:rPr>
            </w:pPr>
          </w:p>
        </w:tc>
        <w:tc>
          <w:tcPr>
            <w:tcW w:w="7896" w:type="dxa"/>
            <w:vAlign w:val="center"/>
          </w:tcPr>
          <w:p w14:paraId="75CE456E" w14:textId="77777777" w:rsidR="00FC1C02" w:rsidRPr="00443708" w:rsidRDefault="00FC1C02" w:rsidP="009076A3">
            <w:pPr>
              <w:numPr>
                <w:ilvl w:val="0"/>
                <w:numId w:val="177"/>
              </w:numPr>
              <w:autoSpaceDE w:val="0"/>
              <w:autoSpaceDN w:val="0"/>
              <w:adjustRightInd w:val="0"/>
              <w:spacing w:after="120"/>
              <w:jc w:val="both"/>
              <w:rPr>
                <w:rFonts w:ascii="Myriad Pro" w:hAnsi="Myriad Pro" w:cs="Myriad Pro" w:hint="eastAsia"/>
                <w:bCs/>
                <w:sz w:val="22"/>
                <w:lang w:val="es-MX"/>
              </w:rPr>
            </w:pPr>
            <w:r w:rsidRPr="00443708">
              <w:rPr>
                <w:rFonts w:ascii="Myriad Pro" w:hAnsi="Myriad Pro" w:cs="Myriad Pro"/>
                <w:bCs/>
                <w:sz w:val="22"/>
                <w:lang w:val="es-MX"/>
              </w:rPr>
              <w:t xml:space="preserve">Describir los conceptos básicos del </w:t>
            </w:r>
            <w:proofErr w:type="spellStart"/>
            <w:r w:rsidRPr="00443708">
              <w:rPr>
                <w:rFonts w:ascii="Myriad Pro" w:hAnsi="Myriad Pro" w:cs="Myriad Pro"/>
                <w:bCs/>
                <w:sz w:val="22"/>
                <w:lang w:val="es-MX"/>
              </w:rPr>
              <w:t>co</w:t>
            </w:r>
            <w:proofErr w:type="spellEnd"/>
            <w:r w:rsidRPr="00443708">
              <w:rPr>
                <w:rFonts w:ascii="Myriad Pro" w:hAnsi="Myriad Pro" w:cs="Myriad Pro"/>
                <w:bCs/>
                <w:sz w:val="22"/>
                <w:lang w:val="es-MX"/>
              </w:rPr>
              <w:t xml:space="preserve">-manejo. </w:t>
            </w:r>
          </w:p>
        </w:tc>
      </w:tr>
    </w:tbl>
    <w:p w14:paraId="19020B67" w14:textId="77777777" w:rsidR="00FC1C02" w:rsidRPr="00DB5935" w:rsidRDefault="00FC1C02" w:rsidP="00FC1C02">
      <w:pPr>
        <w:rPr>
          <w:lang w:val="es-MX"/>
        </w:rPr>
      </w:pPr>
    </w:p>
    <w:p w14:paraId="7E7C2FC1" w14:textId="77777777" w:rsidR="00FC1C02" w:rsidRPr="00DB5935" w:rsidRDefault="00FC1C02" w:rsidP="00FC1C02">
      <w:pPr>
        <w:rPr>
          <w:lang w:val="es-MX"/>
        </w:rPr>
      </w:pPr>
    </w:p>
    <w:p w14:paraId="7D40E7EF" w14:textId="77777777" w:rsidR="00FC1C02" w:rsidRPr="00DB5935" w:rsidRDefault="00FC1C02" w:rsidP="00FC1C02">
      <w:pPr>
        <w:ind w:left="720"/>
        <w:rPr>
          <w:rFonts w:ascii="Myriad Pro Cond" w:hAnsi="Myriad Pro Cond"/>
          <w:b/>
          <w:bCs/>
          <w:color w:val="0000BA"/>
          <w:sz w:val="48"/>
          <w:szCs w:val="48"/>
          <w:lang w:val="es-MX"/>
        </w:rPr>
        <w:sectPr w:rsidR="00FC1C02" w:rsidRPr="00DB5935" w:rsidSect="004E6629">
          <w:headerReference w:type="even" r:id="rId221"/>
          <w:headerReference w:type="first" r:id="rId222"/>
          <w:footerReference w:type="first" r:id="rId223"/>
          <w:pgSz w:w="11900" w:h="16840"/>
          <w:pgMar w:top="1247" w:right="1418" w:bottom="737" w:left="1418" w:header="567" w:footer="340" w:gutter="0"/>
          <w:cols w:space="708"/>
          <w:titlePg/>
          <w:docGrid w:linePitch="360"/>
        </w:sectPr>
      </w:pPr>
    </w:p>
    <w:p w14:paraId="3E0EC086" w14:textId="77777777" w:rsidR="00FC1C02" w:rsidRPr="00DB5935" w:rsidRDefault="00FC1C02" w:rsidP="00FC1C02">
      <w:pPr>
        <w:rPr>
          <w:lang w:val="es-MX"/>
        </w:rPr>
      </w:pPr>
      <w:r>
        <w:rPr>
          <w:noProof/>
          <w:lang w:val="en-AU" w:eastAsia="en-AU"/>
        </w:rPr>
        <mc:AlternateContent>
          <mc:Choice Requires="wps">
            <w:drawing>
              <wp:anchor distT="0" distB="0" distL="114300" distR="114300" simplePos="0" relativeHeight="251686912" behindDoc="0" locked="0" layoutInCell="1" allowOverlap="1" wp14:anchorId="07353E23" wp14:editId="209D7B1D">
                <wp:simplePos x="0" y="0"/>
                <wp:positionH relativeFrom="column">
                  <wp:posOffset>4580255</wp:posOffset>
                </wp:positionH>
                <wp:positionV relativeFrom="paragraph">
                  <wp:posOffset>302895</wp:posOffset>
                </wp:positionV>
                <wp:extent cx="640080" cy="290830"/>
                <wp:effectExtent l="0" t="2540" r="13335" b="11430"/>
                <wp:wrapNone/>
                <wp:docPr id="104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3041960E"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5</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53E23" id="Text Box 28" o:spid="_x0000_s1045" type="#_x0000_t202" style="position:absolute;margin-left:360.65pt;margin-top:23.85pt;width:50.4pt;height:22.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">
                <v:textbox inset="0,,0">
                  <w:txbxContent>
                    <w:p w14:paraId="3041960E"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5</w:t>
                      </w:r>
                    </w:p>
                  </w:txbxContent>
                </v:textbox>
              </v:shape>
            </w:pict>
          </mc:Fallback>
        </mc:AlternateContent>
      </w:r>
      <w:r>
        <w:rPr>
          <w:noProof/>
          <w:lang w:val="en-AU" w:eastAsia="en-AU"/>
        </w:rPr>
        <mc:AlternateContent>
          <mc:Choice Requires="wps">
            <w:drawing>
              <wp:anchor distT="0" distB="0" distL="114300" distR="114300" simplePos="0" relativeHeight="251688960" behindDoc="0" locked="0" layoutInCell="1" allowOverlap="1" wp14:anchorId="5488DC6E" wp14:editId="217D3A16">
                <wp:simplePos x="0" y="0"/>
                <wp:positionH relativeFrom="column">
                  <wp:posOffset>3732530</wp:posOffset>
                </wp:positionH>
                <wp:positionV relativeFrom="paragraph">
                  <wp:posOffset>302895</wp:posOffset>
                </wp:positionV>
                <wp:extent cx="640080" cy="290830"/>
                <wp:effectExtent l="0" t="2540" r="10160" b="11430"/>
                <wp:wrapNone/>
                <wp:docPr id="104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5FB03250"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4</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8DC6E" id="Text Box 29" o:spid="_x0000_s1046" type="#_x0000_t202" style="position:absolute;margin-left:293.9pt;margin-top:23.85pt;width:50.4pt;height:22.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">
                <v:textbox inset="0,,0">
                  <w:txbxContent>
                    <w:p w14:paraId="5FB03250"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4</w:t>
                      </w:r>
                    </w:p>
                  </w:txbxContent>
                </v:textbox>
              </v:shape>
            </w:pict>
          </mc:Fallback>
        </mc:AlternateContent>
      </w:r>
      <w:r>
        <w:rPr>
          <w:noProof/>
          <w:lang w:val="en-AU" w:eastAsia="en-AU"/>
        </w:rPr>
        <mc:AlternateContent>
          <mc:Choice Requires="wps">
            <w:drawing>
              <wp:anchor distT="0" distB="0" distL="114300" distR="114300" simplePos="0" relativeHeight="251691008" behindDoc="0" locked="0" layoutInCell="1" allowOverlap="1" wp14:anchorId="5C2A1477" wp14:editId="555FF517">
                <wp:simplePos x="0" y="0"/>
                <wp:positionH relativeFrom="column">
                  <wp:posOffset>2856865</wp:posOffset>
                </wp:positionH>
                <wp:positionV relativeFrom="paragraph">
                  <wp:posOffset>302895</wp:posOffset>
                </wp:positionV>
                <wp:extent cx="640080" cy="290830"/>
                <wp:effectExtent l="0" t="2540" r="9525" b="11430"/>
                <wp:wrapNone/>
                <wp:docPr id="104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29933490"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3</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A1477" id="Text Box 30" o:spid="_x0000_s1047" type="#_x0000_t202" style="position:absolute;margin-left:224.95pt;margin-top:23.85pt;width:50.4pt;height:22.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">
                <v:textbox inset="0,,0">
                  <w:txbxContent>
                    <w:p w14:paraId="29933490"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3</w:t>
                      </w:r>
                    </w:p>
                  </w:txbxContent>
                </v:textbox>
              </v:shape>
            </w:pict>
          </mc:Fallback>
        </mc:AlternateContent>
      </w:r>
      <w:r>
        <w:rPr>
          <w:rFonts w:ascii="Myriad Pro" w:hAnsi="Myriad Pro" w:cs="Myriad Pro"/>
          <w:b/>
          <w:bCs/>
          <w:noProof/>
          <w:color w:val="0000BA"/>
          <w:sz w:val="22"/>
          <w:szCs w:val="22"/>
          <w:lang w:val="en-AU" w:eastAsia="en-AU"/>
        </w:rPr>
        <mc:AlternateContent>
          <mc:Choice Requires="wps">
            <w:drawing>
              <wp:anchor distT="0" distB="0" distL="114300" distR="114300" simplePos="0" relativeHeight="251693056" behindDoc="0" locked="0" layoutInCell="1" allowOverlap="1" wp14:anchorId="5D4A67B8" wp14:editId="0A79DB0F">
                <wp:simplePos x="0" y="0"/>
                <wp:positionH relativeFrom="column">
                  <wp:posOffset>2014855</wp:posOffset>
                </wp:positionH>
                <wp:positionV relativeFrom="paragraph">
                  <wp:posOffset>302895</wp:posOffset>
                </wp:positionV>
                <wp:extent cx="640080" cy="290830"/>
                <wp:effectExtent l="0" t="2540" r="13335" b="11430"/>
                <wp:wrapNone/>
                <wp:docPr id="104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2E37327E"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2</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A67B8" id="Text Box 31" o:spid="_x0000_s1048" type="#_x0000_t202" style="position:absolute;margin-left:158.65pt;margin-top:23.85pt;width:50.4pt;height:22.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">
                <v:textbox inset="0,,0">
                  <w:txbxContent>
                    <w:p w14:paraId="2E37327E"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2</w:t>
                      </w:r>
                    </w:p>
                  </w:txbxContent>
                </v:textbox>
              </v:shape>
            </w:pict>
          </mc:Fallback>
        </mc:AlternateContent>
      </w:r>
      <w:r>
        <w:rPr>
          <w:noProof/>
          <w:lang w:val="en-AU" w:eastAsia="en-AU"/>
        </w:rPr>
        <mc:AlternateContent>
          <mc:Choice Requires="wps">
            <w:drawing>
              <wp:anchor distT="0" distB="0" distL="114300" distR="114300" simplePos="0" relativeHeight="251684864" behindDoc="0" locked="0" layoutInCell="1" allowOverlap="1" wp14:anchorId="7FD5806C" wp14:editId="3CACB55B">
                <wp:simplePos x="0" y="0"/>
                <wp:positionH relativeFrom="column">
                  <wp:posOffset>1069975</wp:posOffset>
                </wp:positionH>
                <wp:positionV relativeFrom="paragraph">
                  <wp:posOffset>288925</wp:posOffset>
                </wp:positionV>
                <wp:extent cx="640080" cy="290830"/>
                <wp:effectExtent l="1905" t="1270" r="18415" b="12700"/>
                <wp:wrapNone/>
                <wp:docPr id="104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7F800E4D"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1</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5806C" id="Text Box 27" o:spid="_x0000_s1049" type="#_x0000_t202" style="position:absolute;margin-left:84.25pt;margin-top:22.75pt;width:50.4pt;height:2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">
                <v:textbox inset="0,,0">
                  <w:txbxContent>
                    <w:p w14:paraId="7F800E4D" w14:textId="77777777" w:rsidR="00357DE2" w:rsidRPr="00093E24" w:rsidRDefault="00357DE2" w:rsidP="00FC1C02">
                      <w:pPr>
                        <w:jc w:val="center"/>
                        <w:rPr>
                          <w:lang w:val="en-US"/>
                        </w:rPr>
                      </w:pPr>
                      <w:r w:rsidRPr="00093E24">
                        <w:rPr>
                          <w:sz w:val="20"/>
                          <w:szCs w:val="20"/>
                          <w:lang w:val="en-US"/>
                        </w:rPr>
                        <w:t>PASO</w:t>
                      </w:r>
                      <w:r>
                        <w:rPr>
                          <w:sz w:val="20"/>
                          <w:szCs w:val="20"/>
                          <w:lang w:val="en-US"/>
                        </w:rPr>
                        <w:t xml:space="preserve"> 1</w:t>
                      </w:r>
                    </w:p>
                  </w:txbxContent>
                </v:textbox>
              </v:shape>
            </w:pict>
          </mc:Fallback>
        </mc:AlternateContent>
      </w:r>
      <w:r>
        <w:rPr>
          <w:noProof/>
          <w:lang w:val="en-AU" w:eastAsia="en-AU"/>
        </w:rPr>
        <mc:AlternateContent>
          <mc:Choice Requires="wps">
            <w:drawing>
              <wp:anchor distT="0" distB="0" distL="114300" distR="114300" simplePos="0" relativeHeight="251682816" behindDoc="0" locked="0" layoutInCell="1" allowOverlap="1" wp14:anchorId="48B6434B" wp14:editId="134068EB">
                <wp:simplePos x="0" y="0"/>
                <wp:positionH relativeFrom="column">
                  <wp:posOffset>93980</wp:posOffset>
                </wp:positionH>
                <wp:positionV relativeFrom="paragraph">
                  <wp:posOffset>106045</wp:posOffset>
                </wp:positionV>
                <wp:extent cx="640080" cy="354330"/>
                <wp:effectExtent l="3810" t="0" r="16510" b="17780"/>
                <wp:wrapNone/>
                <wp:docPr id="103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354330"/>
                        </a:xfrm>
                        <a:prstGeom prst="rect">
                          <a:avLst/>
                        </a:prstGeom>
                        <a:solidFill>
                          <a:srgbClr val="FFFFFF"/>
                        </a:solidFill>
                        <a:ln w="9525">
                          <a:solidFill>
                            <a:srgbClr val="000000"/>
                          </a:solidFill>
                          <a:miter lim="800000"/>
                          <a:headEnd/>
                          <a:tailEnd/>
                        </a:ln>
                      </wps:spPr>
                      <wps:txbx>
                        <w:txbxContent>
                          <w:p w14:paraId="3196B66F" w14:textId="77777777" w:rsidR="00357DE2" w:rsidRPr="00093E24" w:rsidRDefault="00357DE2" w:rsidP="00FC1C02">
                            <w:pPr>
                              <w:shd w:val="clear" w:color="auto" w:fill="FFC000"/>
                              <w:jc w:val="center"/>
                              <w:rPr>
                                <w:b/>
                                <w:color w:val="FFFFFF" w:themeColor="background1"/>
                                <w:lang w:val="en-US"/>
                              </w:rPr>
                            </w:pPr>
                            <w:r w:rsidRPr="00093E24">
                              <w:rPr>
                                <w:b/>
                                <w:color w:val="FFFFFF" w:themeColor="background1"/>
                                <w:sz w:val="20"/>
                                <w:szCs w:val="20"/>
                                <w:lang w:val="en-US"/>
                              </w:rPr>
                              <w:t>TAREAS INICIALES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6434B" id="Text Box 26" o:spid="_x0000_s1050" type="#_x0000_t202" style="position:absolute;margin-left:7.4pt;margin-top:8.35pt;width:50.4pt;height:27.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">
                <v:textbox inset="0,0,0,0">
                  <w:txbxContent>
                    <w:p w14:paraId="3196B66F" w14:textId="77777777" w:rsidR="00357DE2" w:rsidRPr="00093E24" w:rsidRDefault="00357DE2" w:rsidP="00FC1C02">
                      <w:pPr>
                        <w:shd w:val="clear" w:color="auto" w:fill="FFC000"/>
                        <w:jc w:val="center"/>
                        <w:rPr>
                          <w:b/>
                          <w:color w:val="FFFFFF" w:themeColor="background1"/>
                          <w:lang w:val="en-US"/>
                        </w:rPr>
                      </w:pPr>
                      <w:r w:rsidRPr="00093E24">
                        <w:rPr>
                          <w:b/>
                          <w:color w:val="FFFFFF" w:themeColor="background1"/>
                          <w:sz w:val="20"/>
                          <w:szCs w:val="20"/>
                          <w:lang w:val="en-US"/>
                        </w:rPr>
                        <w:t>TAREAS INICIALES</w:t>
                      </w:r>
                    </w:p>
                  </w:txbxContent>
                </v:textbox>
              </v:shape>
            </w:pict>
          </mc:Fallback>
        </mc:AlternateContent>
      </w:r>
      <w:r w:rsidRPr="00DB5935">
        <w:rPr>
          <w:noProof/>
          <w:lang w:val="en-AU" w:eastAsia="en-AU"/>
        </w:rPr>
        <w:drawing>
          <wp:inline distT="0" distB="0" distL="0" distR="0" wp14:anchorId="2905BC97" wp14:editId="5C20AFB1">
            <wp:extent cx="5654040" cy="866410"/>
            <wp:effectExtent l="0" t="0" r="381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25625" cy="908027"/>
                    </a:xfrm>
                    <a:prstGeom prst="rect">
                      <a:avLst/>
                    </a:prstGeom>
                    <a:noFill/>
                  </pic:spPr>
                </pic:pic>
              </a:graphicData>
            </a:graphic>
          </wp:inline>
        </w:drawing>
      </w:r>
    </w:p>
    <w:p w14:paraId="56FCA287" w14:textId="77777777" w:rsidR="00FC1C02" w:rsidRPr="00DB5935" w:rsidRDefault="00FC1C02" w:rsidP="00FC1C02">
      <w:pPr>
        <w:jc w:val="both"/>
        <w:rPr>
          <w:rFonts w:ascii="Myriad Pro" w:hAnsi="Myriad Pro" w:cs="Myriad Pro" w:hint="eastAsia"/>
          <w:b/>
          <w:bCs/>
          <w:color w:val="0000BA"/>
          <w:sz w:val="22"/>
          <w:szCs w:val="22"/>
          <w:lang w:val="es-MX"/>
        </w:rPr>
      </w:pPr>
      <w:r w:rsidRPr="00DB5935">
        <w:rPr>
          <w:rFonts w:ascii="Myriad Pro" w:hAnsi="Myriad Pro" w:cs="Myriad Pro"/>
          <w:b/>
          <w:bCs/>
          <w:color w:val="0000BA"/>
          <w:sz w:val="22"/>
          <w:szCs w:val="22"/>
          <w:lang w:val="es-MX"/>
        </w:rPr>
        <w:t>Resumen</w:t>
      </w:r>
    </w:p>
    <w:p w14:paraId="34F40AAE"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Este módulo describe lo que implica las Tareas iniciales B. Explica la participación y la facilitación; Cómo celebrar y facilitar talleres/reuniones participativas que sustentan el ciclo EEMP. También introduce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como un enfoque clave para el EEMP. </w:t>
      </w:r>
    </w:p>
    <w:p w14:paraId="114A95CC" w14:textId="77777777" w:rsidR="00FC1C02" w:rsidRPr="00DB5935" w:rsidRDefault="00FC1C02" w:rsidP="00FC1C02">
      <w:pPr>
        <w:autoSpaceDE w:val="0"/>
        <w:autoSpaceDN w:val="0"/>
        <w:adjustRightInd w:val="0"/>
        <w:spacing w:after="120"/>
        <w:jc w:val="both"/>
        <w:rPr>
          <w:rFonts w:ascii="Myriad Pro" w:hAnsi="Myriad Pro" w:cs="Myriad Pro" w:hint="eastAsia"/>
          <w:bCs/>
          <w:color w:val="0000BA"/>
          <w:sz w:val="22"/>
          <w:szCs w:val="22"/>
          <w:lang w:val="es-MX"/>
        </w:rPr>
      </w:pPr>
      <w:r w:rsidRPr="00DB5935">
        <w:rPr>
          <w:rFonts w:ascii="Myriad Pro" w:hAnsi="Myriad Pro" w:cs="Myriad Pro"/>
          <w:b/>
          <w:bCs/>
          <w:color w:val="0000BA"/>
          <w:sz w:val="22"/>
          <w:szCs w:val="22"/>
          <w:lang w:val="es-MX"/>
        </w:rPr>
        <w:t>Introducción</w:t>
      </w:r>
      <w:r w:rsidRPr="00DB5935">
        <w:rPr>
          <w:rFonts w:ascii="Myriad Pro" w:hAnsi="Myriad Pro" w:cs="Myriad Pro"/>
          <w:bCs/>
          <w:color w:val="0000BA"/>
          <w:sz w:val="22"/>
          <w:szCs w:val="22"/>
          <w:lang w:val="es-MX"/>
        </w:rPr>
        <w:t xml:space="preserve"> </w:t>
      </w:r>
    </w:p>
    <w:p w14:paraId="75616BC1"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El involucramiento de las partes interesadas no es un paso: es una actividad continua que se inicia en las Tareas iniciales B y continúa a lo largo del ciclo del EEMP y es probable que evolucione. Las actividades de participación de las partes interesadas construyen el conocimiento institucional del equipo del EEMP, las principales partes interesadas y los socios y organismos e instituciones participantes. También refiérase a los métodos de movilización de la comunidad descritos en el </w:t>
      </w:r>
      <w:r w:rsidRPr="00DB5935">
        <w:rPr>
          <w:rFonts w:ascii="Myriad Pro" w:hAnsi="Myriad Pro" w:cs="Myriad Pro"/>
          <w:bCs/>
          <w:sz w:val="22"/>
          <w:szCs w:val="22"/>
          <w:highlight w:val="yellow"/>
          <w:u w:val="single"/>
          <w:lang w:val="es-MX"/>
        </w:rPr>
        <w:t>Módulo 16</w:t>
      </w:r>
      <w:r w:rsidRPr="00DB5935">
        <w:rPr>
          <w:rFonts w:ascii="Myriad Pro" w:hAnsi="Myriad Pro" w:cs="Myriad Pro"/>
          <w:bCs/>
          <w:sz w:val="22"/>
          <w:szCs w:val="22"/>
          <w:highlight w:val="yellow"/>
          <w:lang w:val="es-MX"/>
        </w:rPr>
        <w:t xml:space="preserve"> Revisión de la realidad II</w:t>
      </w:r>
      <w:r w:rsidRPr="00DB5935">
        <w:rPr>
          <w:rFonts w:ascii="Myriad Pro" w:hAnsi="Myriad Pro" w:cs="Myriad Pro"/>
          <w:bCs/>
          <w:sz w:val="22"/>
          <w:szCs w:val="22"/>
          <w:lang w:val="es-MX"/>
        </w:rPr>
        <w:t xml:space="preserve"> y muchas de las herramientas relacionadas contenidas en la </w:t>
      </w:r>
      <w:r w:rsidRPr="00DB5935">
        <w:rPr>
          <w:rFonts w:ascii="Myriad Pro" w:hAnsi="Myriad Pro" w:cs="Myriad Pro"/>
          <w:bCs/>
          <w:sz w:val="22"/>
          <w:szCs w:val="22"/>
          <w:highlight w:val="yellow"/>
          <w:lang w:val="es-MX"/>
        </w:rPr>
        <w:t>Caja de herramientas para la gente</w:t>
      </w:r>
      <w:r w:rsidRPr="00DB5935">
        <w:rPr>
          <w:rFonts w:ascii="Myriad Pro" w:hAnsi="Myriad Pro" w:cs="Myriad Pro"/>
          <w:bCs/>
          <w:sz w:val="22"/>
          <w:szCs w:val="22"/>
          <w:lang w:val="es-MX"/>
        </w:rPr>
        <w:t xml:space="preserve">. </w:t>
      </w:r>
    </w:p>
    <w:p w14:paraId="356FB13E" w14:textId="77777777" w:rsidR="00FC1C02" w:rsidRPr="00DB5935" w:rsidRDefault="00FC1C02" w:rsidP="009076A3">
      <w:pPr>
        <w:numPr>
          <w:ilvl w:val="0"/>
          <w:numId w:val="178"/>
        </w:numPr>
        <w:autoSpaceDE w:val="0"/>
        <w:autoSpaceDN w:val="0"/>
        <w:adjustRightInd w:val="0"/>
        <w:spacing w:after="120"/>
        <w:jc w:val="both"/>
        <w:rPr>
          <w:rFonts w:ascii="Myriad Pro" w:hAnsi="Myriad Pro" w:cs="Myriad Pro" w:hint="eastAsia"/>
          <w:bCs/>
          <w:color w:val="0000BA"/>
          <w:sz w:val="22"/>
          <w:szCs w:val="22"/>
          <w:lang w:val="es-MX"/>
        </w:rPr>
      </w:pPr>
      <w:r w:rsidRPr="00DB5935">
        <w:rPr>
          <w:rFonts w:ascii="Myriad Pro" w:hAnsi="Myriad Pro" w:cs="Myriad Pro"/>
          <w:b/>
          <w:bCs/>
          <w:color w:val="0000BA"/>
          <w:sz w:val="22"/>
          <w:szCs w:val="22"/>
          <w:lang w:val="es-MX"/>
        </w:rPr>
        <w:t>Participación</w:t>
      </w:r>
      <w:r w:rsidRPr="00DB5935">
        <w:rPr>
          <w:rFonts w:ascii="Myriad Pro" w:hAnsi="Myriad Pro" w:cs="Myriad Pro"/>
          <w:bCs/>
          <w:color w:val="0000BA"/>
          <w:sz w:val="22"/>
          <w:szCs w:val="22"/>
          <w:lang w:val="es-MX"/>
        </w:rPr>
        <w:t xml:space="preserve"> </w:t>
      </w:r>
    </w:p>
    <w:p w14:paraId="18EF612E"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Los beneficios de una amplia participación incluyen: </w:t>
      </w:r>
    </w:p>
    <w:p w14:paraId="326FEA64" w14:textId="77777777" w:rsidR="00FC1C02" w:rsidRPr="00DB5935" w:rsidRDefault="00FC1C02" w:rsidP="009076A3">
      <w:pPr>
        <w:numPr>
          <w:ilvl w:val="0"/>
          <w:numId w:val="17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Un rango de perspectivas de las partes interesadas queda incluido; </w:t>
      </w:r>
    </w:p>
    <w:p w14:paraId="0A7FDF84" w14:textId="77777777" w:rsidR="00FC1C02" w:rsidRPr="00DB5935" w:rsidRDefault="00FC1C02" w:rsidP="009076A3">
      <w:pPr>
        <w:numPr>
          <w:ilvl w:val="0"/>
          <w:numId w:val="17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Promover la acción (¿Qué? ¿Para quién? (¿Partes interesadas?); </w:t>
      </w:r>
    </w:p>
    <w:p w14:paraId="66AE6E9E" w14:textId="77777777" w:rsidR="00FC1C02" w:rsidRPr="00DB5935" w:rsidRDefault="00FC1C02" w:rsidP="009076A3">
      <w:pPr>
        <w:numPr>
          <w:ilvl w:val="0"/>
          <w:numId w:val="17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Habilitar un proceso de apropiación que: </w:t>
      </w:r>
    </w:p>
    <w:p w14:paraId="4CD68EEC" w14:textId="77777777" w:rsidR="00FC1C02" w:rsidRPr="00DB5935" w:rsidRDefault="00FC1C02" w:rsidP="009076A3">
      <w:pPr>
        <w:numPr>
          <w:ilvl w:val="1"/>
          <w:numId w:val="200"/>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alienta la independencia y la auto-confianza</w:t>
      </w:r>
    </w:p>
    <w:p w14:paraId="5E35C04F" w14:textId="77777777" w:rsidR="00FC1C02" w:rsidRPr="00DB5935" w:rsidRDefault="00FC1C02" w:rsidP="009076A3">
      <w:pPr>
        <w:numPr>
          <w:ilvl w:val="1"/>
          <w:numId w:val="200"/>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puede ser un agente catalítico para el cambio; </w:t>
      </w:r>
    </w:p>
    <w:p w14:paraId="4F1F88F7" w14:textId="77777777" w:rsidR="00FC1C02" w:rsidRPr="00DB5935" w:rsidRDefault="00FC1C02" w:rsidP="009076A3">
      <w:pPr>
        <w:numPr>
          <w:ilvl w:val="0"/>
          <w:numId w:val="17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Resultados rápidos y costo-efectivos; </w:t>
      </w:r>
    </w:p>
    <w:p w14:paraId="07D645A6" w14:textId="77777777" w:rsidR="00FC1C02" w:rsidRPr="00DB5935" w:rsidRDefault="00FC1C02" w:rsidP="009076A3">
      <w:pPr>
        <w:numPr>
          <w:ilvl w:val="0"/>
          <w:numId w:val="17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Realzar un mayor sentido de propiedad entre las partes interesadas; </w:t>
      </w:r>
    </w:p>
    <w:p w14:paraId="423AA395" w14:textId="77777777" w:rsidR="00FC1C02" w:rsidRPr="00DB5935" w:rsidRDefault="00FC1C02" w:rsidP="009076A3">
      <w:pPr>
        <w:numPr>
          <w:ilvl w:val="0"/>
          <w:numId w:val="17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La alfabetización no está prescrita; </w:t>
      </w:r>
    </w:p>
    <w:p w14:paraId="5EA26065" w14:textId="77777777" w:rsidR="00FC1C02" w:rsidRPr="00DB5935" w:rsidRDefault="00FC1C02" w:rsidP="009076A3">
      <w:pPr>
        <w:numPr>
          <w:ilvl w:val="0"/>
          <w:numId w:val="17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Dar valor a las ideas subjetivas; y </w:t>
      </w:r>
    </w:p>
    <w:p w14:paraId="1658F7A8" w14:textId="77777777" w:rsidR="00FC1C02" w:rsidRPr="00DB5935" w:rsidRDefault="00FC1C02" w:rsidP="009076A3">
      <w:pPr>
        <w:numPr>
          <w:ilvl w:val="0"/>
          <w:numId w:val="17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Construir relaciones y asociaciones. </w:t>
      </w:r>
    </w:p>
    <w:p w14:paraId="6E21B042" w14:textId="77777777" w:rsidR="008D4B2F" w:rsidRDefault="008D4B2F" w:rsidP="00FC1C02">
      <w:pPr>
        <w:autoSpaceDE w:val="0"/>
        <w:autoSpaceDN w:val="0"/>
        <w:adjustRightInd w:val="0"/>
        <w:spacing w:after="120"/>
        <w:jc w:val="both"/>
        <w:rPr>
          <w:rFonts w:ascii="Myriad Pro" w:hAnsi="Myriad Pro" w:cs="Myriad Pro" w:hint="eastAsia"/>
          <w:bCs/>
          <w:sz w:val="22"/>
          <w:szCs w:val="22"/>
          <w:lang w:val="es-MX"/>
        </w:rPr>
      </w:pPr>
    </w:p>
    <w:p w14:paraId="1D73D814"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También es muy importante identificar a los campeones o líderes que proporcionarán el empuje para seguir con el proceso y motivar a los demás. </w:t>
      </w:r>
    </w:p>
    <w:p w14:paraId="003533BD"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Los tres pilares de los enfoques participativos son: </w:t>
      </w:r>
    </w:p>
    <w:p w14:paraId="140E7D2E" w14:textId="77777777" w:rsidR="00FC1C02" w:rsidRPr="00DB5935" w:rsidRDefault="00FC1C02" w:rsidP="009076A3">
      <w:pPr>
        <w:numPr>
          <w:ilvl w:val="0"/>
          <w:numId w:val="180"/>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i/>
          <w:iCs/>
          <w:sz w:val="22"/>
          <w:szCs w:val="22"/>
          <w:lang w:val="es-MX"/>
        </w:rPr>
        <w:t>Actitud y</w:t>
      </w:r>
      <w:r w:rsidRPr="00DB5935">
        <w:rPr>
          <w:rFonts w:ascii="Myriad Pro" w:hAnsi="Myriad Pro" w:cs="Myriad Pro"/>
          <w:bCs/>
          <w:sz w:val="22"/>
          <w:szCs w:val="22"/>
          <w:lang w:val="es-MX"/>
        </w:rPr>
        <w:t xml:space="preserve"> </w:t>
      </w:r>
      <w:r w:rsidRPr="00DB5935">
        <w:rPr>
          <w:rFonts w:ascii="Myriad Pro" w:hAnsi="Myriad Pro" w:cs="Myriad Pro"/>
          <w:bCs/>
          <w:i/>
          <w:sz w:val="22"/>
          <w:szCs w:val="22"/>
          <w:lang w:val="es-MX"/>
        </w:rPr>
        <w:t>comportamiento</w:t>
      </w:r>
      <w:r w:rsidRPr="00DB5935">
        <w:rPr>
          <w:rFonts w:ascii="Myriad Pro" w:hAnsi="Myriad Pro" w:cs="Myriad Pro"/>
          <w:bCs/>
          <w:i/>
          <w:iCs/>
          <w:sz w:val="22"/>
          <w:szCs w:val="22"/>
          <w:lang w:val="es-MX"/>
        </w:rPr>
        <w:t>:</w:t>
      </w:r>
      <w:r w:rsidRPr="00DB5935">
        <w:rPr>
          <w:rFonts w:ascii="Myriad Pro" w:hAnsi="Myriad Pro" w:cs="Myriad Pro"/>
          <w:bCs/>
          <w:sz w:val="22"/>
          <w:szCs w:val="22"/>
          <w:lang w:val="es-MX"/>
        </w:rPr>
        <w:t xml:space="preserve"> la actitud y el comportamiento del facilitador son críticos para el éxito de los talleres participativos. El facilitador tiene que permanecer neutral, manejar las discusiones equitativamente e involucrar a todos los presentes. </w:t>
      </w:r>
    </w:p>
    <w:p w14:paraId="0AE504F0" w14:textId="77777777" w:rsidR="00FC1C02" w:rsidRPr="00DB5935" w:rsidRDefault="00FC1C02" w:rsidP="009076A3">
      <w:pPr>
        <w:numPr>
          <w:ilvl w:val="0"/>
          <w:numId w:val="180"/>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i/>
          <w:iCs/>
          <w:sz w:val="22"/>
          <w:szCs w:val="22"/>
          <w:lang w:val="es-MX"/>
        </w:rPr>
        <w:t>Herramientas:</w:t>
      </w:r>
      <w:r w:rsidRPr="00DB5935">
        <w:rPr>
          <w:rFonts w:ascii="Myriad Pro" w:hAnsi="Myriad Pro" w:cs="Myriad Pro"/>
          <w:bCs/>
          <w:sz w:val="22"/>
          <w:szCs w:val="22"/>
          <w:lang w:val="es-MX"/>
        </w:rPr>
        <w:t xml:space="preserve"> hay varias herramientas que se pueden utilizar para motivar la participación de todos los miembros de la población (véase la </w:t>
      </w:r>
      <w:r w:rsidRPr="00DB5935">
        <w:rPr>
          <w:rFonts w:ascii="Myriad Pro" w:hAnsi="Myriad Pro" w:cs="Myriad Pro"/>
          <w:bCs/>
          <w:sz w:val="22"/>
          <w:szCs w:val="22"/>
          <w:highlight w:val="yellow"/>
          <w:lang w:val="es-MX"/>
        </w:rPr>
        <w:t>Caja de herramientas para la gente</w:t>
      </w:r>
      <w:r w:rsidRPr="00DB5935">
        <w:rPr>
          <w:rFonts w:ascii="Myriad Pro" w:hAnsi="Myriad Pro" w:cs="Myriad Pro"/>
          <w:bCs/>
          <w:sz w:val="22"/>
          <w:szCs w:val="22"/>
          <w:lang w:val="es-MX"/>
        </w:rPr>
        <w:t xml:space="preserve">). Sin embargo las herramientas solo son eficaces si se utilizan con la actitud y el comportamientos correctos como se explicó anteriormente (es decir, no dominante). </w:t>
      </w:r>
    </w:p>
    <w:p w14:paraId="0EFB2804" w14:textId="77777777" w:rsidR="00FC1C02" w:rsidRPr="00DB5935" w:rsidRDefault="00FC1C02" w:rsidP="009076A3">
      <w:pPr>
        <w:numPr>
          <w:ilvl w:val="0"/>
          <w:numId w:val="180"/>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i/>
          <w:iCs/>
          <w:sz w:val="22"/>
          <w:szCs w:val="22"/>
          <w:lang w:val="es-MX"/>
        </w:rPr>
        <w:t>Compartir:</w:t>
      </w:r>
      <w:r w:rsidRPr="00DB5935">
        <w:rPr>
          <w:rFonts w:ascii="Myriad Pro" w:hAnsi="Myriad Pro" w:cs="Myriad Pro"/>
          <w:bCs/>
          <w:sz w:val="22"/>
          <w:szCs w:val="22"/>
          <w:lang w:val="es-MX"/>
        </w:rPr>
        <w:t xml:space="preserve"> compartir información, conocimientos, opiniones y sentimientos es un elemento clave de los procesos participativos. A través de este intercambio, las personas se sienten empoderadas y los problemas pueden ser discutidos y resueltos, o </w:t>
      </w:r>
      <w:proofErr w:type="gramStart"/>
      <w:r w:rsidRPr="00DB5935">
        <w:rPr>
          <w:rFonts w:ascii="Myriad Pro" w:hAnsi="Myriad Pro" w:cs="Myriad Pro"/>
          <w:bCs/>
          <w:sz w:val="22"/>
          <w:szCs w:val="22"/>
          <w:lang w:val="es-MX"/>
        </w:rPr>
        <w:t>al menos puestos</w:t>
      </w:r>
      <w:proofErr w:type="gramEnd"/>
      <w:r w:rsidRPr="00DB5935">
        <w:rPr>
          <w:rFonts w:ascii="Myriad Pro" w:hAnsi="Myriad Pro" w:cs="Myriad Pro"/>
          <w:bCs/>
          <w:sz w:val="22"/>
          <w:szCs w:val="22"/>
          <w:lang w:val="es-MX"/>
        </w:rPr>
        <w:t xml:space="preserve"> al descubierto, donde pueden ser manejados a través de la resolución de conflictos (véase el </w:t>
      </w:r>
      <w:r w:rsidRPr="00DB5935">
        <w:rPr>
          <w:rFonts w:ascii="Myriad Pro" w:hAnsi="Myriad Pro" w:cs="Myriad Pro"/>
          <w:bCs/>
          <w:sz w:val="22"/>
          <w:szCs w:val="22"/>
          <w:highlight w:val="yellow"/>
          <w:u w:val="single"/>
          <w:lang w:val="es-MX"/>
        </w:rPr>
        <w:t>Módulo 12 Revisión de la realidad I</w:t>
      </w:r>
      <w:r w:rsidRPr="00DB5935">
        <w:rPr>
          <w:rFonts w:ascii="Myriad Pro" w:hAnsi="Myriad Pro" w:cs="Myriad Pro"/>
          <w:bCs/>
          <w:sz w:val="22"/>
          <w:szCs w:val="22"/>
          <w:u w:val="single"/>
          <w:lang w:val="es-MX"/>
        </w:rPr>
        <w:t>).</w:t>
      </w:r>
      <w:r w:rsidRPr="00DB5935">
        <w:rPr>
          <w:rFonts w:ascii="Myriad Pro" w:hAnsi="Myriad Pro" w:cs="Myriad Pro"/>
          <w:bCs/>
          <w:sz w:val="22"/>
          <w:szCs w:val="22"/>
          <w:lang w:val="es-MX"/>
        </w:rPr>
        <w:t xml:space="preserve"> </w:t>
      </w:r>
    </w:p>
    <w:p w14:paraId="543AC94C"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Un objetivo importante del enfoque participativo es empoderar a las personas y grupos que son más vulnerables y menos capaces de asegurar que sus necesidades y experiencias se vean representadas en la toma de decisiones. Para que el ciclo del EEMP tenga éxito, hombres y mujeres, organizaciones y comunidades locales, así como los funcionarios gubernamentales locales y otras partes interesadas que usan los recursos necesitan ser empoderados y puedan tomar decisiones. Para ello, tendrán que aumentar su concientización y comprensión de los recursos pesqueros y su manejo en un contexto de ecosistema. </w:t>
      </w:r>
    </w:p>
    <w:p w14:paraId="6E493C35"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Los beneficios de este empoderamiento incluyen: </w:t>
      </w:r>
    </w:p>
    <w:p w14:paraId="0A97BA3D" w14:textId="77777777" w:rsidR="00FC1C02" w:rsidRPr="00DB5935" w:rsidRDefault="00FC1C02" w:rsidP="009076A3">
      <w:pPr>
        <w:numPr>
          <w:ilvl w:val="0"/>
          <w:numId w:val="181"/>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concientización, conocimiento, habilidades, capacidad institucional incrementada; </w:t>
      </w:r>
    </w:p>
    <w:p w14:paraId="79D068BC" w14:textId="77777777" w:rsidR="00FC1C02" w:rsidRPr="00DB5935" w:rsidRDefault="00FC1C02" w:rsidP="009076A3">
      <w:pPr>
        <w:numPr>
          <w:ilvl w:val="0"/>
          <w:numId w:val="181"/>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apropiación de las decisiones y los resultados; </w:t>
      </w:r>
    </w:p>
    <w:p w14:paraId="4B4EE570" w14:textId="77777777" w:rsidR="00FC1C02" w:rsidRPr="00DB5935" w:rsidRDefault="00FC1C02" w:rsidP="009076A3">
      <w:pPr>
        <w:numPr>
          <w:ilvl w:val="0"/>
          <w:numId w:val="181"/>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responsabilidad; </w:t>
      </w:r>
    </w:p>
    <w:p w14:paraId="2CC4DE51" w14:textId="77777777" w:rsidR="00FC1C02" w:rsidRPr="00DB5935" w:rsidRDefault="00FC1C02" w:rsidP="009076A3">
      <w:pPr>
        <w:numPr>
          <w:ilvl w:val="0"/>
          <w:numId w:val="181"/>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capacidad para actuar y tomar decisiones; </w:t>
      </w:r>
    </w:p>
    <w:p w14:paraId="1791A118" w14:textId="77777777" w:rsidR="00FC1C02" w:rsidRPr="00DB5935" w:rsidRDefault="00FC1C02" w:rsidP="009076A3">
      <w:pPr>
        <w:numPr>
          <w:ilvl w:val="0"/>
          <w:numId w:val="181"/>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motivación; y </w:t>
      </w:r>
    </w:p>
    <w:p w14:paraId="48DDDD20" w14:textId="77777777" w:rsidR="00FC1C02" w:rsidRDefault="00FC1C02" w:rsidP="009076A3">
      <w:pPr>
        <w:numPr>
          <w:ilvl w:val="0"/>
          <w:numId w:val="181"/>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sostenibilidad. </w:t>
      </w:r>
    </w:p>
    <w:p w14:paraId="0278F270" w14:textId="77777777" w:rsidR="00B86DA5" w:rsidRPr="00DB5935" w:rsidRDefault="00B86DA5" w:rsidP="00B86DA5">
      <w:pPr>
        <w:autoSpaceDE w:val="0"/>
        <w:autoSpaceDN w:val="0"/>
        <w:adjustRightInd w:val="0"/>
        <w:ind w:left="360"/>
        <w:jc w:val="both"/>
        <w:rPr>
          <w:rFonts w:ascii="Myriad Pro" w:hAnsi="Myriad Pro" w:cs="Myriad Pro" w:hint="eastAsia"/>
          <w:bCs/>
          <w:sz w:val="22"/>
          <w:szCs w:val="22"/>
          <w:lang w:val="es-MX"/>
        </w:rPr>
      </w:pPr>
    </w:p>
    <w:p w14:paraId="74F9760C" w14:textId="77777777" w:rsidR="00FC1C02" w:rsidRPr="00DB5935" w:rsidRDefault="00FC1C02" w:rsidP="00FC1C02">
      <w:pPr>
        <w:autoSpaceDE w:val="0"/>
        <w:autoSpaceDN w:val="0"/>
        <w:adjustRightInd w:val="0"/>
        <w:spacing w:after="120"/>
        <w:jc w:val="both"/>
        <w:rPr>
          <w:rFonts w:ascii="Myriad Pro" w:hAnsi="Myriad Pro" w:cs="Myriad Pro" w:hint="eastAsia"/>
          <w:bCs/>
          <w:color w:val="0000BA"/>
          <w:sz w:val="22"/>
          <w:szCs w:val="22"/>
          <w:lang w:val="es-MX"/>
        </w:rPr>
      </w:pPr>
      <w:r w:rsidRPr="00DB5935">
        <w:rPr>
          <w:rFonts w:ascii="Myriad Pro" w:hAnsi="Myriad Pro" w:cs="Myriad Pro"/>
          <w:b/>
          <w:bCs/>
          <w:color w:val="0000BA"/>
          <w:sz w:val="22"/>
          <w:szCs w:val="22"/>
          <w:lang w:val="es-MX"/>
        </w:rPr>
        <w:t>2. Buena facilitación</w:t>
      </w:r>
      <w:r w:rsidRPr="00DB5935">
        <w:rPr>
          <w:rFonts w:ascii="Myriad Pro" w:hAnsi="Myriad Pro" w:cs="Myriad Pro"/>
          <w:bCs/>
          <w:color w:val="0000BA"/>
          <w:sz w:val="22"/>
          <w:szCs w:val="22"/>
          <w:lang w:val="es-MX"/>
        </w:rPr>
        <w:t xml:space="preserve"> </w:t>
      </w:r>
    </w:p>
    <w:p w14:paraId="21328F84"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Por lo general, un facilitador es una persona neutral e independiente cuyo papel es apoyar a los individuos, grupos y organizaciones durante los procesos participativos (esto puede extenderse a tareas administrativas prácticas, pero aquí nos centramos en el contenido y el proceso). Los facilitadores deben estar muy conscientes de cómo las relaciones de poder y la dinámica están imbuidas en todo proceso grupal. Por esta razón, es necesario prestar especial atención a </w:t>
      </w:r>
      <w:r w:rsidRPr="00DB5935">
        <w:rPr>
          <w:rFonts w:ascii="Myriad Pro" w:hAnsi="Myriad Pro" w:cs="Myriad Pro"/>
          <w:bCs/>
          <w:iCs/>
          <w:sz w:val="22"/>
          <w:szCs w:val="22"/>
          <w:lang w:val="es-MX"/>
        </w:rPr>
        <w:t>la</w:t>
      </w:r>
      <w:r w:rsidRPr="00DB5935">
        <w:rPr>
          <w:rFonts w:ascii="Myriad Pro" w:hAnsi="Myriad Pro" w:cs="Myriad Pro"/>
          <w:bCs/>
          <w:i/>
          <w:iCs/>
          <w:sz w:val="22"/>
          <w:szCs w:val="22"/>
          <w:lang w:val="es-MX"/>
        </w:rPr>
        <w:t xml:space="preserve"> dinámica de género</w:t>
      </w:r>
      <w:r w:rsidRPr="00DB5935">
        <w:rPr>
          <w:rFonts w:ascii="Myriad Pro" w:hAnsi="Myriad Pro" w:cs="Myriad Pro"/>
          <w:bCs/>
          <w:sz w:val="22"/>
          <w:szCs w:val="22"/>
          <w:lang w:val="es-MX"/>
        </w:rPr>
        <w:t xml:space="preserve"> (principalmente, aunque no siempre, las mujeres no hablan en reuniones donde los hombres están presentes); </w:t>
      </w:r>
      <w:r w:rsidRPr="00DB5935">
        <w:rPr>
          <w:rFonts w:ascii="Myriad Pro" w:hAnsi="Myriad Pro" w:cs="Myriad Pro"/>
          <w:bCs/>
          <w:i/>
          <w:iCs/>
          <w:sz w:val="22"/>
          <w:szCs w:val="22"/>
          <w:lang w:val="es-MX"/>
        </w:rPr>
        <w:t>jerarquías sociales</w:t>
      </w:r>
      <w:r w:rsidRPr="00DB5935">
        <w:rPr>
          <w:rFonts w:ascii="Myriad Pro" w:hAnsi="Myriad Pro" w:cs="Myriad Pro"/>
          <w:bCs/>
          <w:sz w:val="22"/>
          <w:szCs w:val="22"/>
          <w:lang w:val="es-MX"/>
        </w:rPr>
        <w:t xml:space="preserve"> (por ejemplo, la presencia o puntos de vista de los ancianos puede limitar lo que los miembros más jóvenes/otros puedan decir, ya sea en un pueblo o en un departamento gubernamental) y </w:t>
      </w:r>
      <w:r w:rsidRPr="00DB5935">
        <w:rPr>
          <w:rFonts w:ascii="Myriad Pro" w:hAnsi="Myriad Pro" w:cs="Myriad Pro"/>
          <w:bCs/>
          <w:i/>
          <w:iCs/>
          <w:sz w:val="22"/>
          <w:szCs w:val="22"/>
          <w:lang w:val="es-MX"/>
        </w:rPr>
        <w:t>l</w:t>
      </w:r>
      <w:r w:rsidRPr="00DB5935">
        <w:rPr>
          <w:rFonts w:ascii="Myriad Pro" w:hAnsi="Myriad Pro" w:cs="Myriad Pro"/>
          <w:bCs/>
          <w:iCs/>
          <w:sz w:val="22"/>
          <w:szCs w:val="22"/>
          <w:lang w:val="es-MX"/>
        </w:rPr>
        <w:t xml:space="preserve">as </w:t>
      </w:r>
      <w:r w:rsidRPr="00DB5935">
        <w:rPr>
          <w:rFonts w:ascii="Myriad Pro" w:hAnsi="Myriad Pro" w:cs="Myriad Pro"/>
          <w:bCs/>
          <w:i/>
          <w:iCs/>
          <w:sz w:val="22"/>
          <w:szCs w:val="22"/>
          <w:lang w:val="es-MX"/>
        </w:rPr>
        <w:t>diferencias socioculturales</w:t>
      </w:r>
      <w:r w:rsidRPr="00DB5935">
        <w:rPr>
          <w:rFonts w:ascii="Myriad Pro" w:hAnsi="Myriad Pro" w:cs="Myriad Pro"/>
          <w:bCs/>
          <w:sz w:val="22"/>
          <w:szCs w:val="22"/>
          <w:lang w:val="es-MX"/>
        </w:rPr>
        <w:t xml:space="preserve"> (por ejemplo, las minorías étnicas podrían no tener voz). </w:t>
      </w:r>
    </w:p>
    <w:p w14:paraId="2BB88DC0" w14:textId="77777777" w:rsidR="00FC1C02" w:rsidRPr="00DB5935" w:rsidRDefault="00FC1C02" w:rsidP="003E2516">
      <w:p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La buena facilitación implica: </w:t>
      </w:r>
    </w:p>
    <w:p w14:paraId="6222CD93" w14:textId="77777777" w:rsidR="00FC1C02" w:rsidRPr="00DB5935" w:rsidRDefault="00FC1C02" w:rsidP="003E2516">
      <w:pPr>
        <w:numPr>
          <w:ilvl w:val="0"/>
          <w:numId w:val="182"/>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confianza en otras personas y sus capacidades; </w:t>
      </w:r>
    </w:p>
    <w:p w14:paraId="6C355D89" w14:textId="77777777" w:rsidR="00FC1C02" w:rsidRPr="00DB5935" w:rsidRDefault="00FC1C02" w:rsidP="003E2516">
      <w:pPr>
        <w:numPr>
          <w:ilvl w:val="0"/>
          <w:numId w:val="182"/>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paciencia y buena capacidad de escuchar; </w:t>
      </w:r>
    </w:p>
    <w:p w14:paraId="56524881" w14:textId="77777777" w:rsidR="00FC1C02" w:rsidRPr="00DB5935" w:rsidRDefault="00FC1C02" w:rsidP="003E2516">
      <w:pPr>
        <w:numPr>
          <w:ilvl w:val="0"/>
          <w:numId w:val="182"/>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conciencia propia y  apertura hacia el aprendizaje de nuevas habilidades; </w:t>
      </w:r>
    </w:p>
    <w:p w14:paraId="2DB460E5" w14:textId="77777777" w:rsidR="00FC1C02" w:rsidRPr="00DB5935" w:rsidRDefault="00FC1C02" w:rsidP="003E2516">
      <w:pPr>
        <w:numPr>
          <w:ilvl w:val="0"/>
          <w:numId w:val="182"/>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confianza sin arrogancia; </w:t>
      </w:r>
    </w:p>
    <w:p w14:paraId="7BF5F779" w14:textId="77777777" w:rsidR="00FC1C02" w:rsidRPr="00DB5935" w:rsidRDefault="00FC1C02" w:rsidP="003E2516">
      <w:pPr>
        <w:numPr>
          <w:ilvl w:val="0"/>
          <w:numId w:val="182"/>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buena experiencia vivencial y buen sentido común; </w:t>
      </w:r>
    </w:p>
    <w:p w14:paraId="2623C556" w14:textId="77777777" w:rsidR="00FC1C02" w:rsidRPr="00DB5935" w:rsidRDefault="00FC1C02" w:rsidP="003E2516">
      <w:pPr>
        <w:numPr>
          <w:ilvl w:val="0"/>
          <w:numId w:val="182"/>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respeto de la opinión de los demás, no imponer ideas; </w:t>
      </w:r>
    </w:p>
    <w:p w14:paraId="455628C4" w14:textId="77777777" w:rsidR="00FC1C02" w:rsidRPr="00DB5935" w:rsidRDefault="00FC1C02" w:rsidP="003E2516">
      <w:pPr>
        <w:numPr>
          <w:ilvl w:val="0"/>
          <w:numId w:val="182"/>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habilidad para crear una atmósfera de confianza entre los participantes; </w:t>
      </w:r>
    </w:p>
    <w:p w14:paraId="1566CDB5" w14:textId="77777777" w:rsidR="00FC1C02" w:rsidRPr="00DB5935" w:rsidRDefault="00FC1C02" w:rsidP="003E2516">
      <w:pPr>
        <w:numPr>
          <w:ilvl w:val="0"/>
          <w:numId w:val="182"/>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flexibilidad para cambiar métodos y secuencias; y </w:t>
      </w:r>
    </w:p>
    <w:p w14:paraId="23EE5ED0" w14:textId="77777777" w:rsidR="00FC1C02" w:rsidRDefault="00FC1C02" w:rsidP="003E2516">
      <w:pPr>
        <w:numPr>
          <w:ilvl w:val="0"/>
          <w:numId w:val="182"/>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conocimientos acerca del desarrollo de grupos incluyendo la capacidad de detectar el estado de ánimo del grupo. </w:t>
      </w:r>
    </w:p>
    <w:p w14:paraId="0AB82509" w14:textId="77777777" w:rsidR="00B86DA5" w:rsidRPr="00DB5935" w:rsidRDefault="00B86DA5" w:rsidP="00B86DA5">
      <w:pPr>
        <w:autoSpaceDE w:val="0"/>
        <w:autoSpaceDN w:val="0"/>
        <w:adjustRightInd w:val="0"/>
        <w:ind w:left="360"/>
        <w:jc w:val="both"/>
        <w:rPr>
          <w:rFonts w:ascii="Myriad Pro" w:hAnsi="Myriad Pro" w:cs="Myriad Pro" w:hint="eastAsia"/>
          <w:bCs/>
          <w:sz w:val="22"/>
          <w:szCs w:val="22"/>
          <w:lang w:val="es-MX"/>
        </w:rPr>
      </w:pPr>
    </w:p>
    <w:p w14:paraId="55718B15"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Un elemento clave en cualquier comunicación es construir confianza, por ejemplo, el sentimiento entre dos personas que dice que pueden relacionarse entre sí. En muchas de las situaciones, establecer una relación de confianza es crucial para asegurar que un mensaje sea recibido y entendido como se pretende. Un buen facilitador sabe cómo construir confianza. </w:t>
      </w:r>
    </w:p>
    <w:p w14:paraId="490FED73" w14:textId="77777777" w:rsidR="00357DE2" w:rsidRDefault="00FC1C02" w:rsidP="00357DE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Los facilitadores habilitan a los grupos para que puedan resolver los problemas de manera efectiva: </w:t>
      </w:r>
    </w:p>
    <w:p w14:paraId="6F3CEB60" w14:textId="4EB5F3D1" w:rsidR="00FC1C02" w:rsidRPr="00DB5935" w:rsidRDefault="00357DE2" w:rsidP="00357DE2">
      <w:pPr>
        <w:autoSpaceDE w:val="0"/>
        <w:autoSpaceDN w:val="0"/>
        <w:adjustRightInd w:val="0"/>
        <w:spacing w:after="120"/>
        <w:ind w:firstLine="426"/>
        <w:jc w:val="both"/>
        <w:rPr>
          <w:rFonts w:ascii="Myriad Pro" w:hAnsi="Myriad Pro" w:cs="Myriad Pro" w:hint="eastAsia"/>
          <w:bCs/>
          <w:sz w:val="22"/>
          <w:szCs w:val="22"/>
          <w:lang w:val="es-MX"/>
        </w:rPr>
      </w:pPr>
      <w:r>
        <w:rPr>
          <w:rFonts w:ascii="Myriad Pro" w:hAnsi="Myriad Pro" w:cs="Myriad Pro"/>
          <w:bCs/>
          <w:sz w:val="22"/>
          <w:szCs w:val="22"/>
          <w:lang w:val="es-MX"/>
        </w:rPr>
        <w:t>a.</w:t>
      </w:r>
      <w:r>
        <w:rPr>
          <w:rFonts w:ascii="Myriad Pro" w:hAnsi="Myriad Pro" w:cs="Myriad Pro"/>
          <w:bCs/>
          <w:sz w:val="22"/>
          <w:szCs w:val="22"/>
          <w:lang w:val="es-MX"/>
        </w:rPr>
        <w:tab/>
      </w:r>
      <w:r w:rsidR="00FC1C02" w:rsidRPr="00DB5935">
        <w:rPr>
          <w:rFonts w:ascii="Myriad Pro" w:hAnsi="Myriad Pro" w:cs="Myriad Pro"/>
          <w:bCs/>
          <w:sz w:val="22"/>
          <w:szCs w:val="22"/>
          <w:u w:val="single"/>
          <w:lang w:val="es-MX"/>
        </w:rPr>
        <w:t>Fomentar la participación plena, superación de la autocensura</w:t>
      </w:r>
      <w:r w:rsidR="00FC1C02" w:rsidRPr="00DB5935">
        <w:rPr>
          <w:rFonts w:ascii="Myriad Pro" w:hAnsi="Myriad Pro" w:cs="Myriad Pro"/>
          <w:bCs/>
          <w:sz w:val="22"/>
          <w:szCs w:val="22"/>
          <w:lang w:val="es-MX"/>
        </w:rPr>
        <w:t xml:space="preserve"> </w:t>
      </w:r>
    </w:p>
    <w:p w14:paraId="0F1EAC80"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A menudo la gente no dice lo que realmente piensa. En la mayoría de los grupos la norma es que si un individuo quiere hablar, lo hace de manera simple y clara y dice algo suficientemente familiar o interesante para que el grupo escuche. Sin darse cuenta, la mayoría de la gente constantemente edita su pensamiento antes de hablar. Los facilitadores tienen la habilidad de motivar la participación de la gente y permitir que todos sean escuchados. Saben cómo hacer espacio para los miembros más callados, cómo reducir la incidencia de la crítica prematura y cómo mantener a todos pensando en vez de que se cierren. </w:t>
      </w:r>
    </w:p>
    <w:p w14:paraId="26CC7043" w14:textId="77777777" w:rsidR="00FC1C02" w:rsidRPr="00DB5935" w:rsidRDefault="00FC1C02" w:rsidP="009076A3">
      <w:pPr>
        <w:numPr>
          <w:ilvl w:val="0"/>
          <w:numId w:val="184"/>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u w:val="single"/>
          <w:lang w:val="es-MX"/>
        </w:rPr>
        <w:t>Promover el entendimiento mutuo y superación de posiciones fijas</w:t>
      </w:r>
      <w:r w:rsidRPr="00DB5935">
        <w:rPr>
          <w:rFonts w:ascii="Myriad Pro" w:hAnsi="Myriad Pro" w:cs="Myriad Pro"/>
          <w:bCs/>
          <w:sz w:val="22"/>
          <w:szCs w:val="22"/>
          <w:lang w:val="es-MX"/>
        </w:rPr>
        <w:t xml:space="preserve"> </w:t>
      </w:r>
    </w:p>
    <w:p w14:paraId="0BFB71F1" w14:textId="77777777" w:rsidR="00FC1C02"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Un grupo no puede generar su mejor pensamiento si los miembros no se entienden. A la mayoría de las personas les resulta difícil liberarse de sus puntos de vista fijos. Un facilitador ayuda al grupo a darse cuenta que los grupos productivos se construyen sobre una base de entendimiento mutuo. El facilitador también reconoce que los malentendidos son inevitables y son estresantes para todos los involucrados. Las personas bajo estrés necesitan apoyo y ser tratadas respetuosamente. Por lo tanto, un facilitador sabe cómo no tomar partido, honrar todos los puntos de vista y seguir escuchando, para que cada persona se sienta confiada de que alguien los entiende. </w:t>
      </w:r>
    </w:p>
    <w:p w14:paraId="74A40C90" w14:textId="77777777" w:rsidR="00357DE2" w:rsidRPr="00DB5935" w:rsidRDefault="00357DE2" w:rsidP="00FC1C02">
      <w:pPr>
        <w:autoSpaceDE w:val="0"/>
        <w:autoSpaceDN w:val="0"/>
        <w:adjustRightInd w:val="0"/>
        <w:spacing w:after="120"/>
        <w:jc w:val="both"/>
        <w:rPr>
          <w:rFonts w:ascii="Myriad Pro" w:hAnsi="Myriad Pro" w:cs="Myriad Pro" w:hint="eastAsia"/>
          <w:bCs/>
          <w:sz w:val="22"/>
          <w:szCs w:val="22"/>
          <w:lang w:val="es-MX"/>
        </w:rPr>
      </w:pPr>
    </w:p>
    <w:p w14:paraId="484ED57C" w14:textId="77777777" w:rsidR="00FC1C02" w:rsidRPr="00DB5935" w:rsidRDefault="00FC1C02" w:rsidP="009076A3">
      <w:pPr>
        <w:numPr>
          <w:ilvl w:val="0"/>
          <w:numId w:val="185"/>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u w:val="single"/>
          <w:lang w:val="es-MX"/>
        </w:rPr>
        <w:t>Fomentar soluciones inclusivas y cambiando la mentalidad de ganar-perder</w:t>
      </w:r>
      <w:r w:rsidRPr="00DB5935">
        <w:rPr>
          <w:rFonts w:ascii="Myriad Pro" w:hAnsi="Myriad Pro" w:cs="Myriad Pro"/>
          <w:bCs/>
          <w:sz w:val="22"/>
          <w:szCs w:val="22"/>
          <w:lang w:val="es-MX"/>
        </w:rPr>
        <w:t xml:space="preserve"> </w:t>
      </w:r>
    </w:p>
    <w:p w14:paraId="1360D2F6"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La mayoría de las personas están atoradas en una mentalidad convencional para resolver problemas y conflictos, creyendo que es de una u otra manera - rara vez se imaginan que podrían llegar a un acuerdo que beneficie a todas las partes. Un facilitador experimentado sabe cómo ayudar a un grupo a buscar ideas innovadoras que incorporen el punto de vista de todos. Es una tarea desafiante, pero una vez que el grupo entiende los valores y los métodos que fomentan soluciones inclusivas, el impacto es profundo. A medida que descubren la fuerza de esta nueva forma de pensar, a menudo toman mayor esperanza en la efectividad de su grupo. </w:t>
      </w:r>
    </w:p>
    <w:p w14:paraId="0489E3D7" w14:textId="77777777" w:rsidR="00FC1C02" w:rsidRPr="00DB5935" w:rsidRDefault="00FC1C02" w:rsidP="009076A3">
      <w:pPr>
        <w:numPr>
          <w:ilvl w:val="0"/>
          <w:numId w:val="186"/>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u w:val="single"/>
          <w:lang w:val="es-MX"/>
        </w:rPr>
        <w:t>Enseñar nuevas habilidades de pensamiento y mejorar el manejo de reuniones</w:t>
      </w:r>
      <w:r w:rsidRPr="00DB5935">
        <w:rPr>
          <w:rFonts w:ascii="Myriad Pro" w:hAnsi="Myriad Pro" w:cs="Myriad Pro"/>
          <w:bCs/>
          <w:sz w:val="22"/>
          <w:szCs w:val="22"/>
          <w:lang w:val="es-MX"/>
        </w:rPr>
        <w:t xml:space="preserve"> </w:t>
      </w:r>
    </w:p>
    <w:p w14:paraId="38F6529F"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Es fácil culpar al líder o a otros por las malas reuniones. Un facilitador tiene la oportunidad y la responsabilidad de enseñar a los miembros del grupo cómo diseñar y administrar procesos efectivos de compartir, resolver problemas y/o tomar decisiones. </w:t>
      </w:r>
    </w:p>
    <w:p w14:paraId="5CCC7B59" w14:textId="77777777" w:rsidR="00FC1C02" w:rsidRPr="00DB5935" w:rsidRDefault="00FC1C02" w:rsidP="009076A3">
      <w:pPr>
        <w:numPr>
          <w:ilvl w:val="0"/>
          <w:numId w:val="187"/>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u w:val="single"/>
          <w:lang w:val="es-MX"/>
        </w:rPr>
        <w:t>Diseñar procedimientos explícitos y claros para el funcionamiento de reuniones/talleres</w:t>
      </w:r>
      <w:r w:rsidRPr="00DB5935">
        <w:rPr>
          <w:rFonts w:ascii="Myriad Pro" w:hAnsi="Myriad Pro" w:cs="Myriad Pro"/>
          <w:bCs/>
          <w:sz w:val="22"/>
          <w:szCs w:val="22"/>
          <w:lang w:val="es-MX"/>
        </w:rPr>
        <w:t xml:space="preserve"> </w:t>
      </w:r>
    </w:p>
    <w:p w14:paraId="2BA4DA27"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Los procedimientos claros y explícitos figuran entre las habilidades de pensamiento más importantes que un grupo puede aprender. Tener un objetivo explícito y acordado y una agenda clara para lograrlo puede hacer una gran diferencia en el funcionamiento de una reunión y el comportamiento de los miembros. Un facilitador puede capacitar al grupo en una serie de procedimientos para llevar a cabo reuniones/talleres exitosos. </w:t>
      </w:r>
    </w:p>
    <w:p w14:paraId="6E51D552" w14:textId="77777777" w:rsidR="00FC1C02" w:rsidRPr="00DB5935" w:rsidRDefault="00FC1C02" w:rsidP="009076A3">
      <w:pPr>
        <w:numPr>
          <w:ilvl w:val="0"/>
          <w:numId w:val="188"/>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u w:val="single"/>
          <w:lang w:val="es-MX"/>
        </w:rPr>
        <w:t>Estructurar las actividades de pensamiento</w:t>
      </w:r>
      <w:r w:rsidRPr="00DB5935">
        <w:rPr>
          <w:rFonts w:ascii="Myriad Pro" w:hAnsi="Myriad Pro" w:cs="Myriad Pro"/>
          <w:bCs/>
          <w:sz w:val="22"/>
          <w:szCs w:val="22"/>
          <w:lang w:val="es-MX"/>
        </w:rPr>
        <w:t xml:space="preserve"> </w:t>
      </w:r>
    </w:p>
    <w:p w14:paraId="54718BBF"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A veces un grupo necesita ayuda para concentrarse en lo mismo al mismo tiempo. En momentos como este, una actividad de pensamiento estructurado, como una lluvia de ideas, puede ser muy útil. Un facilitador experimentado tendrá una gama de actividades de pensamiento para ofrecer a los grupos en el momento apropiado. </w:t>
      </w:r>
    </w:p>
    <w:p w14:paraId="230AFA07" w14:textId="77777777" w:rsidR="00FC1C02" w:rsidRPr="00DB5935" w:rsidRDefault="00FC1C02" w:rsidP="009076A3">
      <w:pPr>
        <w:numPr>
          <w:ilvl w:val="0"/>
          <w:numId w:val="189"/>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u w:val="single"/>
          <w:lang w:val="es-MX"/>
        </w:rPr>
        <w:t>Usar un lenguaje claro para describir la dinámica de grupo</w:t>
      </w:r>
      <w:r w:rsidRPr="00DB5935">
        <w:rPr>
          <w:rFonts w:ascii="Myriad Pro" w:hAnsi="Myriad Pro" w:cs="Myriad Pro"/>
          <w:bCs/>
          <w:sz w:val="22"/>
          <w:szCs w:val="22"/>
          <w:lang w:val="es-MX"/>
        </w:rPr>
        <w:t xml:space="preserve"> </w:t>
      </w:r>
    </w:p>
    <w:p w14:paraId="772697A3"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Cuando un facilitador permite a un grupo reflexionar sobre su propia dinámica grupal, y lo vincula a un modelo de dinámica de grupo, proporciona a los miembros del grupo puntos de referencia compartidos y un lenguaje compartido. Esto permite al grupo abstraerse del </w:t>
      </w:r>
      <w:r w:rsidRPr="00DB5935">
        <w:rPr>
          <w:rFonts w:ascii="Myriad Pro" w:hAnsi="Myriad Pro" w:cs="Myriad Pro"/>
          <w:bCs/>
          <w:sz w:val="22"/>
          <w:szCs w:val="22"/>
          <w:u w:val="single"/>
          <w:lang w:val="es-MX"/>
        </w:rPr>
        <w:t>contenido</w:t>
      </w:r>
      <w:r w:rsidRPr="00DB5935">
        <w:rPr>
          <w:rFonts w:ascii="Myriad Pro" w:hAnsi="Myriad Pro" w:cs="Myriad Pro"/>
          <w:bCs/>
          <w:sz w:val="22"/>
          <w:szCs w:val="22"/>
          <w:lang w:val="es-MX"/>
        </w:rPr>
        <w:t xml:space="preserve"> de su discusión y hablar sobre el </w:t>
      </w:r>
      <w:r w:rsidRPr="00DB5935">
        <w:rPr>
          <w:rFonts w:ascii="Myriad Pro" w:hAnsi="Myriad Pro" w:cs="Myriad Pro"/>
          <w:bCs/>
          <w:sz w:val="22"/>
          <w:szCs w:val="22"/>
          <w:u w:val="single"/>
          <w:lang w:val="es-MX"/>
        </w:rPr>
        <w:t>proceso,</w:t>
      </w:r>
      <w:r w:rsidRPr="00DB5935">
        <w:rPr>
          <w:rFonts w:ascii="Myriad Pro" w:hAnsi="Myriad Pro" w:cs="Myriad Pro"/>
          <w:bCs/>
          <w:sz w:val="22"/>
          <w:szCs w:val="22"/>
          <w:lang w:val="es-MX"/>
        </w:rPr>
        <w:t xml:space="preserve"> de modo que puedan mejorar la dinámica de la reunión. </w:t>
      </w:r>
    </w:p>
    <w:p w14:paraId="1E9431CB" w14:textId="77777777" w:rsidR="00FC1C02" w:rsidRPr="00DB5935" w:rsidRDefault="00FC1C02" w:rsidP="00FC1C02">
      <w:pPr>
        <w:pBdr>
          <w:top w:val="single" w:sz="4" w:space="6" w:color="auto"/>
          <w:left w:val="single" w:sz="4" w:space="4" w:color="auto"/>
          <w:bottom w:val="single" w:sz="4" w:space="10" w:color="auto"/>
          <w:right w:val="single" w:sz="4" w:space="4" w:color="auto"/>
        </w:pBdr>
        <w:shd w:val="clear" w:color="auto" w:fill="FFFF00"/>
        <w:spacing w:after="240"/>
        <w:rPr>
          <w:rFonts w:ascii="Myriad Pro" w:hAnsi="Myriad Pro" w:cs="Myriad Pro" w:hint="eastAsia"/>
          <w:sz w:val="22"/>
          <w:szCs w:val="22"/>
          <w:lang w:val="es-MX"/>
        </w:rPr>
      </w:pPr>
      <w:r w:rsidRPr="00DB5935">
        <w:rPr>
          <w:rFonts w:ascii="Myriad Pro" w:hAnsi="Myriad Pro" w:cs="Myriad Pro"/>
          <w:b/>
          <w:color w:val="0000FF"/>
          <w:sz w:val="22"/>
          <w:szCs w:val="22"/>
          <w:lang w:val="es-MX"/>
        </w:rPr>
        <w:t>Actividad:</w:t>
      </w:r>
      <w:r w:rsidRPr="00DB5935">
        <w:rPr>
          <w:rFonts w:ascii="Myriad Pro" w:hAnsi="Myriad Pro" w:cs="Myriad Pro"/>
          <w:sz w:val="22"/>
          <w:szCs w:val="22"/>
          <w:lang w:val="es-MX"/>
        </w:rPr>
        <w:t xml:space="preserve"> Dibujar</w:t>
      </w:r>
      <w:r w:rsidRPr="00DB5935">
        <w:rPr>
          <w:rFonts w:ascii="Myriad Pro" w:hAnsi="Myriad Pro" w:cs="Myriad Pro"/>
          <w:bCs/>
          <w:sz w:val="22"/>
          <w:szCs w:val="22"/>
          <w:lang w:val="es-MX"/>
        </w:rPr>
        <w:t xml:space="preserve"> un buen y un mal facilitador</w:t>
      </w:r>
      <w:r w:rsidRPr="00DB5935">
        <w:rPr>
          <w:rFonts w:ascii="Myriad Pro" w:hAnsi="Myriad Pro" w:cs="Myriad Pro"/>
          <w:sz w:val="22"/>
          <w:szCs w:val="22"/>
          <w:lang w:val="es-MX"/>
        </w:rPr>
        <w:t>.</w:t>
      </w:r>
    </w:p>
    <w:p w14:paraId="3646E9AD" w14:textId="77777777" w:rsidR="00FC1C02" w:rsidRPr="00DB5935" w:rsidRDefault="00FC1C02" w:rsidP="00FC1C02">
      <w:pPr>
        <w:autoSpaceDE w:val="0"/>
        <w:autoSpaceDN w:val="0"/>
        <w:adjustRightInd w:val="0"/>
        <w:spacing w:after="120"/>
        <w:jc w:val="both"/>
        <w:rPr>
          <w:rFonts w:ascii="Myriad Pro" w:hAnsi="Myriad Pro" w:cs="Myriad Pro" w:hint="eastAsia"/>
          <w:bCs/>
          <w:color w:val="0000BA"/>
          <w:sz w:val="22"/>
          <w:szCs w:val="22"/>
          <w:lang w:val="es-MX"/>
        </w:rPr>
      </w:pPr>
      <w:r w:rsidRPr="00DB5935">
        <w:rPr>
          <w:rFonts w:ascii="Myriad Pro" w:hAnsi="Myriad Pro" w:cs="Myriad Pro"/>
          <w:b/>
          <w:bCs/>
          <w:color w:val="0000BA"/>
          <w:sz w:val="22"/>
          <w:szCs w:val="22"/>
          <w:lang w:val="es-MX"/>
        </w:rPr>
        <w:t>3. Facilitación de talleres EEMP participativos con las partes interesadas</w:t>
      </w:r>
      <w:r w:rsidRPr="00DB5935">
        <w:rPr>
          <w:rFonts w:ascii="Myriad Pro" w:hAnsi="Myriad Pro" w:cs="Myriad Pro"/>
          <w:bCs/>
          <w:color w:val="0000BA"/>
          <w:sz w:val="22"/>
          <w:szCs w:val="22"/>
          <w:lang w:val="es-MX"/>
        </w:rPr>
        <w:t xml:space="preserve"> </w:t>
      </w:r>
    </w:p>
    <w:p w14:paraId="597F5CC6"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El objetivo de estos talleres o reuniones iniciales de EEMP es ponerse de acuerdo sobre: </w:t>
      </w:r>
    </w:p>
    <w:p w14:paraId="06170A59" w14:textId="77777777" w:rsidR="00FC1C02" w:rsidRPr="00DB5935" w:rsidRDefault="00FC1C02" w:rsidP="009076A3">
      <w:pPr>
        <w:numPr>
          <w:ilvl w:val="0"/>
          <w:numId w:val="190"/>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la UMP seleccionada (</w:t>
      </w:r>
      <w:r w:rsidRPr="00DB5935">
        <w:rPr>
          <w:rFonts w:ascii="Myriad Pro" w:hAnsi="Myriad Pro" w:cs="Myriad Pro"/>
          <w:bCs/>
          <w:sz w:val="22"/>
          <w:szCs w:val="22"/>
          <w:highlight w:val="yellow"/>
          <w:lang w:val="es-MX"/>
        </w:rPr>
        <w:t xml:space="preserve">Módulo 10 </w:t>
      </w:r>
      <w:hyperlink r:id="rId224" w:history="1">
        <w:r w:rsidRPr="00DB5935">
          <w:rPr>
            <w:rStyle w:val="Hyperlink"/>
            <w:rFonts w:ascii="Myriad Pro" w:hAnsi="Myriad Pro" w:cs="Myriad Pro"/>
            <w:bCs/>
            <w:sz w:val="22"/>
            <w:szCs w:val="22"/>
            <w:highlight w:val="yellow"/>
            <w:lang w:val="es-MX"/>
          </w:rPr>
          <w:t>Paso 1.1</w:t>
        </w:r>
      </w:hyperlink>
      <w:r w:rsidRPr="00DB5935">
        <w:rPr>
          <w:rFonts w:ascii="Myriad Pro" w:hAnsi="Myriad Pro" w:cs="Myriad Pro"/>
          <w:bCs/>
          <w:sz w:val="22"/>
          <w:szCs w:val="22"/>
          <w:highlight w:val="yellow"/>
          <w:lang w:val="es-MX"/>
        </w:rPr>
        <w:t xml:space="preserve"> );</w:t>
      </w:r>
      <w:r w:rsidRPr="00DB5935">
        <w:rPr>
          <w:rFonts w:ascii="Myriad Pro" w:hAnsi="Myriad Pro" w:cs="Myriad Pro"/>
          <w:bCs/>
          <w:sz w:val="22"/>
          <w:szCs w:val="22"/>
          <w:lang w:val="es-MX"/>
        </w:rPr>
        <w:t xml:space="preserve"> </w:t>
      </w:r>
    </w:p>
    <w:p w14:paraId="3CF4B9D2" w14:textId="77777777" w:rsidR="00FC1C02" w:rsidRPr="00DB5935" w:rsidRDefault="00FC1C02" w:rsidP="009076A3">
      <w:pPr>
        <w:numPr>
          <w:ilvl w:val="0"/>
          <w:numId w:val="190"/>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quiénes son las principales partes interesadas que necesitan verse involucradas </w:t>
      </w:r>
      <w:r w:rsidRPr="00DB5935">
        <w:rPr>
          <w:rFonts w:ascii="Myriad Pro" w:hAnsi="Myriad Pro" w:cs="Myriad Pro"/>
          <w:bCs/>
          <w:sz w:val="22"/>
          <w:szCs w:val="22"/>
          <w:u w:val="single"/>
          <w:lang w:val="es-MX"/>
        </w:rPr>
        <w:t>(</w:t>
      </w:r>
      <w:r w:rsidRPr="00DB5935">
        <w:rPr>
          <w:rFonts w:ascii="Myriad Pro" w:hAnsi="Myriad Pro" w:cs="Myriad Pro"/>
          <w:bCs/>
          <w:sz w:val="22"/>
          <w:szCs w:val="22"/>
          <w:highlight w:val="yellow"/>
          <w:u w:val="single"/>
          <w:lang w:val="es-MX"/>
        </w:rPr>
        <w:t>Módulo 8</w:t>
      </w:r>
      <w:r w:rsidRPr="00DB5935">
        <w:rPr>
          <w:rFonts w:ascii="Myriad Pro" w:hAnsi="Myriad Pro" w:cs="Myriad Pro"/>
          <w:bCs/>
          <w:sz w:val="22"/>
          <w:szCs w:val="22"/>
          <w:highlight w:val="yellow"/>
          <w:lang w:val="es-MX"/>
        </w:rPr>
        <w:t xml:space="preserve"> </w:t>
      </w:r>
      <w:r w:rsidRPr="00DB5935">
        <w:rPr>
          <w:rFonts w:ascii="Myriad Pro" w:hAnsi="Myriad Pro" w:cs="Myriad Pro"/>
          <w:bCs/>
          <w:sz w:val="22"/>
          <w:szCs w:val="22"/>
          <w:highlight w:val="yellow"/>
          <w:u w:val="single"/>
          <w:lang w:val="es-MX"/>
        </w:rPr>
        <w:t>Tareas iniciales A</w:t>
      </w:r>
      <w:r w:rsidRPr="00DB5935">
        <w:rPr>
          <w:rFonts w:ascii="Myriad Pro" w:hAnsi="Myriad Pro" w:cs="Myriad Pro"/>
          <w:bCs/>
          <w:sz w:val="22"/>
          <w:szCs w:val="22"/>
          <w:highlight w:val="yellow"/>
          <w:lang w:val="es-MX"/>
        </w:rPr>
        <w:t xml:space="preserve"> ítem vi</w:t>
      </w:r>
      <w:r w:rsidRPr="00DB5935">
        <w:rPr>
          <w:rFonts w:ascii="Myriad Pro" w:hAnsi="Myriad Pro" w:cs="Myriad Pro"/>
          <w:bCs/>
          <w:sz w:val="22"/>
          <w:szCs w:val="22"/>
          <w:lang w:val="es-MX"/>
        </w:rPr>
        <w:t xml:space="preserve">); y </w:t>
      </w:r>
    </w:p>
    <w:p w14:paraId="1CA79EF5" w14:textId="37E201DA" w:rsidR="00FC1C02" w:rsidRPr="004E6629" w:rsidRDefault="00FC1C02" w:rsidP="002215BC">
      <w:pPr>
        <w:numPr>
          <w:ilvl w:val="0"/>
          <w:numId w:val="190"/>
        </w:numPr>
        <w:autoSpaceDE w:val="0"/>
        <w:autoSpaceDN w:val="0"/>
        <w:adjustRightInd w:val="0"/>
        <w:ind w:left="357" w:hanging="357"/>
        <w:jc w:val="both"/>
        <w:rPr>
          <w:rFonts w:ascii="Myriad Pro" w:hAnsi="Myriad Pro" w:cs="Myriad Pro" w:hint="eastAsia"/>
          <w:bCs/>
          <w:sz w:val="22"/>
          <w:szCs w:val="22"/>
          <w:lang w:val="es-MX"/>
        </w:rPr>
      </w:pPr>
      <w:r w:rsidRPr="004E6629">
        <w:rPr>
          <w:rFonts w:ascii="Myriad Pro" w:hAnsi="Myriad Pro" w:cs="Myriad Pro"/>
          <w:bCs/>
          <w:sz w:val="22"/>
          <w:szCs w:val="22"/>
          <w:lang w:val="es-MX"/>
        </w:rPr>
        <w:t>el alcance de la UMP definiendo la meta general de manejo (visión) y promoviendo más información de antecedentes (</w:t>
      </w:r>
      <w:r w:rsidRPr="004E6629">
        <w:rPr>
          <w:rFonts w:ascii="Myriad Pro" w:hAnsi="Myriad Pro" w:cs="Myriad Pro"/>
          <w:bCs/>
          <w:sz w:val="22"/>
          <w:szCs w:val="22"/>
          <w:highlight w:val="yellow"/>
          <w:u w:val="single"/>
          <w:lang w:val="es-MX"/>
        </w:rPr>
        <w:t xml:space="preserve">Módulo 10 </w:t>
      </w:r>
      <w:hyperlink r:id="rId225" w:history="1">
        <w:r w:rsidRPr="004E6629">
          <w:rPr>
            <w:rStyle w:val="Hyperlink"/>
            <w:rFonts w:ascii="Myriad Pro" w:hAnsi="Myriad Pro" w:cs="Myriad Pro"/>
            <w:bCs/>
            <w:sz w:val="22"/>
            <w:szCs w:val="22"/>
            <w:highlight w:val="yellow"/>
            <w:lang w:val="es-MX"/>
          </w:rPr>
          <w:t>Pasos 1.2 y 1.3</w:t>
        </w:r>
      </w:hyperlink>
      <w:r w:rsidRPr="004E6629">
        <w:rPr>
          <w:rFonts w:ascii="Myriad Pro" w:hAnsi="Myriad Pro" w:cs="Myriad Pro"/>
          <w:bCs/>
          <w:sz w:val="22"/>
          <w:szCs w:val="22"/>
          <w:lang w:val="es-MX"/>
        </w:rPr>
        <w:t xml:space="preserve"> ). </w:t>
      </w:r>
    </w:p>
    <w:p w14:paraId="6589E48F"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Un taller de EEMP con partes interesadas implica una reunión de múltiples interesados para: </w:t>
      </w:r>
    </w:p>
    <w:p w14:paraId="76122DB1" w14:textId="77777777" w:rsidR="00FC1C02" w:rsidRPr="00DB5935" w:rsidRDefault="00FC1C02" w:rsidP="009076A3">
      <w:pPr>
        <w:numPr>
          <w:ilvl w:val="0"/>
          <w:numId w:val="191"/>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involucrar a las partes interesadas en la mejora de las situaciones relacionadas con las pesquerías que les afectan; </w:t>
      </w:r>
    </w:p>
    <w:p w14:paraId="326FE726" w14:textId="77777777" w:rsidR="00FC1C02" w:rsidRPr="00DB5935" w:rsidRDefault="00FC1C02" w:rsidP="009076A3">
      <w:pPr>
        <w:numPr>
          <w:ilvl w:val="0"/>
          <w:numId w:val="191"/>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formar una interacción social útil que permite a diferentes individuos y grupos que se ven afectados por un tema o iniciativa, a entrar en un diálogo, negociar, aprender y tomar decisiones para la acción colectiva; y </w:t>
      </w:r>
    </w:p>
    <w:p w14:paraId="0A035C6C" w14:textId="77777777" w:rsidR="00FC1C02" w:rsidRPr="00DB5935" w:rsidRDefault="00FC1C02" w:rsidP="009076A3">
      <w:pPr>
        <w:numPr>
          <w:ilvl w:val="0"/>
          <w:numId w:val="191"/>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persuadir al personal del gobierno, políticos, representantes de la comunidad, científicos, empresarios y representantes de las ONG para que piensen y trabajen juntos para un mejor EEMP. </w:t>
      </w:r>
    </w:p>
    <w:p w14:paraId="3DFD56E1" w14:textId="77777777" w:rsidR="00FC1C02"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Los talleres pueden combinar la formación, el desarrollo, la creación de equipos, la comunicación, la motivación y la planificación y suelen tener un propósito claro o un resultado que se generará a través del proceso del taller, en lugar de ser un ejercicio de concientización. En estas reuniones iniciales, el propósito es acordar los Pasos 1.1 a 1.3 del EEMP. El involucramiento y la participación en talleres aumentan el sentido de propiedad y empoderamiento y facilitan el desarrollo de las organizaciones y personas involucradas. Los talleres son eficaces para ayudar a manejar o facilitar el cambio, lograr el mejoramiento y particularmente la creación de iniciativas, planes, procesos y acciones para alcanzar los propósitos. También son buenos para romper las barreras, mejorar las comunicaciones dentro y fuera de las agencias, grupos y comunidades. </w:t>
      </w:r>
    </w:p>
    <w:p w14:paraId="3AFABFB1" w14:textId="77777777" w:rsidR="00DA0D65" w:rsidRPr="00DB5935" w:rsidRDefault="00DA0D65" w:rsidP="00FC1C02">
      <w:pPr>
        <w:autoSpaceDE w:val="0"/>
        <w:autoSpaceDN w:val="0"/>
        <w:adjustRightInd w:val="0"/>
        <w:spacing w:after="120"/>
        <w:jc w:val="both"/>
        <w:rPr>
          <w:rFonts w:ascii="Myriad Pro" w:hAnsi="Myriad Pro" w:cs="Myriad Pro" w:hint="eastAsia"/>
          <w:bCs/>
          <w:sz w:val="22"/>
          <w:szCs w:val="22"/>
          <w:lang w:val="es-MX"/>
        </w:rPr>
      </w:pPr>
    </w:p>
    <w:tbl>
      <w:tblPr>
        <w:tblStyle w:val="TableGrid"/>
        <w:tblW w:w="0" w:type="auto"/>
        <w:shd w:val="clear" w:color="auto" w:fill="EAF1DD" w:themeFill="accent3" w:themeFillTint="33"/>
        <w:tblLook w:val="04A0" w:firstRow="1" w:lastRow="0" w:firstColumn="1" w:lastColumn="0" w:noHBand="0" w:noVBand="1"/>
      </w:tblPr>
      <w:tblGrid>
        <w:gridCol w:w="9280"/>
      </w:tblGrid>
      <w:tr w:rsidR="00FC1C02" w:rsidRPr="00DB5935" w14:paraId="35E9151C" w14:textId="77777777" w:rsidTr="004E6629">
        <w:trPr>
          <w:trHeight w:val="6707"/>
        </w:trPr>
        <w:tc>
          <w:tcPr>
            <w:tcW w:w="9280" w:type="dxa"/>
            <w:shd w:val="clear" w:color="auto" w:fill="EAF1DD" w:themeFill="accent3" w:themeFillTint="33"/>
          </w:tcPr>
          <w:p w14:paraId="4098CDDB" w14:textId="77777777" w:rsidR="00B86DA5" w:rsidRPr="00B86DA5" w:rsidRDefault="00B86DA5" w:rsidP="00B86DA5">
            <w:pPr>
              <w:pStyle w:val="HTMLPreformatted"/>
              <w:shd w:val="clear" w:color="auto" w:fill="FFFFFF"/>
              <w:rPr>
                <w:rFonts w:ascii="Myriad Pro" w:eastAsiaTheme="minorEastAsia" w:hAnsi="Myriad Pro" w:cs="Myriad Pro" w:hint="eastAsia"/>
                <w:b/>
                <w:bCs/>
                <w:color w:val="0000BA"/>
                <w:sz w:val="22"/>
                <w:szCs w:val="22"/>
                <w:lang w:val="es-MX" w:eastAsia="ja-JP"/>
              </w:rPr>
            </w:pPr>
            <w:r w:rsidRPr="00B86DA5">
              <w:rPr>
                <w:rFonts w:ascii="Myriad Pro" w:eastAsiaTheme="minorEastAsia" w:hAnsi="Myriad Pro" w:cs="Myriad Pro"/>
                <w:b/>
                <w:bCs/>
                <w:color w:val="0000BA"/>
                <w:sz w:val="22"/>
                <w:szCs w:val="22"/>
                <w:lang w:val="es-MX" w:eastAsia="ja-JP"/>
              </w:rPr>
              <w:t>Un escenario muy simple posible para las consultas iniciales con las partes interesadas</w:t>
            </w:r>
            <w:r>
              <w:rPr>
                <w:rFonts w:ascii="Myriad Pro" w:eastAsiaTheme="minorEastAsia" w:hAnsi="Myriad Pro" w:cs="Myriad Pro"/>
                <w:b/>
                <w:bCs/>
                <w:color w:val="0000BA"/>
                <w:sz w:val="22"/>
                <w:szCs w:val="22"/>
                <w:lang w:val="es-MX" w:eastAsia="ja-JP"/>
              </w:rPr>
              <w:t>:</w:t>
            </w:r>
          </w:p>
          <w:p w14:paraId="411E1B42" w14:textId="77777777" w:rsidR="00FC1C02" w:rsidRPr="00443708" w:rsidRDefault="00B86DA5" w:rsidP="00FC1C02">
            <w:pPr>
              <w:autoSpaceDE w:val="0"/>
              <w:autoSpaceDN w:val="0"/>
              <w:adjustRightInd w:val="0"/>
              <w:spacing w:after="120"/>
              <w:jc w:val="both"/>
              <w:rPr>
                <w:rFonts w:ascii="Myriad Pro" w:hAnsi="Myriad Pro" w:cs="Myriad Pro" w:hint="eastAsia"/>
                <w:bCs/>
                <w:sz w:val="22"/>
                <w:lang w:val="es-MX"/>
              </w:rPr>
            </w:pPr>
            <w:r w:rsidRPr="00443708">
              <w:rPr>
                <w:rFonts w:ascii="Myriad Pro" w:hAnsi="Myriad Pro" w:cs="Myriad Pro"/>
                <w:b/>
                <w:bCs/>
                <w:color w:val="0000BA"/>
                <w:sz w:val="22"/>
                <w:szCs w:val="22"/>
                <w:lang w:val="es-MX"/>
              </w:rPr>
              <w:t xml:space="preserve"> </w:t>
            </w:r>
            <w:r w:rsidR="00FC1C02" w:rsidRPr="00443708">
              <w:rPr>
                <w:rFonts w:ascii="Myriad Pro" w:hAnsi="Myriad Pro" w:cs="Myriad Pro"/>
                <w:bCs/>
                <w:sz w:val="22"/>
                <w:lang w:val="es-MX"/>
              </w:rPr>
              <w:t xml:space="preserve">Muy básicamente, como introducción, el facilitador delinea los objetivos y el modo de trabajo para el taller. A continuación, el facilitador presenta los cinco pasos del EEMP (descritos en el </w:t>
            </w:r>
            <w:r w:rsidR="00FC1C02" w:rsidRPr="00443708">
              <w:rPr>
                <w:rFonts w:ascii="Myriad Pro" w:hAnsi="Myriad Pro" w:cs="Myriad Pro"/>
                <w:bCs/>
                <w:sz w:val="22"/>
                <w:highlight w:val="yellow"/>
                <w:u w:val="single"/>
                <w:lang w:val="es-MX"/>
              </w:rPr>
              <w:t>Módulo 7 EEMP</w:t>
            </w:r>
            <w:r w:rsidR="00FC1C02" w:rsidRPr="00443708">
              <w:rPr>
                <w:rFonts w:ascii="Myriad Pro" w:hAnsi="Myriad Pro" w:cs="Myriad Pro"/>
                <w:bCs/>
                <w:sz w:val="22"/>
                <w:u w:val="single"/>
                <w:lang w:val="es-MX"/>
              </w:rPr>
              <w:t xml:space="preserve"> </w:t>
            </w:r>
            <w:hyperlink r:id="rId226" w:history="1">
              <w:r w:rsidR="00FC1C02" w:rsidRPr="00443708">
                <w:rPr>
                  <w:rStyle w:val="Hyperlink"/>
                  <w:rFonts w:ascii="Myriad Pro" w:hAnsi="Myriad Pro" w:cs="Myriad Pro"/>
                  <w:bCs/>
                  <w:sz w:val="22"/>
                  <w:highlight w:val="yellow"/>
                  <w:lang w:val="es-MX"/>
                </w:rPr>
                <w:t>Resumen del ciclo EEMP</w:t>
              </w:r>
            </w:hyperlink>
            <w:r w:rsidR="00FC1C02" w:rsidRPr="00443708">
              <w:rPr>
                <w:rFonts w:ascii="Myriad Pro" w:hAnsi="Myriad Pro" w:cs="Myriad Pro"/>
                <w:bCs/>
                <w:sz w:val="22"/>
                <w:highlight w:val="yellow"/>
                <w:lang w:val="es-MX"/>
              </w:rPr>
              <w:t>)</w:t>
            </w:r>
            <w:r w:rsidR="00FC1C02" w:rsidRPr="00443708">
              <w:rPr>
                <w:rFonts w:ascii="Myriad Pro" w:hAnsi="Myriad Pro" w:cs="Myriad Pro"/>
                <w:bCs/>
                <w:sz w:val="22"/>
                <w:lang w:val="es-MX"/>
              </w:rPr>
              <w:t xml:space="preserve"> y explica el trabajo preparatorio hecho en el Paso 1. </w:t>
            </w:r>
          </w:p>
          <w:p w14:paraId="3B087E81" w14:textId="77777777" w:rsidR="00FC1C02" w:rsidRPr="00443708" w:rsidRDefault="00FC1C02" w:rsidP="00FC1C02">
            <w:pPr>
              <w:autoSpaceDE w:val="0"/>
              <w:autoSpaceDN w:val="0"/>
              <w:adjustRightInd w:val="0"/>
              <w:spacing w:after="120"/>
              <w:jc w:val="both"/>
              <w:rPr>
                <w:rFonts w:ascii="Myriad Pro" w:hAnsi="Myriad Pro" w:cs="Myriad Pro" w:hint="eastAsia"/>
                <w:bCs/>
                <w:sz w:val="22"/>
                <w:lang w:val="es-MX"/>
              </w:rPr>
            </w:pPr>
            <w:r w:rsidRPr="00443708">
              <w:rPr>
                <w:rFonts w:ascii="Myriad Pro" w:hAnsi="Myriad Pro" w:cs="Myriad Pro"/>
                <w:bCs/>
                <w:sz w:val="22"/>
                <w:lang w:val="es-MX"/>
              </w:rPr>
              <w:t xml:space="preserve">Luego el facilitador presenta información sobre la potencial UMP (se sugiere el uso de una sola diapositiva), y quiénes son las partes interesadas potenciales basado en los trabajos preparatorios realizados anteriormente (véase el </w:t>
            </w:r>
            <w:r w:rsidRPr="00443708">
              <w:rPr>
                <w:rFonts w:ascii="Myriad Pro" w:hAnsi="Myriad Pro" w:cs="Myriad Pro"/>
                <w:bCs/>
                <w:sz w:val="22"/>
                <w:highlight w:val="yellow"/>
                <w:u w:val="single"/>
                <w:lang w:val="es-MX"/>
              </w:rPr>
              <w:t>Módulo 8 Tareas iniciales A</w:t>
            </w:r>
            <w:r w:rsidRPr="00443708">
              <w:rPr>
                <w:rFonts w:ascii="Myriad Pro" w:hAnsi="Myriad Pro" w:cs="Myriad Pro"/>
                <w:bCs/>
                <w:sz w:val="22"/>
                <w:u w:val="single"/>
                <w:lang w:val="es-MX"/>
              </w:rPr>
              <w:t>).</w:t>
            </w:r>
            <w:r w:rsidRPr="00443708">
              <w:rPr>
                <w:rFonts w:ascii="Myriad Pro" w:hAnsi="Myriad Pro" w:cs="Myriad Pro"/>
                <w:bCs/>
                <w:sz w:val="22"/>
                <w:lang w:val="es-MX"/>
              </w:rPr>
              <w:t xml:space="preserve"> Luego se facilita una actividad para buscar un acuerdo sobre la UMP y las principales partes interesadas. </w:t>
            </w:r>
          </w:p>
          <w:p w14:paraId="4FE9F84C" w14:textId="77777777" w:rsidR="00FC1C02" w:rsidRPr="00443708" w:rsidRDefault="00FC1C02" w:rsidP="00FC1C02">
            <w:pPr>
              <w:autoSpaceDE w:val="0"/>
              <w:autoSpaceDN w:val="0"/>
              <w:adjustRightInd w:val="0"/>
              <w:jc w:val="both"/>
              <w:rPr>
                <w:rFonts w:ascii="Myriad Pro" w:hAnsi="Myriad Pro" w:cs="Myriad Pro" w:hint="eastAsia"/>
                <w:bCs/>
                <w:sz w:val="22"/>
                <w:lang w:val="es-MX"/>
              </w:rPr>
            </w:pPr>
            <w:r w:rsidRPr="00443708">
              <w:rPr>
                <w:rFonts w:ascii="Myriad Pro" w:hAnsi="Myriad Pro" w:cs="Myriad Pro"/>
                <w:bCs/>
                <w:sz w:val="22"/>
                <w:lang w:val="es-MX"/>
              </w:rPr>
              <w:t>El facilitador presenta entonces (en dos o tres diapositivas) la meta general de manejo de la UMP y los antecedentes de la pesquería. Más actividades son facilitadas para a) Discutir la meta y ajustarla si es necesario; y b) discutir la información de antecedentes, solicitando a los interesados identificar errores y lagunas</w:t>
            </w:r>
            <w:r w:rsidRPr="00443708">
              <w:rPr>
                <w:rFonts w:ascii="Malgun Gothic" w:eastAsia="Malgun Gothic" w:hAnsi="Malgun Gothic" w:cs="Malgun Gothic"/>
                <w:bCs/>
                <w:sz w:val="22"/>
                <w:lang w:val="es-MX"/>
              </w:rPr>
              <w:t>.</w:t>
            </w:r>
            <w:r w:rsidRPr="00443708">
              <w:rPr>
                <w:rFonts w:ascii="Myriad Pro" w:hAnsi="Myriad Pro" w:cs="Myriad Pro"/>
                <w:bCs/>
                <w:sz w:val="22"/>
                <w:lang w:val="es-MX"/>
              </w:rPr>
              <w:t xml:space="preserve"> A fin de definir la UMP, el alcance y las actividades de antecedentes podrían incluir: </w:t>
            </w:r>
          </w:p>
          <w:p w14:paraId="5DE768DA" w14:textId="77777777" w:rsidR="00FC1C02" w:rsidRPr="00443708" w:rsidRDefault="00FC1C02" w:rsidP="009076A3">
            <w:pPr>
              <w:numPr>
                <w:ilvl w:val="0"/>
                <w:numId w:val="192"/>
              </w:numPr>
              <w:autoSpaceDE w:val="0"/>
              <w:autoSpaceDN w:val="0"/>
              <w:adjustRightInd w:val="0"/>
              <w:ind w:left="714" w:hanging="357"/>
              <w:jc w:val="both"/>
              <w:rPr>
                <w:rFonts w:ascii="Myriad Pro" w:hAnsi="Myriad Pro" w:cs="Myriad Pro" w:hint="eastAsia"/>
                <w:bCs/>
                <w:sz w:val="22"/>
                <w:lang w:val="es-MX"/>
              </w:rPr>
            </w:pPr>
            <w:r w:rsidRPr="00443708">
              <w:rPr>
                <w:rFonts w:ascii="Myriad Pro" w:hAnsi="Myriad Pro" w:cs="Myriad Pro"/>
                <w:bCs/>
                <w:i/>
                <w:iCs/>
                <w:sz w:val="22"/>
                <w:lang w:val="es-MX"/>
              </w:rPr>
              <w:t>Hacer una lluvia de ideas sobre las fuentes de información de los antecedentes, las estadísticas, la investigación pertinente, las políticas, la legislación, etc.;</w:t>
            </w:r>
            <w:r w:rsidRPr="00443708">
              <w:rPr>
                <w:rFonts w:ascii="Myriad Pro" w:hAnsi="Myriad Pro" w:cs="Myriad Pro"/>
                <w:bCs/>
                <w:sz w:val="22"/>
                <w:lang w:val="es-MX"/>
              </w:rPr>
              <w:t xml:space="preserve"> </w:t>
            </w:r>
          </w:p>
          <w:p w14:paraId="11AE6CF5" w14:textId="77777777" w:rsidR="00FC1C02" w:rsidRPr="00443708" w:rsidRDefault="00FC1C02" w:rsidP="009076A3">
            <w:pPr>
              <w:numPr>
                <w:ilvl w:val="0"/>
                <w:numId w:val="192"/>
              </w:numPr>
              <w:autoSpaceDE w:val="0"/>
              <w:autoSpaceDN w:val="0"/>
              <w:adjustRightInd w:val="0"/>
              <w:ind w:left="714" w:hanging="357"/>
              <w:jc w:val="both"/>
              <w:rPr>
                <w:rFonts w:ascii="Myriad Pro" w:hAnsi="Myriad Pro" w:cs="Myriad Pro" w:hint="eastAsia"/>
                <w:bCs/>
                <w:sz w:val="22"/>
                <w:lang w:val="es-MX"/>
              </w:rPr>
            </w:pPr>
            <w:r w:rsidRPr="00443708">
              <w:rPr>
                <w:rFonts w:ascii="Myriad Pro" w:hAnsi="Myriad Pro" w:cs="Myriad Pro"/>
                <w:bCs/>
                <w:i/>
                <w:iCs/>
                <w:sz w:val="22"/>
                <w:lang w:val="es-MX"/>
              </w:rPr>
              <w:t>visitar</w:t>
            </w:r>
            <w:r w:rsidRPr="00443708">
              <w:rPr>
                <w:rFonts w:ascii="Myriad Pro" w:hAnsi="Myriad Pro" w:cs="Myriad Pro"/>
                <w:bCs/>
                <w:sz w:val="22"/>
                <w:lang w:val="es-MX"/>
              </w:rPr>
              <w:t xml:space="preserve"> </w:t>
            </w:r>
            <w:r w:rsidRPr="00443708">
              <w:rPr>
                <w:rFonts w:ascii="Myriad Pro" w:hAnsi="Myriad Pro" w:cs="Myriad Pro"/>
                <w:bCs/>
                <w:i/>
                <w:iCs/>
                <w:sz w:val="22"/>
                <w:lang w:val="es-MX"/>
              </w:rPr>
              <w:t>un sitio de puerto o desembarque y a través de la observación, entrevistas o discusiones facilitadas, entender el alcance de la UMP.</w:t>
            </w:r>
            <w:r w:rsidRPr="00443708">
              <w:rPr>
                <w:rFonts w:ascii="Myriad Pro" w:hAnsi="Myriad Pro" w:cs="Myriad Pro"/>
                <w:bCs/>
                <w:sz w:val="22"/>
                <w:lang w:val="es-MX"/>
              </w:rPr>
              <w:t xml:space="preserve"> </w:t>
            </w:r>
          </w:p>
          <w:p w14:paraId="6B96ACD9" w14:textId="77777777" w:rsidR="00FC1C02" w:rsidRPr="00443708" w:rsidRDefault="00FC1C02" w:rsidP="00FC1C02">
            <w:pPr>
              <w:autoSpaceDE w:val="0"/>
              <w:autoSpaceDN w:val="0"/>
              <w:adjustRightInd w:val="0"/>
              <w:spacing w:after="120"/>
              <w:jc w:val="both"/>
              <w:rPr>
                <w:rFonts w:ascii="Myriad Pro" w:hAnsi="Myriad Pro" w:cs="Myriad Pro" w:hint="eastAsia"/>
                <w:bCs/>
                <w:sz w:val="22"/>
                <w:lang w:val="es-MX"/>
              </w:rPr>
            </w:pPr>
            <w:r w:rsidRPr="00443708">
              <w:rPr>
                <w:rFonts w:ascii="Myriad Pro" w:hAnsi="Myriad Pro" w:cs="Myriad Pro"/>
                <w:bCs/>
                <w:sz w:val="22"/>
                <w:lang w:val="es-MX"/>
              </w:rPr>
              <w:t xml:space="preserve">Luego, el facilitador resume todo lo que se ha acordado, enumera los próximos pasos y analiza cómo se comunicará esta información a las partes interesadas en un formato que ellos consideren adecuado. Esta es la primera de muchas reuniones/talleres que tendrán lugar a medida que evolucione el ciclo EEMP y las partes interesadas participan más activamente. Reuniones/talleres similares serán necesarios para el </w:t>
            </w:r>
            <w:r w:rsidRPr="00443708">
              <w:rPr>
                <w:rFonts w:ascii="Myriad Pro" w:hAnsi="Myriad Pro" w:cs="Myriad Pro"/>
                <w:bCs/>
                <w:sz w:val="22"/>
                <w:highlight w:val="yellow"/>
                <w:lang w:val="es-MX"/>
              </w:rPr>
              <w:t xml:space="preserve">Módulo 11 </w:t>
            </w:r>
            <w:hyperlink r:id="rId227" w:history="1">
              <w:r w:rsidRPr="00443708">
                <w:rPr>
                  <w:rStyle w:val="Hyperlink"/>
                  <w:rFonts w:ascii="Myriad Pro" w:hAnsi="Myriad Pro" w:cs="Myriad Pro"/>
                  <w:bCs/>
                  <w:sz w:val="22"/>
                  <w:highlight w:val="yellow"/>
                  <w:lang w:val="es-MX"/>
                </w:rPr>
                <w:t>Paso 2</w:t>
              </w:r>
            </w:hyperlink>
            <w:r w:rsidRPr="00443708">
              <w:rPr>
                <w:rFonts w:ascii="Myriad Pro" w:hAnsi="Myriad Pro" w:cs="Myriad Pro"/>
                <w:bCs/>
                <w:sz w:val="22"/>
                <w:lang w:val="es-MX"/>
              </w:rPr>
              <w:t xml:space="preserve"> y el </w:t>
            </w:r>
            <w:r w:rsidRPr="00443708">
              <w:rPr>
                <w:rFonts w:ascii="Myriad Pro" w:hAnsi="Myriad Pro" w:cs="Myriad Pro"/>
                <w:bCs/>
                <w:sz w:val="22"/>
                <w:highlight w:val="yellow"/>
                <w:lang w:val="es-MX"/>
              </w:rPr>
              <w:t xml:space="preserve">Módulo 13 y 14 Paso </w:t>
            </w:r>
            <w:hyperlink r:id="rId228" w:history="1">
              <w:r w:rsidRPr="00443708">
                <w:rPr>
                  <w:rStyle w:val="Hyperlink"/>
                  <w:rFonts w:ascii="Myriad Pro" w:hAnsi="Myriad Pro" w:cs="Myriad Pro"/>
                  <w:bCs/>
                  <w:sz w:val="22"/>
                  <w:highlight w:val="yellow"/>
                  <w:lang w:val="es-MX"/>
                </w:rPr>
                <w:t>3</w:t>
              </w:r>
            </w:hyperlink>
            <w:r w:rsidRPr="00443708">
              <w:rPr>
                <w:rFonts w:ascii="Myriad Pro" w:hAnsi="Myriad Pro" w:cs="Myriad Pro"/>
                <w:bCs/>
                <w:sz w:val="22"/>
                <w:lang w:val="es-MX"/>
              </w:rPr>
              <w:t xml:space="preserve"> . </w:t>
            </w:r>
          </w:p>
          <w:p w14:paraId="0E71E35E" w14:textId="77777777" w:rsidR="00FC1C02" w:rsidRDefault="00FC1C02" w:rsidP="00FC1C02">
            <w:pPr>
              <w:rPr>
                <w:rFonts w:ascii="Myriad Pro" w:hAnsi="Myriad Pro" w:cs="Myriad Pro" w:hint="eastAsia"/>
                <w:bCs/>
                <w:sz w:val="22"/>
                <w:lang w:val="es-MX"/>
              </w:rPr>
            </w:pPr>
            <w:r w:rsidRPr="00443708">
              <w:rPr>
                <w:rFonts w:ascii="Myriad Pro" w:hAnsi="Myriad Pro" w:cs="Myriad Pro"/>
                <w:bCs/>
                <w:sz w:val="22"/>
                <w:lang w:val="es-MX"/>
              </w:rPr>
              <w:t xml:space="preserve">Véase el </w:t>
            </w:r>
            <w:r w:rsidRPr="00443708">
              <w:rPr>
                <w:rFonts w:ascii="Myriad Pro" w:hAnsi="Myriad Pro" w:cs="Myriad Pro"/>
                <w:bCs/>
                <w:sz w:val="22"/>
                <w:highlight w:val="yellow"/>
                <w:u w:val="single"/>
                <w:lang w:val="es-MX"/>
              </w:rPr>
              <w:t xml:space="preserve">Módulo 10 </w:t>
            </w:r>
            <w:hyperlink r:id="rId229" w:history="1">
              <w:r w:rsidRPr="00443708">
                <w:rPr>
                  <w:rStyle w:val="Hyperlink"/>
                  <w:rFonts w:ascii="Myriad Pro" w:hAnsi="Myriad Pro" w:cs="Myriad Pro"/>
                  <w:bCs/>
                  <w:sz w:val="22"/>
                  <w:highlight w:val="yellow"/>
                  <w:lang w:val="es-MX"/>
                </w:rPr>
                <w:t>Paso 1.3</w:t>
              </w:r>
            </w:hyperlink>
            <w:r w:rsidRPr="00443708">
              <w:rPr>
                <w:rFonts w:ascii="Myriad Pro" w:hAnsi="Myriad Pro" w:cs="Myriad Pro"/>
                <w:bCs/>
                <w:sz w:val="22"/>
                <w:lang w:val="es-MX"/>
              </w:rPr>
              <w:t xml:space="preserve"> para una descripción detallada del alcance y perfil de la UMP.</w:t>
            </w:r>
          </w:p>
          <w:p w14:paraId="422C3B3B" w14:textId="77777777" w:rsidR="00872EC9" w:rsidRPr="00DB5935" w:rsidRDefault="00872EC9" w:rsidP="00FC1C02">
            <w:pPr>
              <w:rPr>
                <w:rFonts w:ascii="Myriad Pro" w:hAnsi="Myriad Pro" w:cs="Myriad Pro" w:hint="eastAsia"/>
                <w:b/>
                <w:bCs/>
                <w:color w:val="0000BA"/>
                <w:lang w:val="es-MX"/>
              </w:rPr>
            </w:pPr>
          </w:p>
        </w:tc>
      </w:tr>
    </w:tbl>
    <w:p w14:paraId="49DBA25F" w14:textId="77777777" w:rsidR="00FC1C02" w:rsidRDefault="00FC1C02" w:rsidP="00FF3C5A">
      <w:pPr>
        <w:tabs>
          <w:tab w:val="left" w:pos="952"/>
        </w:tabs>
        <w:rPr>
          <w:rFonts w:ascii="Myriad Pro" w:hAnsi="Myriad Pro" w:cs="Myriad Pro" w:hint="eastAsia"/>
          <w:sz w:val="22"/>
          <w:szCs w:val="22"/>
          <w:lang w:val="es-MX"/>
        </w:rPr>
      </w:pPr>
    </w:p>
    <w:p w14:paraId="09F0F021" w14:textId="77777777" w:rsidR="00FC1C02" w:rsidRPr="00DB5935" w:rsidRDefault="00FC1C02" w:rsidP="009076A3">
      <w:pPr>
        <w:numPr>
          <w:ilvl w:val="0"/>
          <w:numId w:val="193"/>
        </w:numPr>
        <w:tabs>
          <w:tab w:val="num" w:pos="720"/>
        </w:tabs>
        <w:autoSpaceDE w:val="0"/>
        <w:autoSpaceDN w:val="0"/>
        <w:adjustRightInd w:val="0"/>
        <w:spacing w:after="120"/>
        <w:jc w:val="both"/>
        <w:rPr>
          <w:rFonts w:ascii="Myriad Pro" w:hAnsi="Myriad Pro" w:cs="Myriad Pro" w:hint="eastAsia"/>
          <w:bCs/>
          <w:color w:val="0000BA"/>
          <w:sz w:val="22"/>
          <w:szCs w:val="22"/>
          <w:lang w:val="es-MX"/>
        </w:rPr>
      </w:pPr>
      <w:r w:rsidRPr="00DB5935">
        <w:rPr>
          <w:rFonts w:ascii="Myriad Pro" w:hAnsi="Myriad Pro" w:cs="Myriad Pro"/>
          <w:b/>
          <w:bCs/>
          <w:color w:val="0000BA"/>
          <w:sz w:val="22"/>
          <w:szCs w:val="22"/>
          <w:lang w:val="es-MX"/>
        </w:rPr>
        <w:t>Evaluación del interés y compromiso de las partes interesadas</w:t>
      </w:r>
      <w:r w:rsidRPr="00DB5935">
        <w:rPr>
          <w:rFonts w:ascii="Myriad Pro" w:hAnsi="Myriad Pro" w:cs="Myriad Pro"/>
          <w:bCs/>
          <w:color w:val="0000BA"/>
          <w:sz w:val="22"/>
          <w:szCs w:val="22"/>
          <w:lang w:val="es-MX"/>
        </w:rPr>
        <w:t xml:space="preserve"> </w:t>
      </w:r>
    </w:p>
    <w:p w14:paraId="7B38DEC0"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Una vez identificadas las partes interesadas, es necesario entender sus actitudes y posiciones en relación con el EEMP. Utilice la matriz de los grupos de interés (</w:t>
      </w:r>
      <w:r w:rsidRPr="00DB5935">
        <w:rPr>
          <w:rFonts w:ascii="Myriad Pro" w:hAnsi="Myriad Pro" w:cs="Myriad Pro"/>
          <w:bCs/>
          <w:sz w:val="22"/>
          <w:szCs w:val="22"/>
          <w:highlight w:val="yellow"/>
          <w:lang w:val="es-MX"/>
        </w:rPr>
        <w:t>Herramienta n.18</w:t>
      </w:r>
      <w:r w:rsidRPr="00DB5935">
        <w:rPr>
          <w:rFonts w:ascii="Myriad Pro" w:hAnsi="Myriad Pro" w:cs="Myriad Pro"/>
          <w:bCs/>
          <w:sz w:val="22"/>
          <w:szCs w:val="22"/>
          <w:lang w:val="es-MX"/>
        </w:rPr>
        <w:t xml:space="preserve">) para calcular dónde se colocan las partes interesadas, y en función de esto, identificar qué tipo de acción será necesaria. Por ejemplo, puede ser necesario trabajar en la movilización de la comunidad y continuar con la concientización (véase la siguiente sección 6.1, </w:t>
      </w:r>
      <w:r w:rsidRPr="00DB5935">
        <w:rPr>
          <w:rFonts w:ascii="Myriad Pro" w:hAnsi="Myriad Pro" w:cs="Myriad Pro"/>
          <w:bCs/>
          <w:sz w:val="22"/>
          <w:szCs w:val="22"/>
          <w:highlight w:val="yellow"/>
          <w:u w:val="single"/>
          <w:lang w:val="es-MX"/>
        </w:rPr>
        <w:t>Módulo 16 Revisión de la realidad II</w:t>
      </w:r>
      <w:r w:rsidRPr="00DB5935">
        <w:rPr>
          <w:rFonts w:ascii="Myriad Pro" w:hAnsi="Myriad Pro" w:cs="Myriad Pro"/>
          <w:bCs/>
          <w:sz w:val="22"/>
          <w:szCs w:val="22"/>
          <w:lang w:val="es-MX"/>
        </w:rPr>
        <w:t xml:space="preserve"> y la </w:t>
      </w:r>
      <w:r w:rsidRPr="00DB5935">
        <w:rPr>
          <w:rFonts w:ascii="Myriad Pro" w:hAnsi="Myriad Pro" w:cs="Myriad Pro"/>
          <w:bCs/>
          <w:sz w:val="22"/>
          <w:szCs w:val="22"/>
          <w:highlight w:val="yellow"/>
          <w:u w:val="single"/>
          <w:lang w:val="es-MX"/>
        </w:rPr>
        <w:t>Caja de herramientas para la gente</w:t>
      </w:r>
      <w:r w:rsidRPr="00DB5935">
        <w:rPr>
          <w:rFonts w:ascii="Myriad Pro" w:hAnsi="Myriad Pro" w:cs="Myriad Pro"/>
          <w:bCs/>
          <w:sz w:val="22"/>
          <w:szCs w:val="22"/>
          <w:lang w:val="es-MX"/>
        </w:rPr>
        <w:t xml:space="preserve">). Una comunidad necesita estar organizada para involucrarse en el ciclo EEMP. Necesitan ser conscientes, independientes, empoderados y capaces de promover nuevos valores, construir relaciones y fomentar el liderazgo - todo esto puede conducir a la acción. </w:t>
      </w:r>
    </w:p>
    <w:p w14:paraId="4FC677DE"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Alternativamente, puede ser necesario trabajar en la construcción de grupos de apoyo entre los  funcionarios del gobierno local, ministros, donantes o agencias de financiamiento. Esto implica un conjunto de habilidades personales, tales como capacidad de escribir resúmenes de políticas, y tener conocimiento del entorno político (véase la </w:t>
      </w:r>
      <w:r w:rsidRPr="00DB5935">
        <w:rPr>
          <w:rFonts w:ascii="Myriad Pro" w:hAnsi="Myriad Pro" w:cs="Myriad Pro"/>
          <w:bCs/>
          <w:sz w:val="22"/>
          <w:szCs w:val="22"/>
          <w:highlight w:val="yellow"/>
          <w:lang w:val="es-MX"/>
        </w:rPr>
        <w:t>Herramienta n.37).</w:t>
      </w:r>
      <w:r w:rsidRPr="00DB5935">
        <w:rPr>
          <w:rFonts w:ascii="Myriad Pro" w:hAnsi="Myriad Pro" w:cs="Myriad Pro"/>
          <w:bCs/>
          <w:sz w:val="22"/>
          <w:szCs w:val="22"/>
          <w:lang w:val="es-MX"/>
        </w:rPr>
        <w:t xml:space="preserve"> También es importante establecer contactos con otros grupos interesados (por ejemplo ONG, organismos de investigación, etc.) para recabar información, buscar alianzas estratégicas y generar impulso. Otro enfoque es trabajar a través de medios de </w:t>
      </w:r>
      <w:proofErr w:type="gramStart"/>
      <w:r w:rsidRPr="00DB5935">
        <w:rPr>
          <w:rFonts w:ascii="Myriad Pro" w:hAnsi="Myriad Pro" w:cs="Myriad Pro"/>
          <w:bCs/>
          <w:sz w:val="22"/>
          <w:szCs w:val="22"/>
          <w:lang w:val="es-MX"/>
        </w:rPr>
        <w:t>comunicación locales, nacionales o internacionales</w:t>
      </w:r>
      <w:proofErr w:type="gramEnd"/>
      <w:r w:rsidRPr="00DB5935">
        <w:rPr>
          <w:rFonts w:ascii="Myriad Pro" w:hAnsi="Myriad Pro" w:cs="Myriad Pro"/>
          <w:bCs/>
          <w:sz w:val="22"/>
          <w:szCs w:val="22"/>
          <w:lang w:val="es-MX"/>
        </w:rPr>
        <w:t xml:space="preserve">. Los medios de </w:t>
      </w:r>
      <w:proofErr w:type="gramStart"/>
      <w:r w:rsidRPr="00DB5935">
        <w:rPr>
          <w:rFonts w:ascii="Myriad Pro" w:hAnsi="Myriad Pro" w:cs="Myriad Pro"/>
          <w:bCs/>
          <w:sz w:val="22"/>
          <w:szCs w:val="22"/>
          <w:lang w:val="es-MX"/>
        </w:rPr>
        <w:t>comunicación tradicionales y sociales</w:t>
      </w:r>
      <w:proofErr w:type="gramEnd"/>
      <w:r w:rsidRPr="00DB5935">
        <w:rPr>
          <w:rFonts w:ascii="Myriad Pro" w:hAnsi="Myriad Pro" w:cs="Myriad Pro"/>
          <w:bCs/>
          <w:sz w:val="22"/>
          <w:szCs w:val="22"/>
          <w:lang w:val="es-MX"/>
        </w:rPr>
        <w:t xml:space="preserve"> pueden utilizarse no solo para aumentar la concienciación, sino también para hacer cabildeo y obtener el apoyo del público para el EEMP. </w:t>
      </w:r>
    </w:p>
    <w:p w14:paraId="0BF14CE7"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Se deben establecer medidas para garantizar la participación de todas las partes interesadas clave. Esto es un desafío en la región, donde los pescadores quizá no forman parte de grandes organizaciones o federaciones y su número significa que el proceso de diálogo de las partes interesadas requiere recursos significativos de tiempo y dinero. El tema de la representación de las partes interesadas también puede ser un proceso defectuoso, donde los líderes políticos están encargados de apalancar los beneficios del gobierno y de actuar como interface entre el electorado y el gobierno. Esto significa que puede haber filtros en el proceso de diálogo y representación, donde las medidas o procesos que requieren resultados políticamente desfavorables pueden ser distorsionados o filtrados a través de los representantes. Esto requiere un proceso para asegurar que la representación sea válida y que los pescadores de pequeña escala y los agricultores estén adecuadamente representados de una manera que corresponda con sus prioridades e intereses. </w:t>
      </w:r>
    </w:p>
    <w:p w14:paraId="431FF7CF"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Ampliar el involucramiento de las partes interesadas en el proceso de manejo es un principio central del EEMP. A través de consultas y negociaciones, los socios desarrollan un acuerdo formal sobre sus respectivas funciones, responsabilidades y derechos en el manejo. Las personas involucradas en el EEMP tienen derechos y responsabilidades, siendo los derechos en este caso derechos de manejo - el derecho a participar en el diseño e implementación de acciones de manejo. </w:t>
      </w:r>
    </w:p>
    <w:p w14:paraId="3C729B63" w14:textId="77777777" w:rsidR="00FC1C02" w:rsidRPr="00DB5935" w:rsidRDefault="00FC1C02" w:rsidP="009076A3">
      <w:pPr>
        <w:numPr>
          <w:ilvl w:val="0"/>
          <w:numId w:val="194"/>
        </w:numPr>
        <w:tabs>
          <w:tab w:val="num" w:pos="720"/>
        </w:tabs>
        <w:autoSpaceDE w:val="0"/>
        <w:autoSpaceDN w:val="0"/>
        <w:adjustRightInd w:val="0"/>
        <w:spacing w:after="120"/>
        <w:jc w:val="both"/>
        <w:rPr>
          <w:rFonts w:ascii="Myriad Pro" w:hAnsi="Myriad Pro" w:cs="Myriad Pro" w:hint="eastAsia"/>
          <w:bCs/>
          <w:color w:val="0000BA"/>
          <w:sz w:val="22"/>
          <w:szCs w:val="22"/>
          <w:lang w:val="es-MX"/>
        </w:rPr>
      </w:pPr>
      <w:r w:rsidRPr="00DB5935">
        <w:rPr>
          <w:rFonts w:ascii="Myriad Pro" w:hAnsi="Myriad Pro" w:cs="Myriad Pro"/>
          <w:b/>
          <w:bCs/>
          <w:color w:val="0000BA"/>
          <w:sz w:val="22"/>
          <w:szCs w:val="22"/>
          <w:lang w:val="es-MX"/>
        </w:rPr>
        <w:t>Co-manejo</w:t>
      </w:r>
      <w:r w:rsidRPr="00DB5935">
        <w:rPr>
          <w:rFonts w:ascii="Myriad Pro" w:hAnsi="Myriad Pro" w:cs="Myriad Pro"/>
          <w:bCs/>
          <w:color w:val="0000BA"/>
          <w:sz w:val="22"/>
          <w:szCs w:val="22"/>
          <w:lang w:val="es-MX"/>
        </w:rPr>
        <w:t xml:space="preserve"> </w:t>
      </w:r>
    </w:p>
    <w:p w14:paraId="13C000FB"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Existe un fuerte vínculo (interdependencia) entre el enfoque por ecosistemas y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ya que son en gran medida complementarios. Los derechos y el grado de empoderamiento de las partes interesadas tienen un impacto importante en su capacidad de involucrarse en los procesos de toma de decisiones e implementación. </w:t>
      </w:r>
    </w:p>
    <w:p w14:paraId="365DB172" w14:textId="0A9B6CB7" w:rsidR="004A640F" w:rsidRDefault="00FC1C02" w:rsidP="00B01EAE">
      <w:p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Los enfoques de manejo pueden ser "de arriba hacia abajo", es decir, plenamente implementados y la responsabilidad de los gobiernos (usualmente el gobierno central); o "de abajo hacia arriba", donde el manejo basado en la comunidad implica la devolución completa de las responsabilidades a las comunidades/pescadores. En el mundo real, compartir el poder suele estar entre estos dos extremos</w:t>
      </w:r>
      <w:r w:rsidR="004F659F">
        <w:rPr>
          <w:rFonts w:ascii="Myriad Pro" w:hAnsi="Myriad Pro" w:cs="Myriad Pro"/>
          <w:bCs/>
          <w:sz w:val="22"/>
          <w:szCs w:val="22"/>
          <w:lang w:val="es-MX"/>
        </w:rPr>
        <w:t xml:space="preserve"> (</w:t>
      </w:r>
      <w:r w:rsidRPr="00DB5935">
        <w:rPr>
          <w:rFonts w:ascii="Myriad Pro" w:hAnsi="Myriad Pro" w:cs="Myriad Pro"/>
          <w:bCs/>
          <w:sz w:val="22"/>
          <w:szCs w:val="22"/>
          <w:lang w:val="es-MX"/>
        </w:rPr>
        <w:t>Figura 9.1).</w:t>
      </w:r>
    </w:p>
    <w:p w14:paraId="31F8A3BA" w14:textId="77777777" w:rsidR="002D66BB" w:rsidRDefault="002D66BB" w:rsidP="0062217B">
      <w:pPr>
        <w:autoSpaceDE w:val="0"/>
        <w:autoSpaceDN w:val="0"/>
        <w:adjustRightInd w:val="0"/>
        <w:spacing w:after="120"/>
        <w:jc w:val="both"/>
        <w:rPr>
          <w:rFonts w:ascii="Myriad Pro" w:hAnsi="Myriad Pro" w:cs="Myriad Pro" w:hint="eastAsia"/>
          <w:bCs/>
          <w:noProof/>
          <w:sz w:val="22"/>
          <w:szCs w:val="22"/>
          <w:lang w:val="en-US" w:eastAsia="en-US"/>
        </w:rPr>
      </w:pPr>
    </w:p>
    <w:p w14:paraId="50909C94" w14:textId="0C5B2EE8" w:rsidR="0062217B" w:rsidRPr="00DB5935" w:rsidRDefault="00357DE2" w:rsidP="0062217B">
      <w:pPr>
        <w:autoSpaceDE w:val="0"/>
        <w:autoSpaceDN w:val="0"/>
        <w:adjustRightInd w:val="0"/>
        <w:spacing w:after="120"/>
        <w:jc w:val="both"/>
        <w:rPr>
          <w:rFonts w:ascii="Myriad Pro" w:hAnsi="Myriad Pro" w:cs="Myriad Pro" w:hint="eastAsia"/>
          <w:bCs/>
          <w:sz w:val="22"/>
          <w:szCs w:val="22"/>
          <w:lang w:val="es-MX"/>
        </w:rPr>
      </w:pPr>
      <w:r>
        <w:rPr>
          <w:rFonts w:ascii="Myriad Pro" w:hAnsi="Myriad Pro" w:cs="Myriad Pro"/>
          <w:bCs/>
          <w:noProof/>
          <w:sz w:val="22"/>
          <w:szCs w:val="22"/>
          <w:lang w:val="en-AU" w:eastAsia="en-AU"/>
        </w:rPr>
        <w:drawing>
          <wp:anchor distT="0" distB="0" distL="114300" distR="114300" simplePos="0" relativeHeight="251670528" behindDoc="0" locked="0" layoutInCell="1" allowOverlap="1" wp14:anchorId="42B6A488" wp14:editId="09616007">
            <wp:simplePos x="0" y="0"/>
            <wp:positionH relativeFrom="column">
              <wp:posOffset>699770</wp:posOffset>
            </wp:positionH>
            <wp:positionV relativeFrom="paragraph">
              <wp:posOffset>398145</wp:posOffset>
            </wp:positionV>
            <wp:extent cx="4333967" cy="2578436"/>
            <wp:effectExtent l="0" t="0" r="0" b="0"/>
            <wp:wrapTopAndBottom/>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png"/>
                    <pic:cNvPicPr/>
                  </pic:nvPicPr>
                  <pic:blipFill>
                    <a:blip r:embed="rId230">
                      <a:extLst>
                        <a:ext uri="{28A0092B-C50C-407E-A947-70E740481C1C}">
                          <a14:useLocalDpi xmlns:a14="http://schemas.microsoft.com/office/drawing/2010/main" val="0"/>
                        </a:ext>
                      </a:extLst>
                    </a:blip>
                    <a:stretch>
                      <a:fillRect/>
                    </a:stretch>
                  </pic:blipFill>
                  <pic:spPr>
                    <a:xfrm>
                      <a:off x="0" y="0"/>
                      <a:ext cx="4333967" cy="2578436"/>
                    </a:xfrm>
                    <a:prstGeom prst="rect">
                      <a:avLst/>
                    </a:prstGeom>
                  </pic:spPr>
                </pic:pic>
              </a:graphicData>
            </a:graphic>
          </wp:anchor>
        </w:drawing>
      </w:r>
      <w:r w:rsidR="0062217B" w:rsidRPr="0062217B">
        <w:rPr>
          <w:rFonts w:ascii="Myriad Pro" w:hAnsi="Myriad Pro" w:cs="Myriad Pro"/>
          <w:b/>
          <w:bCs/>
          <w:sz w:val="22"/>
          <w:szCs w:val="22"/>
          <w:lang w:val="es-MX"/>
        </w:rPr>
        <w:t xml:space="preserve"> </w:t>
      </w:r>
      <w:r w:rsidR="0062217B" w:rsidRPr="00DB5935">
        <w:rPr>
          <w:rFonts w:ascii="Myriad Pro" w:hAnsi="Myriad Pro" w:cs="Myriad Pro"/>
          <w:b/>
          <w:bCs/>
          <w:sz w:val="22"/>
          <w:szCs w:val="22"/>
          <w:lang w:val="es-MX"/>
        </w:rPr>
        <w:t xml:space="preserve">Figura 9.1: La relación entre </w:t>
      </w:r>
      <w:proofErr w:type="spellStart"/>
      <w:r w:rsidR="0062217B" w:rsidRPr="00DB5935">
        <w:rPr>
          <w:rFonts w:ascii="Myriad Pro" w:hAnsi="Myriad Pro" w:cs="Myriad Pro"/>
          <w:b/>
          <w:bCs/>
          <w:sz w:val="22"/>
          <w:szCs w:val="22"/>
          <w:lang w:val="es-MX"/>
        </w:rPr>
        <w:t>co</w:t>
      </w:r>
      <w:proofErr w:type="spellEnd"/>
      <w:r w:rsidR="0062217B" w:rsidRPr="00DB5935">
        <w:rPr>
          <w:rFonts w:ascii="Myriad Pro" w:hAnsi="Myriad Pro" w:cs="Myriad Pro"/>
          <w:b/>
          <w:bCs/>
          <w:sz w:val="22"/>
          <w:szCs w:val="22"/>
          <w:lang w:val="es-MX"/>
        </w:rPr>
        <w:t>-manejo, manejo basado en la comunidad y manejo gubernamental</w:t>
      </w:r>
      <w:r w:rsidR="0062217B" w:rsidRPr="00DB5935">
        <w:rPr>
          <w:rFonts w:ascii="Myriad Pro" w:hAnsi="Myriad Pro" w:cs="Myriad Pro"/>
          <w:bCs/>
          <w:sz w:val="22"/>
          <w:szCs w:val="22"/>
          <w:lang w:val="es-MX"/>
        </w:rPr>
        <w:t xml:space="preserve"> (adaptado de </w:t>
      </w:r>
      <w:proofErr w:type="spellStart"/>
      <w:r w:rsidR="0062217B" w:rsidRPr="00DB5935">
        <w:rPr>
          <w:rFonts w:ascii="Myriad Pro" w:hAnsi="Myriad Pro" w:cs="Myriad Pro"/>
          <w:bCs/>
          <w:sz w:val="22"/>
          <w:szCs w:val="22"/>
          <w:lang w:val="es-MX"/>
        </w:rPr>
        <w:t>Pomeroy</w:t>
      </w:r>
      <w:proofErr w:type="spellEnd"/>
      <w:r w:rsidR="0062217B" w:rsidRPr="00DB5935">
        <w:rPr>
          <w:rFonts w:ascii="Myriad Pro" w:hAnsi="Myriad Pro" w:cs="Myriad Pro"/>
          <w:bCs/>
          <w:sz w:val="22"/>
          <w:szCs w:val="22"/>
          <w:lang w:val="es-MX"/>
        </w:rPr>
        <w:t xml:space="preserve"> and </w:t>
      </w:r>
      <w:proofErr w:type="spellStart"/>
      <w:r w:rsidR="0062217B" w:rsidRPr="00DB5935">
        <w:rPr>
          <w:rFonts w:ascii="Myriad Pro" w:hAnsi="Myriad Pro" w:cs="Myriad Pro"/>
          <w:bCs/>
          <w:sz w:val="22"/>
          <w:szCs w:val="22"/>
          <w:lang w:val="es-MX"/>
        </w:rPr>
        <w:t>Berkes</w:t>
      </w:r>
      <w:proofErr w:type="spellEnd"/>
      <w:r w:rsidR="0062217B" w:rsidRPr="00DB5935">
        <w:rPr>
          <w:rFonts w:ascii="Myriad Pro" w:hAnsi="Myriad Pro" w:cs="Myriad Pro"/>
          <w:bCs/>
          <w:sz w:val="22"/>
          <w:szCs w:val="22"/>
          <w:lang w:val="es-MX"/>
        </w:rPr>
        <w:t xml:space="preserve">, 1997) </w:t>
      </w:r>
    </w:p>
    <w:p w14:paraId="77ADA63C" w14:textId="77777777" w:rsidR="00357DE2" w:rsidRDefault="00357DE2" w:rsidP="00357DE2">
      <w:pPr>
        <w:autoSpaceDE w:val="0"/>
        <w:autoSpaceDN w:val="0"/>
        <w:adjustRightInd w:val="0"/>
        <w:spacing w:after="120"/>
        <w:rPr>
          <w:rFonts w:ascii="Myriad Pro" w:hAnsi="Myriad Pro" w:cs="Myriad Pro" w:hint="eastAsia"/>
          <w:bCs/>
          <w:sz w:val="22"/>
          <w:szCs w:val="22"/>
          <w:lang w:val="es-MX"/>
        </w:rPr>
      </w:pPr>
    </w:p>
    <w:p w14:paraId="1E183D14" w14:textId="61BC3572" w:rsidR="00FC1C02" w:rsidRPr="00DB5935" w:rsidRDefault="00FC1C02" w:rsidP="00357DE2">
      <w:pPr>
        <w:autoSpaceDE w:val="0"/>
        <w:autoSpaceDN w:val="0"/>
        <w:adjustRightInd w:val="0"/>
        <w:spacing w:after="120"/>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Las situaciones extremas representadas por los términos "manejo basado en la comunidad" y "manejo por el gobierno central" rara vez existen en la realidad y típicamente hay alguna forma de acuerdo mixto. Por lo tanto, el término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representa los diversos grados de involucramiento/interacción entre el gobierno y los pescadores (Figura 9.1). </w:t>
      </w:r>
    </w:p>
    <w:p w14:paraId="22EBDC1E" w14:textId="77777777" w:rsidR="00FC1C02" w:rsidRPr="00DB5935" w:rsidRDefault="00DA5FF8" w:rsidP="00FC1C02">
      <w:pPr>
        <w:autoSpaceDE w:val="0"/>
        <w:autoSpaceDN w:val="0"/>
        <w:adjustRightInd w:val="0"/>
        <w:spacing w:after="120"/>
        <w:jc w:val="both"/>
        <w:rPr>
          <w:rFonts w:ascii="Myriad Pro" w:hAnsi="Myriad Pro" w:cs="Myriad Pro" w:hint="eastAsia"/>
          <w:bCs/>
          <w:sz w:val="22"/>
          <w:szCs w:val="22"/>
          <w:lang w:val="es-MX"/>
        </w:rPr>
      </w:pPr>
      <w:r>
        <w:rPr>
          <w:rFonts w:ascii="Myriad Pro" w:hAnsi="Myriad Pro" w:cs="Myriad Pro"/>
          <w:bCs/>
          <w:noProof/>
          <w:sz w:val="22"/>
          <w:szCs w:val="22"/>
          <w:lang w:val="en-AU" w:eastAsia="en-AU"/>
        </w:rPr>
        <mc:AlternateContent>
          <mc:Choice Requires="wps">
            <w:drawing>
              <wp:anchor distT="0" distB="0" distL="114300" distR="114300" simplePos="0" relativeHeight="251675648" behindDoc="0" locked="0" layoutInCell="1" allowOverlap="1" wp14:anchorId="663DFEFA" wp14:editId="63ABA2E7">
                <wp:simplePos x="0" y="0"/>
                <wp:positionH relativeFrom="column">
                  <wp:posOffset>-69850</wp:posOffset>
                </wp:positionH>
                <wp:positionV relativeFrom="paragraph">
                  <wp:posOffset>323215</wp:posOffset>
                </wp:positionV>
                <wp:extent cx="6012815" cy="824230"/>
                <wp:effectExtent l="0" t="0" r="6985" b="0"/>
                <wp:wrapTopAndBottom/>
                <wp:docPr id="1038" name="Rounded Rectangle 1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12815" cy="824230"/>
                        </a:xfrm>
                        <a:prstGeom prst="roundRect">
                          <a:avLst>
                            <a:gd name="adj" fmla="val 16667"/>
                          </a:avLst>
                        </a:prstGeom>
                        <a:solidFill>
                          <a:srgbClr val="92D050">
                            <a:alpha val="47842"/>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txbx>
                        <w:txbxContent>
                          <w:p w14:paraId="52C1907B" w14:textId="77777777" w:rsidR="00357DE2" w:rsidRPr="00CD5EEB" w:rsidRDefault="00357DE2" w:rsidP="00FC1C02">
                            <w:pPr>
                              <w:pStyle w:val="NormalWeb"/>
                              <w:spacing w:before="0" w:beforeAutospacing="0" w:after="120" w:afterAutospacing="0"/>
                              <w:ind w:left="397" w:right="397"/>
                              <w:jc w:val="both"/>
                              <w:textAlignment w:val="baseline"/>
                              <w:rPr>
                                <w:sz w:val="22"/>
                                <w:szCs w:val="22"/>
                              </w:rPr>
                            </w:pPr>
                            <w:r w:rsidRPr="00D4338C">
                              <w:rPr>
                                <w:rFonts w:ascii="Myriad Pro" w:eastAsiaTheme="minorEastAsia" w:hAnsi="Myriad Pro" w:cs="Myriad Pro"/>
                                <w:b/>
                                <w:bCs/>
                                <w:color w:val="0000BA"/>
                                <w:sz w:val="22"/>
                                <w:szCs w:val="22"/>
                                <w:lang w:eastAsia="ja-JP"/>
                              </w:rPr>
                              <w:t>Acuerdos de asociación en los cuales una comunidad local de usuarios de los recursos, el gobierno, otras partes interesadas y agentes externos comparten responsabilidad y autoridad para el manejo de la pesquería, con grados diversos de poder compartido.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63DFEFA" id="_x0000_s1051" style="position:absolute;left:0;text-align:left;margin-left:-5.5pt;margin-top:25.45pt;width:473.45pt;height:64.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" fillcolor="#92d050" stroked="f">
                <v:fill opacity="31354f"/>
                <o:lock v:ext="edit" aspectratio="t"/>
                <v:textbox>
                  <w:txbxContent>
                    <w:p w14:paraId="52C1907B" w14:textId="77777777" w:rsidR="00357DE2" w:rsidRPr="00CD5EEB" w:rsidRDefault="00357DE2" w:rsidP="00FC1C02">
                      <w:pPr>
                        <w:pStyle w:val="NormalWeb"/>
                        <w:spacing w:before="0" w:beforeAutospacing="0" w:after="120" w:afterAutospacing="0"/>
                        <w:ind w:left="397" w:right="397"/>
                        <w:jc w:val="both"/>
                        <w:textAlignment w:val="baseline"/>
                        <w:rPr>
                          <w:sz w:val="22"/>
                          <w:szCs w:val="22"/>
                        </w:rPr>
                      </w:pPr>
                      <w:r w:rsidRPr="00D4338C">
                        <w:rPr>
                          <w:rFonts w:ascii="Myriad Pro" w:eastAsiaTheme="minorEastAsia" w:hAnsi="Myriad Pro" w:cs="Myriad Pro"/>
                          <w:b/>
                          <w:bCs/>
                          <w:color w:val="0000BA"/>
                          <w:sz w:val="22"/>
                          <w:szCs w:val="22"/>
                          <w:lang w:eastAsia="ja-JP"/>
                        </w:rPr>
                        <w:t>Acuerdos de asociación en los cuales una comunidad local de usuarios de los recursos, el gobierno, otras partes interesadas y agentes externos comparten responsabilidad y autoridad para el manejo de la pesquería, con grados diversos de poder compartido.</w:t>
                      </w:r>
                    </w:p>
                  </w:txbxContent>
                </v:textbox>
                <w10:wrap type="topAndBottom"/>
              </v:roundrect>
            </w:pict>
          </mc:Fallback>
        </mc:AlternateContent>
      </w:r>
      <w:r w:rsidR="00FC1C02">
        <w:rPr>
          <w:rFonts w:ascii="Myriad Pro" w:hAnsi="Myriad Pro" w:cs="Myriad Pro"/>
          <w:bCs/>
          <w:noProof/>
          <w:sz w:val="22"/>
          <w:szCs w:val="22"/>
          <w:lang w:val="en-AU" w:eastAsia="en-AU"/>
        </w:rPr>
        <mc:AlternateContent>
          <mc:Choice Requires="wps">
            <w:drawing>
              <wp:inline distT="0" distB="0" distL="0" distR="0" wp14:anchorId="0285374D" wp14:editId="4BA740B1">
                <wp:extent cx="12700" cy="12700"/>
                <wp:effectExtent l="0" t="0" r="0" b="0"/>
                <wp:docPr id="1035" name="AutoShape 87" descr="&quot;Acuerdos de asociación en los que una comunidad de usuarios de recursos locales, el gobierno, otras partes interesadas y agentes externos comparten responsabilidad y autoridad para la gestión de la pesquería, con diversos grados de reparto de poder&quo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700" cy="127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976183" id="AutoShape 87" o:spid="_x0000_s1026" alt="&quot;Acuerdos de asociación en los que una comunidad de usuarios de recursos locales, el gobierno, otras partes interesadas y agentes externos comparten responsabilidad y autoridad para la gestión de la pesquería, con diversos grados de reparto de poder&quot;." style="width:1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" filled="f" stroked="f">
                <o:lock v:ext="edit" aspectratio="t"/>
                <w10:anchorlock/>
              </v:rect>
            </w:pict>
          </mc:Fallback>
        </mc:AlternateContent>
      </w:r>
      <w:r w:rsidR="00FC1C02" w:rsidRPr="00DB5935">
        <w:rPr>
          <w:rFonts w:ascii="Myriad Pro" w:hAnsi="Myriad Pro" w:cs="Myriad Pro"/>
          <w:bCs/>
          <w:sz w:val="22"/>
          <w:szCs w:val="22"/>
          <w:lang w:val="es-MX"/>
        </w:rPr>
        <w:t xml:space="preserve">Por lo tanto, el </w:t>
      </w:r>
      <w:proofErr w:type="spellStart"/>
      <w:r w:rsidR="00FC1C02" w:rsidRPr="00DB5935">
        <w:rPr>
          <w:rFonts w:ascii="Myriad Pro" w:hAnsi="Myriad Pro" w:cs="Myriad Pro"/>
          <w:bCs/>
          <w:sz w:val="22"/>
          <w:szCs w:val="22"/>
          <w:lang w:val="es-MX"/>
        </w:rPr>
        <w:t>co</w:t>
      </w:r>
      <w:proofErr w:type="spellEnd"/>
      <w:r w:rsidR="00FC1C02" w:rsidRPr="00DB5935">
        <w:rPr>
          <w:rFonts w:ascii="Myriad Pro" w:hAnsi="Myriad Pro" w:cs="Myriad Pro"/>
          <w:bCs/>
          <w:sz w:val="22"/>
          <w:szCs w:val="22"/>
          <w:lang w:val="es-MX"/>
        </w:rPr>
        <w:t xml:space="preserve">-manejo puede definirse como: </w:t>
      </w:r>
    </w:p>
    <w:p w14:paraId="4D68390C" w14:textId="77777777" w:rsidR="00DA5FF8" w:rsidRDefault="00DA5FF8" w:rsidP="00FC1C02">
      <w:pPr>
        <w:autoSpaceDE w:val="0"/>
        <w:autoSpaceDN w:val="0"/>
        <w:adjustRightInd w:val="0"/>
        <w:spacing w:after="120"/>
        <w:jc w:val="both"/>
        <w:rPr>
          <w:rFonts w:ascii="Myriad Pro" w:hAnsi="Myriad Pro" w:cs="Myriad Pro" w:hint="eastAsia"/>
          <w:bCs/>
          <w:sz w:val="22"/>
          <w:szCs w:val="22"/>
          <w:lang w:val="es-MX"/>
        </w:rPr>
      </w:pPr>
    </w:p>
    <w:p w14:paraId="5BCF46C1" w14:textId="77777777" w:rsidR="00357DE2" w:rsidRDefault="00357DE2" w:rsidP="00FC1C02">
      <w:pPr>
        <w:autoSpaceDE w:val="0"/>
        <w:autoSpaceDN w:val="0"/>
        <w:adjustRightInd w:val="0"/>
        <w:spacing w:after="120"/>
        <w:jc w:val="both"/>
        <w:rPr>
          <w:rFonts w:ascii="Myriad Pro" w:hAnsi="Myriad Pro" w:cs="Myriad Pro" w:hint="eastAsia"/>
          <w:bCs/>
          <w:sz w:val="22"/>
          <w:szCs w:val="22"/>
          <w:lang w:val="es-MX"/>
        </w:rPr>
      </w:pPr>
    </w:p>
    <w:p w14:paraId="32616C82"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Los grados de poder compartido se pueden definir de la siguiente manera: </w:t>
      </w:r>
    </w:p>
    <w:p w14:paraId="5E8C8753" w14:textId="77777777" w:rsidR="00FC1C02" w:rsidRPr="00DB5935" w:rsidRDefault="00FC1C02" w:rsidP="009076A3">
      <w:pPr>
        <w:numPr>
          <w:ilvl w:val="0"/>
          <w:numId w:val="195"/>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Control comunitario: Poder delegado a la comunidad para tomar decisiones e informar al gobierno sobre dichas decisiones; </w:t>
      </w:r>
    </w:p>
    <w:p w14:paraId="50305BA9" w14:textId="77777777" w:rsidR="00FC1C02" w:rsidRPr="00DB5935" w:rsidRDefault="00FC1C02" w:rsidP="009076A3">
      <w:pPr>
        <w:numPr>
          <w:ilvl w:val="0"/>
          <w:numId w:val="195"/>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Asociación: asociación de iguales con toma de decisiones conjunta; </w:t>
      </w:r>
    </w:p>
    <w:p w14:paraId="6A393A6F" w14:textId="77777777" w:rsidR="00FC1C02" w:rsidRPr="00DB5935" w:rsidRDefault="00FC1C02" w:rsidP="009076A3">
      <w:pPr>
        <w:numPr>
          <w:ilvl w:val="0"/>
          <w:numId w:val="195"/>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Asesor: los usuarios asesoraran al gobierno acerca de las decisiones que se deben tomar y el gobierno endosa dichas decisiones; </w:t>
      </w:r>
    </w:p>
    <w:p w14:paraId="30839E93" w14:textId="77777777" w:rsidR="00FC1C02" w:rsidRPr="00DB5935" w:rsidRDefault="00FC1C02" w:rsidP="009076A3">
      <w:pPr>
        <w:numPr>
          <w:ilvl w:val="0"/>
          <w:numId w:val="195"/>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Comunicativa: intercambio de información de doble vía, las preocupaciones locales están representadas en los planes de manejo; </w:t>
      </w:r>
    </w:p>
    <w:p w14:paraId="4467369B" w14:textId="77777777" w:rsidR="00FC1C02" w:rsidRPr="00DB5935" w:rsidRDefault="00FC1C02" w:rsidP="009076A3">
      <w:pPr>
        <w:numPr>
          <w:ilvl w:val="0"/>
          <w:numId w:val="195"/>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Cooperativa: la comunidad provee insumos al manejo; </w:t>
      </w:r>
    </w:p>
    <w:p w14:paraId="46A6C3E8" w14:textId="77777777" w:rsidR="00FC1C02" w:rsidRPr="00DB5935" w:rsidRDefault="00FC1C02" w:rsidP="009076A3">
      <w:pPr>
        <w:numPr>
          <w:ilvl w:val="0"/>
          <w:numId w:val="195"/>
        </w:numPr>
        <w:autoSpaceDE w:val="0"/>
        <w:autoSpaceDN w:val="0"/>
        <w:adjustRightInd w:val="0"/>
        <w:ind w:left="714" w:hanging="357"/>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Consultivo: existen mecanismos para que el gobierno consulte con los pescadores, el gobierno toma todas las decisiones; </w:t>
      </w:r>
    </w:p>
    <w:p w14:paraId="06B66ED5" w14:textId="77777777" w:rsidR="00FC1C02" w:rsidRPr="00DB5935" w:rsidRDefault="00FC1C02" w:rsidP="009076A3">
      <w:pPr>
        <w:numPr>
          <w:ilvl w:val="0"/>
          <w:numId w:val="195"/>
        </w:num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Informativo: la comunidad es informada sobre las decisiones que el gobierno ya ha tomado. </w:t>
      </w:r>
    </w:p>
    <w:p w14:paraId="1FC682CD"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Por medio de consultas y negociaciones, los socios desarrollan un acuerdo formal sobre sus respectivas funciones, responsabilidades y derechos en el manejo. </w:t>
      </w:r>
    </w:p>
    <w:p w14:paraId="1D94A667"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Las ventajas del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incluyen: </w:t>
      </w:r>
    </w:p>
    <w:p w14:paraId="6AC06C2C" w14:textId="77777777" w:rsidR="00FC1C02" w:rsidRPr="00DB5935" w:rsidRDefault="00FC1C02" w:rsidP="009076A3">
      <w:pPr>
        <w:numPr>
          <w:ilvl w:val="0"/>
          <w:numId w:val="196"/>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proceso de manejo más abierto, transparente, con rendición de cuentas y autónomo; </w:t>
      </w:r>
    </w:p>
    <w:p w14:paraId="7302BB02" w14:textId="77777777" w:rsidR="00FC1C02" w:rsidRPr="00DB5935" w:rsidRDefault="00FC1C02" w:rsidP="009076A3">
      <w:pPr>
        <w:numPr>
          <w:ilvl w:val="0"/>
          <w:numId w:val="196"/>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una sociedad más democrática y participativa; </w:t>
      </w:r>
    </w:p>
    <w:p w14:paraId="4ACD3290" w14:textId="77777777" w:rsidR="00FC1C02" w:rsidRPr="00DB5935" w:rsidRDefault="00FC1C02" w:rsidP="009076A3">
      <w:pPr>
        <w:numPr>
          <w:ilvl w:val="0"/>
          <w:numId w:val="196"/>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más económica que los sistemas centralizados, requiriendo menos gasto en administración y aplicación de la ley al largo plazo; </w:t>
      </w:r>
    </w:p>
    <w:p w14:paraId="3D199B73" w14:textId="77777777" w:rsidR="00FC1C02" w:rsidRPr="00DB5935" w:rsidRDefault="00FC1C02" w:rsidP="009076A3">
      <w:pPr>
        <w:numPr>
          <w:ilvl w:val="0"/>
          <w:numId w:val="196"/>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pescadores y partes interesadas clave asumen la responsabilidad de una serie de funciones de manejo; </w:t>
      </w:r>
    </w:p>
    <w:p w14:paraId="1A6D5C27" w14:textId="77777777" w:rsidR="00FC1C02" w:rsidRPr="00DB5935" w:rsidRDefault="00FC1C02" w:rsidP="009076A3">
      <w:pPr>
        <w:numPr>
          <w:ilvl w:val="0"/>
          <w:numId w:val="196"/>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comunidades y usuarios de recursos desarrollan una estrategia de manejo flexible y creativa, que cumple con necesidades y condiciones particulares (visto como legítimo); </w:t>
      </w:r>
    </w:p>
    <w:p w14:paraId="707501AE" w14:textId="77777777" w:rsidR="00FC1C02" w:rsidRPr="00DB5935" w:rsidRDefault="00FC1C02" w:rsidP="009076A3">
      <w:pPr>
        <w:numPr>
          <w:ilvl w:val="0"/>
          <w:numId w:val="196"/>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soluciones locales a los problemas locales; y </w:t>
      </w:r>
    </w:p>
    <w:p w14:paraId="53CE7548" w14:textId="77777777" w:rsidR="00FC1C02" w:rsidRDefault="00FC1C02" w:rsidP="009076A3">
      <w:pPr>
        <w:numPr>
          <w:ilvl w:val="0"/>
          <w:numId w:val="196"/>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administración y conciencia pública mejorada acerca del manejo de los recursos acuáticos y costeros. </w:t>
      </w:r>
    </w:p>
    <w:p w14:paraId="32763BC6" w14:textId="77777777" w:rsidR="00D4338C" w:rsidRPr="00DB5935" w:rsidRDefault="00D4338C" w:rsidP="00D4338C">
      <w:pPr>
        <w:autoSpaceDE w:val="0"/>
        <w:autoSpaceDN w:val="0"/>
        <w:adjustRightInd w:val="0"/>
        <w:ind w:left="360"/>
        <w:jc w:val="both"/>
        <w:rPr>
          <w:rFonts w:ascii="Myriad Pro" w:hAnsi="Myriad Pro" w:cs="Myriad Pro" w:hint="eastAsia"/>
          <w:bCs/>
          <w:sz w:val="22"/>
          <w:szCs w:val="22"/>
          <w:lang w:val="es-MX"/>
        </w:rPr>
      </w:pPr>
    </w:p>
    <w:p w14:paraId="7CDFF4FD"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Las iniciativas de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pueden fomentar estos beneficios dado su potencial múltiple. Pueden ayudar a reducir los conflictos entre las partes interesadas y el gobierno, así como entre las propias partes interesadas, i) definiendo claramente los derechos y las responsabilidades; ii) proporciona un foro institucional para el debate entre los tomadores de decisiones, y iii) fomenta el apoyo al proceso de manejo. También tienen el potencial de construir una ética de conservación, al incorporar a los pescadores y otros al proceso de toma de decisiones, por lo que comparten la responsabilidad de la sostenibilidad en la pesquería. </w:t>
      </w:r>
    </w:p>
    <w:p w14:paraId="36C69ADA"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Los retos incluyen: </w:t>
      </w:r>
    </w:p>
    <w:p w14:paraId="7C2F6A4B" w14:textId="77777777" w:rsidR="00FC1C02" w:rsidRPr="00DB5935" w:rsidRDefault="00FC1C02" w:rsidP="009076A3">
      <w:pPr>
        <w:numPr>
          <w:ilvl w:val="0"/>
          <w:numId w:val="197"/>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puede que no sea apropiado para todas las partes interesadas. Muchos quizá no estarán dispuestos o capaces de asumir la responsabilidad del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w:t>
      </w:r>
    </w:p>
    <w:p w14:paraId="420DBBED" w14:textId="77777777" w:rsidR="00FC1C02" w:rsidRPr="00DB5935" w:rsidRDefault="00FC1C02" w:rsidP="009076A3">
      <w:pPr>
        <w:numPr>
          <w:ilvl w:val="0"/>
          <w:numId w:val="197"/>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una historia larga de dependencia en el gobierno puede tomar años para ser revertido. El liderazgo y las instituciones locales apropiadas, como las organizaciones de pescadores, quizá no existan dentro de la comunidad para iniciar o mantener las acciones de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w:t>
      </w:r>
    </w:p>
    <w:p w14:paraId="23EF5688" w14:textId="77777777" w:rsidR="00FC1C02" w:rsidRPr="00DB5935" w:rsidRDefault="00FC1C02" w:rsidP="009076A3">
      <w:pPr>
        <w:numPr>
          <w:ilvl w:val="0"/>
          <w:numId w:val="197"/>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en el corto plazo se requerirá una alta inversión inicial en tiempo, recursos financieros y recursos humanos para establecer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w:t>
      </w:r>
    </w:p>
    <w:p w14:paraId="2FD7544F" w14:textId="77777777" w:rsidR="00FC1C02" w:rsidRPr="00DB5935" w:rsidRDefault="00FC1C02" w:rsidP="009076A3">
      <w:pPr>
        <w:numPr>
          <w:ilvl w:val="0"/>
          <w:numId w:val="197"/>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para muchos individuos o comunidades, el(los) incentivo(s) - económicos, sociales y/o políticos – para involucrarse en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pueden no estar presentes; y </w:t>
      </w:r>
    </w:p>
    <w:p w14:paraId="72CA1750" w14:textId="77777777" w:rsidR="00FC1C02" w:rsidRDefault="00FC1C02" w:rsidP="009076A3">
      <w:pPr>
        <w:numPr>
          <w:ilvl w:val="0"/>
          <w:numId w:val="197"/>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Los riesgos relacionados con el cambio de estrategias de manejo de la pesca pueden ser demasiado altos para algunas comunidades y pescadores. </w:t>
      </w:r>
    </w:p>
    <w:p w14:paraId="4DED563E" w14:textId="77777777" w:rsidR="00D4338C" w:rsidRPr="00DB5935" w:rsidRDefault="00D4338C" w:rsidP="00D4338C">
      <w:pPr>
        <w:autoSpaceDE w:val="0"/>
        <w:autoSpaceDN w:val="0"/>
        <w:adjustRightInd w:val="0"/>
        <w:ind w:left="360"/>
        <w:jc w:val="both"/>
        <w:rPr>
          <w:rFonts w:ascii="Myriad Pro" w:hAnsi="Myriad Pro" w:cs="Myriad Pro" w:hint="eastAsia"/>
          <w:bCs/>
          <w:sz w:val="22"/>
          <w:szCs w:val="22"/>
          <w:lang w:val="es-MX"/>
        </w:rPr>
      </w:pPr>
    </w:p>
    <w:p w14:paraId="25125DDE"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El enfoque de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puede aplicarse a cualquier escala, desde un solo componente (sector de flota, tipo de arte, área geográfica) de una sola pesquería, hasta situaciones de múltiples partes interesadas, múltiples recurso y múltiples usos, que surgirá en el contexto del manejo integrado. Aunque los principios del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son esencialmente los mismos para las pesquerías industriales a gran escala como para la pesca artesanal de pequeña escala, las políticas y las modalidades para su aplicación pueden ser diferentes.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no es solo un concepto que involucra a los pobres rurales, las comunidades locales y el gobierno, sino que debe incorporar todo tipo de pesca e impactos en los recursos. Por ejemplo, tener una buena administración de los recursos costeros por parte de las comunidades locales para que luego estos sean explotados por barcos más grandes de otras localidades es contraproducente y llevará inevitablemente a la ruptura del sistema. </w:t>
      </w:r>
    </w:p>
    <w:p w14:paraId="4CA7E337" w14:textId="77777777" w:rsidR="00FC1C02" w:rsidRPr="00DB5935" w:rsidRDefault="00FC1C02" w:rsidP="00FC1C02">
      <w:pPr>
        <w:pBdr>
          <w:top w:val="single" w:sz="4" w:space="4" w:color="auto"/>
          <w:left w:val="single" w:sz="4" w:space="4" w:color="auto"/>
          <w:bottom w:val="single" w:sz="4" w:space="7" w:color="auto"/>
          <w:right w:val="single" w:sz="4" w:space="4" w:color="auto"/>
        </w:pBdr>
        <w:shd w:val="clear" w:color="auto" w:fill="FFFF00"/>
        <w:spacing w:after="240"/>
        <w:rPr>
          <w:rFonts w:ascii="Myriad Pro" w:hAnsi="Myriad Pro" w:cs="Myriad Pro" w:hint="eastAsia"/>
          <w:sz w:val="22"/>
          <w:szCs w:val="22"/>
          <w:lang w:val="es-MX"/>
        </w:rPr>
      </w:pPr>
      <w:r w:rsidRPr="00DB5935">
        <w:rPr>
          <w:rFonts w:ascii="Myriad Pro" w:hAnsi="Myriad Pro" w:cs="Myriad Pro"/>
          <w:b/>
          <w:color w:val="0000FF"/>
          <w:sz w:val="22"/>
          <w:szCs w:val="22"/>
          <w:lang w:val="es-MX"/>
        </w:rPr>
        <w:t>Actividad:</w:t>
      </w:r>
      <w:r w:rsidRPr="00DB5935">
        <w:rPr>
          <w:rFonts w:ascii="Myriad Pro" w:hAnsi="Myriad Pro" w:cs="Myriad Pro"/>
          <w:sz w:val="22"/>
          <w:szCs w:val="22"/>
          <w:lang w:val="es-MX"/>
        </w:rPr>
        <w:t xml:space="preserve"> Practicar</w:t>
      </w:r>
      <w:r w:rsidRPr="00DB5935">
        <w:rPr>
          <w:rFonts w:ascii="Myriad Pro" w:hAnsi="Myriad Pro" w:cs="Myriad Pro"/>
          <w:bCs/>
          <w:sz w:val="22"/>
          <w:szCs w:val="22"/>
          <w:lang w:val="es-MX"/>
        </w:rPr>
        <w:t xml:space="preserve"> a escuchar activamente.</w:t>
      </w:r>
    </w:p>
    <w:p w14:paraId="5FC49F74"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highlight w:val="yellow"/>
          <w:lang w:val="es-MX"/>
        </w:rPr>
      </w:pPr>
      <w:r w:rsidRPr="00DB5935">
        <w:rPr>
          <w:rFonts w:ascii="Myriad Pro" w:hAnsi="Myriad Pro" w:cs="Myriad Pro"/>
          <w:bCs/>
          <w:sz w:val="22"/>
          <w:szCs w:val="22"/>
          <w:lang w:val="es-MX"/>
        </w:rPr>
        <w:t xml:space="preserve">Para más detalles sobre las herramientas y técnicas que se pueden utilizar para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ver la </w:t>
      </w:r>
      <w:r w:rsidRPr="00DB5935">
        <w:rPr>
          <w:rFonts w:ascii="Myriad Pro" w:hAnsi="Myriad Pro" w:cs="Myriad Pro"/>
          <w:bCs/>
          <w:sz w:val="22"/>
          <w:szCs w:val="22"/>
          <w:highlight w:val="yellow"/>
          <w:lang w:val="es-MX"/>
        </w:rPr>
        <w:t>Caja de herramientas para la gente</w:t>
      </w:r>
      <w:r w:rsidRPr="00DB5935">
        <w:rPr>
          <w:rFonts w:ascii="Myriad Pro" w:hAnsi="Myriad Pro" w:cs="Myriad Pro"/>
          <w:bCs/>
          <w:sz w:val="22"/>
          <w:szCs w:val="22"/>
          <w:lang w:val="es-MX"/>
        </w:rPr>
        <w:t xml:space="preserve">, así como </w:t>
      </w:r>
      <w:r w:rsidRPr="00DB5935">
        <w:rPr>
          <w:rFonts w:ascii="Myriad Pro" w:hAnsi="Myriad Pro" w:cs="Myriad Pro"/>
          <w:bCs/>
          <w:sz w:val="22"/>
          <w:szCs w:val="22"/>
          <w:u w:val="single"/>
          <w:lang w:val="es-MX"/>
        </w:rPr>
        <w:t xml:space="preserve">el </w:t>
      </w:r>
      <w:r w:rsidRPr="00DB5935">
        <w:rPr>
          <w:rFonts w:ascii="Myriad Pro" w:hAnsi="Myriad Pro" w:cs="Myriad Pro"/>
          <w:bCs/>
          <w:sz w:val="22"/>
          <w:szCs w:val="22"/>
          <w:highlight w:val="yellow"/>
          <w:u w:val="single"/>
          <w:lang w:val="es-MX"/>
        </w:rPr>
        <w:t>Módulo 16 Revisión de la realidad II.</w:t>
      </w:r>
      <w:r w:rsidRPr="00DB5935">
        <w:rPr>
          <w:rFonts w:ascii="Myriad Pro" w:hAnsi="Myriad Pro" w:cs="Myriad Pro"/>
          <w:bCs/>
          <w:sz w:val="22"/>
          <w:szCs w:val="22"/>
          <w:highlight w:val="yellow"/>
          <w:lang w:val="es-MX"/>
        </w:rPr>
        <w:t xml:space="preserve"> </w:t>
      </w:r>
    </w:p>
    <w:p w14:paraId="15260341"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Pr>
          <w:rFonts w:ascii="Myriad Pro" w:hAnsi="Myriad Pro" w:cs="Myriad Pro"/>
          <w:bCs/>
          <w:noProof/>
          <w:sz w:val="22"/>
          <w:szCs w:val="22"/>
          <w:lang w:val="en-AU" w:eastAsia="en-AU"/>
        </w:rPr>
        <mc:AlternateContent>
          <mc:Choice Requires="wps">
            <w:drawing>
              <wp:anchor distT="0" distB="0" distL="114300" distR="114300" simplePos="0" relativeHeight="251673600" behindDoc="0" locked="0" layoutInCell="1" allowOverlap="1" wp14:anchorId="6A699739" wp14:editId="482BC75E">
                <wp:simplePos x="0" y="0"/>
                <wp:positionH relativeFrom="column">
                  <wp:posOffset>-148590</wp:posOffset>
                </wp:positionH>
                <wp:positionV relativeFrom="paragraph">
                  <wp:posOffset>195580</wp:posOffset>
                </wp:positionV>
                <wp:extent cx="5611495" cy="442595"/>
                <wp:effectExtent l="91440" t="85725" r="113665" b="144780"/>
                <wp:wrapNone/>
                <wp:docPr id="1037" name="Rectangle: Rounded Corners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1495" cy="442595"/>
                        </a:xfrm>
                        <a:prstGeom prst="roundRect">
                          <a:avLst>
                            <a:gd name="adj" fmla="val 16667"/>
                          </a:avLst>
                        </a:prstGeom>
                        <a:solidFill>
                          <a:schemeClr val="bg1">
                            <a:lumMod val="100000"/>
                            <a:lumOff val="0"/>
                          </a:schemeClr>
                        </a:solidFill>
                        <a:ln w="9525">
                          <a:solidFill>
                            <a:schemeClr val="accent1">
                              <a:lumMod val="95000"/>
                              <a:lumOff val="0"/>
                            </a:schemeClr>
                          </a:solidFill>
                          <a:round/>
                          <a:headEnd/>
                          <a:tailEnd/>
                        </a:ln>
                        <a:effectLst>
                          <a:outerShdw blurRad="63500" dist="23000" dir="5400000" rotWithShape="0">
                            <a:srgbClr val="000000">
                              <a:alpha val="34999"/>
                            </a:srgbClr>
                          </a:outerShdw>
                        </a:effectLst>
                      </wps:spPr>
                      <wps:txbx>
                        <w:txbxContent>
                          <w:p w14:paraId="6D160BBA" w14:textId="77777777" w:rsidR="00357DE2" w:rsidRDefault="00357DE2" w:rsidP="00FC1C02">
                            <w:pPr>
                              <w:jc w:val="center"/>
                            </w:pPr>
                            <w:r w:rsidRPr="0078716F">
                              <w:rPr>
                                <w:rFonts w:ascii="Myriad Pro" w:hAnsi="Myriad Pro" w:cs="Myriad Pro"/>
                                <w:bCs/>
                                <w:color w:val="000000" w:themeColor="text1"/>
                                <w:sz w:val="22"/>
                                <w:szCs w:val="22"/>
                                <w:lang w:val="es-MX"/>
                              </w:rPr>
                              <w:t xml:space="preserve">Herramientas de Consulta:  </w:t>
                            </w:r>
                            <w:hyperlink r:id="rId231" w:history="1">
                              <w:r w:rsidRPr="00F22851">
                                <w:rPr>
                                  <w:rStyle w:val="Hyperlink"/>
                                  <w:rFonts w:ascii="Myriad Pro" w:hAnsi="Myriad Pro" w:cs="Myriad Pro"/>
                                  <w:sz w:val="22"/>
                                  <w:szCs w:val="22"/>
                                  <w:lang w:val="es-MX"/>
                                </w:rPr>
                                <w:t>http:</w:t>
                              </w:r>
                              <w:r w:rsidRPr="00F22851">
                                <w:rPr>
                                  <w:rStyle w:val="Hyperlink"/>
                                  <w:rFonts w:ascii="Myriad Pro" w:hAnsi="Myriad Pro" w:cs="Myriad Pro"/>
                                  <w:sz w:val="22"/>
                                  <w:szCs w:val="22"/>
                                  <w:lang w:val="en-US"/>
                                </w:rPr>
                                <w:t>//www.fao.org/fishery/eaf-net/topic/166247/en</w:t>
                              </w:r>
                            </w:hyperlink>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A699739" id="Rectangle: Rounded Corners 9" o:spid="_x0000_s1052" style="position:absolute;left:0;text-align:left;margin-left:-11.7pt;margin-top:15.4pt;width:441.85pt;height:34.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" fillcolor="white [3212]" strokecolor="#4579b8 [3044]">
                <v:shadow on="t" color="black" opacity="22936f" origin=",.5" offset="0,.63889mm"/>
                <v:textbox>
                  <w:txbxContent>
                    <w:p w14:paraId="6D160BBA" w14:textId="77777777" w:rsidR="00357DE2" w:rsidRDefault="00357DE2" w:rsidP="00FC1C02">
                      <w:pPr>
                        <w:jc w:val="center"/>
                      </w:pPr>
                      <w:r w:rsidRPr="0078716F">
                        <w:rPr>
                          <w:rFonts w:ascii="Myriad Pro" w:hAnsi="Myriad Pro" w:cs="Myriad Pro"/>
                          <w:bCs/>
                          <w:color w:val="000000" w:themeColor="text1"/>
                          <w:sz w:val="22"/>
                          <w:szCs w:val="22"/>
                          <w:lang w:val="es-MX"/>
                        </w:rPr>
                        <w:t xml:space="preserve">Herramientas de Consulta:  </w:t>
                      </w:r>
                      <w:hyperlink r:id="rId232" w:history="1">
                        <w:r w:rsidRPr="00F22851">
                          <w:rPr>
                            <w:rStyle w:val="Hyperlink"/>
                            <w:rFonts w:ascii="Myriad Pro" w:hAnsi="Myriad Pro" w:cs="Myriad Pro"/>
                            <w:sz w:val="22"/>
                            <w:szCs w:val="22"/>
                            <w:lang w:val="es-MX"/>
                          </w:rPr>
                          <w:t>http:</w:t>
                        </w:r>
                        <w:r w:rsidRPr="00F22851">
                          <w:rPr>
                            <w:rStyle w:val="Hyperlink"/>
                            <w:rFonts w:ascii="Myriad Pro" w:hAnsi="Myriad Pro" w:cs="Myriad Pro"/>
                            <w:sz w:val="22"/>
                            <w:szCs w:val="22"/>
                            <w:lang w:val="en-US"/>
                          </w:rPr>
                          <w:t>//www.fao.org/fishery/eaf-net/topic/166247/en</w:t>
                        </w:r>
                      </w:hyperlink>
                    </w:p>
                  </w:txbxContent>
                </v:textbox>
              </v:roundrect>
            </w:pict>
          </mc:Fallback>
        </mc:AlternateContent>
      </w:r>
    </w:p>
    <w:p w14:paraId="6E578D7B"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p>
    <w:p w14:paraId="2FDBA2B8"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p>
    <w:p w14:paraId="17FE2A36" w14:textId="77777777" w:rsidR="00FC1C02" w:rsidRPr="00DB5935" w:rsidRDefault="00FC1C02" w:rsidP="009076A3">
      <w:pPr>
        <w:numPr>
          <w:ilvl w:val="0"/>
          <w:numId w:val="198"/>
        </w:numPr>
        <w:tabs>
          <w:tab w:val="num" w:pos="720"/>
        </w:tabs>
        <w:autoSpaceDE w:val="0"/>
        <w:autoSpaceDN w:val="0"/>
        <w:adjustRightInd w:val="0"/>
        <w:spacing w:after="120"/>
        <w:jc w:val="both"/>
        <w:rPr>
          <w:rFonts w:ascii="Myriad Pro" w:hAnsi="Myriad Pro" w:cs="Myriad Pro" w:hint="eastAsia"/>
          <w:b/>
          <w:bCs/>
          <w:color w:val="0000BA"/>
          <w:sz w:val="22"/>
          <w:szCs w:val="22"/>
          <w:lang w:val="es-MX"/>
        </w:rPr>
      </w:pPr>
      <w:r w:rsidRPr="00DB5935">
        <w:rPr>
          <w:rFonts w:ascii="Myriad Pro" w:hAnsi="Myriad Pro" w:cs="Myriad Pro"/>
          <w:b/>
          <w:bCs/>
          <w:color w:val="0000BA"/>
          <w:sz w:val="22"/>
          <w:szCs w:val="22"/>
          <w:lang w:val="es-MX"/>
        </w:rPr>
        <w:t xml:space="preserve">Incremento de concientización </w:t>
      </w:r>
    </w:p>
    <w:p w14:paraId="0CA62A65"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El aumento de la conciencia es un ingrediente fundamental en la transformación de las partes interesadas en socios activos en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La conciencia empodera a las personas y mejora su conciencia ambiental a través del conocimiento. Como parte del proceso de participación de las partes interesadas en el EEMP, una campaña de sensibilización debe incluir actividades que sean relevantes para las partes interesadas y sus metas de sostenibilidad, y que enfatice el vínculo entre las actividades locales de uso de los recursos y la calidad del ambiente. Con demasiada frecuencia, la sensibilización no se dirige a los que son más importantes en el uso y manejo de los recursos. Ver </w:t>
      </w:r>
      <w:r w:rsidRPr="00DB5935">
        <w:rPr>
          <w:rFonts w:ascii="Myriad Pro" w:hAnsi="Myriad Pro" w:cs="Myriad Pro"/>
          <w:bCs/>
          <w:sz w:val="22"/>
          <w:szCs w:val="22"/>
          <w:highlight w:val="yellow"/>
          <w:lang w:val="es-MX"/>
        </w:rPr>
        <w:t xml:space="preserve">Herramienta n.9 </w:t>
      </w:r>
      <w:r w:rsidRPr="00DB5935">
        <w:rPr>
          <w:rFonts w:ascii="Myriad Pro" w:hAnsi="Myriad Pro" w:cs="Myriad Pro"/>
          <w:bCs/>
          <w:sz w:val="22"/>
          <w:szCs w:val="22"/>
          <w:lang w:val="es-MX"/>
        </w:rPr>
        <w:t xml:space="preserve">sobre la forma de llevar a cabo una campaña de sensibilización. </w:t>
      </w:r>
    </w:p>
    <w:p w14:paraId="5DB510D3"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Consulte la </w:t>
      </w:r>
      <w:r w:rsidRPr="00DB5935">
        <w:rPr>
          <w:rFonts w:ascii="Myriad Pro" w:hAnsi="Myriad Pro" w:cs="Myriad Pro"/>
          <w:bCs/>
          <w:sz w:val="22"/>
          <w:szCs w:val="22"/>
          <w:highlight w:val="yellow"/>
          <w:lang w:val="es-MX"/>
        </w:rPr>
        <w:t>Caja de herramientas para la gente</w:t>
      </w:r>
      <w:r w:rsidRPr="00DB5935">
        <w:rPr>
          <w:rFonts w:ascii="Myriad Pro" w:hAnsi="Myriad Pro" w:cs="Myriad Pro"/>
          <w:bCs/>
          <w:sz w:val="22"/>
          <w:szCs w:val="22"/>
          <w:lang w:val="es-MX"/>
        </w:rPr>
        <w:t xml:space="preserve"> y EAF-net para más información sobre los métodos de participación y sensibilización, y para obtener sugerencias y ayudas para mejorar sus habilidades de facilitación. </w:t>
      </w:r>
    </w:p>
    <w:p w14:paraId="065347F9" w14:textId="77777777" w:rsidR="00FC1C02" w:rsidRPr="00DB5935" w:rsidRDefault="00FC1C02" w:rsidP="00FC1C02">
      <w:pPr>
        <w:autoSpaceDE w:val="0"/>
        <w:autoSpaceDN w:val="0"/>
        <w:adjustRightInd w:val="0"/>
        <w:spacing w:after="120"/>
        <w:jc w:val="both"/>
        <w:rPr>
          <w:rFonts w:ascii="Myriad Pro" w:hAnsi="Myriad Pro" w:cs="Myriad Pro" w:hint="eastAsia"/>
          <w:bCs/>
          <w:color w:val="0000BA"/>
          <w:sz w:val="22"/>
          <w:szCs w:val="22"/>
          <w:lang w:val="es-MX"/>
        </w:rPr>
      </w:pPr>
      <w:r w:rsidRPr="00DB5935">
        <w:rPr>
          <w:rFonts w:ascii="Myriad Pro" w:hAnsi="Myriad Pro" w:cs="Myriad Pro"/>
          <w:b/>
          <w:bCs/>
          <w:color w:val="0000BA"/>
          <w:sz w:val="22"/>
          <w:szCs w:val="22"/>
          <w:lang w:val="es-MX"/>
        </w:rPr>
        <w:t>7. Movilización de la comunidad</w:t>
      </w:r>
      <w:r w:rsidRPr="00DB5935">
        <w:rPr>
          <w:rFonts w:ascii="Myriad Pro" w:hAnsi="Myriad Pro" w:cs="Myriad Pro"/>
          <w:bCs/>
          <w:color w:val="0000BA"/>
          <w:sz w:val="22"/>
          <w:szCs w:val="22"/>
          <w:lang w:val="es-MX"/>
        </w:rPr>
        <w:t xml:space="preserve"> </w:t>
      </w:r>
    </w:p>
    <w:p w14:paraId="43FCBC5A"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En esta sección nos centraremos en cómo movilizar a las comunidades para un mejor EEMP. La participación activa de las personas de una comunidad es central al proceso de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en la región. El éxito del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está directamente relacionado con comunidades bien organizadas que han sido capacitadas para tomar medidas para manejar y conservar sus recursos pesqueros y hábitats asociados. La movilización comunitaria para el EEMP es mucho más que el establecimiento de organizaciones; es un proceso de empoderamiento, construcción de conciencia, promoción de nuevos valores y comportamientos, establecimiento de autosuficiencia, construcción de relaciones, desarrollo de organizaciones y liderazgo, y habilitando la toma de acción por parte de las comunidades. De esta manera pueden estar listos para participar y contribuir al ciclo EEMP a través del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w:t>
      </w:r>
    </w:p>
    <w:p w14:paraId="51D29891"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Es útil señalar que el término "comunidad" puede tener varios significados. La comunidad puede ser definida geográficamente por límites políticos o de recursos, o socialmente como una comunidad de individuos con intereses comunes. Por ejemplo, la comunidad geográfica suele ser una unidad política de aldea (la unidad administrativa gubernamental más local); una comunidad social puede ser un grupo de pescadores usando la misma arte de pesca o una organización de pescadores. </w:t>
      </w:r>
    </w:p>
    <w:p w14:paraId="1733E4A5"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También se debe tener cuidado de no asumir que una comunidad es una unidad homogénea, ya que a menudo hay intereses diferentes en una comunidad, basados en las variaciones de género, clase, etnia, y economía. Recientemente, el término "comunidad virtual" o "comunidad de interés" se ha aplicado a las comunidades de pescadores no basadas geográficamente. Similar a la "comunidad social", se trata de un grupo de pescadores que, si bien no viven en una misma comunidad geográfica, usan artes similares o cosechan las mismas especies de peces o tienen un interés común en una pesquería en particular. </w:t>
      </w:r>
    </w:p>
    <w:p w14:paraId="3CD74BFC" w14:textId="77777777" w:rsidR="00D4338C" w:rsidRDefault="00FC1C02" w:rsidP="00C97FBC">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Para participar en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las partes interesadas tendrán que organizarse y llegar a un consenso interno sobre los intereses y preocupaciones que quieren tratar </w:t>
      </w:r>
      <w:r w:rsidRPr="00DB5935">
        <w:rPr>
          <w:rFonts w:ascii="Myriad Pro" w:hAnsi="Myriad Pro" w:cs="Myriad Pro"/>
          <w:bCs/>
          <w:sz w:val="22"/>
          <w:szCs w:val="22"/>
          <w:u w:val="single"/>
          <w:lang w:val="es-MX"/>
        </w:rPr>
        <w:t>(</w:t>
      </w:r>
      <w:r w:rsidRPr="00DB5935">
        <w:rPr>
          <w:rFonts w:ascii="Myriad Pro" w:hAnsi="Myriad Pro" w:cs="Myriad Pro"/>
          <w:bCs/>
          <w:sz w:val="22"/>
          <w:szCs w:val="22"/>
          <w:highlight w:val="yellow"/>
          <w:u w:val="single"/>
          <w:lang w:val="es-MX"/>
        </w:rPr>
        <w:t>Módulos 10 y 11</w:t>
      </w:r>
      <w:r w:rsidRPr="00DB5935">
        <w:rPr>
          <w:rFonts w:ascii="Myriad Pro" w:hAnsi="Myriad Pro" w:cs="Myriad Pro"/>
          <w:bCs/>
          <w:sz w:val="22"/>
          <w:szCs w:val="22"/>
          <w:highlight w:val="yellow"/>
          <w:lang w:val="es-MX"/>
        </w:rPr>
        <w:t xml:space="preserve"> </w:t>
      </w:r>
      <w:hyperlink r:id="rId233" w:history="1">
        <w:r w:rsidRPr="00DB5935">
          <w:rPr>
            <w:rStyle w:val="Hyperlink"/>
            <w:rFonts w:ascii="Myriad Pro" w:hAnsi="Myriad Pro" w:cs="Myriad Pro"/>
            <w:bCs/>
            <w:sz w:val="22"/>
            <w:szCs w:val="22"/>
            <w:highlight w:val="yellow"/>
            <w:lang w:val="es-MX"/>
          </w:rPr>
          <w:t>Pasos 1-2</w:t>
        </w:r>
      </w:hyperlink>
      <w:r w:rsidRPr="00DB5935">
        <w:rPr>
          <w:rFonts w:ascii="Myriad Pro" w:hAnsi="Myriad Pro" w:cs="Myriad Pro"/>
          <w:bCs/>
          <w:sz w:val="22"/>
          <w:szCs w:val="22"/>
          <w:lang w:val="es-MX"/>
        </w:rPr>
        <w:t>). Se deberán celebrar reuniones y discusiones entre las distintas partes interesadas para identificar y aclarar sus intereses y preocupaciones y para que las personas con intereses y preocupaciones comunes se organicen en grupos</w:t>
      </w:r>
      <w:r w:rsidRPr="00DB5935">
        <w:rPr>
          <w:rFonts w:ascii="Malgun Gothic" w:eastAsia="Malgun Gothic" w:hAnsi="Malgun Gothic" w:cs="Malgun Gothic"/>
          <w:bCs/>
          <w:sz w:val="22"/>
          <w:szCs w:val="22"/>
          <w:lang w:val="es-MX"/>
        </w:rPr>
        <w:t>.</w:t>
      </w:r>
      <w:r w:rsidRPr="00DB5935">
        <w:rPr>
          <w:rFonts w:ascii="Myriad Pro" w:hAnsi="Myriad Pro" w:cs="Myriad Pro"/>
          <w:bCs/>
          <w:sz w:val="22"/>
          <w:szCs w:val="22"/>
          <w:lang w:val="es-MX"/>
        </w:rPr>
        <w:t xml:space="preserve"> El grupo de actores clave establecido en </w:t>
      </w:r>
      <w:r w:rsidRPr="00DB5935">
        <w:rPr>
          <w:rFonts w:ascii="Myriad Pro" w:hAnsi="Myriad Pro" w:cs="Myriad Pro"/>
          <w:bCs/>
          <w:sz w:val="22"/>
          <w:szCs w:val="22"/>
          <w:u w:val="single"/>
          <w:lang w:val="es-MX"/>
        </w:rPr>
        <w:t xml:space="preserve">el </w:t>
      </w:r>
      <w:r w:rsidRPr="00DB5935">
        <w:rPr>
          <w:rFonts w:ascii="Myriad Pro" w:hAnsi="Myriad Pro" w:cs="Myriad Pro"/>
          <w:bCs/>
          <w:sz w:val="22"/>
          <w:szCs w:val="22"/>
          <w:highlight w:val="yellow"/>
          <w:u w:val="single"/>
          <w:lang w:val="es-MX"/>
        </w:rPr>
        <w:t>Módulo 8 Tareas iniciales A</w:t>
      </w:r>
      <w:r w:rsidRPr="00DB5935">
        <w:rPr>
          <w:rFonts w:ascii="Myriad Pro" w:hAnsi="Myriad Pro" w:cs="Myriad Pro"/>
          <w:bCs/>
          <w:sz w:val="22"/>
          <w:szCs w:val="22"/>
          <w:lang w:val="es-MX"/>
        </w:rPr>
        <w:t xml:space="preserve"> ítem vii, juega un papel de enlace entre las partes interesadas en general y el equipo EEMP. La participación efectiva de la comunidad en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 xml:space="preserve">-manejo requiere una organización comunitaria fuerte para poder representar a sus miembros. En algunos casos ya existen organizaciones comunitarias capaces de representar a sus miembros en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-manejo. En otros casos, las organizaciones tendrán que ser fortalecidas o recién establecidas. Una o más organizaciones comunitarias pueden ser necesarias en la comunidad dependiendo de su tamaño, diversidad y necesidades. Una persona apropiada de la organización debe ser seleccionada para representarlos en la org</w:t>
      </w:r>
      <w:r w:rsidR="00E82C3D">
        <w:rPr>
          <w:rFonts w:ascii="Myriad Pro" w:hAnsi="Myriad Pro" w:cs="Myriad Pro"/>
          <w:bCs/>
          <w:sz w:val="22"/>
          <w:szCs w:val="22"/>
          <w:lang w:val="es-MX"/>
        </w:rPr>
        <w:t xml:space="preserve">anización general de </w:t>
      </w:r>
      <w:proofErr w:type="spellStart"/>
      <w:r w:rsidR="00E82C3D">
        <w:rPr>
          <w:rFonts w:ascii="Myriad Pro" w:hAnsi="Myriad Pro" w:cs="Myriad Pro"/>
          <w:bCs/>
          <w:sz w:val="22"/>
          <w:szCs w:val="22"/>
          <w:lang w:val="es-MX"/>
        </w:rPr>
        <w:t>co</w:t>
      </w:r>
      <w:proofErr w:type="spellEnd"/>
      <w:r w:rsidR="00E82C3D">
        <w:rPr>
          <w:rFonts w:ascii="Myriad Pro" w:hAnsi="Myriad Pro" w:cs="Myriad Pro"/>
          <w:bCs/>
          <w:sz w:val="22"/>
          <w:szCs w:val="22"/>
          <w:lang w:val="es-MX"/>
        </w:rPr>
        <w:t>-manejo</w:t>
      </w:r>
      <w:r w:rsidR="00D4338C">
        <w:rPr>
          <w:rFonts w:ascii="Myriad Pro" w:hAnsi="Myriad Pro" w:cs="Myriad Pro"/>
          <w:bCs/>
          <w:sz w:val="22"/>
          <w:szCs w:val="22"/>
          <w:lang w:val="es-MX"/>
        </w:rPr>
        <w:t>.</w:t>
      </w:r>
    </w:p>
    <w:p w14:paraId="2A8AC54F" w14:textId="77777777" w:rsidR="00FC1C02" w:rsidRPr="00DB5935" w:rsidRDefault="00D4338C" w:rsidP="00C97FBC">
      <w:pPr>
        <w:autoSpaceDE w:val="0"/>
        <w:autoSpaceDN w:val="0"/>
        <w:adjustRightInd w:val="0"/>
        <w:spacing w:after="120"/>
        <w:jc w:val="both"/>
        <w:rPr>
          <w:rFonts w:ascii="Myriad Pro" w:hAnsi="Myriad Pro" w:cs="Myriad Pro" w:hint="eastAsia"/>
          <w:bCs/>
          <w:sz w:val="22"/>
          <w:szCs w:val="22"/>
          <w:lang w:val="es-MX"/>
        </w:rPr>
      </w:pPr>
      <w:r w:rsidRPr="00D4338C">
        <w:rPr>
          <w:rFonts w:ascii="Myriad Pro" w:hAnsi="Myriad Pro" w:cs="Myriad Pro"/>
          <w:bCs/>
          <w:sz w:val="22"/>
          <w:szCs w:val="22"/>
          <w:lang w:val="es-MX"/>
        </w:rPr>
        <w:t xml:space="preserve"> </w:t>
      </w:r>
      <w:r w:rsidRPr="00DB5935">
        <w:rPr>
          <w:rFonts w:ascii="Myriad Pro" w:hAnsi="Myriad Pro" w:cs="Myriad Pro"/>
          <w:bCs/>
          <w:sz w:val="22"/>
          <w:szCs w:val="22"/>
          <w:lang w:val="es-MX"/>
        </w:rPr>
        <w:t xml:space="preserve">Existes muchas asociaciones de pescadores y de pesca en muchas comunidades. Sin embargo, estas organizaciones no serán automáticamente adecuadas como organizaciones representativas en el </w:t>
      </w:r>
      <w:proofErr w:type="spellStart"/>
      <w:r w:rsidRPr="00DB5935">
        <w:rPr>
          <w:rFonts w:ascii="Myriad Pro" w:hAnsi="Myriad Pro" w:cs="Myriad Pro"/>
          <w:bCs/>
          <w:sz w:val="22"/>
          <w:szCs w:val="22"/>
          <w:lang w:val="es-MX"/>
        </w:rPr>
        <w:t>co</w:t>
      </w:r>
      <w:proofErr w:type="spellEnd"/>
      <w:r w:rsidRPr="00DB5935">
        <w:rPr>
          <w:rFonts w:ascii="Myriad Pro" w:hAnsi="Myriad Pro" w:cs="Myriad Pro"/>
          <w:bCs/>
          <w:sz w:val="22"/>
          <w:szCs w:val="22"/>
          <w:lang w:val="es-MX"/>
        </w:rPr>
        <w:t>-manejo. Es probable que se establecieran con objetivos que se relacionan más con la mejora de la comercialización, o como un conducto para distribuir los subsidios del gobierno y aumentar los ingresos de los miembros. Para que estas organizaciones jueguen un papel importante en el manejo de recursos tendrán que haber cambios en su enfoque. Estos cambios pueden ser difíciles y demorados, sobre todo si la organización sigue luchando con su mandato original, por lo que poner más énfasis en el manejo podría ejercer presión sobre su cohesión interna. El equipo de EEMP y los facilitadores deben ser conscientes de todas estas posibilidades.</w:t>
      </w:r>
    </w:p>
    <w:p w14:paraId="28C03B79" w14:textId="77777777" w:rsidR="00FC1C02" w:rsidRPr="00DB5935" w:rsidRDefault="00FC1C02" w:rsidP="00FC1C02">
      <w:pPr>
        <w:autoSpaceDE w:val="0"/>
        <w:autoSpaceDN w:val="0"/>
        <w:adjustRightInd w:val="0"/>
        <w:spacing w:after="12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Estas organizaciones pueden fortalecerse mediante: </w:t>
      </w:r>
    </w:p>
    <w:p w14:paraId="71B64747" w14:textId="77777777" w:rsidR="00FC1C02" w:rsidRPr="00DB5935" w:rsidRDefault="00FC1C02" w:rsidP="009076A3">
      <w:pPr>
        <w:numPr>
          <w:ilvl w:val="0"/>
          <w:numId w:val="19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educación ambiental; </w:t>
      </w:r>
    </w:p>
    <w:p w14:paraId="78D96314" w14:textId="77777777" w:rsidR="00FC1C02" w:rsidRPr="00DB5935" w:rsidRDefault="00FC1C02" w:rsidP="009076A3">
      <w:pPr>
        <w:numPr>
          <w:ilvl w:val="0"/>
          <w:numId w:val="19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comunicación social; </w:t>
      </w:r>
    </w:p>
    <w:p w14:paraId="46BAF2DF" w14:textId="77777777" w:rsidR="00FC1C02" w:rsidRPr="00DB5935" w:rsidRDefault="00FC1C02" w:rsidP="009076A3">
      <w:pPr>
        <w:numPr>
          <w:ilvl w:val="0"/>
          <w:numId w:val="19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construcción de alianzas y redes; </w:t>
      </w:r>
    </w:p>
    <w:p w14:paraId="0D04318D" w14:textId="77777777" w:rsidR="00FC1C02" w:rsidRPr="00DB5935" w:rsidRDefault="00FC1C02" w:rsidP="009076A3">
      <w:pPr>
        <w:numPr>
          <w:ilvl w:val="0"/>
          <w:numId w:val="19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sostenibilidad de la organización para mantener a los miembros y los fondos; y</w:t>
      </w:r>
    </w:p>
    <w:p w14:paraId="74EDAE35" w14:textId="77777777" w:rsidR="00FC1C02" w:rsidRDefault="00FC1C02" w:rsidP="009076A3">
      <w:pPr>
        <w:numPr>
          <w:ilvl w:val="0"/>
          <w:numId w:val="199"/>
        </w:numPr>
        <w:autoSpaceDE w:val="0"/>
        <w:autoSpaceDN w:val="0"/>
        <w:adjustRightInd w:val="0"/>
        <w:jc w:val="both"/>
        <w:rPr>
          <w:rFonts w:ascii="Myriad Pro" w:hAnsi="Myriad Pro" w:cs="Myriad Pro" w:hint="eastAsia"/>
          <w:bCs/>
          <w:sz w:val="22"/>
          <w:szCs w:val="22"/>
          <w:lang w:val="es-MX"/>
        </w:rPr>
      </w:pPr>
      <w:r w:rsidRPr="00DB5935">
        <w:rPr>
          <w:rFonts w:ascii="Myriad Pro" w:hAnsi="Myriad Pro" w:cs="Myriad Pro"/>
          <w:bCs/>
          <w:sz w:val="22"/>
          <w:szCs w:val="22"/>
          <w:lang w:val="es-MX"/>
        </w:rPr>
        <w:t xml:space="preserve">desarrollo de la capacidad humana. </w:t>
      </w:r>
    </w:p>
    <w:p w14:paraId="5D412C1A" w14:textId="77777777" w:rsidR="00D4338C" w:rsidRPr="00DB5935" w:rsidRDefault="00D4338C" w:rsidP="00D4338C">
      <w:pPr>
        <w:autoSpaceDE w:val="0"/>
        <w:autoSpaceDN w:val="0"/>
        <w:adjustRightInd w:val="0"/>
        <w:ind w:left="360"/>
        <w:jc w:val="both"/>
        <w:rPr>
          <w:rFonts w:ascii="Myriad Pro" w:hAnsi="Myriad Pro" w:cs="Myriad Pro" w:hint="eastAsia"/>
          <w:bCs/>
          <w:sz w:val="22"/>
          <w:szCs w:val="22"/>
          <w:lang w:val="es-MX"/>
        </w:rPr>
      </w:pPr>
    </w:p>
    <w:p w14:paraId="2845BD3C" w14:textId="77777777" w:rsidR="00FC1C02" w:rsidRPr="00DB5935" w:rsidRDefault="00FC1C02" w:rsidP="00FC1C02">
      <w:pPr>
        <w:autoSpaceDE w:val="0"/>
        <w:autoSpaceDN w:val="0"/>
        <w:adjustRightInd w:val="0"/>
        <w:spacing w:after="120"/>
        <w:jc w:val="both"/>
        <w:rPr>
          <w:rFonts w:ascii="Myriad Pro" w:hAnsi="Myriad Pro" w:cs="Myriad Pro" w:hint="eastAsia"/>
          <w:sz w:val="22"/>
          <w:szCs w:val="22"/>
          <w:lang w:val="es-MX"/>
        </w:rPr>
      </w:pPr>
      <w:r w:rsidRPr="00DB5935">
        <w:rPr>
          <w:rFonts w:ascii="Myriad Pro" w:hAnsi="Myriad Pro" w:cs="Myriad Pro"/>
          <w:bCs/>
          <w:sz w:val="22"/>
          <w:szCs w:val="22"/>
          <w:lang w:val="es-MX"/>
        </w:rPr>
        <w:t xml:space="preserve">Los primeros cuatro puntos arriba mencionados se exploran en mayor detalle en la movilización de la comunidad en la </w:t>
      </w:r>
      <w:r w:rsidRPr="00DB5935">
        <w:rPr>
          <w:rFonts w:ascii="Myriad Pro" w:hAnsi="Myriad Pro" w:cs="Myriad Pro"/>
          <w:bCs/>
          <w:sz w:val="22"/>
          <w:szCs w:val="22"/>
          <w:highlight w:val="yellow"/>
          <w:lang w:val="es-MX"/>
        </w:rPr>
        <w:t>Herramienta n.10</w:t>
      </w:r>
      <w:r w:rsidRPr="00DB5935">
        <w:rPr>
          <w:rFonts w:ascii="Myriad Pro" w:hAnsi="Myriad Pro" w:cs="Myriad Pro"/>
          <w:bCs/>
          <w:sz w:val="22"/>
          <w:szCs w:val="22"/>
          <w:lang w:val="es-MX"/>
        </w:rPr>
        <w:t>.</w:t>
      </w:r>
      <w:r w:rsidRPr="00DB5935">
        <w:rPr>
          <w:rFonts w:ascii="Myriad Pro" w:hAnsi="Myriad Pro" w:cs="Myriad Pro"/>
          <w:sz w:val="22"/>
          <w:szCs w:val="22"/>
          <w:lang w:val="es-MX"/>
        </w:rPr>
        <w:t xml:space="preserve"> </w:t>
      </w:r>
    </w:p>
    <w:p w14:paraId="16796DD5" w14:textId="77777777" w:rsidR="009B593D" w:rsidRDefault="009B593D" w:rsidP="001803A6">
      <w:pPr>
        <w:pStyle w:val="Header"/>
        <w:jc w:val="center"/>
        <w:rPr>
          <w:rFonts w:ascii="Myriad Pro" w:hAnsi="Myriad Pro" w:cs="Myriad Pro"/>
          <w:b/>
          <w:bCs/>
          <w:color w:val="0000BA"/>
          <w:sz w:val="36"/>
          <w:szCs w:val="36"/>
          <w:lang w:val="es-MX"/>
        </w:rPr>
        <w:sectPr w:rsidR="009B593D" w:rsidSect="00454C01">
          <w:headerReference w:type="default" r:id="rId234"/>
          <w:footerReference w:type="default" r:id="rId235"/>
          <w:headerReference w:type="first" r:id="rId236"/>
          <w:footerReference w:type="first" r:id="rId237"/>
          <w:pgSz w:w="11900" w:h="16840"/>
          <w:pgMar w:top="1247" w:right="1418" w:bottom="737" w:left="1418" w:header="567" w:footer="284" w:gutter="0"/>
          <w:cols w:space="708"/>
          <w:titlePg/>
          <w:docGrid w:linePitch="360"/>
        </w:sectPr>
      </w:pPr>
    </w:p>
    <w:p w14:paraId="4B773F59" w14:textId="77777777" w:rsidR="00B24432" w:rsidRDefault="00B24432" w:rsidP="001803A6">
      <w:pPr>
        <w:pStyle w:val="Header"/>
        <w:jc w:val="center"/>
        <w:rPr>
          <w:rFonts w:ascii="Myriad Pro" w:hAnsi="Myriad Pro" w:cs="Myriad Pro"/>
          <w:b/>
          <w:bCs/>
          <w:color w:val="0000BA"/>
          <w:sz w:val="36"/>
          <w:szCs w:val="36"/>
          <w:lang w:val="es-MX"/>
        </w:rPr>
      </w:pPr>
    </w:p>
    <w:p w14:paraId="38C6114C" w14:textId="77777777" w:rsidR="00D4338C" w:rsidRPr="0076176E" w:rsidRDefault="00D4338C" w:rsidP="001803A6">
      <w:pPr>
        <w:pStyle w:val="Header"/>
        <w:jc w:val="center"/>
        <w:rPr>
          <w:rFonts w:ascii="Myriad Pro" w:hAnsi="Myriad Pro" w:cs="Myriad Pro"/>
          <w:b/>
          <w:bCs/>
          <w:color w:val="0000BA"/>
          <w:sz w:val="36"/>
          <w:szCs w:val="36"/>
          <w:lang w:val="es-MX"/>
        </w:rPr>
      </w:pPr>
    </w:p>
    <w:p w14:paraId="219273E4" w14:textId="77777777" w:rsidR="001803A6" w:rsidRPr="0076176E" w:rsidRDefault="001803A6" w:rsidP="001803A6">
      <w:pPr>
        <w:pStyle w:val="Header"/>
        <w:jc w:val="center"/>
        <w:rPr>
          <w:rFonts w:ascii="Myriad Pro" w:hAnsi="Myriad Pro" w:cs="Myriad Pro"/>
          <w:b/>
          <w:bCs/>
          <w:color w:val="0000BA"/>
          <w:sz w:val="36"/>
          <w:szCs w:val="36"/>
          <w:lang w:val="es-MX"/>
        </w:rPr>
      </w:pPr>
    </w:p>
    <w:p w14:paraId="0A74BF28" w14:textId="77777777" w:rsidR="001803A6" w:rsidRPr="0076176E" w:rsidRDefault="001803A6" w:rsidP="001803A6">
      <w:pPr>
        <w:pStyle w:val="Header"/>
        <w:jc w:val="center"/>
        <w:rPr>
          <w:rFonts w:ascii="Myriad Pro" w:hAnsi="Myriad Pro" w:cs="Myriad Pro"/>
          <w:b/>
          <w:bCs/>
          <w:color w:val="0000BA"/>
          <w:sz w:val="36"/>
          <w:szCs w:val="36"/>
          <w:lang w:val="es-MX"/>
        </w:rPr>
      </w:pPr>
    </w:p>
    <w:p w14:paraId="3BD62664" w14:textId="77777777" w:rsidR="001803A6" w:rsidRPr="0076176E" w:rsidRDefault="001803A6" w:rsidP="001803A6">
      <w:pPr>
        <w:pStyle w:val="Header"/>
        <w:jc w:val="center"/>
        <w:rPr>
          <w:rFonts w:ascii="Myriad Pro" w:hAnsi="Myriad Pro" w:cs="Myriad Pro"/>
          <w:b/>
          <w:bCs/>
          <w:color w:val="0000BA"/>
          <w:sz w:val="36"/>
          <w:szCs w:val="36"/>
          <w:lang w:val="es-MX"/>
        </w:rPr>
      </w:pPr>
    </w:p>
    <w:p w14:paraId="218BA166" w14:textId="77777777" w:rsidR="001803A6" w:rsidRPr="0076176E" w:rsidRDefault="001803A6" w:rsidP="001803A6">
      <w:pPr>
        <w:pStyle w:val="Header"/>
        <w:jc w:val="center"/>
        <w:rPr>
          <w:rFonts w:ascii="Myriad Pro" w:hAnsi="Myriad Pro" w:cs="Myriad Pro"/>
          <w:b/>
          <w:bCs/>
          <w:color w:val="0000BA"/>
          <w:sz w:val="36"/>
          <w:szCs w:val="36"/>
          <w:lang w:val="es-MX"/>
        </w:rPr>
      </w:pPr>
    </w:p>
    <w:p w14:paraId="04BB7C15" w14:textId="77777777" w:rsidR="001803A6" w:rsidRPr="0076176E" w:rsidRDefault="001803A6" w:rsidP="001803A6">
      <w:pPr>
        <w:ind w:left="720"/>
        <w:rPr>
          <w:rFonts w:ascii="Myriad Pro Cond" w:hAnsi="Myriad Pro Cond"/>
          <w:b/>
          <w:bCs/>
          <w:iCs/>
          <w:color w:val="0000BA"/>
          <w:sz w:val="48"/>
          <w:szCs w:val="48"/>
          <w:lang w:val="es-MX"/>
        </w:rPr>
      </w:pPr>
      <w:r w:rsidRPr="0076176E">
        <w:rPr>
          <w:rFonts w:ascii="Myriad Pro Cond" w:hAnsi="Myriad Pro Cond"/>
          <w:b/>
          <w:bCs/>
          <w:iCs/>
          <w:color w:val="0000BA"/>
          <w:sz w:val="48"/>
          <w:szCs w:val="48"/>
          <w:lang w:val="es-MX"/>
        </w:rPr>
        <w:t xml:space="preserve">Pasos 1.1, 1.2 y 1.3 </w:t>
      </w:r>
    </w:p>
    <w:p w14:paraId="2793E3AF" w14:textId="77777777" w:rsidR="001803A6" w:rsidRPr="0076176E" w:rsidRDefault="001803A6" w:rsidP="001803A6">
      <w:pPr>
        <w:ind w:left="720"/>
        <w:rPr>
          <w:rFonts w:ascii="Myriad Pro Cond" w:hAnsi="Myriad Pro Cond"/>
          <w:b/>
          <w:bCs/>
          <w:iCs/>
          <w:color w:val="0000BA"/>
          <w:sz w:val="48"/>
          <w:szCs w:val="48"/>
          <w:lang w:val="es-MX"/>
        </w:rPr>
      </w:pPr>
      <w:r w:rsidRPr="0076176E">
        <w:rPr>
          <w:rFonts w:ascii="Myriad Pro Cond" w:hAnsi="Myriad Pro Cond"/>
          <w:b/>
          <w:bCs/>
          <w:iCs/>
          <w:color w:val="0000BA"/>
          <w:sz w:val="48"/>
          <w:szCs w:val="48"/>
          <w:lang w:val="es-MX"/>
        </w:rPr>
        <w:t xml:space="preserve">Definir y dar alcance de la UMP </w:t>
      </w:r>
    </w:p>
    <w:p w14:paraId="6F9270EF" w14:textId="77777777" w:rsidR="001803A6" w:rsidRPr="0076176E" w:rsidRDefault="001803A6" w:rsidP="001803A6">
      <w:pPr>
        <w:ind w:left="720"/>
        <w:rPr>
          <w:rFonts w:ascii="Myriad Pro Cond" w:hAnsi="Myriad Pro Cond"/>
          <w:b/>
          <w:sz w:val="48"/>
          <w:szCs w:val="48"/>
          <w:lang w:val="es-MX"/>
        </w:rPr>
      </w:pPr>
      <w:r w:rsidRPr="0076176E">
        <w:rPr>
          <w:rFonts w:ascii="Myriad Pro Cond" w:hAnsi="Myriad Pro Cond"/>
          <w:b/>
          <w:bCs/>
          <w:color w:val="BFBFBF" w:themeColor="background1" w:themeShade="BF"/>
          <w:sz w:val="48"/>
          <w:szCs w:val="48"/>
          <w:lang w:val="es-MX"/>
        </w:rPr>
        <w:t xml:space="preserve">Módulo </w:t>
      </w:r>
      <w:r w:rsidRPr="0076176E">
        <w:rPr>
          <w:rFonts w:ascii="Myriad Pro Cond" w:hAnsi="Myriad Pro Cond"/>
          <w:b/>
          <w:bCs/>
          <w:color w:val="0000BA"/>
          <w:sz w:val="48"/>
          <w:szCs w:val="48"/>
          <w:lang w:val="es-MX"/>
        </w:rPr>
        <w:t>10</w:t>
      </w:r>
    </w:p>
    <w:p w14:paraId="60038226" w14:textId="77777777" w:rsidR="001803A6" w:rsidRPr="0076176E" w:rsidRDefault="001803A6" w:rsidP="001803A6">
      <w:pPr>
        <w:rPr>
          <w:lang w:val="es-MX"/>
        </w:rPr>
      </w:pPr>
    </w:p>
    <w:p w14:paraId="01A4D96E" w14:textId="77777777" w:rsidR="001803A6" w:rsidRPr="0076176E" w:rsidRDefault="001803A6" w:rsidP="001803A6">
      <w:pPr>
        <w:rPr>
          <w:lang w:val="es-MX"/>
        </w:rPr>
      </w:pPr>
    </w:p>
    <w:tbl>
      <w:tblPr>
        <w:tblStyle w:val="TableGrid"/>
        <w:tblW w:w="0" w:type="auto"/>
        <w:tblInd w:w="817" w:type="dxa"/>
        <w:tblCellMar>
          <w:top w:w="142" w:type="dxa"/>
          <w:bottom w:w="142" w:type="dxa"/>
        </w:tblCellMar>
        <w:tblLook w:val="04A0" w:firstRow="1" w:lastRow="0" w:firstColumn="1" w:lastColumn="0" w:noHBand="0" w:noVBand="1"/>
      </w:tblPr>
      <w:tblGrid>
        <w:gridCol w:w="425"/>
        <w:gridCol w:w="8038"/>
      </w:tblGrid>
      <w:tr w:rsidR="001803A6" w:rsidRPr="0076176E" w14:paraId="2DD6BF90" w14:textId="77777777" w:rsidTr="000F1F53">
        <w:tc>
          <w:tcPr>
            <w:tcW w:w="8469" w:type="dxa"/>
            <w:gridSpan w:val="2"/>
          </w:tcPr>
          <w:p w14:paraId="2C35FA79" w14:textId="77777777" w:rsidR="001803A6" w:rsidRPr="00B93777" w:rsidRDefault="001803A6" w:rsidP="000F1F53">
            <w:pPr>
              <w:widowControl w:val="0"/>
              <w:tabs>
                <w:tab w:val="left" w:pos="-1440"/>
                <w:tab w:val="left" w:pos="-720"/>
                <w:tab w:val="left" w:pos="1995"/>
              </w:tabs>
              <w:jc w:val="both"/>
              <w:rPr>
                <w:rFonts w:ascii="Myriad Pro Cond" w:hAnsi="Myriad Pro Cond"/>
                <w:b/>
                <w:color w:val="0000BA"/>
                <w:lang w:val="es-MX" w:eastAsia="en-GB"/>
              </w:rPr>
            </w:pPr>
            <w:r w:rsidRPr="00B93777">
              <w:rPr>
                <w:rFonts w:ascii="Myriad Pro Cond" w:hAnsi="Myriad Pro Cond"/>
                <w:b/>
                <w:bCs/>
                <w:iCs/>
                <w:color w:val="0000BA"/>
                <w:kern w:val="2"/>
                <w:lang w:val="es-MX"/>
              </w:rPr>
              <w:t>Objetivo de la sesión:</w:t>
            </w:r>
          </w:p>
        </w:tc>
      </w:tr>
      <w:tr w:rsidR="001803A6" w:rsidRPr="0076176E" w14:paraId="67DF9846" w14:textId="77777777" w:rsidTr="000F1F53">
        <w:tc>
          <w:tcPr>
            <w:tcW w:w="425" w:type="dxa"/>
          </w:tcPr>
          <w:p w14:paraId="227FC0DB" w14:textId="77777777" w:rsidR="001803A6" w:rsidRPr="0076176E" w:rsidRDefault="001803A6" w:rsidP="000F1F53">
            <w:pPr>
              <w:widowControl w:val="0"/>
              <w:tabs>
                <w:tab w:val="left" w:pos="-1440"/>
                <w:tab w:val="left" w:pos="-720"/>
                <w:tab w:val="left" w:pos="1995"/>
              </w:tabs>
              <w:jc w:val="both"/>
              <w:rPr>
                <w:rFonts w:ascii="Myriad Pro" w:hAnsi="Myriad Pro" w:hint="eastAsia"/>
                <w:b/>
                <w:color w:val="0000BA"/>
                <w:kern w:val="2"/>
                <w:lang w:val="es-MX"/>
              </w:rPr>
            </w:pPr>
          </w:p>
        </w:tc>
        <w:tc>
          <w:tcPr>
            <w:tcW w:w="8044" w:type="dxa"/>
            <w:vAlign w:val="center"/>
          </w:tcPr>
          <w:p w14:paraId="1A1662F9" w14:textId="77777777" w:rsidR="001803A6" w:rsidRPr="00443708" w:rsidRDefault="001803A6" w:rsidP="009076A3">
            <w:pPr>
              <w:widowControl w:val="0"/>
              <w:numPr>
                <w:ilvl w:val="0"/>
                <w:numId w:val="201"/>
              </w:numPr>
              <w:rPr>
                <w:rFonts w:ascii="Myriad Pro" w:hAnsi="Myriad Pro" w:cs="Myriad Pro" w:hint="eastAsia"/>
                <w:bCs/>
                <w:iCs/>
                <w:sz w:val="22"/>
                <w:lang w:val="es-MX"/>
              </w:rPr>
            </w:pPr>
            <w:r w:rsidRPr="00443708">
              <w:rPr>
                <w:rFonts w:ascii="Myriad Pro" w:hAnsi="Myriad Pro" w:cs="Myriad Pro"/>
                <w:bCs/>
                <w:iCs/>
                <w:sz w:val="22"/>
                <w:lang w:val="es-MX"/>
              </w:rPr>
              <w:t xml:space="preserve">Describir el significado de definir y dar el alcance de la UMP; </w:t>
            </w:r>
          </w:p>
        </w:tc>
      </w:tr>
      <w:tr w:rsidR="001803A6" w:rsidRPr="0076176E" w14:paraId="37EAD1E5" w14:textId="77777777" w:rsidTr="000F1F53">
        <w:tc>
          <w:tcPr>
            <w:tcW w:w="425" w:type="dxa"/>
          </w:tcPr>
          <w:p w14:paraId="07E1A544" w14:textId="77777777" w:rsidR="001803A6" w:rsidRPr="0076176E" w:rsidRDefault="001803A6" w:rsidP="000F1F53">
            <w:pPr>
              <w:widowControl w:val="0"/>
              <w:tabs>
                <w:tab w:val="left" w:pos="-1440"/>
                <w:tab w:val="left" w:pos="-720"/>
                <w:tab w:val="left" w:pos="1995"/>
              </w:tabs>
              <w:jc w:val="both"/>
              <w:rPr>
                <w:rFonts w:ascii="Myriad Pro" w:hAnsi="Myriad Pro" w:hint="eastAsia"/>
                <w:b/>
                <w:color w:val="0000BA"/>
                <w:kern w:val="2"/>
                <w:lang w:val="es-MX"/>
              </w:rPr>
            </w:pPr>
          </w:p>
        </w:tc>
        <w:tc>
          <w:tcPr>
            <w:tcW w:w="8044" w:type="dxa"/>
            <w:vAlign w:val="center"/>
          </w:tcPr>
          <w:p w14:paraId="768DC5D1" w14:textId="77777777" w:rsidR="001803A6" w:rsidRPr="00443708" w:rsidRDefault="001803A6" w:rsidP="009076A3">
            <w:pPr>
              <w:widowControl w:val="0"/>
              <w:numPr>
                <w:ilvl w:val="0"/>
                <w:numId w:val="202"/>
              </w:numPr>
              <w:rPr>
                <w:rFonts w:ascii="Myriad Pro" w:hAnsi="Myriad Pro" w:cs="Myriad Pro" w:hint="eastAsia"/>
                <w:bCs/>
                <w:iCs/>
                <w:sz w:val="22"/>
                <w:lang w:val="es-MX"/>
              </w:rPr>
            </w:pPr>
            <w:r w:rsidRPr="00443708">
              <w:rPr>
                <w:rFonts w:ascii="Myriad Pro" w:hAnsi="Myriad Pro" w:cs="Myriad Pro"/>
                <w:bCs/>
                <w:iCs/>
                <w:sz w:val="22"/>
                <w:lang w:val="es-MX"/>
              </w:rPr>
              <w:t xml:space="preserve">Desarrollar el proceso de visión y poder acordar en una visión. </w:t>
            </w:r>
          </w:p>
        </w:tc>
      </w:tr>
    </w:tbl>
    <w:p w14:paraId="2E4EFBCE" w14:textId="77777777" w:rsidR="00594271" w:rsidRDefault="00594271" w:rsidP="001803A6">
      <w:pPr>
        <w:rPr>
          <w:lang w:val="es-MX"/>
        </w:rPr>
        <w:sectPr w:rsidR="00594271" w:rsidSect="004E6629">
          <w:headerReference w:type="first" r:id="rId238"/>
          <w:footerReference w:type="first" r:id="rId239"/>
          <w:pgSz w:w="11900" w:h="16840"/>
          <w:pgMar w:top="1247" w:right="1418" w:bottom="737" w:left="1418" w:header="567" w:footer="284" w:gutter="0"/>
          <w:pgNumType w:start="2"/>
          <w:cols w:space="708"/>
          <w:titlePg/>
          <w:docGrid w:linePitch="360"/>
        </w:sectPr>
      </w:pPr>
    </w:p>
    <w:p w14:paraId="289D9DD6" w14:textId="6F349B58" w:rsidR="001803A6" w:rsidRPr="0076176E" w:rsidRDefault="001803A6" w:rsidP="001803A6">
      <w:pPr>
        <w:widowControl w:val="0"/>
        <w:rPr>
          <w:rFonts w:ascii="Myriad Pro" w:hAnsi="Myriad Pro" w:cs="Myriad Pro" w:hint="eastAsia"/>
          <w:sz w:val="22"/>
          <w:szCs w:val="22"/>
          <w:lang w:val="es-MX"/>
        </w:rPr>
      </w:pPr>
      <w:r w:rsidRPr="0076176E">
        <w:rPr>
          <w:rFonts w:ascii="Myriad Pro" w:hAnsi="Myriad Pro" w:cs="Myriad Pro"/>
          <w:b/>
          <w:bCs/>
          <w:iCs/>
          <w:sz w:val="22"/>
          <w:szCs w:val="22"/>
          <w:lang w:val="es-MX"/>
        </w:rPr>
        <w:t>    </w:t>
      </w:r>
    </w:p>
    <w:p w14:paraId="41BCD8B5" w14:textId="77777777" w:rsidR="001803A6" w:rsidRPr="0076176E" w:rsidRDefault="001803A6" w:rsidP="001803A6">
      <w:pPr>
        <w:widowControl w:val="0"/>
        <w:tabs>
          <w:tab w:val="left" w:pos="-1440"/>
          <w:tab w:val="left" w:pos="-720"/>
          <w:tab w:val="left" w:pos="1995"/>
        </w:tabs>
        <w:jc w:val="right"/>
        <w:rPr>
          <w:rFonts w:ascii="Myriad Pro" w:hAnsi="Myriad Pro" w:cs="Myriad Pro" w:hint="eastAsia"/>
          <w:b/>
          <w:bCs/>
          <w:i/>
          <w:iCs/>
          <w:sz w:val="22"/>
          <w:szCs w:val="22"/>
          <w:lang w:val="es-MX"/>
        </w:rPr>
      </w:pPr>
      <w:r>
        <w:rPr>
          <w:rFonts w:ascii="Myriad Pro" w:hAnsi="Myriad Pro" w:cs="Myriad Pro"/>
          <w:b/>
          <w:bCs/>
          <w:i/>
          <w:iCs/>
          <w:noProof/>
          <w:sz w:val="22"/>
          <w:szCs w:val="22"/>
          <w:lang w:val="en-AU" w:eastAsia="en-AU"/>
        </w:rPr>
        <mc:AlternateContent>
          <mc:Choice Requires="wps">
            <w:drawing>
              <wp:anchor distT="0" distB="0" distL="114300" distR="114300" simplePos="0" relativeHeight="251677696" behindDoc="0" locked="0" layoutInCell="1" allowOverlap="1" wp14:anchorId="4D911C72" wp14:editId="52FD30AF">
                <wp:simplePos x="0" y="0"/>
                <wp:positionH relativeFrom="column">
                  <wp:posOffset>1296670</wp:posOffset>
                </wp:positionH>
                <wp:positionV relativeFrom="paragraph">
                  <wp:posOffset>288925</wp:posOffset>
                </wp:positionV>
                <wp:extent cx="640080" cy="290830"/>
                <wp:effectExtent l="0" t="1270" r="7620" b="12700"/>
                <wp:wrapNone/>
                <wp:docPr id="105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00"/>
                        </a:solidFill>
                        <a:ln w="9525">
                          <a:solidFill>
                            <a:srgbClr val="000000"/>
                          </a:solidFill>
                          <a:miter lim="800000"/>
                          <a:headEnd/>
                          <a:tailEnd/>
                        </a:ln>
                      </wps:spPr>
                      <wps:txbx>
                        <w:txbxContent>
                          <w:p w14:paraId="28C8037E" w14:textId="77777777" w:rsidR="00357DE2" w:rsidRPr="00093E24" w:rsidRDefault="00357DE2" w:rsidP="001803A6">
                            <w:pPr>
                              <w:shd w:val="clear" w:color="auto" w:fill="FFFF00"/>
                              <w:jc w:val="center"/>
                              <w:rPr>
                                <w:lang w:val="en-US"/>
                              </w:rPr>
                            </w:pPr>
                            <w:r w:rsidRPr="00093E24">
                              <w:rPr>
                                <w:sz w:val="20"/>
                                <w:szCs w:val="20"/>
                                <w:lang w:val="en-US"/>
                              </w:rPr>
                              <w:t>PASO</w:t>
                            </w:r>
                            <w:r>
                              <w:rPr>
                                <w:sz w:val="20"/>
                                <w:szCs w:val="20"/>
                                <w:lang w:val="en-US"/>
                              </w:rPr>
                              <w:t xml:space="preserve"> 1</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11C72" id="Text Box 32" o:spid="_x0000_s1053" type="#_x0000_t202" style="position:absolute;left:0;text-align:left;margin-left:102.1pt;margin-top:22.75pt;width:50.4pt;height:22.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" fillcolor="yellow">
                <v:textbox inset="0,,0">
                  <w:txbxContent>
                    <w:p w14:paraId="28C8037E" w14:textId="77777777" w:rsidR="00357DE2" w:rsidRPr="00093E24" w:rsidRDefault="00357DE2" w:rsidP="001803A6">
                      <w:pPr>
                        <w:shd w:val="clear" w:color="auto" w:fill="FFFF00"/>
                        <w:jc w:val="center"/>
                        <w:rPr>
                          <w:lang w:val="en-US"/>
                        </w:rPr>
                      </w:pPr>
                      <w:r w:rsidRPr="00093E24">
                        <w:rPr>
                          <w:sz w:val="20"/>
                          <w:szCs w:val="20"/>
                          <w:lang w:val="en-US"/>
                        </w:rPr>
                        <w:t>PASO</w:t>
                      </w:r>
                      <w:r>
                        <w:rPr>
                          <w:sz w:val="20"/>
                          <w:szCs w:val="20"/>
                          <w:lang w:val="en-US"/>
                        </w:rPr>
                        <w:t xml:space="preserve"> 1</w:t>
                      </w:r>
                    </w:p>
                  </w:txbxContent>
                </v:textbox>
              </v:shape>
            </w:pict>
          </mc:Fallback>
        </mc:AlternateContent>
      </w:r>
      <w:r>
        <w:rPr>
          <w:rFonts w:ascii="Myriad Pro" w:hAnsi="Myriad Pro" w:cs="Myriad Pro"/>
          <w:b/>
          <w:bCs/>
          <w:i/>
          <w:iCs/>
          <w:noProof/>
          <w:color w:val="0000BA"/>
          <w:sz w:val="22"/>
          <w:szCs w:val="22"/>
          <w:lang w:val="en-AU" w:eastAsia="en-AU"/>
        </w:rPr>
        <mc:AlternateContent>
          <mc:Choice Requires="wps">
            <w:drawing>
              <wp:anchor distT="0" distB="0" distL="114300" distR="114300" simplePos="0" relativeHeight="251679744" behindDoc="0" locked="0" layoutInCell="1" allowOverlap="1" wp14:anchorId="5641794C" wp14:editId="28D73CA4">
                <wp:simplePos x="0" y="0"/>
                <wp:positionH relativeFrom="column">
                  <wp:posOffset>2195195</wp:posOffset>
                </wp:positionH>
                <wp:positionV relativeFrom="paragraph">
                  <wp:posOffset>288925</wp:posOffset>
                </wp:positionV>
                <wp:extent cx="640080" cy="290830"/>
                <wp:effectExtent l="0" t="1270" r="10795" b="12700"/>
                <wp:wrapNone/>
                <wp:docPr id="105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155BB47C" w14:textId="77777777" w:rsidR="00357DE2" w:rsidRPr="00093E24" w:rsidRDefault="00357DE2" w:rsidP="001803A6">
                            <w:pPr>
                              <w:jc w:val="center"/>
                              <w:rPr>
                                <w:lang w:val="en-US"/>
                              </w:rPr>
                            </w:pPr>
                            <w:r w:rsidRPr="00093E24">
                              <w:rPr>
                                <w:sz w:val="20"/>
                                <w:szCs w:val="20"/>
                                <w:lang w:val="en-US"/>
                              </w:rPr>
                              <w:t>PASO</w:t>
                            </w:r>
                            <w:r>
                              <w:rPr>
                                <w:sz w:val="20"/>
                                <w:szCs w:val="20"/>
                                <w:lang w:val="en-US"/>
                              </w:rPr>
                              <w:t xml:space="preserve"> 2</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1794C" id="Text Box 33" o:spid="_x0000_s1054" type="#_x0000_t202" style="position:absolute;left:0;text-align:left;margin-left:172.85pt;margin-top:22.75pt;width:50.4pt;height:22.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">
                <v:textbox inset="0,,0">
                  <w:txbxContent>
                    <w:p w14:paraId="155BB47C" w14:textId="77777777" w:rsidR="00357DE2" w:rsidRPr="00093E24" w:rsidRDefault="00357DE2" w:rsidP="001803A6">
                      <w:pPr>
                        <w:jc w:val="center"/>
                        <w:rPr>
                          <w:lang w:val="en-US"/>
                        </w:rPr>
                      </w:pPr>
                      <w:r w:rsidRPr="00093E24">
                        <w:rPr>
                          <w:sz w:val="20"/>
                          <w:szCs w:val="20"/>
                          <w:lang w:val="en-US"/>
                        </w:rPr>
                        <w:t>PASO</w:t>
                      </w:r>
                      <w:r>
                        <w:rPr>
                          <w:sz w:val="20"/>
                          <w:szCs w:val="20"/>
                          <w:lang w:val="en-US"/>
                        </w:rPr>
                        <w:t xml:space="preserve"> 2</w:t>
                      </w:r>
                    </w:p>
                  </w:txbxContent>
                </v:textbox>
              </v:shape>
            </w:pict>
          </mc:Fallback>
        </mc:AlternateContent>
      </w:r>
      <w:r>
        <w:rPr>
          <w:rFonts w:ascii="Myriad Pro" w:hAnsi="Myriad Pro" w:cs="Myriad Pro"/>
          <w:bCs/>
          <w:iCs/>
          <w:noProof/>
          <w:sz w:val="22"/>
          <w:szCs w:val="22"/>
          <w:lang w:val="en-AU" w:eastAsia="en-AU"/>
        </w:rPr>
        <mc:AlternateContent>
          <mc:Choice Requires="wps">
            <w:drawing>
              <wp:anchor distT="0" distB="0" distL="114300" distR="114300" simplePos="0" relativeHeight="251680768" behindDoc="0" locked="0" layoutInCell="1" allowOverlap="1" wp14:anchorId="643E25DC" wp14:editId="3F3F514C">
                <wp:simplePos x="0" y="0"/>
                <wp:positionH relativeFrom="column">
                  <wp:posOffset>3041015</wp:posOffset>
                </wp:positionH>
                <wp:positionV relativeFrom="paragraph">
                  <wp:posOffset>288925</wp:posOffset>
                </wp:positionV>
                <wp:extent cx="640080" cy="290830"/>
                <wp:effectExtent l="4445" t="1270" r="15875" b="12700"/>
                <wp:wrapNone/>
                <wp:docPr id="105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5F012320" w14:textId="77777777" w:rsidR="00357DE2" w:rsidRPr="00093E24" w:rsidRDefault="00357DE2" w:rsidP="001803A6">
                            <w:pPr>
                              <w:jc w:val="center"/>
                              <w:rPr>
                                <w:lang w:val="en-US"/>
                              </w:rPr>
                            </w:pPr>
                            <w:r w:rsidRPr="00093E24">
                              <w:rPr>
                                <w:sz w:val="20"/>
                                <w:szCs w:val="20"/>
                                <w:lang w:val="en-US"/>
                              </w:rPr>
                              <w:t>PASO</w:t>
                            </w:r>
                            <w:r>
                              <w:rPr>
                                <w:sz w:val="20"/>
                                <w:szCs w:val="20"/>
                                <w:lang w:val="en-US"/>
                              </w:rPr>
                              <w:t xml:space="preserve"> 3</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E25DC" id="Text Box 34" o:spid="_x0000_s1055" type="#_x0000_t202" style="position:absolute;left:0;text-align:left;margin-left:239.45pt;margin-top:22.75pt;width:50.4pt;height:2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">
                <v:textbox inset="0,,0">
                  <w:txbxContent>
                    <w:p w14:paraId="5F012320" w14:textId="77777777" w:rsidR="00357DE2" w:rsidRPr="00093E24" w:rsidRDefault="00357DE2" w:rsidP="001803A6">
                      <w:pPr>
                        <w:jc w:val="center"/>
                        <w:rPr>
                          <w:lang w:val="en-US"/>
                        </w:rPr>
                      </w:pPr>
                      <w:r w:rsidRPr="00093E24">
                        <w:rPr>
                          <w:sz w:val="20"/>
                          <w:szCs w:val="20"/>
                          <w:lang w:val="en-US"/>
                        </w:rPr>
                        <w:t>PASO</w:t>
                      </w:r>
                      <w:r>
                        <w:rPr>
                          <w:sz w:val="20"/>
                          <w:szCs w:val="20"/>
                          <w:lang w:val="en-US"/>
                        </w:rPr>
                        <w:t xml:space="preserve"> 3</w:t>
                      </w:r>
                    </w:p>
                  </w:txbxContent>
                </v:textbox>
              </v:shape>
            </w:pict>
          </mc:Fallback>
        </mc:AlternateContent>
      </w:r>
      <w:r>
        <w:rPr>
          <w:rFonts w:ascii="Myriad Pro" w:hAnsi="Myriad Pro" w:cs="Myriad Pro"/>
          <w:bCs/>
          <w:iCs/>
          <w:noProof/>
          <w:sz w:val="22"/>
          <w:szCs w:val="22"/>
          <w:lang w:val="en-AU" w:eastAsia="en-AU"/>
        </w:rPr>
        <mc:AlternateContent>
          <mc:Choice Requires="wps">
            <w:drawing>
              <wp:anchor distT="0" distB="0" distL="114300" distR="114300" simplePos="0" relativeHeight="251681792" behindDoc="0" locked="0" layoutInCell="1" allowOverlap="1" wp14:anchorId="7B1EAB6B" wp14:editId="62A32DC4">
                <wp:simplePos x="0" y="0"/>
                <wp:positionH relativeFrom="column">
                  <wp:posOffset>3922395</wp:posOffset>
                </wp:positionH>
                <wp:positionV relativeFrom="paragraph">
                  <wp:posOffset>288925</wp:posOffset>
                </wp:positionV>
                <wp:extent cx="640080" cy="290830"/>
                <wp:effectExtent l="0" t="1270" r="10795" b="12700"/>
                <wp:wrapNone/>
                <wp:docPr id="105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1E646901" w14:textId="77777777" w:rsidR="00357DE2" w:rsidRPr="00093E24" w:rsidRDefault="00357DE2" w:rsidP="001803A6">
                            <w:pPr>
                              <w:jc w:val="center"/>
                              <w:rPr>
                                <w:lang w:val="en-US"/>
                              </w:rPr>
                            </w:pPr>
                            <w:r w:rsidRPr="00093E24">
                              <w:rPr>
                                <w:sz w:val="20"/>
                                <w:szCs w:val="20"/>
                                <w:lang w:val="en-US"/>
                              </w:rPr>
                              <w:t>PASO</w:t>
                            </w:r>
                            <w:r>
                              <w:rPr>
                                <w:sz w:val="20"/>
                                <w:szCs w:val="20"/>
                                <w:lang w:val="en-US"/>
                              </w:rPr>
                              <w:t xml:space="preserve"> 4</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EAB6B" id="Text Box 35" o:spid="_x0000_s1056" type="#_x0000_t202" style="position:absolute;left:0;text-align:left;margin-left:308.85pt;margin-top:22.75pt;width:50.4pt;height:22.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">
                <v:textbox inset="0,,0">
                  <w:txbxContent>
                    <w:p w14:paraId="1E646901" w14:textId="77777777" w:rsidR="00357DE2" w:rsidRPr="00093E24" w:rsidRDefault="00357DE2" w:rsidP="001803A6">
                      <w:pPr>
                        <w:jc w:val="center"/>
                        <w:rPr>
                          <w:lang w:val="en-US"/>
                        </w:rPr>
                      </w:pPr>
                      <w:r w:rsidRPr="00093E24">
                        <w:rPr>
                          <w:sz w:val="20"/>
                          <w:szCs w:val="20"/>
                          <w:lang w:val="en-US"/>
                        </w:rPr>
                        <w:t>PASO</w:t>
                      </w:r>
                      <w:r>
                        <w:rPr>
                          <w:sz w:val="20"/>
                          <w:szCs w:val="20"/>
                          <w:lang w:val="en-US"/>
                        </w:rPr>
                        <w:t xml:space="preserve"> 4</w:t>
                      </w:r>
                    </w:p>
                  </w:txbxContent>
                </v:textbox>
              </v:shape>
            </w:pict>
          </mc:Fallback>
        </mc:AlternateContent>
      </w:r>
      <w:r>
        <w:rPr>
          <w:rFonts w:ascii="Myriad Pro" w:hAnsi="Myriad Pro" w:cs="Myriad Pro"/>
          <w:b/>
          <w:bCs/>
          <w:i/>
          <w:iCs/>
          <w:noProof/>
          <w:sz w:val="22"/>
          <w:szCs w:val="22"/>
          <w:lang w:val="en-AU" w:eastAsia="en-AU"/>
        </w:rPr>
        <mc:AlternateContent>
          <mc:Choice Requires="wps">
            <w:drawing>
              <wp:anchor distT="0" distB="0" distL="114300" distR="114300" simplePos="0" relativeHeight="251683840" behindDoc="0" locked="0" layoutInCell="1" allowOverlap="1" wp14:anchorId="291FA8D2" wp14:editId="3E9C5A5A">
                <wp:simplePos x="0" y="0"/>
                <wp:positionH relativeFrom="column">
                  <wp:posOffset>4783455</wp:posOffset>
                </wp:positionH>
                <wp:positionV relativeFrom="paragraph">
                  <wp:posOffset>288925</wp:posOffset>
                </wp:positionV>
                <wp:extent cx="640080" cy="290830"/>
                <wp:effectExtent l="0" t="1270" r="13335" b="12700"/>
                <wp:wrapNone/>
                <wp:docPr id="105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2D77839F" w14:textId="77777777" w:rsidR="00357DE2" w:rsidRPr="00093E24" w:rsidRDefault="00357DE2" w:rsidP="001803A6">
                            <w:pPr>
                              <w:jc w:val="center"/>
                              <w:rPr>
                                <w:lang w:val="en-US"/>
                              </w:rPr>
                            </w:pPr>
                            <w:r w:rsidRPr="00093E24">
                              <w:rPr>
                                <w:sz w:val="20"/>
                                <w:szCs w:val="20"/>
                                <w:lang w:val="en-US"/>
                              </w:rPr>
                              <w:t>PASO</w:t>
                            </w:r>
                            <w:r>
                              <w:rPr>
                                <w:sz w:val="20"/>
                                <w:szCs w:val="20"/>
                                <w:lang w:val="en-US"/>
                              </w:rPr>
                              <w:t xml:space="preserve"> 5</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FA8D2" id="Text Box 36" o:spid="_x0000_s1057" type="#_x0000_t202" style="position:absolute;left:0;text-align:left;margin-left:376.65pt;margin-top:22.75pt;width:50.4pt;height:22.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">
                <v:textbox inset="0,,0">
                  <w:txbxContent>
                    <w:p w14:paraId="2D77839F" w14:textId="77777777" w:rsidR="00357DE2" w:rsidRPr="00093E24" w:rsidRDefault="00357DE2" w:rsidP="001803A6">
                      <w:pPr>
                        <w:jc w:val="center"/>
                        <w:rPr>
                          <w:lang w:val="en-US"/>
                        </w:rPr>
                      </w:pPr>
                      <w:r w:rsidRPr="00093E24">
                        <w:rPr>
                          <w:sz w:val="20"/>
                          <w:szCs w:val="20"/>
                          <w:lang w:val="en-US"/>
                        </w:rPr>
                        <w:t>PASO</w:t>
                      </w:r>
                      <w:r>
                        <w:rPr>
                          <w:sz w:val="20"/>
                          <w:szCs w:val="20"/>
                          <w:lang w:val="en-US"/>
                        </w:rPr>
                        <w:t xml:space="preserve"> 5</w:t>
                      </w:r>
                    </w:p>
                  </w:txbxContent>
                </v:textbox>
              </v:shape>
            </w:pict>
          </mc:Fallback>
        </mc:AlternateContent>
      </w:r>
      <w:r w:rsidRPr="0076176E">
        <w:rPr>
          <w:rFonts w:ascii="Myriad Pro" w:hAnsi="Myriad Pro" w:cs="Myriad Pro"/>
          <w:b/>
          <w:bCs/>
          <w:i/>
          <w:iCs/>
          <w:noProof/>
          <w:sz w:val="22"/>
          <w:szCs w:val="22"/>
          <w:lang w:val="en-AU" w:eastAsia="en-AU"/>
        </w:rPr>
        <w:drawing>
          <wp:inline distT="0" distB="0" distL="0" distR="0" wp14:anchorId="0F431547" wp14:editId="1B93EB75">
            <wp:extent cx="4709160" cy="866941"/>
            <wp:effectExtent l="0" t="0" r="0" b="952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816744" cy="886747"/>
                    </a:xfrm>
                    <a:prstGeom prst="rect">
                      <a:avLst/>
                    </a:prstGeom>
                    <a:noFill/>
                  </pic:spPr>
                </pic:pic>
              </a:graphicData>
            </a:graphic>
          </wp:inline>
        </w:drawing>
      </w:r>
    </w:p>
    <w:p w14:paraId="04D279EA" w14:textId="77777777" w:rsidR="001803A6" w:rsidRPr="0076176E" w:rsidRDefault="001803A6" w:rsidP="001803A6">
      <w:pPr>
        <w:widowControl w:val="0"/>
        <w:rPr>
          <w:rFonts w:ascii="Myriad Pro" w:hAnsi="Myriad Pro" w:cs="Myriad Pro" w:hint="eastAsia"/>
          <w:b/>
          <w:bCs/>
          <w:iCs/>
          <w:color w:val="0000BA"/>
          <w:sz w:val="22"/>
          <w:szCs w:val="22"/>
          <w:lang w:val="es-MX"/>
        </w:rPr>
      </w:pPr>
      <w:r>
        <w:rPr>
          <w:rFonts w:ascii="Myriad Pro" w:hAnsi="Myriad Pro" w:cs="Myriad Pro"/>
          <w:b/>
          <w:bCs/>
          <w:i/>
          <w:iCs/>
          <w:noProof/>
          <w:color w:val="0000BA"/>
          <w:sz w:val="22"/>
          <w:szCs w:val="22"/>
          <w:lang w:val="en-AU" w:eastAsia="en-AU"/>
        </w:rPr>
        <mc:AlternateContent>
          <mc:Choice Requires="wps">
            <w:drawing>
              <wp:inline distT="0" distB="0" distL="0" distR="0" wp14:anchorId="14BCB6DB" wp14:editId="26BFB0C0">
                <wp:extent cx="15875" cy="15875"/>
                <wp:effectExtent l="0" t="0" r="0" b="0"/>
                <wp:docPr id="1050" name="AutoShape 93" descr="Cuadro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 cy="158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4C0F74" id="AutoShape 93" o:spid="_x0000_s1026" alt="Cuadro 6"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" filled="f" stroked="f">
                <o:lock v:ext="edit" aspectratio="t"/>
                <w10:anchorlock/>
              </v:rect>
            </w:pict>
          </mc:Fallback>
        </mc:AlternateContent>
      </w:r>
      <w:r w:rsidRPr="0076176E">
        <w:rPr>
          <w:rFonts w:ascii="Myriad Pro" w:hAnsi="Myriad Pro" w:cs="Myriad Pro"/>
          <w:b/>
          <w:bCs/>
          <w:iCs/>
          <w:color w:val="0000BA"/>
          <w:sz w:val="22"/>
          <w:szCs w:val="22"/>
          <w:lang w:val="es-MX"/>
        </w:rPr>
        <w:t xml:space="preserve">Resumen </w:t>
      </w:r>
    </w:p>
    <w:p w14:paraId="199BB78A"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Este módulo describe cómo definir la unidad de manejo pesquero UMP, cómo acordar una visión</w:t>
      </w:r>
      <w:r w:rsidRPr="0076176E">
        <w:rPr>
          <w:rFonts w:ascii="Times New Roman" w:hAnsi="Times New Roman" w:cs="Times New Roman"/>
          <w:lang w:val="es-MX" w:eastAsia="es-MX"/>
        </w:rPr>
        <w:t xml:space="preserve">☺ </w:t>
      </w:r>
      <w:r w:rsidRPr="0076176E">
        <w:rPr>
          <w:rFonts w:ascii="Myriad Pro" w:hAnsi="Myriad Pro" w:cs="Myriad Pro"/>
          <w:bCs/>
          <w:iCs/>
          <w:sz w:val="22"/>
          <w:szCs w:val="22"/>
          <w:lang w:val="es-MX"/>
        </w:rPr>
        <w:t xml:space="preserve">para la misma y los diversos elementos a tener en cuenta para dar el alcance de la UMP. </w:t>
      </w:r>
    </w:p>
    <w:p w14:paraId="05DCDF16" w14:textId="77777777" w:rsidR="001803A6" w:rsidRPr="0076176E" w:rsidRDefault="001803A6" w:rsidP="00E553C2">
      <w:pPr>
        <w:widowControl w:val="0"/>
        <w:jc w:val="both"/>
        <w:rPr>
          <w:rFonts w:ascii="Myriad Pro" w:hAnsi="Myriad Pro" w:cs="Myriad Pro" w:hint="eastAsia"/>
          <w:bCs/>
          <w:iCs/>
          <w:sz w:val="22"/>
          <w:szCs w:val="22"/>
          <w:lang w:val="es-MX"/>
        </w:rPr>
      </w:pPr>
    </w:p>
    <w:p w14:paraId="0566FA14" w14:textId="77777777" w:rsidR="001803A6" w:rsidRPr="0076176E" w:rsidRDefault="001803A6" w:rsidP="00E553C2">
      <w:pPr>
        <w:widowControl w:val="0"/>
        <w:jc w:val="both"/>
        <w:rPr>
          <w:rFonts w:ascii="Myriad Pro" w:hAnsi="Myriad Pro" w:cs="Myriad Pro" w:hint="eastAsia"/>
          <w:b/>
          <w:bCs/>
          <w:iCs/>
          <w:color w:val="0000BA"/>
          <w:sz w:val="22"/>
          <w:szCs w:val="22"/>
          <w:lang w:val="es-MX"/>
        </w:rPr>
      </w:pPr>
      <w:r w:rsidRPr="0076176E">
        <w:rPr>
          <w:rFonts w:ascii="Myriad Pro" w:hAnsi="Myriad Pro" w:cs="Myriad Pro"/>
          <w:b/>
          <w:bCs/>
          <w:iCs/>
          <w:color w:val="0000BA"/>
          <w:sz w:val="22"/>
          <w:szCs w:val="22"/>
          <w:lang w:val="es-MX"/>
        </w:rPr>
        <w:t>Introducción</w:t>
      </w:r>
    </w:p>
    <w:p w14:paraId="5A9495C0"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Un plan exitoso de EEMP requiere una definición clara del área a ser manejada - la UMP. En el </w:t>
      </w:r>
      <w:hyperlink r:id="rId241" w:history="1">
        <w:r w:rsidRPr="0076176E">
          <w:rPr>
            <w:rStyle w:val="Hyperlink"/>
            <w:rFonts w:ascii="Myriad Pro" w:hAnsi="Myriad Pro" w:cs="Myriad Pro"/>
            <w:bCs/>
            <w:iCs/>
            <w:sz w:val="22"/>
            <w:szCs w:val="22"/>
            <w:highlight w:val="yellow"/>
            <w:lang w:val="es-MX"/>
          </w:rPr>
          <w:t>Módulo 8 Tareas iniciales A</w:t>
        </w:r>
      </w:hyperlink>
      <w:r w:rsidRPr="0076176E">
        <w:rPr>
          <w:rFonts w:ascii="Myriad Pro" w:hAnsi="Myriad Pro" w:cs="Myriad Pro"/>
          <w:bCs/>
          <w:iCs/>
          <w:sz w:val="22"/>
          <w:szCs w:val="22"/>
          <w:lang w:val="es-MX"/>
        </w:rPr>
        <w:t xml:space="preserve"> ítem ii, se identificó el área general. Ahora es necesario definir la UMP más precisamente para informar al personal del equipo, el involucramiento de los interesados </w:t>
      </w:r>
      <w:r w:rsidRPr="0076176E">
        <w:rPr>
          <w:rFonts w:ascii="MS Gothic" w:eastAsia="MS Gothic" w:hAnsi="MS Gothic" w:cs="MS Gothic"/>
          <w:bCs/>
          <w:iCs/>
          <w:sz w:val="22"/>
          <w:szCs w:val="22"/>
          <w:lang w:val="es-MX"/>
        </w:rPr>
        <w:t>​​</w:t>
      </w:r>
      <w:r w:rsidRPr="0076176E">
        <w:rPr>
          <w:rFonts w:ascii="Malgun Gothic" w:eastAsia="Malgun Gothic" w:hAnsi="Malgun Gothic" w:cs="Malgun Gothic"/>
          <w:bCs/>
          <w:iCs/>
          <w:sz w:val="22"/>
          <w:szCs w:val="22"/>
          <w:lang w:val="es-MX"/>
        </w:rPr>
        <w:t>y la recolección general de información.</w:t>
      </w:r>
      <w:r w:rsidRPr="0076176E">
        <w:rPr>
          <w:rFonts w:ascii="Myriad Pro" w:hAnsi="Myriad Pro" w:cs="Myriad Pro"/>
          <w:bCs/>
          <w:iCs/>
          <w:sz w:val="22"/>
          <w:szCs w:val="22"/>
          <w:lang w:val="es-MX"/>
        </w:rPr>
        <w:t xml:space="preserve"> </w:t>
      </w:r>
    </w:p>
    <w:p w14:paraId="1141C157" w14:textId="77777777" w:rsidR="001803A6" w:rsidRDefault="001803A6" w:rsidP="00E553C2">
      <w:pPr>
        <w:widowControl w:val="0"/>
        <w:jc w:val="both"/>
        <w:rPr>
          <w:rFonts w:ascii="Myriad Pro" w:hAnsi="Myriad Pro" w:cs="Myriad Pro" w:hint="eastAsia"/>
          <w:bCs/>
          <w:iCs/>
          <w:sz w:val="22"/>
          <w:szCs w:val="22"/>
          <w:lang w:val="es-MX"/>
        </w:rPr>
      </w:pPr>
    </w:p>
    <w:p w14:paraId="22A2F13C" w14:textId="77777777" w:rsidR="004A640F" w:rsidRPr="0076176E" w:rsidRDefault="004A640F" w:rsidP="00E553C2">
      <w:pPr>
        <w:widowControl w:val="0"/>
        <w:jc w:val="both"/>
        <w:rPr>
          <w:rFonts w:ascii="Myriad Pro" w:hAnsi="Myriad Pro" w:cs="Myriad Pro" w:hint="eastAsia"/>
          <w:bCs/>
          <w:iCs/>
          <w:sz w:val="22"/>
          <w:szCs w:val="22"/>
          <w:lang w:val="es-MX"/>
        </w:rPr>
      </w:pPr>
    </w:p>
    <w:p w14:paraId="600D6156" w14:textId="77777777" w:rsidR="001803A6" w:rsidRPr="0076176E" w:rsidRDefault="001803A6" w:rsidP="009076A3">
      <w:pPr>
        <w:widowControl w:val="0"/>
        <w:numPr>
          <w:ilvl w:val="0"/>
          <w:numId w:val="203"/>
        </w:numPr>
        <w:jc w:val="both"/>
        <w:rPr>
          <w:rFonts w:ascii="Myriad Pro" w:hAnsi="Myriad Pro" w:cs="Myriad Pro" w:hint="eastAsia"/>
          <w:bCs/>
          <w:iCs/>
          <w:color w:val="0000BA"/>
          <w:sz w:val="22"/>
          <w:szCs w:val="22"/>
          <w:lang w:val="es-MX"/>
        </w:rPr>
      </w:pPr>
      <w:r w:rsidRPr="0076176E">
        <w:rPr>
          <w:rFonts w:ascii="Myriad Pro" w:hAnsi="Myriad Pro" w:cs="Myriad Pro"/>
          <w:b/>
          <w:bCs/>
          <w:iCs/>
          <w:color w:val="0000BA"/>
          <w:sz w:val="22"/>
          <w:szCs w:val="22"/>
          <w:lang w:val="es-MX"/>
        </w:rPr>
        <w:t>Definir la UMP</w:t>
      </w:r>
      <w:r w:rsidRPr="0076176E">
        <w:rPr>
          <w:rFonts w:ascii="Myriad Pro" w:hAnsi="Myriad Pro" w:cs="Myriad Pro"/>
          <w:bCs/>
          <w:iCs/>
          <w:color w:val="0000BA"/>
          <w:sz w:val="22"/>
          <w:szCs w:val="22"/>
          <w:lang w:val="es-MX"/>
        </w:rPr>
        <w:t xml:space="preserve"> </w:t>
      </w:r>
    </w:p>
    <w:p w14:paraId="7C5C1893"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El manejo de la pesca puede aplicarse a varias escalas geográficas, que van desde un gran ecosistema marino (GEM) hasta una comunidad pesquera (grupo de aldeas). Sin embargo, el EEMP funciona mejor al nivel de una "pesquería" y es importante definir claramente el área a ser manejada, es decir, la UMP. </w:t>
      </w:r>
    </w:p>
    <w:p w14:paraId="7427B4AA" w14:textId="77777777" w:rsidR="001803A6" w:rsidRPr="0076176E" w:rsidRDefault="001803A6" w:rsidP="00E553C2">
      <w:pPr>
        <w:widowControl w:val="0"/>
        <w:jc w:val="both"/>
        <w:rPr>
          <w:rFonts w:ascii="Myriad Pro" w:hAnsi="Myriad Pro" w:cs="Myriad Pro" w:hint="eastAsia"/>
          <w:bCs/>
          <w:iCs/>
          <w:sz w:val="22"/>
          <w:szCs w:val="22"/>
          <w:lang w:val="es-MX"/>
        </w:rPr>
      </w:pPr>
    </w:p>
    <w:p w14:paraId="324AC1F0"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Para el EEMP, una UMP debe ser de: </w:t>
      </w:r>
    </w:p>
    <w:p w14:paraId="78FEE87B" w14:textId="77777777" w:rsidR="001803A6" w:rsidRPr="0076176E" w:rsidRDefault="001803A6" w:rsidP="009076A3">
      <w:pPr>
        <w:widowControl w:val="0"/>
        <w:numPr>
          <w:ilvl w:val="0"/>
          <w:numId w:val="204"/>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 múltiples especies, si se captura la misma espere; </w:t>
      </w:r>
    </w:p>
    <w:p w14:paraId="66299DC8" w14:textId="77777777" w:rsidR="001803A6" w:rsidRPr="0076176E" w:rsidRDefault="001803A6" w:rsidP="009076A3">
      <w:pPr>
        <w:widowControl w:val="0"/>
        <w:numPr>
          <w:ilvl w:val="0"/>
          <w:numId w:val="204"/>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múltiples arte de pesca, si existen conflictos entre las mismas; y </w:t>
      </w:r>
    </w:p>
    <w:p w14:paraId="6596FF75" w14:textId="77777777" w:rsidR="001803A6" w:rsidRPr="0076176E" w:rsidRDefault="001803A6" w:rsidP="009076A3">
      <w:pPr>
        <w:widowControl w:val="0"/>
        <w:numPr>
          <w:ilvl w:val="0"/>
          <w:numId w:val="204"/>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múltiples jurisdicciones, si están involucradas diferentes jurisdicciones. </w:t>
      </w:r>
    </w:p>
    <w:p w14:paraId="6CD32ABB" w14:textId="77777777" w:rsidR="001803A6" w:rsidRPr="0076176E" w:rsidRDefault="001803A6" w:rsidP="00E553C2">
      <w:pPr>
        <w:widowControl w:val="0"/>
        <w:jc w:val="both"/>
        <w:rPr>
          <w:rFonts w:ascii="Myriad Pro" w:hAnsi="Myriad Pro" w:cs="Myriad Pro" w:hint="eastAsia"/>
          <w:bCs/>
          <w:iCs/>
          <w:sz w:val="22"/>
          <w:szCs w:val="22"/>
          <w:lang w:val="es-MX"/>
        </w:rPr>
      </w:pPr>
    </w:p>
    <w:p w14:paraId="7C1B321B"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Idealmente, la UMP escogida debería: </w:t>
      </w:r>
    </w:p>
    <w:p w14:paraId="3A5E1E7C" w14:textId="77777777" w:rsidR="001803A6" w:rsidRPr="0076176E" w:rsidRDefault="001803A6" w:rsidP="009076A3">
      <w:pPr>
        <w:widowControl w:val="0"/>
        <w:numPr>
          <w:ilvl w:val="0"/>
          <w:numId w:val="205"/>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relacionarse con algún límite ecológico conocido, aunque esto es a menudo difícil de lograr en un sentido práctico ya que los límites ecológicos raramente coinciden con las divisiones políticas y, a menudo están anidadas </w:t>
      </w:r>
      <w:r w:rsidRPr="0076176E">
        <w:rPr>
          <w:rFonts w:ascii="Myriad Pro" w:hAnsi="Myriad Pro" w:cs="Myriad Pro"/>
          <w:bCs/>
          <w:iCs/>
          <w:sz w:val="22"/>
          <w:szCs w:val="22"/>
          <w:u w:val="single"/>
          <w:lang w:val="es-MX"/>
        </w:rPr>
        <w:t>(</w:t>
      </w:r>
      <w:r w:rsidRPr="0076176E">
        <w:rPr>
          <w:rFonts w:ascii="Myriad Pro" w:hAnsi="Myriad Pro" w:cs="Myriad Pro"/>
          <w:bCs/>
          <w:iCs/>
          <w:sz w:val="22"/>
          <w:szCs w:val="22"/>
          <w:highlight w:val="yellow"/>
          <w:u w:val="single"/>
          <w:lang w:val="es-MX"/>
        </w:rPr>
        <w:t>Módulo 4</w:t>
      </w:r>
      <w:r w:rsidRPr="0076176E">
        <w:rPr>
          <w:rFonts w:ascii="Myriad Pro" w:hAnsi="Myriad Pro" w:cs="Myriad Pro"/>
          <w:bCs/>
          <w:iCs/>
          <w:sz w:val="22"/>
          <w:szCs w:val="22"/>
          <w:highlight w:val="yellow"/>
          <w:lang w:val="es-MX"/>
        </w:rPr>
        <w:t xml:space="preserve"> </w:t>
      </w:r>
      <w:r w:rsidRPr="0076176E">
        <w:rPr>
          <w:rFonts w:ascii="Myriad Pro" w:hAnsi="Myriad Pro" w:cs="Myriad Pro"/>
          <w:bCs/>
          <w:iCs/>
          <w:sz w:val="22"/>
          <w:szCs w:val="22"/>
          <w:highlight w:val="yellow"/>
          <w:u w:val="single"/>
          <w:lang w:val="es-MX"/>
        </w:rPr>
        <w:t>Principios del EEMP);</w:t>
      </w:r>
      <w:r w:rsidRPr="0076176E">
        <w:rPr>
          <w:rFonts w:ascii="Myriad Pro" w:hAnsi="Myriad Pro" w:cs="Myriad Pro"/>
          <w:bCs/>
          <w:iCs/>
          <w:sz w:val="22"/>
          <w:szCs w:val="22"/>
          <w:lang w:val="es-MX"/>
        </w:rPr>
        <w:t xml:space="preserve"> </w:t>
      </w:r>
    </w:p>
    <w:p w14:paraId="47C44B72" w14:textId="77777777" w:rsidR="001803A6" w:rsidRPr="0076176E" w:rsidRDefault="001803A6" w:rsidP="009076A3">
      <w:pPr>
        <w:widowControl w:val="0"/>
        <w:numPr>
          <w:ilvl w:val="0"/>
          <w:numId w:val="205"/>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cubrir la totalidad del área de distribución geográfica de las principales poblaciones; y </w:t>
      </w:r>
    </w:p>
    <w:p w14:paraId="508F2A6E" w14:textId="77777777" w:rsidR="001803A6" w:rsidRPr="0076176E" w:rsidRDefault="001803A6" w:rsidP="009076A3">
      <w:pPr>
        <w:widowControl w:val="0"/>
        <w:numPr>
          <w:ilvl w:val="0"/>
          <w:numId w:val="205"/>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cubrir todas las artes de pesca que se usan en la captura de esa población de peces, incluyendo tanto los pescadores artesanales de pequeña escala como los pescadores comerciales a gran escala. </w:t>
      </w:r>
    </w:p>
    <w:p w14:paraId="1F5BABE2" w14:textId="77777777" w:rsidR="001803A6" w:rsidRPr="0076176E" w:rsidRDefault="001803A6" w:rsidP="00E553C2">
      <w:pPr>
        <w:widowControl w:val="0"/>
        <w:jc w:val="both"/>
        <w:rPr>
          <w:rFonts w:ascii="Myriad Pro" w:hAnsi="Myriad Pro" w:cs="Myriad Pro" w:hint="eastAsia"/>
          <w:bCs/>
          <w:iCs/>
          <w:sz w:val="22"/>
          <w:szCs w:val="22"/>
          <w:lang w:val="es-MX"/>
        </w:rPr>
      </w:pPr>
    </w:p>
    <w:p w14:paraId="1ADDC27D"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Los ecosistemas están a menudo anidados y en diferentes escalas geográficas. Usando un ejemplo anterior, considerando que una pesquería adyacente a una comunidad puede ser adecuada para especies sedentarias como una población de berberecho que es pescada casi exclusivamente por esa comunidad, pero totalmente inadecuada para un pez más móvil como el atún costero que es pescado por diferentes partes interesadas usando diferentes artes de pesca a lo largo de la costa, así como también por la comunidad. </w:t>
      </w:r>
    </w:p>
    <w:p w14:paraId="487AF087" w14:textId="77777777" w:rsidR="001803A6" w:rsidRPr="0076176E" w:rsidRDefault="001803A6" w:rsidP="00E553C2">
      <w:pPr>
        <w:widowControl w:val="0"/>
        <w:jc w:val="both"/>
        <w:rPr>
          <w:rFonts w:ascii="Myriad Pro" w:hAnsi="Myriad Pro" w:cs="Myriad Pro" w:hint="eastAsia"/>
          <w:bCs/>
          <w:iCs/>
          <w:sz w:val="22"/>
          <w:szCs w:val="22"/>
          <w:lang w:val="es-MX"/>
        </w:rPr>
      </w:pPr>
    </w:p>
    <w:p w14:paraId="2F6A50F2"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Cuando no se puede lograr el ideal (hacer que la UMP coincida con límites ecológicos conocidos), la falta de cobertura completa debe ser reconocida y considerada en la planificación. Cuando una gran parte de la distribución de una especie cae fuera de la UMP -por ejemplo, una pesquería en la que la población es compartida por dos países (como es el caso de algunas especies costeras de atún), debe hacerse todo lo posible por involucrar a las otras partes en la planificación (Figura 10.1). </w:t>
      </w:r>
    </w:p>
    <w:p w14:paraId="1CB02EF4" w14:textId="77777777" w:rsidR="001803A6" w:rsidRPr="0076176E" w:rsidRDefault="001803A6" w:rsidP="001803A6">
      <w:pPr>
        <w:widowControl w:val="0"/>
        <w:rPr>
          <w:rFonts w:ascii="Myriad Pro" w:hAnsi="Myriad Pro" w:cs="Myriad Pro" w:hint="eastAsia"/>
          <w:bCs/>
          <w:iCs/>
          <w:sz w:val="22"/>
          <w:szCs w:val="22"/>
          <w:lang w:val="es-MX"/>
        </w:rPr>
      </w:pPr>
    </w:p>
    <w:p w14:paraId="2E0614B8" w14:textId="77777777" w:rsidR="001803A6" w:rsidRPr="0076176E" w:rsidRDefault="001803A6" w:rsidP="001803A6">
      <w:pPr>
        <w:widowControl w:val="0"/>
        <w:rPr>
          <w:rFonts w:ascii="Myriad Pro" w:hAnsi="Myriad Pro" w:cs="Myriad Pro" w:hint="eastAsia"/>
          <w:bCs/>
          <w:iCs/>
          <w:sz w:val="22"/>
          <w:szCs w:val="22"/>
          <w:lang w:val="es-MX"/>
        </w:rPr>
      </w:pPr>
    </w:p>
    <w:p w14:paraId="3A5594A9" w14:textId="77777777" w:rsidR="001803A6" w:rsidRPr="0076176E" w:rsidRDefault="001803A6" w:rsidP="001803A6">
      <w:pPr>
        <w:widowControl w:val="0"/>
        <w:rPr>
          <w:rFonts w:ascii="Myriad Pro" w:hAnsi="Myriad Pro" w:cs="Myriad Pro" w:hint="eastAsia"/>
          <w:bCs/>
          <w:iCs/>
          <w:sz w:val="22"/>
          <w:szCs w:val="22"/>
          <w:lang w:val="es-MX"/>
        </w:rPr>
      </w:pPr>
    </w:p>
    <w:p w14:paraId="0F24D73E" w14:textId="77777777" w:rsidR="004A640F" w:rsidRDefault="004A640F" w:rsidP="001803A6">
      <w:pPr>
        <w:widowControl w:val="0"/>
        <w:rPr>
          <w:rFonts w:ascii="Myriad Pro" w:hAnsi="Myriad Pro" w:cs="Myriad Pro" w:hint="eastAsia"/>
          <w:bCs/>
          <w:iCs/>
          <w:sz w:val="22"/>
          <w:szCs w:val="22"/>
          <w:lang w:val="es-MX"/>
        </w:rPr>
      </w:pPr>
    </w:p>
    <w:p w14:paraId="13622943" w14:textId="77777777" w:rsidR="001803A6" w:rsidRPr="0076176E" w:rsidRDefault="001803A6" w:rsidP="001803A6">
      <w:pPr>
        <w:widowControl w:val="0"/>
        <w:rPr>
          <w:rFonts w:ascii="Myriad Pro" w:hAnsi="Myriad Pro" w:cs="Myriad Pro" w:hint="eastAsia"/>
          <w:bCs/>
          <w:iCs/>
          <w:sz w:val="22"/>
          <w:szCs w:val="22"/>
          <w:lang w:val="es-MX"/>
        </w:rPr>
      </w:pPr>
      <w:r w:rsidRPr="0076176E">
        <w:rPr>
          <w:rFonts w:ascii="Myriad Pro" w:hAnsi="Myriad Pro" w:cs="Myriad Pro"/>
          <w:b/>
          <w:bCs/>
          <w:iCs/>
          <w:sz w:val="22"/>
          <w:szCs w:val="22"/>
          <w:lang w:val="es-MX"/>
        </w:rPr>
        <w:t>Figura 10.1: La UMP ideal frente a la práctica</w:t>
      </w:r>
      <w:r w:rsidRPr="0076176E">
        <w:rPr>
          <w:rFonts w:ascii="Myriad Pro" w:hAnsi="Myriad Pro" w:cs="Myriad Pro"/>
          <w:bCs/>
          <w:iCs/>
          <w:sz w:val="22"/>
          <w:szCs w:val="22"/>
          <w:lang w:val="es-MX"/>
        </w:rPr>
        <w:t xml:space="preserve"> </w:t>
      </w:r>
    </w:p>
    <w:p w14:paraId="37D5AA9C" w14:textId="77777777" w:rsidR="001803A6" w:rsidRPr="0076176E" w:rsidRDefault="001803A6" w:rsidP="001803A6">
      <w:pPr>
        <w:widowControl w:val="0"/>
        <w:jc w:val="center"/>
        <w:rPr>
          <w:rFonts w:ascii="Myriad Pro" w:hAnsi="Myriad Pro" w:cs="Myriad Pro" w:hint="eastAsia"/>
          <w:bCs/>
          <w:iCs/>
          <w:sz w:val="22"/>
          <w:szCs w:val="22"/>
          <w:lang w:val="es-MX"/>
        </w:rPr>
      </w:pPr>
      <w:r>
        <w:rPr>
          <w:rFonts w:ascii="Myriad Pro" w:hAnsi="Myriad Pro" w:cs="Myriad Pro"/>
          <w:bCs/>
          <w:iCs/>
          <w:noProof/>
          <w:sz w:val="22"/>
          <w:szCs w:val="22"/>
          <w:lang w:val="en-AU" w:eastAsia="en-AU"/>
        </w:rPr>
        <mc:AlternateContent>
          <mc:Choice Requires="wps">
            <w:drawing>
              <wp:inline distT="0" distB="0" distL="0" distR="0" wp14:anchorId="22EC6A47" wp14:editId="62B5E5EE">
                <wp:extent cx="15875" cy="15875"/>
                <wp:effectExtent l="0" t="0" r="0" b="0"/>
                <wp:docPr id="1049" name="AutoShape 94" descr="Ideal_vs_realistic_FMU.jpg Ideal_vs_realistic_FMU.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 cy="158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C7934A" id="AutoShape 94" o:spid="_x0000_s1026" alt="Ideal_vs_realistic_FMU.jpg Ideal_vs_realistic_FMU.jpg"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" filled="f" stroked="f">
                <o:lock v:ext="edit" aspectratio="t"/>
                <w10:anchorlock/>
              </v:rect>
            </w:pict>
          </mc:Fallback>
        </mc:AlternateContent>
      </w:r>
      <w:r w:rsidRPr="0076176E">
        <w:rPr>
          <w:rFonts w:ascii="Myriad Pro" w:hAnsi="Myriad Pro" w:cs="Myriad Pro"/>
          <w:bCs/>
          <w:iCs/>
          <w:noProof/>
          <w:sz w:val="22"/>
          <w:szCs w:val="22"/>
          <w:lang w:val="en-AU" w:eastAsia="en-AU"/>
        </w:rPr>
        <w:drawing>
          <wp:inline distT="0" distB="0" distL="0" distR="0" wp14:anchorId="7742C7E1" wp14:editId="57FAFC92">
            <wp:extent cx="3965755" cy="2754234"/>
            <wp:effectExtent l="57150" t="57150" r="53795" b="65166"/>
            <wp:docPr id="1046" name="Picture 1046"/>
            <wp:cNvGraphicFramePr/>
            <a:graphic xmlns:a="http://schemas.openxmlformats.org/drawingml/2006/main">
              <a:graphicData uri="http://schemas.openxmlformats.org/drawingml/2006/picture">
                <pic:pic xmlns:pic="http://schemas.openxmlformats.org/drawingml/2006/picture">
                  <pic:nvPicPr>
                    <pic:cNvPr id="27650" name="Picture 5"/>
                    <pic:cNvPicPr>
                      <a:picLocks noChangeAspect="1"/>
                    </pic:cNvPicPr>
                  </pic:nvPicPr>
                  <pic:blipFill>
                    <a:blip r:embed="rId242" cstate="print"/>
                    <a:srcRect/>
                    <a:stretch>
                      <a:fillRect/>
                    </a:stretch>
                  </pic:blipFill>
                  <pic:spPr bwMode="auto">
                    <a:xfrm>
                      <a:off x="0" y="0"/>
                      <a:ext cx="3970200" cy="2757321"/>
                    </a:xfrm>
                    <a:prstGeom prst="rect">
                      <a:avLst/>
                    </a:prstGeom>
                    <a:noFill/>
                    <a:ln w="50800">
                      <a:solidFill>
                        <a:srgbClr val="00B050"/>
                      </a:solidFill>
                      <a:miter lim="800000"/>
                      <a:headEnd/>
                      <a:tailEnd/>
                    </a:ln>
                  </pic:spPr>
                </pic:pic>
              </a:graphicData>
            </a:graphic>
          </wp:inline>
        </w:drawing>
      </w:r>
    </w:p>
    <w:p w14:paraId="1AFEF026" w14:textId="77777777" w:rsidR="001803A6" w:rsidRPr="0076176E" w:rsidRDefault="001803A6" w:rsidP="001803A6">
      <w:pPr>
        <w:widowControl w:val="0"/>
        <w:rPr>
          <w:rFonts w:ascii="Myriad Pro" w:hAnsi="Myriad Pro" w:cs="Myriad Pro" w:hint="eastAsia"/>
          <w:b/>
          <w:bCs/>
          <w:iCs/>
          <w:sz w:val="22"/>
          <w:szCs w:val="22"/>
          <w:lang w:val="es-MX"/>
        </w:rPr>
      </w:pPr>
    </w:p>
    <w:p w14:paraId="414FB49A" w14:textId="77777777" w:rsidR="001803A6" w:rsidRPr="0076176E" w:rsidRDefault="001803A6" w:rsidP="001803A6">
      <w:pPr>
        <w:pBdr>
          <w:top w:val="single" w:sz="4" w:space="6" w:color="auto"/>
          <w:left w:val="single" w:sz="4" w:space="4" w:color="auto"/>
          <w:bottom w:val="single" w:sz="4" w:space="6" w:color="auto"/>
          <w:right w:val="single" w:sz="4" w:space="4" w:color="auto"/>
        </w:pBdr>
        <w:shd w:val="clear" w:color="auto" w:fill="FFFF00"/>
        <w:spacing w:before="120"/>
        <w:rPr>
          <w:rFonts w:ascii="Myriad Pro" w:hAnsi="Myriad Pro" w:cs="Myriad Pro" w:hint="eastAsia"/>
          <w:b/>
          <w:bCs/>
          <w:iCs/>
          <w:sz w:val="22"/>
          <w:szCs w:val="22"/>
          <w:lang w:val="es-MX"/>
        </w:rPr>
      </w:pPr>
      <w:r w:rsidRPr="0076176E">
        <w:rPr>
          <w:rFonts w:ascii="Myriad Pro" w:hAnsi="Myriad Pro" w:cs="Myriad Pro"/>
          <w:b/>
          <w:bCs/>
          <w:iCs/>
          <w:color w:val="0000FF"/>
          <w:sz w:val="22"/>
          <w:szCs w:val="22"/>
          <w:lang w:val="es-MX"/>
        </w:rPr>
        <w:t>Actividad:</w:t>
      </w:r>
      <w:r w:rsidRPr="0076176E">
        <w:rPr>
          <w:rFonts w:ascii="Myriad Pro" w:hAnsi="Myriad Pro" w:cs="Myriad Pro"/>
          <w:b/>
          <w:bCs/>
          <w:iCs/>
          <w:sz w:val="22"/>
          <w:szCs w:val="22"/>
          <w:lang w:val="es-MX"/>
        </w:rPr>
        <w:t xml:space="preserve"> </w:t>
      </w:r>
      <w:r w:rsidRPr="0076176E">
        <w:rPr>
          <w:rFonts w:ascii="Myriad Pro" w:hAnsi="Myriad Pro" w:cs="Myriad Pro"/>
          <w:bCs/>
          <w:iCs/>
          <w:sz w:val="22"/>
          <w:szCs w:val="22"/>
          <w:lang w:val="es-MX"/>
        </w:rPr>
        <w:t>Mapear la UMP.</w:t>
      </w:r>
    </w:p>
    <w:p w14:paraId="29D046C6" w14:textId="77777777" w:rsidR="001803A6" w:rsidRPr="0076176E" w:rsidRDefault="001803A6" w:rsidP="001803A6">
      <w:pPr>
        <w:spacing w:before="240" w:after="240"/>
        <w:jc w:val="both"/>
        <w:rPr>
          <w:rFonts w:ascii="Myriad Pro" w:hAnsi="Myriad Pro" w:cs="Myriad Pro" w:hint="eastAsia"/>
          <w:b/>
          <w:bCs/>
          <w:iCs/>
          <w:color w:val="0000BA"/>
          <w:sz w:val="22"/>
          <w:szCs w:val="22"/>
          <w:lang w:val="es-MX"/>
        </w:rPr>
      </w:pPr>
      <w:r w:rsidRPr="0076176E">
        <w:rPr>
          <w:rFonts w:ascii="Myriad Pro" w:hAnsi="Myriad Pro" w:cs="Myriad Pro"/>
          <w:b/>
          <w:bCs/>
          <w:iCs/>
          <w:color w:val="0000BA"/>
          <w:sz w:val="22"/>
          <w:szCs w:val="22"/>
          <w:lang w:val="es-MX"/>
        </w:rPr>
        <w:t>1.2   Acordar la visión de la UMP</w:t>
      </w:r>
    </w:p>
    <w:p w14:paraId="3637D0B4" w14:textId="77777777" w:rsidR="001803A6" w:rsidRPr="00160402" w:rsidRDefault="001803A6" w:rsidP="00E553C2">
      <w:pPr>
        <w:widowControl w:val="0"/>
        <w:jc w:val="both"/>
        <w:rPr>
          <w:rFonts w:ascii="Myriad Pro" w:hAnsi="Myriad Pro" w:cs="Myriad Pro" w:hint="eastAsia"/>
          <w:spacing w:val="-10"/>
          <w:sz w:val="22"/>
          <w:szCs w:val="22"/>
          <w:lang w:val="es-MX"/>
        </w:rPr>
      </w:pPr>
      <w:r w:rsidRPr="00160402">
        <w:rPr>
          <w:rFonts w:ascii="Myriad Pro" w:hAnsi="Myriad Pro" w:cs="Myriad Pro"/>
          <w:spacing w:val="-10"/>
          <w:sz w:val="22"/>
          <w:szCs w:val="22"/>
          <w:lang w:val="es-MX"/>
        </w:rPr>
        <w:t xml:space="preserve">Ahora es importante acordar la visión de la UMP. Una visión es la aspiración de alto nivel de lo que el futuro se verá si el manejo tiene éxito. Esto debería reflejar las políticas y legislación nacionales o provinciales conocidas. Hay una jerarquía establecida de visión-metas-objetivos-acciones (véase la figura 10.2). </w:t>
      </w:r>
    </w:p>
    <w:p w14:paraId="164E5AC4" w14:textId="77777777" w:rsidR="001803A6" w:rsidRPr="0076176E" w:rsidRDefault="001803A6" w:rsidP="001803A6">
      <w:pPr>
        <w:widowControl w:val="0"/>
        <w:rPr>
          <w:rFonts w:ascii="Myriad Pro" w:hAnsi="Myriad Pro" w:cs="Myriad Pro" w:hint="eastAsia"/>
          <w:bCs/>
          <w:iCs/>
          <w:sz w:val="22"/>
          <w:szCs w:val="22"/>
          <w:lang w:val="es-MX"/>
        </w:rPr>
      </w:pPr>
    </w:p>
    <w:p w14:paraId="56FCCEB8" w14:textId="77777777" w:rsidR="001803A6" w:rsidRPr="0076176E" w:rsidRDefault="001803A6" w:rsidP="001803A6">
      <w:pPr>
        <w:widowControl w:val="0"/>
        <w:rPr>
          <w:rFonts w:ascii="Myriad Pro" w:hAnsi="Myriad Pro" w:cs="Myriad Pro" w:hint="eastAsia"/>
          <w:bCs/>
          <w:iCs/>
          <w:sz w:val="22"/>
          <w:szCs w:val="22"/>
          <w:lang w:val="es-MX"/>
        </w:rPr>
      </w:pPr>
      <w:r w:rsidRPr="0076176E">
        <w:rPr>
          <w:rFonts w:ascii="Myriad Pro" w:hAnsi="Myriad Pro" w:cs="Myriad Pro"/>
          <w:b/>
          <w:bCs/>
          <w:iCs/>
          <w:sz w:val="22"/>
          <w:szCs w:val="22"/>
          <w:lang w:val="es-MX"/>
        </w:rPr>
        <w:t>Figura 10.2: La jerarquía del plan EEMP</w:t>
      </w:r>
      <w:r w:rsidRPr="0076176E">
        <w:rPr>
          <w:rFonts w:ascii="Myriad Pro" w:hAnsi="Myriad Pro" w:cs="Myriad Pro"/>
          <w:bCs/>
          <w:iCs/>
          <w:sz w:val="22"/>
          <w:szCs w:val="22"/>
          <w:lang w:val="es-MX"/>
        </w:rPr>
        <w:t xml:space="preserve"> </w:t>
      </w:r>
    </w:p>
    <w:p w14:paraId="3B93478E" w14:textId="77777777" w:rsidR="001803A6" w:rsidRPr="0076176E" w:rsidRDefault="001803A6" w:rsidP="004A640F">
      <w:pPr>
        <w:widowControl w:val="0"/>
        <w:jc w:val="center"/>
        <w:rPr>
          <w:rFonts w:ascii="Myriad Pro" w:hAnsi="Myriad Pro" w:cs="Myriad Pro" w:hint="eastAsia"/>
          <w:bCs/>
          <w:iCs/>
          <w:sz w:val="22"/>
          <w:szCs w:val="22"/>
          <w:lang w:val="es-MX"/>
        </w:rPr>
      </w:pPr>
      <w:r>
        <w:rPr>
          <w:rFonts w:ascii="Myriad Pro" w:hAnsi="Myriad Pro" w:cs="Myriad Pro"/>
          <w:bCs/>
          <w:iCs/>
          <w:noProof/>
          <w:sz w:val="22"/>
          <w:szCs w:val="22"/>
          <w:lang w:val="en-AU" w:eastAsia="en-AU"/>
        </w:rPr>
        <mc:AlternateContent>
          <mc:Choice Requires="wps">
            <w:drawing>
              <wp:inline distT="0" distB="0" distL="0" distR="0" wp14:anchorId="52B8545D" wp14:editId="04896023">
                <wp:extent cx="15875" cy="15875"/>
                <wp:effectExtent l="0" t="0" r="0" b="0"/>
                <wp:docPr id="1048" name="AutoShape 95" descr="Imagen 1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 cy="158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E2F6D8" id="AutoShape 95" o:spid="_x0000_s1026" alt="Imagen 192"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" filled="f" stroked="f">
                <o:lock v:ext="edit" aspectratio="t"/>
                <w10:anchorlock/>
              </v:rect>
            </w:pict>
          </mc:Fallback>
        </mc:AlternateContent>
      </w:r>
      <w:r w:rsidRPr="0076176E">
        <w:rPr>
          <w:rFonts w:ascii="Myriad Pro" w:hAnsi="Myriad Pro" w:cs="Myriad Pro"/>
          <w:bCs/>
          <w:iCs/>
          <w:noProof/>
          <w:sz w:val="22"/>
          <w:szCs w:val="22"/>
          <w:lang w:val="en-AU" w:eastAsia="en-AU"/>
        </w:rPr>
        <w:drawing>
          <wp:inline distT="0" distB="0" distL="0" distR="0" wp14:anchorId="2539C4DB" wp14:editId="3441CA7E">
            <wp:extent cx="3893820" cy="2920365"/>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3" cstate="print"/>
                    <a:srcRect/>
                    <a:stretch>
                      <a:fillRect/>
                    </a:stretch>
                  </pic:blipFill>
                  <pic:spPr bwMode="auto">
                    <a:xfrm>
                      <a:off x="0" y="0"/>
                      <a:ext cx="3897208" cy="2922906"/>
                    </a:xfrm>
                    <a:prstGeom prst="rect">
                      <a:avLst/>
                    </a:prstGeom>
                    <a:noFill/>
                  </pic:spPr>
                </pic:pic>
              </a:graphicData>
            </a:graphic>
          </wp:inline>
        </w:drawing>
      </w:r>
    </w:p>
    <w:p w14:paraId="1C2CDCD8" w14:textId="77777777" w:rsidR="001803A6" w:rsidRPr="0076176E" w:rsidRDefault="001803A6" w:rsidP="001803A6">
      <w:pPr>
        <w:widowControl w:val="0"/>
        <w:rPr>
          <w:rFonts w:ascii="Myriad Pro" w:hAnsi="Myriad Pro" w:cs="Myriad Pro" w:hint="eastAsia"/>
          <w:bCs/>
          <w:iCs/>
          <w:sz w:val="22"/>
          <w:szCs w:val="22"/>
          <w:lang w:val="es-MX"/>
        </w:rPr>
      </w:pPr>
    </w:p>
    <w:p w14:paraId="0020FE2C" w14:textId="77777777" w:rsidR="001803A6" w:rsidRPr="0076176E" w:rsidRDefault="001803A6" w:rsidP="001803A6">
      <w:pPr>
        <w:widowControl w:val="0"/>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Un ejemplo de una visión es: </w:t>
      </w:r>
    </w:p>
    <w:p w14:paraId="4798D78E" w14:textId="0094B83F" w:rsidR="001803A6" w:rsidRPr="0076176E" w:rsidRDefault="001803A6" w:rsidP="00230438">
      <w:pPr>
        <w:widowControl w:val="0"/>
        <w:jc w:val="both"/>
        <w:rPr>
          <w:rFonts w:ascii="Myriad Pro" w:hAnsi="Myriad Pro" w:cs="Myriad Pro" w:hint="eastAsia"/>
          <w:bCs/>
          <w:iCs/>
          <w:sz w:val="22"/>
          <w:szCs w:val="22"/>
          <w:lang w:val="es-MX"/>
        </w:rPr>
      </w:pPr>
      <w:r w:rsidRPr="0076176E">
        <w:rPr>
          <w:rFonts w:ascii="Myriad Pro" w:hAnsi="Myriad Pro" w:cs="Myriad Pro"/>
          <w:bCs/>
          <w:i/>
          <w:iCs/>
          <w:sz w:val="22"/>
          <w:szCs w:val="22"/>
          <w:lang w:val="es-MX"/>
        </w:rPr>
        <w:t>Realzar los beneficios socioeconómicos de la UMP mediante el uso sostenible y responsable de los recursos pesqueros y el ecosistema más amplio donde se encuentran.</w:t>
      </w:r>
      <w:r w:rsidRPr="0076176E">
        <w:rPr>
          <w:rFonts w:ascii="Myriad Pro" w:hAnsi="Myriad Pro" w:cs="Myriad Pro"/>
          <w:bCs/>
          <w:iCs/>
          <w:sz w:val="22"/>
          <w:szCs w:val="22"/>
          <w:lang w:val="es-MX"/>
        </w:rPr>
        <w:t xml:space="preserve"> </w:t>
      </w:r>
    </w:p>
    <w:p w14:paraId="7EBA1087" w14:textId="77777777" w:rsidR="001803A6" w:rsidRPr="0076176E" w:rsidRDefault="001803A6" w:rsidP="001803A6">
      <w:pPr>
        <w:widowControl w:val="0"/>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Las metas, objetivos, indicadores, puntos de referencia y acciones de manejo se discuten en detalle más adelante en el curso. </w:t>
      </w:r>
    </w:p>
    <w:p w14:paraId="43191895" w14:textId="77777777" w:rsidR="001803A6" w:rsidRPr="0076176E" w:rsidRDefault="001803A6" w:rsidP="001803A6">
      <w:pPr>
        <w:widowControl w:val="0"/>
        <w:rPr>
          <w:rFonts w:ascii="Myriad Pro" w:hAnsi="Myriad Pro" w:cs="Myriad Pro" w:hint="eastAsia"/>
          <w:bCs/>
          <w:iCs/>
          <w:sz w:val="22"/>
          <w:szCs w:val="22"/>
          <w:lang w:val="es-MX"/>
        </w:rPr>
      </w:pPr>
    </w:p>
    <w:p w14:paraId="34D0EA9D" w14:textId="77777777" w:rsidR="001803A6" w:rsidRPr="0076176E" w:rsidRDefault="001803A6" w:rsidP="001803A6">
      <w:pPr>
        <w:pBdr>
          <w:top w:val="single" w:sz="4" w:space="5" w:color="auto"/>
          <w:left w:val="single" w:sz="4" w:space="4" w:color="auto"/>
          <w:bottom w:val="single" w:sz="4" w:space="9" w:color="auto"/>
          <w:right w:val="single" w:sz="4" w:space="4" w:color="auto"/>
        </w:pBdr>
        <w:shd w:val="clear" w:color="auto" w:fill="FFFF00"/>
        <w:rPr>
          <w:rFonts w:ascii="Myriad Pro" w:hAnsi="Myriad Pro" w:cs="Myriad Pro" w:hint="eastAsia"/>
          <w:color w:val="0000BA"/>
          <w:sz w:val="22"/>
          <w:szCs w:val="22"/>
          <w:lang w:val="es-MX"/>
        </w:rPr>
      </w:pPr>
      <w:r w:rsidRPr="0076176E">
        <w:rPr>
          <w:rFonts w:ascii="Myriad Pro" w:hAnsi="Myriad Pro" w:cs="Myriad Pro"/>
          <w:b/>
          <w:color w:val="0000FF"/>
          <w:sz w:val="22"/>
          <w:szCs w:val="22"/>
          <w:lang w:val="es-MX"/>
        </w:rPr>
        <w:t>Actividad:</w:t>
      </w:r>
      <w:r w:rsidRPr="0076176E">
        <w:rPr>
          <w:rFonts w:ascii="Myriad Pro" w:hAnsi="Myriad Pro" w:cs="Myriad Pro"/>
          <w:sz w:val="22"/>
          <w:szCs w:val="22"/>
          <w:lang w:val="es-MX"/>
        </w:rPr>
        <w:t xml:space="preserve"> Ponerse de acuerdo sobre</w:t>
      </w:r>
      <w:r w:rsidRPr="0076176E">
        <w:rPr>
          <w:rFonts w:ascii="Myriad Pro" w:hAnsi="Myriad Pro" w:cs="Myriad Pro"/>
          <w:bCs/>
          <w:iCs/>
          <w:sz w:val="22"/>
          <w:szCs w:val="22"/>
          <w:lang w:val="es-MX"/>
        </w:rPr>
        <w:t xml:space="preserve"> la visión de la UMP.</w:t>
      </w:r>
    </w:p>
    <w:p w14:paraId="4DC564BF" w14:textId="77777777" w:rsidR="001803A6" w:rsidRPr="0076176E" w:rsidRDefault="001803A6" w:rsidP="001803A6">
      <w:pPr>
        <w:widowControl w:val="0"/>
        <w:rPr>
          <w:rFonts w:ascii="Myriad Pro" w:hAnsi="Myriad Pro" w:cs="Myriad Pro" w:hint="eastAsia"/>
          <w:bCs/>
          <w:iCs/>
          <w:sz w:val="22"/>
          <w:szCs w:val="22"/>
          <w:lang w:val="es-MX"/>
        </w:rPr>
      </w:pPr>
    </w:p>
    <w:p w14:paraId="28B6D9D1" w14:textId="77777777" w:rsidR="001803A6" w:rsidRPr="0076176E" w:rsidRDefault="001803A6" w:rsidP="001803A6">
      <w:pPr>
        <w:widowControl w:val="0"/>
        <w:rPr>
          <w:rFonts w:ascii="Myriad Pro" w:hAnsi="Myriad Pro" w:cs="Myriad Pro" w:hint="eastAsia"/>
          <w:bCs/>
          <w:iCs/>
          <w:color w:val="0000BA"/>
          <w:sz w:val="22"/>
          <w:szCs w:val="22"/>
          <w:lang w:val="es-MX"/>
        </w:rPr>
      </w:pPr>
      <w:r w:rsidRPr="0076176E">
        <w:rPr>
          <w:rFonts w:ascii="Myriad Pro" w:hAnsi="Myriad Pro" w:cs="Myriad Pro"/>
          <w:b/>
          <w:bCs/>
          <w:iCs/>
          <w:color w:val="0000BA"/>
          <w:sz w:val="22"/>
          <w:szCs w:val="22"/>
          <w:lang w:val="es-MX"/>
        </w:rPr>
        <w:t>1.3 Alcance de la UMP</w:t>
      </w:r>
      <w:r w:rsidRPr="0076176E">
        <w:rPr>
          <w:rFonts w:ascii="Myriad Pro" w:hAnsi="Myriad Pro" w:cs="Myriad Pro"/>
          <w:bCs/>
          <w:iCs/>
          <w:color w:val="0000BA"/>
          <w:sz w:val="22"/>
          <w:szCs w:val="22"/>
          <w:lang w:val="es-MX"/>
        </w:rPr>
        <w:t xml:space="preserve"> </w:t>
      </w:r>
    </w:p>
    <w:p w14:paraId="09CEE605"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Una vez que se ha definido la ubicación y los límites de la UMP y se ha acordado la visión, se debe dar el alcance de la UMP y describir su perfil, para reunir toda la información pertinente de los antecedentes. Este perfil servirá como: </w:t>
      </w:r>
    </w:p>
    <w:p w14:paraId="615AFF0B" w14:textId="77777777" w:rsidR="001803A6" w:rsidRPr="0076176E" w:rsidRDefault="001803A6" w:rsidP="009076A3">
      <w:pPr>
        <w:widowControl w:val="0"/>
        <w:numPr>
          <w:ilvl w:val="0"/>
          <w:numId w:val="206"/>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una base para todas las actividades de planificación y manejo del EEMP; </w:t>
      </w:r>
    </w:p>
    <w:p w14:paraId="7AF72FCB" w14:textId="77777777" w:rsidR="001803A6" w:rsidRPr="0076176E" w:rsidRDefault="001803A6" w:rsidP="009076A3">
      <w:pPr>
        <w:widowControl w:val="0"/>
        <w:numPr>
          <w:ilvl w:val="0"/>
          <w:numId w:val="206"/>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una línea de base para el monitoreo y la evaluación del desempeño futuro. </w:t>
      </w:r>
    </w:p>
    <w:p w14:paraId="77F1870A" w14:textId="77777777" w:rsidR="001803A6" w:rsidRPr="0076176E" w:rsidRDefault="001803A6" w:rsidP="00E553C2">
      <w:pPr>
        <w:widowControl w:val="0"/>
        <w:jc w:val="both"/>
        <w:rPr>
          <w:rFonts w:ascii="Myriad Pro" w:hAnsi="Myriad Pro" w:cs="Myriad Pro" w:hint="eastAsia"/>
          <w:bCs/>
          <w:iCs/>
          <w:sz w:val="22"/>
          <w:szCs w:val="22"/>
          <w:lang w:val="es-MX"/>
        </w:rPr>
      </w:pPr>
    </w:p>
    <w:p w14:paraId="07D67410"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El proceso de delimitación y desarrollo del perfil de la UMP se describe en detalle a continuación, pero en algunos casos puede que no sea necesario llevar a cabo todos los pasos a tal grado de profundidad.  El documento que describe el alcance de la UMP en sí puede ser relativamente breve porque es información de antecedentes. También es importante reconocer que gran parte de la información puede haber sido ya recolectada y estar en manos de diferentes agencias, organizaciones y partes interesadas; el ejercicio puede ser básicamente para compilar y organizar. </w:t>
      </w:r>
    </w:p>
    <w:p w14:paraId="492F2CCE" w14:textId="77777777" w:rsidR="001803A6" w:rsidRPr="0076176E" w:rsidRDefault="001803A6" w:rsidP="00E553C2">
      <w:pPr>
        <w:widowControl w:val="0"/>
        <w:jc w:val="both"/>
        <w:rPr>
          <w:rFonts w:ascii="Myriad Pro" w:hAnsi="Myriad Pro" w:cs="Myriad Pro" w:hint="eastAsia"/>
          <w:bCs/>
          <w:iCs/>
          <w:sz w:val="22"/>
          <w:szCs w:val="22"/>
          <w:lang w:val="es-MX"/>
        </w:rPr>
      </w:pPr>
    </w:p>
    <w:p w14:paraId="31D6AE02"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El perfil de la UMP abarca una amplia gama de información de diferentes disciplinas y campos técnicos, incluidas las ciencias sociales, las ciencias naturales y las ciencias políticas. </w:t>
      </w:r>
    </w:p>
    <w:p w14:paraId="13DE4E08" w14:textId="77777777" w:rsidR="001803A6" w:rsidRPr="0076176E" w:rsidRDefault="001803A6" w:rsidP="00E553C2">
      <w:pPr>
        <w:widowControl w:val="0"/>
        <w:jc w:val="both"/>
        <w:rPr>
          <w:rFonts w:ascii="Myriad Pro" w:hAnsi="Myriad Pro" w:cs="Myriad Pro" w:hint="eastAsia"/>
          <w:bCs/>
          <w:iCs/>
          <w:sz w:val="22"/>
          <w:szCs w:val="22"/>
          <w:lang w:val="es-MX"/>
        </w:rPr>
      </w:pPr>
    </w:p>
    <w:p w14:paraId="52645170"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El equipo de EEMP trabaja con las partes interesadas y el grupo de interesados clave</w:t>
      </w:r>
      <w:r w:rsidRPr="0076176E">
        <w:rPr>
          <w:rFonts w:ascii="MS Gothic" w:eastAsia="MS Gothic" w:hAnsi="MS Gothic" w:cs="MS Gothic"/>
          <w:bCs/>
          <w:iCs/>
          <w:sz w:val="22"/>
          <w:szCs w:val="22"/>
          <w:lang w:val="es-MX"/>
        </w:rPr>
        <w:t>​</w:t>
      </w:r>
      <w:r w:rsidRPr="0076176E">
        <w:rPr>
          <w:rFonts w:ascii="Malgun Gothic" w:eastAsia="Malgun Gothic" w:hAnsi="Malgun Gothic" w:cs="Malgun Gothic"/>
          <w:bCs/>
          <w:iCs/>
          <w:sz w:val="22"/>
          <w:szCs w:val="22"/>
          <w:lang w:val="es-MX"/>
        </w:rPr>
        <w:t xml:space="preserve"> para perfilar la pesquería.</w:t>
      </w:r>
      <w:r w:rsidRPr="0076176E">
        <w:rPr>
          <w:rFonts w:ascii="Myriad Pro" w:hAnsi="Myriad Pro" w:cs="Myriad Pro"/>
          <w:bCs/>
          <w:iCs/>
          <w:sz w:val="22"/>
          <w:szCs w:val="22"/>
          <w:lang w:val="es-MX"/>
        </w:rPr>
        <w:t xml:space="preserve"> La amplia gama de intereses y dimensiones de la pesquería debe ser capturada en el perfil. Sin embargo, en la práctica, la consideración más importante para el equipo es un equilibrio de experiencias especializadas, a fin de recopilar datos que sean pertinentes y útiles. Estos datos actuarán entonces como una línea de base para evaluar el cambio a través del tiempo y pueden ser un punto de partida para monitorear el desempeño. </w:t>
      </w:r>
    </w:p>
    <w:p w14:paraId="6D9508EE" w14:textId="77777777" w:rsidR="001803A6" w:rsidRPr="0076176E" w:rsidRDefault="001803A6" w:rsidP="00E553C2">
      <w:pPr>
        <w:widowControl w:val="0"/>
        <w:jc w:val="both"/>
        <w:rPr>
          <w:rFonts w:ascii="Myriad Pro" w:hAnsi="Myriad Pro" w:cs="Myriad Pro" w:hint="eastAsia"/>
          <w:bCs/>
          <w:iCs/>
          <w:sz w:val="22"/>
          <w:szCs w:val="22"/>
          <w:lang w:val="es-MX"/>
        </w:rPr>
      </w:pPr>
    </w:p>
    <w:p w14:paraId="09848B19"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El perfil de la UMP debe ayudar a responder estas preguntas clave: </w:t>
      </w:r>
    </w:p>
    <w:p w14:paraId="3CD902A4" w14:textId="77777777" w:rsidR="001803A6" w:rsidRPr="0076176E" w:rsidRDefault="001803A6" w:rsidP="009076A3">
      <w:pPr>
        <w:widowControl w:val="0"/>
        <w:numPr>
          <w:ilvl w:val="0"/>
          <w:numId w:val="207"/>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Cuál es la condición actual de los recursos, patrones y problemas de uso de los recursos; y </w:t>
      </w:r>
    </w:p>
    <w:p w14:paraId="6C472F22" w14:textId="77777777" w:rsidR="001803A6" w:rsidRPr="0076176E" w:rsidRDefault="001803A6" w:rsidP="009076A3">
      <w:pPr>
        <w:widowControl w:val="0"/>
        <w:numPr>
          <w:ilvl w:val="0"/>
          <w:numId w:val="207"/>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Cuáles son los patrones de poder relativos al acceso y uso de los recursos, por ejemplo entre y dentro de los géneros, grupos étnicos y jerarquías sociales</w:t>
      </w:r>
    </w:p>
    <w:p w14:paraId="01E8183A" w14:textId="77777777" w:rsidR="001803A6" w:rsidRPr="0076176E" w:rsidRDefault="001803A6" w:rsidP="00E553C2">
      <w:pPr>
        <w:widowControl w:val="0"/>
        <w:ind w:left="720"/>
        <w:jc w:val="both"/>
        <w:rPr>
          <w:rFonts w:ascii="Myriad Pro" w:hAnsi="Myriad Pro" w:cs="Myriad Pro" w:hint="eastAsia"/>
          <w:bCs/>
          <w:iCs/>
          <w:sz w:val="22"/>
          <w:szCs w:val="22"/>
          <w:lang w:val="es-MX"/>
        </w:rPr>
      </w:pPr>
    </w:p>
    <w:p w14:paraId="3FF619B3" w14:textId="77777777" w:rsidR="001803A6" w:rsidRPr="0076176E" w:rsidRDefault="001803A6" w:rsidP="00E553C2">
      <w:pPr>
        <w:widowControl w:val="0"/>
        <w:jc w:val="both"/>
        <w:rPr>
          <w:rFonts w:ascii="Myriad Pro" w:hAnsi="Myriad Pro" w:cs="Myriad Pro" w:hint="eastAsia"/>
          <w:bCs/>
          <w:iCs/>
          <w:color w:val="0000BA"/>
          <w:sz w:val="22"/>
          <w:szCs w:val="22"/>
          <w:lang w:val="es-MX"/>
        </w:rPr>
      </w:pPr>
      <w:r w:rsidRPr="0076176E">
        <w:rPr>
          <w:rFonts w:ascii="Myriad Pro" w:hAnsi="Myriad Pro" w:cs="Myriad Pro"/>
          <w:b/>
          <w:bCs/>
          <w:iCs/>
          <w:color w:val="0000BA"/>
          <w:sz w:val="22"/>
          <w:szCs w:val="22"/>
          <w:lang w:val="es-MX"/>
        </w:rPr>
        <w:t>Necesidades de información</w:t>
      </w:r>
      <w:r w:rsidRPr="0076176E">
        <w:rPr>
          <w:rFonts w:ascii="Myriad Pro" w:hAnsi="Myriad Pro" w:cs="Myriad Pro"/>
          <w:bCs/>
          <w:iCs/>
          <w:color w:val="0000BA"/>
          <w:sz w:val="22"/>
          <w:szCs w:val="22"/>
          <w:lang w:val="es-MX"/>
        </w:rPr>
        <w:t xml:space="preserve"> </w:t>
      </w:r>
    </w:p>
    <w:p w14:paraId="5F44BD72"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El alcance se sustenta en los datos, la información y los conocimientos derivados tanto del proceso científico formal como del conocimiento tradicional, tomando en cuenta que el marco del EEMP es tal que la falta de datos no debe ser un obstáculo para empezar. </w:t>
      </w:r>
    </w:p>
    <w:p w14:paraId="6B24B1F4" w14:textId="77777777" w:rsidR="001803A6" w:rsidRPr="0076176E" w:rsidRDefault="001803A6" w:rsidP="00E553C2">
      <w:pPr>
        <w:widowControl w:val="0"/>
        <w:jc w:val="both"/>
        <w:rPr>
          <w:rFonts w:ascii="Myriad Pro" w:hAnsi="Myriad Pro" w:cs="Myriad Pro" w:hint="eastAsia"/>
          <w:bCs/>
          <w:iCs/>
          <w:sz w:val="22"/>
          <w:szCs w:val="22"/>
          <w:lang w:val="es-MX"/>
        </w:rPr>
      </w:pPr>
    </w:p>
    <w:p w14:paraId="79CBBAEC"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En la siguiente sección, "investigación" se utiliza de manera muy general para significar la obtención y verificación de datos e información, ya sea a partir de fuentes existentes o de actividades nuevas. Dependiendo de la visión de la UMP, la investigación quizá solo involucre a las partes interesadas asociadas con actividades particulares. Cuando no es posible investigar a todas las partes interesadas, puede ser necesario establecer prioridades en cuanto a las partes interesadas donde debe enfocarse el esfuerzo. Esto puede hacerse observando tres factores principales: </w:t>
      </w:r>
    </w:p>
    <w:p w14:paraId="17CEF57C" w14:textId="77777777" w:rsidR="001803A6" w:rsidRPr="0076176E" w:rsidRDefault="001803A6" w:rsidP="009076A3">
      <w:pPr>
        <w:widowControl w:val="0"/>
        <w:numPr>
          <w:ilvl w:val="0"/>
          <w:numId w:val="208"/>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proximidad a los recursos; </w:t>
      </w:r>
    </w:p>
    <w:p w14:paraId="79AC525C" w14:textId="77777777" w:rsidR="001803A6" w:rsidRPr="0076176E" w:rsidRDefault="001803A6" w:rsidP="009076A3">
      <w:pPr>
        <w:widowControl w:val="0"/>
        <w:numPr>
          <w:ilvl w:val="0"/>
          <w:numId w:val="208"/>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el impacto que las actividades de las partes interesadas ejercen sobre los recursos; y </w:t>
      </w:r>
    </w:p>
    <w:p w14:paraId="62E09C17" w14:textId="77777777" w:rsidR="001803A6" w:rsidRPr="0076176E" w:rsidRDefault="001803A6" w:rsidP="009076A3">
      <w:pPr>
        <w:widowControl w:val="0"/>
        <w:numPr>
          <w:ilvl w:val="0"/>
          <w:numId w:val="208"/>
        </w:numPr>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niveles relativos de dependencia de las partes interesadas en las actividades relacionadas con los recursos. </w:t>
      </w:r>
    </w:p>
    <w:p w14:paraId="5DD1042E" w14:textId="77777777" w:rsidR="001803A6" w:rsidRPr="0076176E" w:rsidRDefault="001803A6" w:rsidP="00E553C2">
      <w:pPr>
        <w:widowControl w:val="0"/>
        <w:jc w:val="both"/>
        <w:rPr>
          <w:rFonts w:ascii="Myriad Pro" w:hAnsi="Myriad Pro" w:cs="Myriad Pro" w:hint="eastAsia"/>
          <w:bCs/>
          <w:iCs/>
          <w:sz w:val="22"/>
          <w:szCs w:val="22"/>
          <w:lang w:val="es-MX"/>
        </w:rPr>
      </w:pPr>
    </w:p>
    <w:p w14:paraId="369A5325"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La información colectada sobre la UMP debe ser un equilibrio entre la información científica y el conocimiento nativo. El "conocimiento indígena o local" de los usuarios de los recursos y otros miembros de la comunidad (de diferentes géneros, grupos étnicos, grupos sociales, etc.) es información crítica para la planificación y el manejo. La información recolectada presentará variación dependiendo de los métodos de investigación, así como los perfiles de aquellos colectando los datos.</w:t>
      </w:r>
      <w:r w:rsidR="00E620F2">
        <w:rPr>
          <w:rFonts w:ascii="Myriad Pro" w:hAnsi="Myriad Pro" w:cs="Myriad Pro"/>
          <w:bCs/>
          <w:iCs/>
          <w:sz w:val="22"/>
          <w:szCs w:val="22"/>
          <w:lang w:val="es-MX"/>
        </w:rPr>
        <w:t xml:space="preserve"> El grupo de partes interesadas </w:t>
      </w:r>
      <w:r w:rsidRPr="00E620F2">
        <w:rPr>
          <w:rFonts w:ascii="Myriad Pro" w:hAnsi="Myriad Pro" w:cs="Myriad Pro"/>
          <w:bCs/>
          <w:iCs/>
          <w:sz w:val="22"/>
          <w:szCs w:val="22"/>
          <w:lang w:val="es-MX"/>
        </w:rPr>
        <w:t>clave determina el alcance y escala del perfil basándose en las necesidades de informaci</w:t>
      </w:r>
      <w:r w:rsidRPr="0076176E">
        <w:rPr>
          <w:rFonts w:ascii="Myriad Pro" w:hAnsi="Myriad Pro" w:cs="Myriad Pro"/>
          <w:bCs/>
          <w:iCs/>
          <w:sz w:val="22"/>
          <w:szCs w:val="22"/>
          <w:lang w:val="es-MX"/>
        </w:rPr>
        <w:t xml:space="preserve">ón sobre la toma de decisiones, los recursos disponibles o el tiempo. La recopilación de información puede tardar varias semanas o varios meses, dependiendo del alcance y la escala de las necesidades de información. </w:t>
      </w:r>
    </w:p>
    <w:p w14:paraId="597484A3" w14:textId="77777777" w:rsidR="004A640F" w:rsidRDefault="004A640F" w:rsidP="001803A6">
      <w:pPr>
        <w:widowControl w:val="0"/>
        <w:rPr>
          <w:rFonts w:ascii="Myriad Pro" w:hAnsi="Myriad Pro" w:cs="Myriad Pro" w:hint="eastAsia"/>
          <w:bCs/>
          <w:iCs/>
          <w:sz w:val="22"/>
          <w:szCs w:val="22"/>
          <w:lang w:val="es-MX"/>
        </w:rPr>
      </w:pPr>
    </w:p>
    <w:p w14:paraId="3F91A88F" w14:textId="2BF76AE6" w:rsidR="001803A6" w:rsidRPr="0076176E" w:rsidRDefault="001803A6" w:rsidP="001803A6">
      <w:pPr>
        <w:widowControl w:val="0"/>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Las tres evaluaciones necesarias para el proceso de determinación del alcance y la definición del perfil de la UMP reflejan los tres componentes del EEMP: </w:t>
      </w:r>
    </w:p>
    <w:p w14:paraId="51FC4453" w14:textId="77777777" w:rsidR="001803A6" w:rsidRPr="0076176E" w:rsidRDefault="001803A6" w:rsidP="001803A6">
      <w:pPr>
        <w:widowControl w:val="0"/>
        <w:ind w:left="450"/>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1. Evaluación ecológica y de recursos; </w:t>
      </w:r>
    </w:p>
    <w:p w14:paraId="55D5FDD7" w14:textId="77777777" w:rsidR="001803A6" w:rsidRPr="0076176E" w:rsidRDefault="001803A6" w:rsidP="001803A6">
      <w:pPr>
        <w:widowControl w:val="0"/>
        <w:ind w:left="450"/>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2. Evaluación socioeconómica; y </w:t>
      </w:r>
    </w:p>
    <w:p w14:paraId="0D780B35" w14:textId="77777777" w:rsidR="001803A6" w:rsidRPr="0076176E" w:rsidRDefault="001803A6" w:rsidP="001803A6">
      <w:pPr>
        <w:widowControl w:val="0"/>
        <w:ind w:left="450"/>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3. Evaluación jurídica e institucional. </w:t>
      </w:r>
    </w:p>
    <w:p w14:paraId="5152AB85" w14:textId="77777777" w:rsidR="001803A6" w:rsidRPr="0076176E" w:rsidRDefault="001803A6" w:rsidP="001803A6">
      <w:pPr>
        <w:widowControl w:val="0"/>
        <w:rPr>
          <w:rFonts w:ascii="Myriad Pro" w:hAnsi="Myriad Pro" w:cs="Myriad Pro" w:hint="eastAsia"/>
          <w:bCs/>
          <w:iCs/>
          <w:sz w:val="22"/>
          <w:szCs w:val="22"/>
          <w:lang w:val="es-MX"/>
        </w:rPr>
      </w:pPr>
    </w:p>
    <w:p w14:paraId="6B8B0127" w14:textId="77777777" w:rsidR="001803A6" w:rsidRPr="0076176E" w:rsidRDefault="001803A6" w:rsidP="001803A6">
      <w:pPr>
        <w:widowControl w:val="0"/>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Más detalles sobre estas evaluaciones se pueden encontrar en las </w:t>
      </w:r>
      <w:r w:rsidRPr="0076176E">
        <w:rPr>
          <w:rFonts w:ascii="Myriad Pro" w:hAnsi="Myriad Pro" w:cs="Myriad Pro"/>
          <w:bCs/>
          <w:iCs/>
          <w:sz w:val="22"/>
          <w:szCs w:val="22"/>
          <w:highlight w:val="yellow"/>
          <w:lang w:val="es-MX"/>
        </w:rPr>
        <w:t>Herramientas n.20, 21 y 22.</w:t>
      </w:r>
      <w:r w:rsidRPr="0076176E">
        <w:rPr>
          <w:rFonts w:ascii="Myriad Pro" w:hAnsi="Myriad Pro" w:cs="Myriad Pro"/>
          <w:bCs/>
          <w:iCs/>
          <w:sz w:val="22"/>
          <w:szCs w:val="22"/>
          <w:lang w:val="es-MX"/>
        </w:rPr>
        <w:t xml:space="preserve"> </w:t>
      </w:r>
      <w:r w:rsidRPr="0076176E">
        <w:rPr>
          <w:rFonts w:ascii="Myriad Pro" w:hAnsi="Myriad Pro" w:cs="Myriad Pro"/>
          <w:b/>
          <w:bCs/>
          <w:iCs/>
          <w:sz w:val="22"/>
          <w:szCs w:val="22"/>
          <w:lang w:val="es-MX"/>
        </w:rPr>
        <w:t> </w:t>
      </w:r>
      <w:r w:rsidRPr="0076176E">
        <w:rPr>
          <w:rFonts w:ascii="Myriad Pro" w:hAnsi="Myriad Pro" w:cs="Myriad Pro"/>
          <w:bCs/>
          <w:iCs/>
          <w:sz w:val="22"/>
          <w:szCs w:val="22"/>
          <w:lang w:val="es-MX"/>
        </w:rPr>
        <w:t xml:space="preserve"> </w:t>
      </w:r>
    </w:p>
    <w:p w14:paraId="4EB82E54" w14:textId="77777777" w:rsidR="001803A6" w:rsidRPr="0076176E" w:rsidRDefault="001803A6" w:rsidP="001803A6">
      <w:pPr>
        <w:widowControl w:val="0"/>
        <w:rPr>
          <w:rFonts w:ascii="Myriad Pro" w:hAnsi="Myriad Pro" w:cs="Myriad Pro" w:hint="eastAsia"/>
          <w:bCs/>
          <w:iCs/>
          <w:sz w:val="22"/>
          <w:szCs w:val="22"/>
          <w:lang w:val="es-MX"/>
        </w:rPr>
      </w:pPr>
    </w:p>
    <w:p w14:paraId="0AD61B6B"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Es probable que haya información insuficiente para responder a todas las preguntas con respecto a los impactos de las decisiones políticas, pero usualmente hay suficiente para identificar las interacciones entre las especies y los sectores y la dirección de determinados impactos humanos sobre</w:t>
      </w:r>
      <w:r w:rsidRPr="0076176E">
        <w:rPr>
          <w:rFonts w:ascii="MS Gothic" w:eastAsia="MS Gothic" w:hAnsi="MS Gothic" w:cs="MS Gothic"/>
          <w:bCs/>
          <w:iCs/>
          <w:sz w:val="22"/>
          <w:szCs w:val="22"/>
          <w:lang w:val="es-MX"/>
        </w:rPr>
        <w:t>☺</w:t>
      </w:r>
      <w:r w:rsidRPr="0076176E">
        <w:rPr>
          <w:rFonts w:ascii="Myriad Pro" w:hAnsi="Myriad Pro" w:cs="Myriad Pro"/>
          <w:bCs/>
          <w:iCs/>
          <w:sz w:val="22"/>
          <w:szCs w:val="22"/>
          <w:lang w:val="es-MX"/>
        </w:rPr>
        <w:t xml:space="preserve"> </w:t>
      </w:r>
      <w:r w:rsidR="004A640F">
        <w:rPr>
          <w:rFonts w:ascii="Myriad Pro" w:hAnsi="Myriad Pro" w:cs="Myriad Pro"/>
          <w:bCs/>
          <w:iCs/>
          <w:sz w:val="22"/>
          <w:szCs w:val="22"/>
          <w:lang w:val="es-MX"/>
        </w:rPr>
        <w:t xml:space="preserve">  </w:t>
      </w:r>
      <w:r w:rsidRPr="0076176E">
        <w:rPr>
          <w:rFonts w:ascii="Myriad Pro" w:hAnsi="Myriad Pro" w:cs="Myriad Pro"/>
          <w:bCs/>
          <w:iCs/>
          <w:sz w:val="22"/>
          <w:szCs w:val="22"/>
          <w:lang w:val="es-MX"/>
        </w:rPr>
        <w:t xml:space="preserve">la biota y sus impactos sociales y económicos. </w:t>
      </w:r>
    </w:p>
    <w:p w14:paraId="52E6959C" w14:textId="77777777" w:rsidR="001803A6" w:rsidRPr="0076176E" w:rsidRDefault="001803A6" w:rsidP="00E553C2">
      <w:pPr>
        <w:widowControl w:val="0"/>
        <w:jc w:val="both"/>
        <w:rPr>
          <w:rFonts w:ascii="Myriad Pro" w:hAnsi="Myriad Pro" w:cs="Myriad Pro" w:hint="eastAsia"/>
          <w:bCs/>
          <w:iCs/>
          <w:sz w:val="22"/>
          <w:szCs w:val="22"/>
          <w:lang w:val="es-MX"/>
        </w:rPr>
      </w:pPr>
    </w:p>
    <w:p w14:paraId="73067549"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Los datos pueden ser cuantitativos o cualitativos. Los datos cuantitativos son una medida numérica, es decir, "quién, qué, cuándo, dónde, cuánto, cuántos, con qué frecuencia" y se obtienen a través de entrevistas estandarizadas, evaluaciones biofísicas y encuestas usando preguntas cerradas. Los datos cualitativos a menudo se refieren a "cómo y por qué" y se pueden obtener de manera informal, por ejemplo, a través de entrevistas libres y guiadas (incluyendo discusiones de grupos focales); encuestas con preguntas abiertas; métodos participativos; observaciones; e interpretación de documentos. </w:t>
      </w:r>
    </w:p>
    <w:p w14:paraId="59CE55C6" w14:textId="77777777" w:rsidR="001803A6" w:rsidRPr="0076176E" w:rsidRDefault="001803A6" w:rsidP="00E553C2">
      <w:pPr>
        <w:widowControl w:val="0"/>
        <w:jc w:val="both"/>
        <w:rPr>
          <w:rFonts w:ascii="Myriad Pro" w:hAnsi="Myriad Pro" w:cs="Myriad Pro" w:hint="eastAsia"/>
          <w:bCs/>
          <w:iCs/>
          <w:sz w:val="22"/>
          <w:szCs w:val="22"/>
          <w:lang w:val="es-MX"/>
        </w:rPr>
      </w:pPr>
    </w:p>
    <w:p w14:paraId="5BBD6844"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Cuando los datos son deficientes, el alcance puede llevarse a cabo con un modelo conceptual cualitativo a través de la participación de las partes interesadas. En este caso, los datos provienen de la síntesis de fuentes informales y diversas de información y del uso de la comprensión básica del ecosistema por parte de los participantes. </w:t>
      </w:r>
    </w:p>
    <w:p w14:paraId="0C55E2A8" w14:textId="77777777" w:rsidR="001803A6" w:rsidRPr="0076176E" w:rsidRDefault="001803A6" w:rsidP="00E553C2">
      <w:pPr>
        <w:widowControl w:val="0"/>
        <w:jc w:val="both"/>
        <w:rPr>
          <w:rFonts w:ascii="Myriad Pro" w:hAnsi="Myriad Pro" w:cs="Myriad Pro" w:hint="eastAsia"/>
          <w:bCs/>
          <w:iCs/>
          <w:sz w:val="22"/>
          <w:szCs w:val="22"/>
          <w:lang w:val="es-MX"/>
        </w:rPr>
      </w:pPr>
    </w:p>
    <w:p w14:paraId="55E4F45D"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En los sistemas con datos abundantes que cuentan con datos que describen los principales elementos conductores y amenazas del sistema, sofisticados modelos de simulación del ecosistema y análisis de sensibilidad, esta información puede revelar las conexiones en el sistema que son más fuertes y más afectadas por el manejo. Las especies o procesos asociados con las conexiones más fuertes deben ser el foco de las metas. </w:t>
      </w:r>
    </w:p>
    <w:p w14:paraId="4B7F6981" w14:textId="77777777" w:rsidR="001803A6" w:rsidRPr="0076176E" w:rsidRDefault="001803A6" w:rsidP="00E553C2">
      <w:pPr>
        <w:widowControl w:val="0"/>
        <w:jc w:val="both"/>
        <w:rPr>
          <w:rFonts w:ascii="Myriad Pro" w:hAnsi="Myriad Pro" w:cs="Myriad Pro" w:hint="eastAsia"/>
          <w:bCs/>
          <w:iCs/>
          <w:sz w:val="22"/>
          <w:szCs w:val="22"/>
          <w:lang w:val="es-MX"/>
        </w:rPr>
      </w:pPr>
    </w:p>
    <w:p w14:paraId="71FF4BE8"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El análisis estadístico puede cuantificar las conexiones más críticas en el sistema cuando hay datos abundantes, pero los análisis estadísticos pueden requerir mucho tiempo y ciertas habilidades, por lo que el modelaje conceptual puede ser una buena alternativa. De cualquier manera, para los temas socioeconómicos y de gobernanza, es buena práctica incluir siempre datos cualitativos, ya que a menudo se pueden utilizar para explicar o ampliar lo que dicen los datos numéricos. Los análisis estadísticos pueden proveer evidencia para hacer inferencias sobre el sistema, pero generalmente se requerirá información e interpretación más detallada para explicar la complejidad de los componentes sociales, ecológicos y de gobernabilidad de la pesquería. </w:t>
      </w:r>
    </w:p>
    <w:p w14:paraId="6A0FFF83" w14:textId="77777777" w:rsidR="001803A6" w:rsidRPr="0076176E" w:rsidRDefault="001803A6" w:rsidP="00E553C2">
      <w:pPr>
        <w:widowControl w:val="0"/>
        <w:jc w:val="both"/>
        <w:rPr>
          <w:rFonts w:ascii="Myriad Pro" w:hAnsi="Myriad Pro" w:cs="Myriad Pro" w:hint="eastAsia"/>
          <w:bCs/>
          <w:iCs/>
          <w:sz w:val="22"/>
          <w:szCs w:val="22"/>
          <w:lang w:val="es-MX"/>
        </w:rPr>
      </w:pPr>
    </w:p>
    <w:p w14:paraId="02CA24BA"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Un EEMP es un proceso dirigido y guiado por la información, por lo que es importante señalar que los datos y la información son una consideración que cruza varios temas y no solamente se necesita para definir el alcance. Incluido dentro de un plan EEMP hay un sistema de monitoreo (</w:t>
      </w:r>
      <w:r w:rsidRPr="0076176E">
        <w:rPr>
          <w:rFonts w:ascii="Myriad Pro" w:hAnsi="Myriad Pro" w:cs="Myriad Pro"/>
          <w:bCs/>
          <w:iCs/>
          <w:sz w:val="22"/>
          <w:szCs w:val="22"/>
          <w:highlight w:val="yellow"/>
          <w:lang w:val="es-MX"/>
        </w:rPr>
        <w:t xml:space="preserve">Módulo 12 Paso 3.1 y 3.2; </w:t>
      </w:r>
      <w:hyperlink r:id="rId244" w:history="1">
        <w:r w:rsidRPr="0076176E">
          <w:rPr>
            <w:rStyle w:val="Hyperlink"/>
            <w:rFonts w:ascii="Myriad Pro" w:hAnsi="Myriad Pro" w:cs="Myriad Pro"/>
            <w:bCs/>
            <w:iCs/>
            <w:sz w:val="22"/>
            <w:szCs w:val="22"/>
            <w:highlight w:val="yellow"/>
            <w:lang w:val="es-MX"/>
          </w:rPr>
          <w:t>Módulo 17 Paso 5</w:t>
        </w:r>
      </w:hyperlink>
      <w:r w:rsidRPr="0076176E">
        <w:rPr>
          <w:rFonts w:ascii="Myriad Pro" w:hAnsi="Myriad Pro" w:cs="Myriad Pro"/>
          <w:bCs/>
          <w:iCs/>
          <w:sz w:val="22"/>
          <w:szCs w:val="22"/>
          <w:lang w:val="es-MX"/>
        </w:rPr>
        <w:t xml:space="preserve"> ). Este sistema de monitoreo asegura que se recolecten datos relevantes adicionales acerca del impacto del manejo en el sistema pesquero. Esto significa que a través del tiempo, la incertidumbre puede reducirse y aumentar la comprensión del sistema socio-ecológico. </w:t>
      </w:r>
    </w:p>
    <w:p w14:paraId="482A660F" w14:textId="77777777" w:rsidR="001803A6" w:rsidRPr="0076176E" w:rsidRDefault="001803A6" w:rsidP="00E553C2">
      <w:pPr>
        <w:widowControl w:val="0"/>
        <w:jc w:val="both"/>
        <w:rPr>
          <w:rFonts w:ascii="Myriad Pro" w:hAnsi="Myriad Pro" w:cs="Myriad Pro" w:hint="eastAsia"/>
          <w:bCs/>
          <w:iCs/>
          <w:sz w:val="22"/>
          <w:szCs w:val="22"/>
          <w:lang w:val="es-MX"/>
        </w:rPr>
      </w:pPr>
    </w:p>
    <w:p w14:paraId="3E8E8BCC" w14:textId="4DCCCB00" w:rsidR="001803A6"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El EEMP es también un proceso de manejo adaptativo en el que la falta de información no debe impedir la acción, es decir, el enfoque precautorio (menos información = más cautela). La información existente y los conocimientos tradicionales pueden utilizarse, siempre y cuando se verifiquen y validen. </w:t>
      </w:r>
    </w:p>
    <w:p w14:paraId="7D95D969" w14:textId="77777777" w:rsidR="00E620F2" w:rsidRPr="0076176E" w:rsidRDefault="00E620F2" w:rsidP="00E553C2">
      <w:pPr>
        <w:widowControl w:val="0"/>
        <w:jc w:val="both"/>
        <w:rPr>
          <w:rFonts w:ascii="Myriad Pro" w:hAnsi="Myriad Pro" w:cs="Myriad Pro" w:hint="eastAsia"/>
          <w:bCs/>
          <w:iCs/>
          <w:sz w:val="22"/>
          <w:szCs w:val="22"/>
          <w:lang w:val="es-MX"/>
        </w:rPr>
      </w:pPr>
    </w:p>
    <w:p w14:paraId="78C29C35"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A medida que los recursos lo permitan, puede producirse una transición hacia una recopilación de información más sofisticada a lo largo del tiempo. A menudo existe una brecha entre la información requerida para el manejo pesquero y las actividades de los organismos de investigación pesquera. Una ventaja directa del carácter cooperativo y participativo del EEMP es que se debe promover un diálogo entre las personas encargadas del manejo, es decir, los departamentos de pesca y los departamentos de investigación relacionados con los investigadores académicos de diversos sectores. Esto debería ayudar a alinear más directamente la agenda de investigación con los requisitos de información para la EEMP. </w:t>
      </w:r>
    </w:p>
    <w:p w14:paraId="5CEFA240" w14:textId="77777777" w:rsidR="001803A6" w:rsidRPr="0076176E" w:rsidRDefault="001803A6" w:rsidP="00E553C2">
      <w:pPr>
        <w:widowControl w:val="0"/>
        <w:jc w:val="both"/>
        <w:rPr>
          <w:rFonts w:ascii="Myriad Pro" w:hAnsi="Myriad Pro" w:cs="Myriad Pro" w:hint="eastAsia"/>
          <w:bCs/>
          <w:iCs/>
          <w:sz w:val="22"/>
          <w:szCs w:val="22"/>
          <w:lang w:val="es-MX"/>
        </w:rPr>
      </w:pPr>
    </w:p>
    <w:p w14:paraId="70305AF9"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Una vez que se ha reunido la información clave, los parámetros e ilustraciones, es hora de validar estos hallazgos presentándolos a las partes interesadas para que den sus comentarios. La validación puede tener lugar en varias formas: </w:t>
      </w:r>
    </w:p>
    <w:p w14:paraId="0A1EE79D" w14:textId="77777777" w:rsidR="001803A6" w:rsidRPr="0076176E" w:rsidRDefault="001803A6" w:rsidP="009076A3">
      <w:pPr>
        <w:widowControl w:val="0"/>
        <w:numPr>
          <w:ilvl w:val="0"/>
          <w:numId w:val="209"/>
        </w:numPr>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pequeños grupos de discusión con actores clave; </w:t>
      </w:r>
    </w:p>
    <w:p w14:paraId="5EA82DE7" w14:textId="77777777" w:rsidR="001803A6" w:rsidRPr="0076176E" w:rsidRDefault="001803A6" w:rsidP="009076A3">
      <w:pPr>
        <w:widowControl w:val="0"/>
        <w:numPr>
          <w:ilvl w:val="0"/>
          <w:numId w:val="209"/>
        </w:numPr>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presentaciones a grupos específicos de partes interesadas o grupos de interés; </w:t>
      </w:r>
    </w:p>
    <w:p w14:paraId="74F5D5C6" w14:textId="77777777" w:rsidR="001803A6" w:rsidRPr="0076176E" w:rsidRDefault="001803A6" w:rsidP="009076A3">
      <w:pPr>
        <w:widowControl w:val="0"/>
        <w:numPr>
          <w:ilvl w:val="0"/>
          <w:numId w:val="209"/>
        </w:numPr>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presentaciones a grupos de representantes seleccionados de diferentes grupos de partes interesadas; y </w:t>
      </w:r>
    </w:p>
    <w:p w14:paraId="16170B7D" w14:textId="77777777" w:rsidR="001803A6" w:rsidRPr="0076176E" w:rsidRDefault="001803A6" w:rsidP="009076A3">
      <w:pPr>
        <w:widowControl w:val="0"/>
        <w:numPr>
          <w:ilvl w:val="0"/>
          <w:numId w:val="209"/>
        </w:numPr>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reuniones comunitarias involucrando un mayor número de partes interesadas. </w:t>
      </w:r>
    </w:p>
    <w:p w14:paraId="0D2065F2" w14:textId="77777777" w:rsidR="001803A6" w:rsidRPr="0076176E" w:rsidRDefault="001803A6" w:rsidP="00E553C2">
      <w:pPr>
        <w:ind w:left="567"/>
        <w:rPr>
          <w:rFonts w:ascii="Myriad Pro" w:hAnsi="Myriad Pro" w:cs="Myriad Pro" w:hint="eastAsia"/>
          <w:b/>
          <w:color w:val="0000FF"/>
          <w:sz w:val="22"/>
          <w:szCs w:val="22"/>
          <w:lang w:val="es-MX"/>
        </w:rPr>
      </w:pPr>
    </w:p>
    <w:p w14:paraId="2EF3BCD9" w14:textId="77777777" w:rsidR="001803A6" w:rsidRPr="0076176E" w:rsidRDefault="001803A6" w:rsidP="001803A6">
      <w:pPr>
        <w:pBdr>
          <w:top w:val="single" w:sz="4" w:space="5" w:color="auto"/>
          <w:left w:val="single" w:sz="4" w:space="4" w:color="auto"/>
          <w:bottom w:val="single" w:sz="4" w:space="9" w:color="auto"/>
          <w:right w:val="single" w:sz="4" w:space="4" w:color="auto"/>
        </w:pBdr>
        <w:shd w:val="clear" w:color="auto" w:fill="FFFF00"/>
        <w:tabs>
          <w:tab w:val="left" w:pos="1140"/>
        </w:tabs>
        <w:spacing w:after="240"/>
        <w:rPr>
          <w:rFonts w:ascii="Myriad Pro" w:hAnsi="Myriad Pro" w:cs="Myriad Pro" w:hint="eastAsia"/>
          <w:sz w:val="22"/>
          <w:szCs w:val="22"/>
          <w:lang w:val="es-MX"/>
        </w:rPr>
      </w:pPr>
      <w:r w:rsidRPr="0076176E">
        <w:rPr>
          <w:rFonts w:ascii="Myriad Pro" w:hAnsi="Myriad Pro" w:cs="Myriad Pro"/>
          <w:b/>
          <w:color w:val="0000FF"/>
          <w:sz w:val="22"/>
          <w:szCs w:val="22"/>
          <w:lang w:val="es-MX"/>
        </w:rPr>
        <w:t>Actividad:</w:t>
      </w:r>
      <w:r w:rsidRPr="0076176E">
        <w:rPr>
          <w:rFonts w:ascii="Myriad Pro" w:hAnsi="Myriad Pro" w:cs="Myriad Pro"/>
          <w:sz w:val="22"/>
          <w:szCs w:val="22"/>
          <w:lang w:val="es-MX"/>
        </w:rPr>
        <w:t xml:space="preserve"> Discutir</w:t>
      </w:r>
      <w:r w:rsidRPr="0076176E">
        <w:rPr>
          <w:rFonts w:ascii="Myriad Pro" w:hAnsi="Myriad Pro" w:cs="Myriad Pro"/>
          <w:bCs/>
          <w:iCs/>
          <w:sz w:val="22"/>
          <w:szCs w:val="22"/>
          <w:lang w:val="es-MX"/>
        </w:rPr>
        <w:t xml:space="preserve"> los tipo de datos e información que se necesita para la determinación del alcance, identificar los métodos y fuentes para obtener la información.</w:t>
      </w:r>
    </w:p>
    <w:p w14:paraId="57A092B1" w14:textId="77777777" w:rsidR="001803A6" w:rsidRPr="0076176E" w:rsidRDefault="001803A6" w:rsidP="001803A6">
      <w:pPr>
        <w:widowControl w:val="0"/>
        <w:rPr>
          <w:rFonts w:ascii="Myriad Pro" w:hAnsi="Myriad Pro" w:cs="Myriad Pro" w:hint="eastAsia"/>
          <w:bCs/>
          <w:iCs/>
          <w:color w:val="0000BA"/>
          <w:sz w:val="22"/>
          <w:szCs w:val="22"/>
          <w:lang w:val="es-MX"/>
        </w:rPr>
      </w:pPr>
      <w:r w:rsidRPr="0076176E">
        <w:rPr>
          <w:rFonts w:ascii="Myriad Pro" w:hAnsi="Myriad Pro" w:cs="Myriad Pro"/>
          <w:b/>
          <w:bCs/>
          <w:iCs/>
          <w:color w:val="0000BA"/>
          <w:sz w:val="22"/>
          <w:szCs w:val="22"/>
          <w:lang w:val="es-MX"/>
        </w:rPr>
        <w:t>Compartiendo información</w:t>
      </w:r>
      <w:r w:rsidRPr="0076176E">
        <w:rPr>
          <w:rFonts w:ascii="Myriad Pro" w:hAnsi="Myriad Pro" w:cs="Myriad Pro"/>
          <w:bCs/>
          <w:iCs/>
          <w:color w:val="0000BA"/>
          <w:sz w:val="22"/>
          <w:szCs w:val="22"/>
          <w:lang w:val="es-MX"/>
        </w:rPr>
        <w:t xml:space="preserve"> </w:t>
      </w:r>
    </w:p>
    <w:p w14:paraId="4628838A"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Al parecer, a menos que exista una necesidad o causa común, hay poco incentivo para compartir datos e información (excepto en publicaciones científicas formales). El intercambio de información de pesca que trasciende las fronteras ocurre cuando existe un régimen de manejo conjunto.</w:t>
      </w:r>
      <w:r>
        <w:rPr>
          <w:rFonts w:ascii="Myriad Pro" w:hAnsi="Myriad Pro" w:cs="Myriad Pro"/>
          <w:bCs/>
          <w:iCs/>
          <w:sz w:val="22"/>
          <w:szCs w:val="22"/>
          <w:lang w:val="es-MX"/>
        </w:rPr>
        <w:t xml:space="preserve"> </w:t>
      </w:r>
      <w:r w:rsidRPr="0076176E">
        <w:rPr>
          <w:rFonts w:ascii="Myriad Pro" w:hAnsi="Myriad Pro" w:cs="Myriad Pro"/>
          <w:bCs/>
          <w:iCs/>
          <w:sz w:val="22"/>
          <w:szCs w:val="22"/>
          <w:lang w:val="es-MX"/>
        </w:rPr>
        <w:t xml:space="preserve">También ocurre como una obligación para las organizaciones regionales de manejo de pesquerías las cuales informan acerca del desarrollo de acciones y decisiones comunes de manejo o la necesidad de llevar a cabo acciones sobre las poblaciones meta, especies de captura incidental o, a veces, impactos en el hábitat. </w:t>
      </w:r>
    </w:p>
    <w:p w14:paraId="1B4B2CE9" w14:textId="77777777" w:rsidR="001803A6" w:rsidRPr="0076176E" w:rsidRDefault="001803A6" w:rsidP="00E553C2">
      <w:pPr>
        <w:widowControl w:val="0"/>
        <w:jc w:val="both"/>
        <w:rPr>
          <w:rFonts w:ascii="Myriad Pro" w:hAnsi="Myriad Pro" w:cs="Myriad Pro" w:hint="eastAsia"/>
          <w:bCs/>
          <w:iCs/>
          <w:sz w:val="22"/>
          <w:szCs w:val="22"/>
          <w:lang w:val="es-MX"/>
        </w:rPr>
      </w:pPr>
    </w:p>
    <w:p w14:paraId="2E06B013"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La información pesquera (a menudo estadística) también se reporta a los órganos regionales (por ejemplo, SEAFDEC, APFIC, FAO) como parte de una obligación o acción  de apoyo al conocimiento regional. Sin embargo, los países y las organizaciones suelen ser reacios a publicar datos sin procesar y los datos regionales a menudo terminan como información resumida. </w:t>
      </w:r>
    </w:p>
    <w:p w14:paraId="519DA30A" w14:textId="77777777" w:rsidR="001803A6" w:rsidRPr="0076176E" w:rsidRDefault="001803A6" w:rsidP="00E553C2">
      <w:pPr>
        <w:widowControl w:val="0"/>
        <w:jc w:val="both"/>
        <w:rPr>
          <w:rFonts w:ascii="Myriad Pro" w:hAnsi="Myriad Pro" w:cs="Myriad Pro" w:hint="eastAsia"/>
          <w:bCs/>
          <w:iCs/>
          <w:sz w:val="22"/>
          <w:szCs w:val="22"/>
          <w:lang w:val="es-MX"/>
        </w:rPr>
      </w:pPr>
    </w:p>
    <w:p w14:paraId="2784A42E"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También hay desafíos cuando se trata de compartir datos entre las agencias nacionales - un ejemplo clásico son los registros y licencias de barcos pesqueros, que pueden estar en manos del departamento de transporte marítimo y las licencias de pesca en manos del departamento pesquero. Los dos organismos a menudo no combinan sus datos, impidiendo un seguimiento eficaz de los barcos que operan como barcos pesqueros así como los barcos pesqueros que entran en la pesquería y operan sin licencia. También impide restringir efectivamente el aumento del número de barcos pesqueros. </w:t>
      </w:r>
    </w:p>
    <w:p w14:paraId="269B419E" w14:textId="77777777" w:rsidR="001803A6" w:rsidRPr="0076176E" w:rsidRDefault="001803A6" w:rsidP="00E553C2">
      <w:pPr>
        <w:widowControl w:val="0"/>
        <w:jc w:val="both"/>
        <w:rPr>
          <w:rFonts w:ascii="Myriad Pro" w:hAnsi="Myriad Pro" w:cs="Myriad Pro" w:hint="eastAsia"/>
          <w:bCs/>
          <w:iCs/>
          <w:sz w:val="22"/>
          <w:szCs w:val="22"/>
          <w:lang w:val="es-MX"/>
        </w:rPr>
      </w:pPr>
    </w:p>
    <w:p w14:paraId="2D311A20"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La investigación pesquera (conjunta o coordinada) puede resultar en un intercambio transfronterizo de resultados o incluso de datos sin procesar. Los programas de investigación regional o bilateral fomentan el abordaje de un problema entre países. Alternativamente, la investigación sobre un tema similar en varios países ofrece la oportunidad para que los investigadores comparen notas y miren dicho tema en un contexto más amplio (por ejemplo, el papel de los manglares como hábitats, selectividad de artes de pesca, migraciones de peces); esto puede entonces asesorar normas regionales sobre mejores prácticas o manejo. </w:t>
      </w:r>
    </w:p>
    <w:p w14:paraId="4FC3FB4A" w14:textId="77777777" w:rsidR="001803A6" w:rsidRPr="0076176E" w:rsidRDefault="001803A6" w:rsidP="00E553C2">
      <w:pPr>
        <w:widowControl w:val="0"/>
        <w:jc w:val="both"/>
        <w:rPr>
          <w:rFonts w:ascii="Myriad Pro" w:hAnsi="Myriad Pro" w:cs="Myriad Pro" w:hint="eastAsia"/>
          <w:bCs/>
          <w:iCs/>
          <w:sz w:val="22"/>
          <w:szCs w:val="22"/>
          <w:lang w:val="es-MX"/>
        </w:rPr>
      </w:pPr>
    </w:p>
    <w:p w14:paraId="2C8C3288"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Las ONG suelen trabajar bajo un enfoque de búsqueda y creación de apoyo y la información que recopilan puede ser comunicada para influir en las políticas o la toma de decisiones, o para apoyar a un grupo de partes interesadas </w:t>
      </w:r>
      <w:r w:rsidRPr="0076176E">
        <w:rPr>
          <w:rFonts w:ascii="Myriad Pro" w:eastAsia="MS Gothic" w:hAnsi="MS Gothic" w:cs="MS Gothic"/>
          <w:bCs/>
          <w:iCs/>
          <w:sz w:val="22"/>
          <w:szCs w:val="22"/>
          <w:lang w:val="es-MX"/>
        </w:rPr>
        <w:t>​​</w:t>
      </w:r>
      <w:r w:rsidRPr="0076176E">
        <w:rPr>
          <w:rFonts w:ascii="Myriad Pro" w:eastAsia="Malgun Gothic" w:hAnsi="Myriad Pro" w:cs="Malgun Gothic"/>
          <w:bCs/>
          <w:iCs/>
          <w:sz w:val="22"/>
          <w:szCs w:val="22"/>
          <w:lang w:val="es-MX"/>
        </w:rPr>
        <w:t>en particular y empoderarlos en las negociaciones o para apalancar el apoyo (político/financiero).</w:t>
      </w:r>
      <w:r w:rsidRPr="0076176E">
        <w:rPr>
          <w:rFonts w:ascii="Myriad Pro" w:hAnsi="Myriad Pro" w:cs="Myriad Pro"/>
          <w:bCs/>
          <w:iCs/>
          <w:sz w:val="22"/>
          <w:szCs w:val="22"/>
          <w:lang w:val="es-MX"/>
        </w:rPr>
        <w:t xml:space="preserve"> La información es a veces transfronteriza, especialmente si la ONG en cuestión es una ONG internacional y puede tener proyectos o acciones en varios países (por ejemplo, comercio de peces vivos de arrecife, comercio de peces ornamentales, comercio de corales, migración de mano de obra/abuso de derechos humanos). </w:t>
      </w:r>
    </w:p>
    <w:p w14:paraId="197B4D6C" w14:textId="77777777" w:rsidR="001803A6" w:rsidRPr="0076176E" w:rsidRDefault="001803A6" w:rsidP="00E553C2">
      <w:pPr>
        <w:widowControl w:val="0"/>
        <w:jc w:val="both"/>
        <w:rPr>
          <w:rFonts w:ascii="Myriad Pro" w:hAnsi="Myriad Pro" w:cs="Myriad Pro" w:hint="eastAsia"/>
          <w:bCs/>
          <w:iCs/>
          <w:sz w:val="22"/>
          <w:szCs w:val="22"/>
          <w:lang w:val="es-MX"/>
        </w:rPr>
      </w:pPr>
    </w:p>
    <w:p w14:paraId="2A55DCB0" w14:textId="77777777" w:rsidR="001803A6" w:rsidRPr="0076176E" w:rsidRDefault="001803A6" w:rsidP="00E553C2">
      <w:pPr>
        <w:widowControl w:val="0"/>
        <w:jc w:val="both"/>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El EEMP participativo debería fomentar un mejor intercambio de información, mucha de la cual ahora se registrará en el plan EEMP. </w:t>
      </w:r>
    </w:p>
    <w:p w14:paraId="3B00051C" w14:textId="77777777" w:rsidR="001803A6" w:rsidRPr="0076176E" w:rsidRDefault="001803A6" w:rsidP="001803A6">
      <w:pPr>
        <w:widowControl w:val="0"/>
        <w:rPr>
          <w:rFonts w:ascii="Myriad Pro" w:hAnsi="Myriad Pro" w:cs="Myriad Pro" w:hint="eastAsia"/>
          <w:bCs/>
          <w:iCs/>
          <w:sz w:val="22"/>
          <w:szCs w:val="22"/>
          <w:lang w:val="es-MX"/>
        </w:rPr>
      </w:pPr>
    </w:p>
    <w:p w14:paraId="0AD0CD5B" w14:textId="77777777" w:rsidR="001803A6" w:rsidRPr="0076176E" w:rsidRDefault="001803A6" w:rsidP="001803A6">
      <w:pPr>
        <w:widowControl w:val="0"/>
        <w:rPr>
          <w:rFonts w:ascii="Myriad Pro" w:hAnsi="Myriad Pro" w:cs="Myriad Pro" w:hint="eastAsia"/>
          <w:bCs/>
          <w:iCs/>
          <w:color w:val="0000BA"/>
          <w:sz w:val="22"/>
          <w:szCs w:val="22"/>
          <w:lang w:val="es-MX"/>
        </w:rPr>
      </w:pPr>
      <w:r w:rsidRPr="0076176E">
        <w:rPr>
          <w:rFonts w:ascii="Myriad Pro" w:hAnsi="Myriad Pro" w:cs="Myriad Pro"/>
          <w:b/>
          <w:bCs/>
          <w:iCs/>
          <w:color w:val="0000BA"/>
          <w:sz w:val="22"/>
          <w:szCs w:val="22"/>
          <w:lang w:val="es-MX"/>
        </w:rPr>
        <w:t>Completando el plan EEMP</w:t>
      </w:r>
      <w:r w:rsidRPr="0076176E">
        <w:rPr>
          <w:rFonts w:ascii="Myriad Pro" w:hAnsi="Myriad Pro" w:cs="Myriad Pro"/>
          <w:bCs/>
          <w:iCs/>
          <w:color w:val="0000BA"/>
          <w:sz w:val="22"/>
          <w:szCs w:val="22"/>
          <w:lang w:val="es-MX"/>
        </w:rPr>
        <w:t xml:space="preserve"> </w:t>
      </w:r>
    </w:p>
    <w:p w14:paraId="0762C8CB" w14:textId="77777777" w:rsidR="001803A6" w:rsidRPr="0076176E" w:rsidRDefault="001803A6" w:rsidP="001803A6">
      <w:pPr>
        <w:widowControl w:val="0"/>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Terminar el Paso 1 permite completar las secciones 1 y 2 de la plantilla del plan EEMP. Los subtítulos sugeridos para los ANTECEDENTES se presentan como una guía. </w:t>
      </w:r>
    </w:p>
    <w:p w14:paraId="73BDD814" w14:textId="77777777" w:rsidR="001803A6" w:rsidRPr="0076176E" w:rsidRDefault="001803A6" w:rsidP="001803A6">
      <w:pPr>
        <w:widowControl w:val="0"/>
        <w:rPr>
          <w:rFonts w:ascii="Myriad Pro" w:hAnsi="Myriad Pro" w:cs="Myriad Pro" w:hint="eastAsia"/>
          <w:bCs/>
          <w:iCs/>
          <w:sz w:val="22"/>
          <w:szCs w:val="22"/>
          <w:lang w:val="es-MX"/>
        </w:rPr>
      </w:pPr>
    </w:p>
    <w:tbl>
      <w:tblPr>
        <w:tblW w:w="9165" w:type="dxa"/>
        <w:shd w:val="clear" w:color="auto" w:fill="C6D9F1" w:themeFill="text2" w:themeFillTint="33"/>
        <w:tblCellMar>
          <w:top w:w="15" w:type="dxa"/>
          <w:left w:w="15" w:type="dxa"/>
          <w:bottom w:w="15" w:type="dxa"/>
          <w:right w:w="15" w:type="dxa"/>
        </w:tblCellMar>
        <w:tblLook w:val="04A0" w:firstRow="1" w:lastRow="0" w:firstColumn="1" w:lastColumn="0" w:noHBand="0" w:noVBand="1"/>
      </w:tblPr>
      <w:tblGrid>
        <w:gridCol w:w="9165"/>
      </w:tblGrid>
      <w:tr w:rsidR="001803A6" w:rsidRPr="0076176E" w14:paraId="1F6820E6" w14:textId="77777777" w:rsidTr="000F1F53">
        <w:trPr>
          <w:trHeight w:val="7980"/>
        </w:trPr>
        <w:tc>
          <w:tcPr>
            <w:tcW w:w="9165" w:type="dxa"/>
            <w:shd w:val="clear" w:color="auto" w:fill="C6D9F1" w:themeFill="text2" w:themeFillTint="33"/>
            <w:noWrap/>
            <w:vAlign w:val="center"/>
            <w:hideMark/>
          </w:tcPr>
          <w:p w14:paraId="55176A48" w14:textId="77777777" w:rsidR="001803A6" w:rsidRPr="0076176E" w:rsidRDefault="001803A6" w:rsidP="009076A3">
            <w:pPr>
              <w:widowControl w:val="0"/>
              <w:numPr>
                <w:ilvl w:val="0"/>
                <w:numId w:val="210"/>
              </w:numPr>
              <w:tabs>
                <w:tab w:val="num" w:pos="720"/>
              </w:tabs>
              <w:ind w:hanging="218"/>
              <w:rPr>
                <w:rFonts w:ascii="Myriad Pro" w:hAnsi="Myriad Pro" w:cs="Myriad Pro" w:hint="eastAsia"/>
                <w:bCs/>
                <w:iCs/>
                <w:color w:val="0000BA"/>
                <w:sz w:val="22"/>
                <w:szCs w:val="22"/>
                <w:lang w:val="es-MX"/>
              </w:rPr>
            </w:pPr>
            <w:r w:rsidRPr="0076176E">
              <w:rPr>
                <w:rFonts w:ascii="Myriad Pro" w:hAnsi="Myriad Pro" w:cs="Myriad Pro"/>
                <w:b/>
                <w:bCs/>
                <w:iCs/>
                <w:color w:val="0000BA"/>
                <w:sz w:val="22"/>
                <w:szCs w:val="22"/>
                <w:lang w:val="es-MX"/>
              </w:rPr>
              <w:t>VISIÓN</w:t>
            </w:r>
            <w:r w:rsidRPr="0076176E">
              <w:rPr>
                <w:rFonts w:ascii="Myriad Pro" w:hAnsi="Myriad Pro" w:cs="Myriad Pro"/>
                <w:bCs/>
                <w:iCs/>
                <w:color w:val="0000BA"/>
                <w:sz w:val="22"/>
                <w:szCs w:val="22"/>
                <w:lang w:val="es-MX"/>
              </w:rPr>
              <w:t xml:space="preserve"> </w:t>
            </w:r>
          </w:p>
          <w:p w14:paraId="7E551F19" w14:textId="77777777" w:rsidR="001803A6" w:rsidRPr="0076176E" w:rsidRDefault="001803A6" w:rsidP="000F1F53">
            <w:pPr>
              <w:widowControl w:val="0"/>
              <w:ind w:left="360" w:hanging="218"/>
              <w:rPr>
                <w:rFonts w:ascii="Myriad Pro" w:hAnsi="Myriad Pro" w:cs="Myriad Pro" w:hint="eastAsia"/>
                <w:bCs/>
                <w:iCs/>
                <w:color w:val="0000BA"/>
                <w:sz w:val="2"/>
                <w:szCs w:val="2"/>
                <w:lang w:val="es-MX"/>
              </w:rPr>
            </w:pPr>
          </w:p>
          <w:p w14:paraId="22970535" w14:textId="77777777" w:rsidR="001803A6" w:rsidRPr="0076176E" w:rsidRDefault="001803A6" w:rsidP="000F1F53">
            <w:pPr>
              <w:widowControl w:val="0"/>
              <w:ind w:firstLine="142"/>
              <w:rPr>
                <w:rFonts w:ascii="Myriad Pro" w:hAnsi="Myriad Pro" w:cs="Myriad Pro" w:hint="eastAsia"/>
                <w:bCs/>
                <w:iCs/>
                <w:color w:val="0000BA"/>
                <w:sz w:val="22"/>
                <w:szCs w:val="22"/>
                <w:lang w:val="es-MX"/>
              </w:rPr>
            </w:pPr>
            <w:r w:rsidRPr="0076176E">
              <w:rPr>
                <w:rFonts w:ascii="Myriad Pro" w:hAnsi="Myriad Pro" w:cs="Myriad Pro"/>
                <w:b/>
                <w:bCs/>
                <w:iCs/>
                <w:color w:val="0000BA"/>
                <w:sz w:val="22"/>
                <w:szCs w:val="22"/>
                <w:lang w:val="es-MX"/>
              </w:rPr>
              <w:t>2. FONDO</w:t>
            </w:r>
            <w:r w:rsidRPr="0076176E">
              <w:rPr>
                <w:rFonts w:ascii="Myriad Pro" w:hAnsi="Myriad Pro" w:cs="Myriad Pro"/>
                <w:bCs/>
                <w:iCs/>
                <w:color w:val="0000BA"/>
                <w:sz w:val="22"/>
                <w:szCs w:val="22"/>
                <w:lang w:val="es-MX"/>
              </w:rPr>
              <w:t xml:space="preserve"> </w:t>
            </w:r>
          </w:p>
          <w:p w14:paraId="16AF974D"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Descripción del área y los recursos a ser manejados, incluyendo mapas a diferentes escalas. </w:t>
            </w:r>
          </w:p>
          <w:p w14:paraId="694C1EAA"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
                <w:bCs/>
                <w:iCs/>
                <w:sz w:val="22"/>
                <w:szCs w:val="22"/>
                <w:lang w:val="es-MX"/>
              </w:rPr>
              <w:t>El área de manejo pesquero</w:t>
            </w:r>
            <w:r w:rsidRPr="0076176E">
              <w:rPr>
                <w:rFonts w:ascii="Myriad Pro" w:hAnsi="Myriad Pro" w:cs="Myriad Pro"/>
                <w:bCs/>
                <w:iCs/>
                <w:sz w:val="22"/>
                <w:szCs w:val="22"/>
                <w:lang w:val="es-MX"/>
              </w:rPr>
              <w:t xml:space="preserve"> </w:t>
            </w:r>
          </w:p>
          <w:p w14:paraId="28415AB8"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Área de operación de la pesquería, jurisdicciones y "límites" del ecosistema (incluyendo jurisdicciones nacionales/provinciales/distritales). Mapa de la UMP. </w:t>
            </w:r>
          </w:p>
          <w:p w14:paraId="6E41FB17"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
                <w:bCs/>
                <w:iCs/>
                <w:sz w:val="22"/>
                <w:szCs w:val="22"/>
                <w:lang w:val="es-MX"/>
              </w:rPr>
              <w:t>Historia de la pesca y el manejo</w:t>
            </w:r>
            <w:r w:rsidRPr="0076176E">
              <w:rPr>
                <w:rFonts w:ascii="Myriad Pro" w:hAnsi="Myriad Pro" w:cs="Myriad Pro"/>
                <w:bCs/>
                <w:iCs/>
                <w:sz w:val="22"/>
                <w:szCs w:val="22"/>
                <w:lang w:val="es-MX"/>
              </w:rPr>
              <w:t xml:space="preserve"> </w:t>
            </w:r>
          </w:p>
          <w:p w14:paraId="744A8EAC"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Breve descripción del desarrollo pasado de la pesquería en términos de flotas, artes, personas involucradas, etc. </w:t>
            </w:r>
          </w:p>
          <w:p w14:paraId="6B505D49"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
                <w:bCs/>
                <w:iCs/>
                <w:sz w:val="22"/>
                <w:szCs w:val="22"/>
                <w:lang w:val="es-MX"/>
              </w:rPr>
              <w:t>Situación actual de la pesquería</w:t>
            </w:r>
            <w:r w:rsidRPr="0076176E">
              <w:rPr>
                <w:rFonts w:ascii="Myriad Pro" w:hAnsi="Myriad Pro" w:cs="Myriad Pro"/>
                <w:bCs/>
                <w:iCs/>
                <w:sz w:val="22"/>
                <w:szCs w:val="22"/>
                <w:lang w:val="es-MX"/>
              </w:rPr>
              <w:t xml:space="preserve"> </w:t>
            </w:r>
          </w:p>
          <w:p w14:paraId="05179CA7"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Descripción de los recursos pesqueros y de la flota/artes utilizados; </w:t>
            </w:r>
          </w:p>
          <w:p w14:paraId="75E17221"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Estado del recurso; </w:t>
            </w:r>
          </w:p>
          <w:p w14:paraId="64E4566B"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Mapa de patrones de uso del recurso. </w:t>
            </w:r>
          </w:p>
          <w:p w14:paraId="26D43F95"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
                <w:bCs/>
                <w:iCs/>
                <w:sz w:val="22"/>
                <w:szCs w:val="22"/>
                <w:lang w:val="es-MX"/>
              </w:rPr>
              <w:t>Beneficios socioeconómicos, incluyendo los post-cosecha</w:t>
            </w:r>
            <w:r w:rsidRPr="0076176E">
              <w:rPr>
                <w:rFonts w:ascii="Myriad Pro" w:hAnsi="Myriad Pro" w:cs="Myriad Pro"/>
                <w:bCs/>
                <w:iCs/>
                <w:sz w:val="22"/>
                <w:szCs w:val="22"/>
                <w:lang w:val="es-MX"/>
              </w:rPr>
              <w:t xml:space="preserve"> </w:t>
            </w:r>
          </w:p>
          <w:p w14:paraId="37980282"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Descripción de las partes interesadas y sus intereses (incluida la situación socioeconómica); </w:t>
            </w:r>
          </w:p>
          <w:p w14:paraId="5DA504B9"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Descripción de otros usos/usuarios del ecosistema, especialmente actividades que podrían tener impactos importantes, y los arreglos para los procesos de coordinación y consulta; </w:t>
            </w:r>
          </w:p>
          <w:p w14:paraId="1EB322B2"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Beneficios sociales y económicos, tanto ahora como en el futuro. </w:t>
            </w:r>
          </w:p>
          <w:p w14:paraId="5946D94F"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
                <w:bCs/>
                <w:iCs/>
                <w:sz w:val="22"/>
                <w:szCs w:val="22"/>
                <w:lang w:val="es-MX"/>
              </w:rPr>
              <w:t>Consideraciones ambientales especiales</w:t>
            </w:r>
            <w:r w:rsidRPr="0076176E">
              <w:rPr>
                <w:rFonts w:ascii="Myriad Pro" w:hAnsi="Myriad Pro" w:cs="Myriad Pro"/>
                <w:bCs/>
                <w:iCs/>
                <w:sz w:val="22"/>
                <w:szCs w:val="22"/>
                <w:lang w:val="es-MX"/>
              </w:rPr>
              <w:t xml:space="preserve"> </w:t>
            </w:r>
          </w:p>
          <w:p w14:paraId="0E0B92F4"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Detalles de ambientes críticos, particularmente zonas sensibles y especies amenazadas. </w:t>
            </w:r>
          </w:p>
          <w:p w14:paraId="6D1159A7"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
                <w:bCs/>
                <w:iCs/>
                <w:sz w:val="22"/>
                <w:szCs w:val="22"/>
                <w:lang w:val="es-MX"/>
              </w:rPr>
              <w:t>Aspectos institucionales</w:t>
            </w:r>
            <w:r w:rsidRPr="0076176E">
              <w:rPr>
                <w:rFonts w:ascii="Myriad Pro" w:hAnsi="Myriad Pro" w:cs="Myriad Pro"/>
                <w:bCs/>
                <w:iCs/>
                <w:sz w:val="22"/>
                <w:szCs w:val="22"/>
                <w:lang w:val="es-MX"/>
              </w:rPr>
              <w:t xml:space="preserve"> </w:t>
            </w:r>
          </w:p>
          <w:p w14:paraId="4DA952A7"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Antecedentes legislativos; </w:t>
            </w:r>
          </w:p>
          <w:p w14:paraId="73D4BB96"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Acuerdos de </w:t>
            </w:r>
            <w:proofErr w:type="spellStart"/>
            <w:r w:rsidRPr="0076176E">
              <w:rPr>
                <w:rFonts w:ascii="Myriad Pro" w:hAnsi="Myriad Pro" w:cs="Myriad Pro"/>
                <w:bCs/>
                <w:iCs/>
                <w:sz w:val="22"/>
                <w:szCs w:val="22"/>
                <w:lang w:val="es-MX"/>
              </w:rPr>
              <w:t>co</w:t>
            </w:r>
            <w:proofErr w:type="spellEnd"/>
            <w:r w:rsidRPr="0076176E">
              <w:rPr>
                <w:rFonts w:ascii="Myriad Pro" w:hAnsi="Myriad Pro" w:cs="Myriad Pro"/>
                <w:bCs/>
                <w:iCs/>
                <w:sz w:val="22"/>
                <w:szCs w:val="22"/>
                <w:lang w:val="es-MX"/>
              </w:rPr>
              <w:t xml:space="preserve">-manejo existentes - funciones y responsabilidades; </w:t>
            </w:r>
          </w:p>
          <w:p w14:paraId="432D716A"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Arreglos de MCV; </w:t>
            </w:r>
          </w:p>
          <w:p w14:paraId="4164B62A"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Proceso de consulta que conduzca al plan y a las actividades en curso; </w:t>
            </w:r>
          </w:p>
          <w:p w14:paraId="4FAD4E1C"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Detalles del proceso de toma de decisiones, incluyendo a los participantes reconocidos; </w:t>
            </w:r>
          </w:p>
          <w:p w14:paraId="469A74BE"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Naturaleza de los derechos concedidos en la pesquería y detalles de los titulares de los derechos; </w:t>
            </w:r>
          </w:p>
          <w:p w14:paraId="2E7D7E6E" w14:textId="77777777" w:rsidR="001803A6" w:rsidRPr="0076176E" w:rsidRDefault="001803A6" w:rsidP="000F1F53">
            <w:pPr>
              <w:widowControl w:val="0"/>
              <w:ind w:left="426"/>
              <w:rPr>
                <w:rFonts w:ascii="Myriad Pro" w:hAnsi="Myriad Pro" w:cs="Myriad Pro" w:hint="eastAsia"/>
                <w:bCs/>
                <w:iCs/>
                <w:sz w:val="22"/>
                <w:szCs w:val="22"/>
                <w:lang w:val="es-MX"/>
              </w:rPr>
            </w:pPr>
            <w:r w:rsidRPr="0076176E">
              <w:rPr>
                <w:rFonts w:ascii="Myriad Pro" w:hAnsi="Myriad Pro" w:cs="Myriad Pro"/>
                <w:bCs/>
                <w:iCs/>
                <w:sz w:val="22"/>
                <w:szCs w:val="22"/>
                <w:lang w:val="es-MX"/>
              </w:rPr>
              <w:t xml:space="preserve">Mapas de intervenciones de manejo/derechos de usuario/límites jurisdiccionales. </w:t>
            </w:r>
          </w:p>
        </w:tc>
      </w:tr>
    </w:tbl>
    <w:p w14:paraId="78C2D059" w14:textId="77777777" w:rsidR="001803A6" w:rsidRPr="0076176E" w:rsidRDefault="001803A6" w:rsidP="001803A6">
      <w:pPr>
        <w:widowControl w:val="0"/>
        <w:rPr>
          <w:rFonts w:ascii="Myriad Pro" w:hAnsi="Myriad Pro" w:cs="Myriad Pro" w:hint="eastAsia"/>
          <w:sz w:val="22"/>
          <w:szCs w:val="22"/>
          <w:lang w:val="es-MX"/>
        </w:rPr>
      </w:pPr>
    </w:p>
    <w:p w14:paraId="64BFDA65" w14:textId="77777777" w:rsidR="001803A6" w:rsidRDefault="001803A6" w:rsidP="00A55B07">
      <w:pPr>
        <w:spacing w:after="240"/>
        <w:jc w:val="both"/>
        <w:rPr>
          <w:rFonts w:ascii="Myriad Pro" w:hAnsi="Myriad Pro" w:hint="eastAsia"/>
          <w:sz w:val="22"/>
          <w:szCs w:val="22"/>
          <w:lang w:val="es-MX"/>
        </w:rPr>
        <w:sectPr w:rsidR="001803A6" w:rsidSect="00454C01">
          <w:headerReference w:type="even" r:id="rId245"/>
          <w:headerReference w:type="default" r:id="rId246"/>
          <w:footerReference w:type="even" r:id="rId247"/>
          <w:footerReference w:type="default" r:id="rId248"/>
          <w:headerReference w:type="first" r:id="rId249"/>
          <w:footerReference w:type="first" r:id="rId250"/>
          <w:pgSz w:w="11900" w:h="16840"/>
          <w:pgMar w:top="1247" w:right="1418" w:bottom="737" w:left="1418" w:header="737" w:footer="567" w:gutter="0"/>
          <w:pgNumType w:start="98"/>
          <w:cols w:space="708"/>
          <w:titlePg/>
          <w:docGrid w:linePitch="360"/>
        </w:sectPr>
      </w:pPr>
    </w:p>
    <w:p w14:paraId="2F2A3C78" w14:textId="77777777" w:rsidR="00267EBE" w:rsidRPr="00A50630" w:rsidRDefault="00267EBE" w:rsidP="00267EBE">
      <w:pPr>
        <w:pStyle w:val="Header"/>
        <w:jc w:val="center"/>
        <w:rPr>
          <w:rFonts w:ascii="Myriad Pro" w:hAnsi="Myriad Pro" w:cs="Myriad Pro"/>
          <w:b/>
          <w:bCs/>
          <w:color w:val="0000BA"/>
          <w:sz w:val="36"/>
          <w:szCs w:val="36"/>
          <w:lang w:val="es-ES_tradnl"/>
        </w:rPr>
      </w:pPr>
    </w:p>
    <w:p w14:paraId="025E9107" w14:textId="77777777" w:rsidR="00267EBE" w:rsidRPr="00A50630" w:rsidRDefault="00267EBE" w:rsidP="00267EBE">
      <w:pPr>
        <w:pStyle w:val="Header"/>
        <w:jc w:val="center"/>
        <w:rPr>
          <w:rFonts w:ascii="Myriad Pro" w:hAnsi="Myriad Pro" w:cs="Myriad Pro"/>
          <w:b/>
          <w:bCs/>
          <w:color w:val="0000BA"/>
          <w:sz w:val="36"/>
          <w:szCs w:val="36"/>
          <w:lang w:val="es-ES_tradnl"/>
        </w:rPr>
      </w:pPr>
    </w:p>
    <w:p w14:paraId="00EE6D53" w14:textId="77777777" w:rsidR="00267EBE" w:rsidRPr="00A50630" w:rsidRDefault="00267EBE" w:rsidP="00267EBE">
      <w:pPr>
        <w:pStyle w:val="Header"/>
        <w:jc w:val="center"/>
        <w:rPr>
          <w:rFonts w:ascii="Myriad Pro" w:hAnsi="Myriad Pro" w:cs="Myriad Pro"/>
          <w:b/>
          <w:bCs/>
          <w:color w:val="0000BA"/>
          <w:sz w:val="36"/>
          <w:szCs w:val="36"/>
          <w:lang w:val="es-ES_tradnl"/>
        </w:rPr>
      </w:pPr>
    </w:p>
    <w:p w14:paraId="55E4A9F9" w14:textId="77777777" w:rsidR="00267EBE" w:rsidRPr="00A50630" w:rsidRDefault="00267EBE" w:rsidP="00267EBE">
      <w:pPr>
        <w:pStyle w:val="Header"/>
        <w:jc w:val="center"/>
        <w:rPr>
          <w:rFonts w:ascii="Myriad Pro" w:hAnsi="Myriad Pro" w:cs="Myriad Pro"/>
          <w:b/>
          <w:bCs/>
          <w:color w:val="0000BA"/>
          <w:sz w:val="36"/>
          <w:szCs w:val="36"/>
          <w:lang w:val="es-ES_tradnl"/>
        </w:rPr>
      </w:pPr>
    </w:p>
    <w:p w14:paraId="4059955C" w14:textId="77777777" w:rsidR="00267EBE" w:rsidRPr="00A50630" w:rsidRDefault="00267EBE" w:rsidP="00267EBE">
      <w:pPr>
        <w:pStyle w:val="Header"/>
        <w:jc w:val="center"/>
        <w:rPr>
          <w:rFonts w:ascii="Myriad Pro" w:hAnsi="Myriad Pro" w:cs="Myriad Pro"/>
          <w:b/>
          <w:bCs/>
          <w:color w:val="0000BA"/>
          <w:sz w:val="36"/>
          <w:szCs w:val="36"/>
          <w:lang w:val="es-ES_tradnl"/>
        </w:rPr>
      </w:pPr>
    </w:p>
    <w:p w14:paraId="47C3C456" w14:textId="77777777" w:rsidR="00267EBE" w:rsidRPr="00A50630" w:rsidRDefault="00267EBE" w:rsidP="00267EBE">
      <w:pPr>
        <w:pStyle w:val="Header"/>
        <w:jc w:val="center"/>
        <w:rPr>
          <w:rFonts w:ascii="Myriad Pro" w:hAnsi="Myriad Pro" w:cs="Myriad Pro"/>
          <w:b/>
          <w:bCs/>
          <w:color w:val="0000BA"/>
          <w:sz w:val="36"/>
          <w:szCs w:val="36"/>
          <w:lang w:val="es-ES_tradnl"/>
        </w:rPr>
      </w:pPr>
    </w:p>
    <w:p w14:paraId="3C4FEFE2" w14:textId="77777777" w:rsidR="00267EBE" w:rsidRPr="00A50630" w:rsidRDefault="00267EBE" w:rsidP="00267EBE">
      <w:pPr>
        <w:ind w:left="720"/>
        <w:rPr>
          <w:rFonts w:ascii="Myriad Pro Cond" w:hAnsi="Myriad Pro Cond" w:cs="Myriad Pro"/>
          <w:b/>
          <w:bCs/>
          <w:color w:val="0000BA"/>
          <w:sz w:val="48"/>
          <w:szCs w:val="48"/>
          <w:lang w:val="es-ES_tradnl"/>
        </w:rPr>
      </w:pPr>
      <w:r w:rsidRPr="00A50630">
        <w:rPr>
          <w:rFonts w:ascii="Myriad Pro Cond" w:hAnsi="Myriad Pro Cond" w:cs="Myriad Pro"/>
          <w:b/>
          <w:bCs/>
          <w:color w:val="0000BA"/>
          <w:sz w:val="48"/>
          <w:szCs w:val="48"/>
          <w:lang w:val="es-ES_tradnl"/>
        </w:rPr>
        <w:t xml:space="preserve">Pasos 2.1, 2.2 y 2.3 </w:t>
      </w:r>
      <w:r w:rsidRPr="00A50630">
        <w:rPr>
          <w:rFonts w:ascii="Myriad Pro Cond" w:hAnsi="Myriad Pro Cond" w:cs="Myriad Pro"/>
          <w:b/>
          <w:bCs/>
          <w:color w:val="0000BA"/>
          <w:sz w:val="48"/>
          <w:szCs w:val="48"/>
          <w:lang w:val="es-ES_tradnl"/>
        </w:rPr>
        <w:br/>
        <w:t xml:space="preserve">Identificar y priorizar problemas y metas </w:t>
      </w:r>
    </w:p>
    <w:p w14:paraId="61B2865E" w14:textId="77777777" w:rsidR="00267EBE" w:rsidRPr="00A50630" w:rsidRDefault="00267EBE" w:rsidP="00267EBE">
      <w:pPr>
        <w:ind w:left="720"/>
        <w:rPr>
          <w:rFonts w:ascii="Myriad Pro Cond" w:hAnsi="Myriad Pro Cond"/>
          <w:b/>
          <w:bCs/>
          <w:color w:val="0000BA"/>
          <w:sz w:val="48"/>
          <w:szCs w:val="48"/>
          <w:lang w:val="es-ES_tradnl"/>
        </w:rPr>
      </w:pPr>
      <w:r w:rsidRPr="00A50630">
        <w:rPr>
          <w:rFonts w:ascii="Myriad Pro Cond" w:hAnsi="Myriad Pro Cond"/>
          <w:b/>
          <w:bCs/>
          <w:color w:val="BFBFBF" w:themeColor="background1" w:themeShade="BF"/>
          <w:sz w:val="48"/>
          <w:szCs w:val="48"/>
          <w:lang w:val="es-ES_tradnl"/>
        </w:rPr>
        <w:t xml:space="preserve">Módulo </w:t>
      </w:r>
      <w:r w:rsidRPr="00A50630">
        <w:rPr>
          <w:rFonts w:ascii="Myriad Pro Cond" w:hAnsi="Myriad Pro Cond"/>
          <w:b/>
          <w:bCs/>
          <w:color w:val="0000BA"/>
          <w:sz w:val="48"/>
          <w:szCs w:val="48"/>
          <w:lang w:val="es-ES_tradnl"/>
        </w:rPr>
        <w:t>11</w:t>
      </w:r>
    </w:p>
    <w:p w14:paraId="18D9B91D" w14:textId="77777777" w:rsidR="00267EBE" w:rsidRPr="00A50630" w:rsidRDefault="00267EBE" w:rsidP="00267EBE">
      <w:pPr>
        <w:ind w:left="720"/>
        <w:rPr>
          <w:rFonts w:ascii="Myriad Pro Cond" w:hAnsi="Myriad Pro Cond"/>
          <w:b/>
          <w:bCs/>
          <w:color w:val="0000BA"/>
          <w:sz w:val="48"/>
          <w:szCs w:val="48"/>
          <w:lang w:val="es-ES_tradnl"/>
        </w:rPr>
      </w:pPr>
    </w:p>
    <w:p w14:paraId="739F55C3" w14:textId="77777777" w:rsidR="00267EBE" w:rsidRPr="00A50630" w:rsidRDefault="00267EBE" w:rsidP="00267EBE">
      <w:pPr>
        <w:rPr>
          <w:lang w:val="es-ES_tradnl"/>
        </w:rPr>
      </w:pPr>
    </w:p>
    <w:p w14:paraId="42AA1DF0" w14:textId="77777777" w:rsidR="00267EBE" w:rsidRPr="00A50630" w:rsidRDefault="00267EBE" w:rsidP="00267EBE">
      <w:pPr>
        <w:rPr>
          <w:rFonts w:ascii="Myriad Web Pro" w:hAnsi="Myriad Web Pro"/>
          <w:lang w:val="es-ES_tradnl"/>
        </w:rPr>
      </w:pPr>
    </w:p>
    <w:tbl>
      <w:tblPr>
        <w:tblStyle w:val="TableGrid"/>
        <w:tblW w:w="0" w:type="auto"/>
        <w:tblInd w:w="817" w:type="dxa"/>
        <w:tblCellMar>
          <w:top w:w="142" w:type="dxa"/>
          <w:bottom w:w="142" w:type="dxa"/>
        </w:tblCellMar>
        <w:tblLook w:val="04A0" w:firstRow="1" w:lastRow="0" w:firstColumn="1" w:lastColumn="0" w:noHBand="0" w:noVBand="1"/>
      </w:tblPr>
      <w:tblGrid>
        <w:gridCol w:w="454"/>
        <w:gridCol w:w="7880"/>
      </w:tblGrid>
      <w:tr w:rsidR="00267EBE" w:rsidRPr="00A50630" w14:paraId="4E2280B2" w14:textId="77777777" w:rsidTr="000F1F53">
        <w:tc>
          <w:tcPr>
            <w:tcW w:w="8334" w:type="dxa"/>
            <w:gridSpan w:val="2"/>
          </w:tcPr>
          <w:p w14:paraId="134B6305" w14:textId="77777777" w:rsidR="00267EBE" w:rsidRPr="00E553C2" w:rsidRDefault="00267EBE" w:rsidP="000F1F53">
            <w:pPr>
              <w:widowControl w:val="0"/>
              <w:tabs>
                <w:tab w:val="left" w:pos="-1440"/>
                <w:tab w:val="left" w:pos="-720"/>
                <w:tab w:val="left" w:pos="1995"/>
              </w:tabs>
              <w:jc w:val="both"/>
              <w:rPr>
                <w:rFonts w:ascii="Myriad Pro Cond" w:hAnsi="Myriad Pro Cond"/>
                <w:b/>
                <w:color w:val="0000BA"/>
                <w:kern w:val="2"/>
                <w:lang w:val="es-ES_tradnl"/>
              </w:rPr>
            </w:pPr>
            <w:r w:rsidRPr="00E553C2">
              <w:rPr>
                <w:rFonts w:ascii="Myriad Pro Cond" w:hAnsi="Myriad Pro Cond"/>
                <w:b/>
                <w:bCs/>
                <w:color w:val="0000BA"/>
                <w:kern w:val="2"/>
                <w:lang w:val="es-ES_tradnl"/>
              </w:rPr>
              <w:t>Objetivos de la sesión:</w:t>
            </w:r>
            <w:r w:rsidRPr="00E553C2">
              <w:rPr>
                <w:rFonts w:ascii="Myriad Pro Cond" w:hAnsi="Myriad Pro Cond"/>
                <w:b/>
                <w:color w:val="0000BA"/>
                <w:kern w:val="2"/>
                <w:lang w:val="es-ES_tradnl"/>
              </w:rPr>
              <w:t xml:space="preserve"> </w:t>
            </w:r>
          </w:p>
        </w:tc>
      </w:tr>
      <w:tr w:rsidR="00267EBE" w:rsidRPr="00A50630" w14:paraId="39D693B1" w14:textId="77777777" w:rsidTr="000F1F53">
        <w:tc>
          <w:tcPr>
            <w:tcW w:w="454" w:type="dxa"/>
          </w:tcPr>
          <w:p w14:paraId="1CB00A41" w14:textId="77777777" w:rsidR="00267EBE" w:rsidRPr="00A50630" w:rsidRDefault="00267EBE" w:rsidP="000F1F53">
            <w:pPr>
              <w:widowControl w:val="0"/>
              <w:tabs>
                <w:tab w:val="left" w:pos="-1440"/>
                <w:tab w:val="left" w:pos="-720"/>
                <w:tab w:val="left" w:pos="1995"/>
              </w:tabs>
              <w:jc w:val="both"/>
              <w:rPr>
                <w:rFonts w:ascii="Myriad Pro" w:hAnsi="Myriad Pro" w:hint="eastAsia"/>
                <w:lang w:val="es-ES_tradnl"/>
              </w:rPr>
            </w:pPr>
          </w:p>
        </w:tc>
        <w:tc>
          <w:tcPr>
            <w:tcW w:w="7880" w:type="dxa"/>
            <w:vAlign w:val="center"/>
          </w:tcPr>
          <w:p w14:paraId="28860E12" w14:textId="77777777" w:rsidR="00267EBE" w:rsidRPr="00443708" w:rsidRDefault="00267EBE" w:rsidP="009076A3">
            <w:pPr>
              <w:numPr>
                <w:ilvl w:val="0"/>
                <w:numId w:val="211"/>
              </w:numPr>
              <w:autoSpaceDE w:val="0"/>
              <w:autoSpaceDN w:val="0"/>
              <w:adjustRightInd w:val="0"/>
              <w:spacing w:after="240"/>
              <w:jc w:val="both"/>
              <w:rPr>
                <w:rFonts w:ascii="Myriad Pro" w:hAnsi="Myriad Pro" w:cs="Myriad Pro" w:hint="eastAsia"/>
                <w:sz w:val="22"/>
                <w:lang w:val="es-ES_tradnl"/>
              </w:rPr>
            </w:pPr>
            <w:r w:rsidRPr="00443708">
              <w:rPr>
                <w:rFonts w:ascii="Myriad Pro" w:hAnsi="Myriad Pro" w:cs="Myriad Pro"/>
                <w:sz w:val="22"/>
                <w:lang w:val="es-ES_tradnl"/>
              </w:rPr>
              <w:t xml:space="preserve">Identificar los problemas específicos de su UMP; </w:t>
            </w:r>
          </w:p>
        </w:tc>
      </w:tr>
      <w:tr w:rsidR="00267EBE" w:rsidRPr="00A50630" w14:paraId="01BFC7D5" w14:textId="77777777" w:rsidTr="000F1F53">
        <w:tc>
          <w:tcPr>
            <w:tcW w:w="454" w:type="dxa"/>
          </w:tcPr>
          <w:p w14:paraId="77ECCE41" w14:textId="77777777" w:rsidR="00267EBE" w:rsidRPr="00A50630" w:rsidRDefault="00267EBE" w:rsidP="000F1F53">
            <w:pPr>
              <w:widowControl w:val="0"/>
              <w:tabs>
                <w:tab w:val="left" w:pos="-1440"/>
                <w:tab w:val="left" w:pos="-720"/>
                <w:tab w:val="left" w:pos="1995"/>
              </w:tabs>
              <w:jc w:val="both"/>
              <w:rPr>
                <w:rFonts w:ascii="Myriad Pro" w:hAnsi="Myriad Pro" w:hint="eastAsia"/>
                <w:lang w:val="es-ES_tradnl"/>
              </w:rPr>
            </w:pPr>
          </w:p>
        </w:tc>
        <w:tc>
          <w:tcPr>
            <w:tcW w:w="7880" w:type="dxa"/>
            <w:vAlign w:val="center"/>
          </w:tcPr>
          <w:p w14:paraId="52B19577" w14:textId="77777777" w:rsidR="00267EBE" w:rsidRPr="00443708" w:rsidRDefault="00267EBE" w:rsidP="009076A3">
            <w:pPr>
              <w:numPr>
                <w:ilvl w:val="0"/>
                <w:numId w:val="212"/>
              </w:numPr>
              <w:autoSpaceDE w:val="0"/>
              <w:autoSpaceDN w:val="0"/>
              <w:adjustRightInd w:val="0"/>
              <w:spacing w:after="240"/>
              <w:jc w:val="both"/>
              <w:rPr>
                <w:rFonts w:ascii="Myriad Pro" w:hAnsi="Myriad Pro" w:cs="Myriad Pro" w:hint="eastAsia"/>
                <w:sz w:val="22"/>
                <w:lang w:val="es-ES_tradnl"/>
              </w:rPr>
            </w:pPr>
            <w:r w:rsidRPr="00443708">
              <w:rPr>
                <w:rFonts w:ascii="Myriad Pro" w:hAnsi="Myriad Pro" w:cs="Myriad Pro"/>
                <w:sz w:val="22"/>
                <w:lang w:val="es-ES_tradnl"/>
              </w:rPr>
              <w:t xml:space="preserve">Desarrollar metas para el plan EEMP; </w:t>
            </w:r>
          </w:p>
        </w:tc>
      </w:tr>
      <w:tr w:rsidR="00267EBE" w:rsidRPr="00A50630" w14:paraId="2585FCA7" w14:textId="77777777" w:rsidTr="000F1F53">
        <w:tc>
          <w:tcPr>
            <w:tcW w:w="454" w:type="dxa"/>
          </w:tcPr>
          <w:p w14:paraId="3561E270" w14:textId="77777777" w:rsidR="00267EBE" w:rsidRPr="00A50630" w:rsidRDefault="00267EBE" w:rsidP="000F1F53">
            <w:pPr>
              <w:widowControl w:val="0"/>
              <w:tabs>
                <w:tab w:val="left" w:pos="-1440"/>
                <w:tab w:val="left" w:pos="-720"/>
                <w:tab w:val="left" w:pos="1995"/>
              </w:tabs>
              <w:jc w:val="both"/>
              <w:rPr>
                <w:rFonts w:ascii="Myriad Pro" w:hAnsi="Myriad Pro" w:hint="eastAsia"/>
                <w:lang w:val="es-ES_tradnl"/>
              </w:rPr>
            </w:pPr>
          </w:p>
        </w:tc>
        <w:tc>
          <w:tcPr>
            <w:tcW w:w="7880" w:type="dxa"/>
            <w:vAlign w:val="center"/>
          </w:tcPr>
          <w:p w14:paraId="0738B50A" w14:textId="77777777" w:rsidR="00267EBE" w:rsidRPr="00443708" w:rsidRDefault="00267EBE" w:rsidP="009076A3">
            <w:pPr>
              <w:numPr>
                <w:ilvl w:val="0"/>
                <w:numId w:val="213"/>
              </w:numPr>
              <w:autoSpaceDE w:val="0"/>
              <w:autoSpaceDN w:val="0"/>
              <w:adjustRightInd w:val="0"/>
              <w:spacing w:after="240"/>
              <w:jc w:val="both"/>
              <w:rPr>
                <w:rFonts w:ascii="Myriad Pro" w:hAnsi="Myriad Pro" w:cs="Myriad Pro" w:hint="eastAsia"/>
                <w:sz w:val="22"/>
                <w:lang w:val="es-ES_tradnl"/>
              </w:rPr>
            </w:pPr>
            <w:r w:rsidRPr="00443708">
              <w:rPr>
                <w:rFonts w:ascii="Myriad Pro" w:hAnsi="Myriad Pro" w:cs="Myriad Pro"/>
                <w:sz w:val="22"/>
                <w:lang w:val="es-ES_tradnl"/>
              </w:rPr>
              <w:t>Priorizar problemas por me</w:t>
            </w:r>
            <w:r w:rsidR="00443708">
              <w:rPr>
                <w:rFonts w:ascii="Myriad Pro" w:hAnsi="Myriad Pro" w:cs="Myriad Pro"/>
                <w:sz w:val="22"/>
                <w:lang w:val="es-ES_tradnl"/>
              </w:rPr>
              <w:t>dio de la evaluación de riesgos.</w:t>
            </w:r>
          </w:p>
        </w:tc>
      </w:tr>
    </w:tbl>
    <w:p w14:paraId="203A591A" w14:textId="77777777" w:rsidR="00B50FE3" w:rsidRDefault="00B50FE3" w:rsidP="00267EBE">
      <w:pPr>
        <w:rPr>
          <w:lang w:val="es-ES_tradnl"/>
        </w:rPr>
        <w:sectPr w:rsidR="00B50FE3" w:rsidSect="004E6629">
          <w:headerReference w:type="even" r:id="rId251"/>
          <w:headerReference w:type="default" r:id="rId252"/>
          <w:footerReference w:type="even" r:id="rId253"/>
          <w:footerReference w:type="default" r:id="rId254"/>
          <w:headerReference w:type="first" r:id="rId255"/>
          <w:footerReference w:type="first" r:id="rId256"/>
          <w:pgSz w:w="11900" w:h="16840"/>
          <w:pgMar w:top="1247" w:right="1418" w:bottom="737" w:left="1418" w:header="567" w:footer="340" w:gutter="0"/>
          <w:pgNumType w:start="103"/>
          <w:cols w:space="708"/>
          <w:titlePg/>
          <w:docGrid w:linePitch="360"/>
        </w:sectPr>
      </w:pPr>
    </w:p>
    <w:p w14:paraId="06C0A7EF" w14:textId="77777777" w:rsidR="00B50FE3" w:rsidRDefault="00B50FE3" w:rsidP="00267EBE">
      <w:pPr>
        <w:rPr>
          <w:lang w:val="es-ES_tradnl"/>
        </w:rPr>
      </w:pPr>
    </w:p>
    <w:p w14:paraId="27F740AF" w14:textId="77777777" w:rsidR="00B50FE3" w:rsidRDefault="00B50FE3" w:rsidP="00267EBE">
      <w:pPr>
        <w:rPr>
          <w:lang w:val="es-ES_tradnl"/>
        </w:rPr>
      </w:pPr>
    </w:p>
    <w:p w14:paraId="5094FF25" w14:textId="77777777" w:rsidR="00267EBE" w:rsidRPr="00A50630" w:rsidRDefault="00267EBE" w:rsidP="00267EBE">
      <w:pPr>
        <w:widowControl w:val="0"/>
        <w:tabs>
          <w:tab w:val="left" w:pos="-1440"/>
          <w:tab w:val="left" w:pos="-720"/>
          <w:tab w:val="left" w:pos="1995"/>
        </w:tabs>
        <w:jc w:val="right"/>
        <w:rPr>
          <w:rFonts w:ascii="Myriad Pro" w:hAnsi="Myriad Pro" w:cs="Myriad Pro" w:hint="eastAsia"/>
          <w:sz w:val="22"/>
          <w:szCs w:val="22"/>
          <w:lang w:val="es-ES_tradnl"/>
        </w:rPr>
      </w:pPr>
      <w:r>
        <w:rPr>
          <w:rFonts w:ascii="Myriad Pro" w:hAnsi="Myriad Pro" w:cs="Arial"/>
          <w:noProof/>
          <w:sz w:val="22"/>
          <w:szCs w:val="22"/>
          <w:lang w:val="en-AU" w:eastAsia="en-AU"/>
        </w:rPr>
        <mc:AlternateContent>
          <mc:Choice Requires="wps">
            <w:drawing>
              <wp:anchor distT="0" distB="0" distL="114300" distR="114300" simplePos="0" relativeHeight="251685888" behindDoc="0" locked="0" layoutInCell="1" allowOverlap="1" wp14:anchorId="5B0221CF" wp14:editId="7BD7DA76">
                <wp:simplePos x="0" y="0"/>
                <wp:positionH relativeFrom="column">
                  <wp:posOffset>1241425</wp:posOffset>
                </wp:positionH>
                <wp:positionV relativeFrom="paragraph">
                  <wp:posOffset>298450</wp:posOffset>
                </wp:positionV>
                <wp:extent cx="640080" cy="290830"/>
                <wp:effectExtent l="0" t="0" r="12065" b="15875"/>
                <wp:wrapNone/>
                <wp:docPr id="106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1410A0DD" w14:textId="77777777" w:rsidR="00357DE2" w:rsidRPr="00093E24" w:rsidRDefault="00357DE2" w:rsidP="00267EBE">
                            <w:pPr>
                              <w:jc w:val="center"/>
                              <w:rPr>
                                <w:lang w:val="en-US"/>
                              </w:rPr>
                            </w:pPr>
                            <w:r w:rsidRPr="00093E24">
                              <w:rPr>
                                <w:sz w:val="20"/>
                                <w:szCs w:val="20"/>
                                <w:lang w:val="en-US"/>
                              </w:rPr>
                              <w:t>PASO</w:t>
                            </w:r>
                            <w:r>
                              <w:rPr>
                                <w:sz w:val="20"/>
                                <w:szCs w:val="20"/>
                                <w:lang w:val="en-US"/>
                              </w:rPr>
                              <w:t xml:space="preserve"> 1</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221CF" id="Text Box 37" o:spid="_x0000_s1058" type="#_x0000_t202" style="position:absolute;left:0;text-align:left;margin-left:97.75pt;margin-top:23.5pt;width:50.4pt;height:22.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">
                <v:textbox inset="0,,0">
                  <w:txbxContent>
                    <w:p w14:paraId="1410A0DD" w14:textId="77777777" w:rsidR="00357DE2" w:rsidRPr="00093E24" w:rsidRDefault="00357DE2" w:rsidP="00267EBE">
                      <w:pPr>
                        <w:jc w:val="center"/>
                        <w:rPr>
                          <w:lang w:val="en-US"/>
                        </w:rPr>
                      </w:pPr>
                      <w:r w:rsidRPr="00093E24">
                        <w:rPr>
                          <w:sz w:val="20"/>
                          <w:szCs w:val="20"/>
                          <w:lang w:val="en-US"/>
                        </w:rPr>
                        <w:t>PASO</w:t>
                      </w:r>
                      <w:r>
                        <w:rPr>
                          <w:sz w:val="20"/>
                          <w:szCs w:val="20"/>
                          <w:lang w:val="en-US"/>
                        </w:rPr>
                        <w:t xml:space="preserve"> 1</w:t>
                      </w:r>
                    </w:p>
                  </w:txbxContent>
                </v:textbox>
              </v:shape>
            </w:pict>
          </mc:Fallback>
        </mc:AlternateContent>
      </w:r>
      <w:r>
        <w:rPr>
          <w:rFonts w:ascii="Myriad Pro" w:hAnsi="Myriad Pro" w:cs="Arial"/>
          <w:noProof/>
          <w:sz w:val="22"/>
          <w:szCs w:val="22"/>
          <w:lang w:val="en-AU" w:eastAsia="en-AU"/>
        </w:rPr>
        <mc:AlternateContent>
          <mc:Choice Requires="wps">
            <w:drawing>
              <wp:anchor distT="0" distB="0" distL="114300" distR="114300" simplePos="0" relativeHeight="251689984" behindDoc="0" locked="0" layoutInCell="1" allowOverlap="1" wp14:anchorId="22E4E006" wp14:editId="41730319">
                <wp:simplePos x="0" y="0"/>
                <wp:positionH relativeFrom="column">
                  <wp:posOffset>3032125</wp:posOffset>
                </wp:positionH>
                <wp:positionV relativeFrom="paragraph">
                  <wp:posOffset>298450</wp:posOffset>
                </wp:positionV>
                <wp:extent cx="640080" cy="290830"/>
                <wp:effectExtent l="0" t="0" r="12065" b="15875"/>
                <wp:wrapNone/>
                <wp:docPr id="106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2F085741" w14:textId="77777777" w:rsidR="00357DE2" w:rsidRPr="00093E24" w:rsidRDefault="00357DE2" w:rsidP="00267EBE">
                            <w:pPr>
                              <w:jc w:val="center"/>
                              <w:rPr>
                                <w:lang w:val="en-US"/>
                              </w:rPr>
                            </w:pPr>
                            <w:r w:rsidRPr="00093E24">
                              <w:rPr>
                                <w:sz w:val="20"/>
                                <w:szCs w:val="20"/>
                                <w:lang w:val="en-US"/>
                              </w:rPr>
                              <w:t>PASO</w:t>
                            </w:r>
                            <w:r>
                              <w:rPr>
                                <w:sz w:val="20"/>
                                <w:szCs w:val="20"/>
                                <w:lang w:val="en-US"/>
                              </w:rPr>
                              <w:t xml:space="preserve"> 3</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4E006" id="Text Box 39" o:spid="_x0000_s1059" type="#_x0000_t202" style="position:absolute;left:0;text-align:left;margin-left:238.75pt;margin-top:23.5pt;width:50.4pt;height:22.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">
                <v:textbox inset="0,,0">
                  <w:txbxContent>
                    <w:p w14:paraId="2F085741" w14:textId="77777777" w:rsidR="00357DE2" w:rsidRPr="00093E24" w:rsidRDefault="00357DE2" w:rsidP="00267EBE">
                      <w:pPr>
                        <w:jc w:val="center"/>
                        <w:rPr>
                          <w:lang w:val="en-US"/>
                        </w:rPr>
                      </w:pPr>
                      <w:r w:rsidRPr="00093E24">
                        <w:rPr>
                          <w:sz w:val="20"/>
                          <w:szCs w:val="20"/>
                          <w:lang w:val="en-US"/>
                        </w:rPr>
                        <w:t>PASO</w:t>
                      </w:r>
                      <w:r>
                        <w:rPr>
                          <w:sz w:val="20"/>
                          <w:szCs w:val="20"/>
                          <w:lang w:val="en-US"/>
                        </w:rPr>
                        <w:t xml:space="preserve"> 3</w:t>
                      </w:r>
                    </w:p>
                  </w:txbxContent>
                </v:textbox>
              </v:shape>
            </w:pict>
          </mc:Fallback>
        </mc:AlternateContent>
      </w:r>
      <w:r>
        <w:rPr>
          <w:rFonts w:ascii="Myriad Pro Cond" w:hAnsi="Myriad Pro Cond" w:cs="Arial"/>
          <w:b/>
          <w:bCs/>
          <w:noProof/>
          <w:color w:val="0000BA"/>
          <w:sz w:val="22"/>
          <w:szCs w:val="22"/>
          <w:lang w:val="en-AU" w:eastAsia="en-AU"/>
        </w:rPr>
        <mc:AlternateContent>
          <mc:Choice Requires="wps">
            <w:drawing>
              <wp:anchor distT="0" distB="0" distL="114300" distR="114300" simplePos="0" relativeHeight="251692032" behindDoc="0" locked="0" layoutInCell="1" allowOverlap="1" wp14:anchorId="744AA368" wp14:editId="6E6BB800">
                <wp:simplePos x="0" y="0"/>
                <wp:positionH relativeFrom="column">
                  <wp:posOffset>3898265</wp:posOffset>
                </wp:positionH>
                <wp:positionV relativeFrom="paragraph">
                  <wp:posOffset>302895</wp:posOffset>
                </wp:positionV>
                <wp:extent cx="640080" cy="290830"/>
                <wp:effectExtent l="0" t="2540" r="9525" b="11430"/>
                <wp:wrapNone/>
                <wp:docPr id="106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4A36ECD0" w14:textId="77777777" w:rsidR="00357DE2" w:rsidRPr="00093E24" w:rsidRDefault="00357DE2" w:rsidP="00267EBE">
                            <w:pPr>
                              <w:jc w:val="center"/>
                              <w:rPr>
                                <w:lang w:val="en-US"/>
                              </w:rPr>
                            </w:pPr>
                            <w:r w:rsidRPr="00093E24">
                              <w:rPr>
                                <w:sz w:val="20"/>
                                <w:szCs w:val="20"/>
                                <w:lang w:val="en-US"/>
                              </w:rPr>
                              <w:t>PASO</w:t>
                            </w:r>
                            <w:r>
                              <w:rPr>
                                <w:sz w:val="20"/>
                                <w:szCs w:val="20"/>
                                <w:lang w:val="en-US"/>
                              </w:rPr>
                              <w:t xml:space="preserve"> 4</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AA368" id="Text Box 40" o:spid="_x0000_s1060" type="#_x0000_t202" style="position:absolute;left:0;text-align:left;margin-left:306.95pt;margin-top:23.85pt;width:50.4pt;height:22.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">
                <v:textbox inset="0,,0">
                  <w:txbxContent>
                    <w:p w14:paraId="4A36ECD0" w14:textId="77777777" w:rsidR="00357DE2" w:rsidRPr="00093E24" w:rsidRDefault="00357DE2" w:rsidP="00267EBE">
                      <w:pPr>
                        <w:jc w:val="center"/>
                        <w:rPr>
                          <w:lang w:val="en-US"/>
                        </w:rPr>
                      </w:pPr>
                      <w:r w:rsidRPr="00093E24">
                        <w:rPr>
                          <w:sz w:val="20"/>
                          <w:szCs w:val="20"/>
                          <w:lang w:val="en-US"/>
                        </w:rPr>
                        <w:t>PASO</w:t>
                      </w:r>
                      <w:r>
                        <w:rPr>
                          <w:sz w:val="20"/>
                          <w:szCs w:val="20"/>
                          <w:lang w:val="en-US"/>
                        </w:rPr>
                        <w:t xml:space="preserve"> 4</w:t>
                      </w:r>
                    </w:p>
                  </w:txbxContent>
                </v:textbox>
              </v:shape>
            </w:pict>
          </mc:Fallback>
        </mc:AlternateContent>
      </w:r>
      <w:r>
        <w:rPr>
          <w:rFonts w:ascii="Myriad Pro Cond" w:hAnsi="Myriad Pro Cond" w:cs="Arial"/>
          <w:b/>
          <w:bCs/>
          <w:noProof/>
          <w:color w:val="0000BA"/>
          <w:sz w:val="22"/>
          <w:szCs w:val="22"/>
          <w:lang w:val="en-AU" w:eastAsia="en-AU"/>
        </w:rPr>
        <mc:AlternateContent>
          <mc:Choice Requires="wps">
            <w:drawing>
              <wp:anchor distT="0" distB="0" distL="114300" distR="114300" simplePos="0" relativeHeight="251694080" behindDoc="0" locked="0" layoutInCell="1" allowOverlap="1" wp14:anchorId="357ED582" wp14:editId="5DD1994B">
                <wp:simplePos x="0" y="0"/>
                <wp:positionH relativeFrom="column">
                  <wp:posOffset>4774565</wp:posOffset>
                </wp:positionH>
                <wp:positionV relativeFrom="paragraph">
                  <wp:posOffset>302895</wp:posOffset>
                </wp:positionV>
                <wp:extent cx="640080" cy="290830"/>
                <wp:effectExtent l="0" t="2540" r="9525" b="11430"/>
                <wp:wrapNone/>
                <wp:docPr id="106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6ACE4015" w14:textId="77777777" w:rsidR="00357DE2" w:rsidRPr="00093E24" w:rsidRDefault="00357DE2" w:rsidP="00267EBE">
                            <w:pPr>
                              <w:jc w:val="center"/>
                              <w:rPr>
                                <w:lang w:val="en-US"/>
                              </w:rPr>
                            </w:pPr>
                            <w:r w:rsidRPr="00093E24">
                              <w:rPr>
                                <w:sz w:val="20"/>
                                <w:szCs w:val="20"/>
                                <w:lang w:val="en-US"/>
                              </w:rPr>
                              <w:t>PASO</w:t>
                            </w:r>
                            <w:r>
                              <w:rPr>
                                <w:sz w:val="20"/>
                                <w:szCs w:val="20"/>
                                <w:lang w:val="en-US"/>
                              </w:rPr>
                              <w:t xml:space="preserve"> 5</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ED582" id="Text Box 41" o:spid="_x0000_s1061" type="#_x0000_t202" style="position:absolute;left:0;text-align:left;margin-left:375.95pt;margin-top:23.85pt;width:50.4pt;height:22.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">
                <v:textbox inset="0,,0">
                  <w:txbxContent>
                    <w:p w14:paraId="6ACE4015" w14:textId="77777777" w:rsidR="00357DE2" w:rsidRPr="00093E24" w:rsidRDefault="00357DE2" w:rsidP="00267EBE">
                      <w:pPr>
                        <w:jc w:val="center"/>
                        <w:rPr>
                          <w:lang w:val="en-US"/>
                        </w:rPr>
                      </w:pPr>
                      <w:r w:rsidRPr="00093E24">
                        <w:rPr>
                          <w:sz w:val="20"/>
                          <w:szCs w:val="20"/>
                          <w:lang w:val="en-US"/>
                        </w:rPr>
                        <w:t>PASO</w:t>
                      </w:r>
                      <w:r>
                        <w:rPr>
                          <w:sz w:val="20"/>
                          <w:szCs w:val="20"/>
                          <w:lang w:val="en-US"/>
                        </w:rPr>
                        <w:t xml:space="preserve"> 5</w:t>
                      </w:r>
                    </w:p>
                  </w:txbxContent>
                </v:textbox>
              </v:shape>
            </w:pict>
          </mc:Fallback>
        </mc:AlternateContent>
      </w:r>
      <w:r>
        <w:rPr>
          <w:rFonts w:ascii="Myriad Pro" w:hAnsi="Myriad Pro" w:cs="Arial"/>
          <w:noProof/>
          <w:sz w:val="22"/>
          <w:szCs w:val="22"/>
          <w:lang w:val="en-AU" w:eastAsia="en-AU"/>
        </w:rPr>
        <mc:AlternateContent>
          <mc:Choice Requires="wps">
            <w:drawing>
              <wp:anchor distT="0" distB="0" distL="114300" distR="114300" simplePos="0" relativeHeight="251687936" behindDoc="0" locked="0" layoutInCell="1" allowOverlap="1" wp14:anchorId="4CF2AD82" wp14:editId="14F73736">
                <wp:simplePos x="0" y="0"/>
                <wp:positionH relativeFrom="column">
                  <wp:posOffset>2108200</wp:posOffset>
                </wp:positionH>
                <wp:positionV relativeFrom="paragraph">
                  <wp:posOffset>298450</wp:posOffset>
                </wp:positionV>
                <wp:extent cx="640080" cy="290830"/>
                <wp:effectExtent l="0" t="0" r="8890" b="15875"/>
                <wp:wrapNone/>
                <wp:docPr id="106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00"/>
                        </a:solidFill>
                        <a:ln w="9525">
                          <a:solidFill>
                            <a:srgbClr val="000000"/>
                          </a:solidFill>
                          <a:miter lim="800000"/>
                          <a:headEnd/>
                          <a:tailEnd/>
                        </a:ln>
                      </wps:spPr>
                      <wps:txbx>
                        <w:txbxContent>
                          <w:p w14:paraId="371A29BB" w14:textId="77777777" w:rsidR="00357DE2" w:rsidRPr="00093E24" w:rsidRDefault="00357DE2" w:rsidP="00267EBE">
                            <w:pPr>
                              <w:shd w:val="clear" w:color="auto" w:fill="FFFF00"/>
                              <w:jc w:val="center"/>
                              <w:rPr>
                                <w:lang w:val="en-US"/>
                              </w:rPr>
                            </w:pPr>
                            <w:r w:rsidRPr="00093E24">
                              <w:rPr>
                                <w:sz w:val="20"/>
                                <w:szCs w:val="20"/>
                                <w:lang w:val="en-US"/>
                              </w:rPr>
                              <w:t>PASO</w:t>
                            </w:r>
                            <w:r>
                              <w:rPr>
                                <w:sz w:val="20"/>
                                <w:szCs w:val="20"/>
                                <w:lang w:val="en-US"/>
                              </w:rPr>
                              <w:t xml:space="preserve"> 2</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2AD82" id="Text Box 38" o:spid="_x0000_s1062" type="#_x0000_t202" style="position:absolute;left:0;text-align:left;margin-left:166pt;margin-top:23.5pt;width:50.4pt;height:22.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" fillcolor="yellow">
                <v:textbox inset="0,,0">
                  <w:txbxContent>
                    <w:p w14:paraId="371A29BB" w14:textId="77777777" w:rsidR="00357DE2" w:rsidRPr="00093E24" w:rsidRDefault="00357DE2" w:rsidP="00267EBE">
                      <w:pPr>
                        <w:shd w:val="clear" w:color="auto" w:fill="FFFF00"/>
                        <w:jc w:val="center"/>
                        <w:rPr>
                          <w:lang w:val="en-US"/>
                        </w:rPr>
                      </w:pPr>
                      <w:r w:rsidRPr="00093E24">
                        <w:rPr>
                          <w:sz w:val="20"/>
                          <w:szCs w:val="20"/>
                          <w:lang w:val="en-US"/>
                        </w:rPr>
                        <w:t>PASO</w:t>
                      </w:r>
                      <w:r>
                        <w:rPr>
                          <w:sz w:val="20"/>
                          <w:szCs w:val="20"/>
                          <w:lang w:val="en-US"/>
                        </w:rPr>
                        <w:t xml:space="preserve"> 2</w:t>
                      </w:r>
                    </w:p>
                  </w:txbxContent>
                </v:textbox>
              </v:shape>
            </w:pict>
          </mc:Fallback>
        </mc:AlternateContent>
      </w:r>
      <w:r w:rsidRPr="00A50630">
        <w:rPr>
          <w:rFonts w:ascii="Myriad Pro" w:hAnsi="Myriad Pro"/>
          <w:noProof/>
          <w:sz w:val="22"/>
          <w:szCs w:val="22"/>
          <w:lang w:val="en-AU" w:eastAsia="en-AU"/>
        </w:rPr>
        <w:drawing>
          <wp:inline distT="0" distB="0" distL="0" distR="0" wp14:anchorId="6B0DC411" wp14:editId="0A27BBE3">
            <wp:extent cx="4773930" cy="878865"/>
            <wp:effectExtent l="0" t="0" r="762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956051" cy="912393"/>
                    </a:xfrm>
                    <a:prstGeom prst="rect">
                      <a:avLst/>
                    </a:prstGeom>
                    <a:noFill/>
                  </pic:spPr>
                </pic:pic>
              </a:graphicData>
            </a:graphic>
          </wp:inline>
        </w:drawing>
      </w:r>
      <w:r w:rsidRPr="00A50630">
        <w:rPr>
          <w:rFonts w:ascii="Myriad Pro" w:hAnsi="Myriad Pro"/>
          <w:sz w:val="22"/>
          <w:szCs w:val="22"/>
          <w:lang w:val="es-ES_tradnl"/>
        </w:rPr>
        <w:t xml:space="preserve"> </w:t>
      </w:r>
    </w:p>
    <w:p w14:paraId="7F0D152A" w14:textId="77777777" w:rsidR="00267EBE" w:rsidRPr="00EA6CF5" w:rsidRDefault="00267EBE" w:rsidP="00267EBE">
      <w:pPr>
        <w:autoSpaceDE w:val="0"/>
        <w:autoSpaceDN w:val="0"/>
        <w:adjustRightInd w:val="0"/>
        <w:spacing w:after="240"/>
        <w:jc w:val="both"/>
        <w:rPr>
          <w:rFonts w:ascii="Myriad Pro" w:hAnsi="Myriad Pro" w:cs="Myriad Pro" w:hint="eastAsia"/>
          <w:color w:val="17365D" w:themeColor="text2" w:themeShade="BF"/>
          <w:sz w:val="22"/>
          <w:szCs w:val="22"/>
          <w:lang w:val="es-ES_tradnl"/>
        </w:rPr>
      </w:pPr>
      <w:r w:rsidRPr="00EA6CF5">
        <w:rPr>
          <w:rFonts w:ascii="Myriad Pro" w:hAnsi="Myriad Pro"/>
          <w:b/>
          <w:bCs/>
          <w:color w:val="0000BA"/>
          <w:sz w:val="22"/>
          <w:szCs w:val="22"/>
          <w:lang w:val="es-ES_tradnl"/>
        </w:rPr>
        <w:t>Resumen</w:t>
      </w:r>
    </w:p>
    <w:p w14:paraId="33F1ED96"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Este módulo describe cómo se pueden identificar y desglosar los problemas relacionados con las pesquerías en los tres componentes del EEMP, antes de evaluar el riesgo. Explica cómo definir metas para el plan EEMP. </w:t>
      </w:r>
    </w:p>
    <w:p w14:paraId="63345ABF" w14:textId="77777777" w:rsidR="00267EBE" w:rsidRPr="00A50630" w:rsidRDefault="00267EBE" w:rsidP="00267EBE">
      <w:pPr>
        <w:autoSpaceDE w:val="0"/>
        <w:autoSpaceDN w:val="0"/>
        <w:adjustRightInd w:val="0"/>
        <w:spacing w:after="240"/>
        <w:jc w:val="both"/>
        <w:rPr>
          <w:rFonts w:ascii="Myriad Pro" w:hAnsi="Myriad Pro" w:cs="Myriad Pro" w:hint="eastAsia"/>
          <w:color w:val="0000BA"/>
          <w:sz w:val="22"/>
          <w:szCs w:val="22"/>
          <w:lang w:val="es-ES_tradnl"/>
        </w:rPr>
      </w:pPr>
      <w:r w:rsidRPr="00A50630">
        <w:rPr>
          <w:rFonts w:ascii="Myriad Pro" w:hAnsi="Myriad Pro" w:cs="Myriad Pro"/>
          <w:b/>
          <w:bCs/>
          <w:color w:val="0000BA"/>
          <w:sz w:val="22"/>
          <w:szCs w:val="22"/>
          <w:lang w:val="es-ES_tradnl"/>
        </w:rPr>
        <w:t>Introducción</w:t>
      </w:r>
      <w:r w:rsidRPr="00A50630">
        <w:rPr>
          <w:rFonts w:ascii="Myriad Pro" w:hAnsi="Myriad Pro" w:cs="Myriad Pro"/>
          <w:color w:val="0000BA"/>
          <w:sz w:val="22"/>
          <w:szCs w:val="22"/>
          <w:lang w:val="es-ES_tradnl"/>
        </w:rPr>
        <w:t xml:space="preserve"> </w:t>
      </w:r>
    </w:p>
    <w:p w14:paraId="6A8A479F"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Durante los talleres participativos iniciales con las partes interesadas una actividad importante es identificar todos los problemas relevantes para la pesquería, para ayudar a las partes interesadas a decidir dónde enfocar el sistema de manejo para generar los mejores resultados para ellos mismos. </w:t>
      </w:r>
    </w:p>
    <w:p w14:paraId="55EA90BA"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Para ayudar con este proceso, los problemas pueden separarse en tres grupos de componentes del EEMP: </w:t>
      </w:r>
    </w:p>
    <w:p w14:paraId="22BF13FA" w14:textId="77777777" w:rsidR="00267EBE" w:rsidRPr="00A50630" w:rsidRDefault="00267EBE" w:rsidP="009076A3">
      <w:pPr>
        <w:numPr>
          <w:ilvl w:val="0"/>
          <w:numId w:val="214"/>
        </w:num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Bienestar del ecosistema – todos los activos ecológicos (p. ej., poblaciones, hábitats, ecosistemas) relevantes a la pesquería y los problemas/impactos que se generan por la pesca que pueden estar afectándolos. </w:t>
      </w:r>
    </w:p>
    <w:p w14:paraId="176E2096" w14:textId="77777777" w:rsidR="00267EBE" w:rsidRPr="00A50630" w:rsidRDefault="00267EBE" w:rsidP="009076A3">
      <w:pPr>
        <w:numPr>
          <w:ilvl w:val="0"/>
          <w:numId w:val="214"/>
        </w:num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Bienestar humano – los resultados sociales y/o económicos que actualmente son generados por la pesquería, tanto lo bueno (aquellos resultados que la comunidad quiere tener; p. ej. la seguridad alimentaria y el desarrollo económico) y lo malo (aquellos que se quieren evitar; p. ej., conflictos y daños). </w:t>
      </w:r>
    </w:p>
    <w:p w14:paraId="76E4C7E5" w14:textId="77777777" w:rsidR="00267EBE" w:rsidRDefault="00267EBE" w:rsidP="009076A3">
      <w:pPr>
        <w:numPr>
          <w:ilvl w:val="0"/>
          <w:numId w:val="214"/>
        </w:num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Buena gobernanza – los “sistemas” de manejo e institucionales actuales o propuestos para obtener los resultados deseados (p. ej., los sistemas de acceso y tenencia, el cumplimiento de las normas, los procesos democráticos, resolución de conflictos y arreglos institucionales), así como los </w:t>
      </w:r>
      <w:r>
        <w:rPr>
          <w:rFonts w:ascii="Myriad Pro" w:hAnsi="Myriad Pro" w:cs="Myriad Pro"/>
          <w:sz w:val="22"/>
          <w:szCs w:val="22"/>
          <w:lang w:val="es-ES_tradnl"/>
        </w:rPr>
        <w:t xml:space="preserve">impulsores </w:t>
      </w:r>
      <w:r w:rsidRPr="00A50630">
        <w:rPr>
          <w:rFonts w:ascii="Myriad Pro" w:hAnsi="Myriad Pro" w:cs="Myriad Pro"/>
          <w:sz w:val="22"/>
          <w:szCs w:val="22"/>
          <w:lang w:val="es-ES_tradnl"/>
        </w:rPr>
        <w:t xml:space="preserve">externos (no controlados por la pesquería) que pueden estar afectando el desempeño. </w:t>
      </w:r>
    </w:p>
    <w:p w14:paraId="41D59F3E" w14:textId="77777777" w:rsidR="003372EC" w:rsidRPr="00A50630" w:rsidRDefault="003372EC" w:rsidP="003372EC">
      <w:pPr>
        <w:autoSpaceDE w:val="0"/>
        <w:autoSpaceDN w:val="0"/>
        <w:adjustRightInd w:val="0"/>
        <w:ind w:left="360"/>
        <w:jc w:val="both"/>
        <w:rPr>
          <w:rFonts w:ascii="Myriad Pro" w:hAnsi="Myriad Pro" w:cs="Myriad Pro" w:hint="eastAsia"/>
          <w:sz w:val="22"/>
          <w:szCs w:val="22"/>
          <w:lang w:val="es-ES_tradnl"/>
        </w:rPr>
      </w:pPr>
    </w:p>
    <w:p w14:paraId="3B4ADB86"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El proceso de identificación debe abarcar todos los impactos, directos e indirectos, de las actividades de pesca sobre los peces que son retenidos y los que se descartan; sobre el ecosistema más amplio; y los resultados sociales y económicos deseados y no deseados tanto en los pescadores como en la comunidad. El proceso también debe identificar todos los elementos necesarios para permitir la gobernabilidad y el manejo efectivo de la pesquería, incluyendo legislación, planes, consulta, cumplimiento de normas, etc. Finalmente, también registra cualquier problema externo al sistema de manejo que pueda afectar el desempeño de la pesquería, incluyendo impactos ecológicos (p. ej., climáticos) e inducidos por el hombre (p. ej. contaminación), sociales (p. ej., actitudes internacionales) o económicos (p. ej., tipos de cambio). </w:t>
      </w:r>
    </w:p>
    <w:p w14:paraId="41D480E4" w14:textId="77777777" w:rsidR="00267EBE"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Debido a que se puede identificar un gran número de problemas, la parte clave de todo el </w:t>
      </w:r>
      <w:r>
        <w:rPr>
          <w:rFonts w:ascii="Myriad Pro" w:hAnsi="Myriad Pro" w:cs="Myriad Pro"/>
          <w:sz w:val="22"/>
          <w:szCs w:val="22"/>
          <w:lang w:val="es-ES_tradnl"/>
        </w:rPr>
        <w:t xml:space="preserve">ciclo </w:t>
      </w:r>
      <w:r w:rsidRPr="00A50630">
        <w:rPr>
          <w:rFonts w:ascii="Myriad Pro" w:hAnsi="Myriad Pro" w:cs="Myriad Pro"/>
          <w:sz w:val="22"/>
          <w:szCs w:val="22"/>
          <w:lang w:val="es-ES_tradnl"/>
        </w:rPr>
        <w:t xml:space="preserve">EEMP es asegurar que solo los más importantes sean abordados por la intervención directa de manejo. Esto requiere la determinación de la prioridad relativa mediante algún tipo de evaluación de riesgos y/o procedimiento de priorización. Tales procedimientos deben basarse en que la pesquería trata de entregar los tres componentes del EEMP, no solo los ecológicos. Un proceso de planificación exitoso se basa, en su mayor parte, en la priorización de los problemas identificados. </w:t>
      </w:r>
    </w:p>
    <w:p w14:paraId="370A8C8A" w14:textId="77777777" w:rsidR="004E6629" w:rsidRDefault="004E6629" w:rsidP="00267EBE">
      <w:pPr>
        <w:autoSpaceDE w:val="0"/>
        <w:autoSpaceDN w:val="0"/>
        <w:adjustRightInd w:val="0"/>
        <w:spacing w:after="240"/>
        <w:jc w:val="both"/>
        <w:rPr>
          <w:rFonts w:ascii="Myriad Pro" w:hAnsi="Myriad Pro" w:cs="Myriad Pro" w:hint="eastAsia"/>
          <w:sz w:val="22"/>
          <w:szCs w:val="22"/>
          <w:lang w:val="es-ES_tradnl"/>
        </w:rPr>
      </w:pPr>
    </w:p>
    <w:p w14:paraId="2ABE519E" w14:textId="77777777" w:rsidR="004E6629" w:rsidRPr="00A50630" w:rsidRDefault="004E6629" w:rsidP="00267EBE">
      <w:pPr>
        <w:autoSpaceDE w:val="0"/>
        <w:autoSpaceDN w:val="0"/>
        <w:adjustRightInd w:val="0"/>
        <w:spacing w:after="240"/>
        <w:jc w:val="both"/>
        <w:rPr>
          <w:rFonts w:ascii="Myriad Pro" w:hAnsi="Myriad Pro" w:cs="Myriad Pro" w:hint="eastAsia"/>
          <w:sz w:val="22"/>
          <w:szCs w:val="22"/>
          <w:lang w:val="es-ES_tradnl"/>
        </w:rPr>
      </w:pPr>
    </w:p>
    <w:p w14:paraId="1061832C" w14:textId="77777777" w:rsidR="00267EBE" w:rsidRPr="00A50630" w:rsidRDefault="00267EBE" w:rsidP="00267EBE">
      <w:pPr>
        <w:autoSpaceDE w:val="0"/>
        <w:autoSpaceDN w:val="0"/>
        <w:adjustRightInd w:val="0"/>
        <w:spacing w:after="240"/>
        <w:jc w:val="both"/>
        <w:rPr>
          <w:rFonts w:ascii="Myriad Pro" w:hAnsi="Myriad Pro" w:cs="Myriad Pro" w:hint="eastAsia"/>
          <w:color w:val="0000BA"/>
          <w:sz w:val="22"/>
          <w:szCs w:val="22"/>
          <w:lang w:val="es-ES_tradnl"/>
        </w:rPr>
      </w:pPr>
      <w:r w:rsidRPr="00A50630">
        <w:rPr>
          <w:rFonts w:ascii="Myriad Pro" w:hAnsi="Myriad Pro" w:cs="Myriad Pro"/>
          <w:b/>
          <w:bCs/>
          <w:color w:val="0000BA"/>
          <w:sz w:val="22"/>
          <w:szCs w:val="22"/>
          <w:lang w:val="es-ES_tradnl"/>
        </w:rPr>
        <w:t>2.1 Identificar los problemas</w:t>
      </w:r>
      <w:r w:rsidRPr="00A50630">
        <w:rPr>
          <w:rFonts w:ascii="Myriad Pro" w:hAnsi="Myriad Pro" w:cs="Myriad Pro"/>
          <w:color w:val="0000BA"/>
          <w:sz w:val="22"/>
          <w:szCs w:val="22"/>
          <w:lang w:val="es-ES_tradnl"/>
        </w:rPr>
        <w:t xml:space="preserve"> </w:t>
      </w:r>
    </w:p>
    <w:p w14:paraId="07F1E862"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Una evaluación de los problemas relacionados con la pesquería debe guiarse por las metas políticas más generales establecidas a nivel nacional o regional; la visión de manejo general de la UMP; y, de ser posible, las metas deben ser coherentes con la nueva legislación existente o propuesta. Las políticas pesqueras y los planes de manejo a menudo se detienen en las metas generales, sin embargo debido a que los problemas y l</w:t>
      </w:r>
      <w:r>
        <w:rPr>
          <w:rFonts w:ascii="Myriad Pro" w:hAnsi="Myriad Pro" w:cs="Myriad Pro"/>
          <w:sz w:val="22"/>
          <w:szCs w:val="22"/>
          <w:lang w:val="es-ES_tradnl"/>
        </w:rPr>
        <w:t xml:space="preserve">os objetivos </w:t>
      </w:r>
      <w:r w:rsidRPr="00A50630">
        <w:rPr>
          <w:rFonts w:ascii="Myriad Pro" w:hAnsi="Myriad Pro" w:cs="Myriad Pro"/>
          <w:sz w:val="22"/>
          <w:szCs w:val="22"/>
          <w:lang w:val="es-ES_tradnl"/>
        </w:rPr>
        <w:t>son tan amplios, es difícil establecer objetivos de manejo</w:t>
      </w:r>
      <w:r w:rsidRPr="00A50630">
        <w:rPr>
          <w:rFonts w:ascii="Times New Roman" w:hAnsi="Times New Roman" w:cs="Times New Roman"/>
          <w:lang w:val="es-ES_tradnl" w:eastAsia="es-MX"/>
        </w:rPr>
        <w:t>☺</w:t>
      </w:r>
      <w:r w:rsidRPr="00A50630">
        <w:rPr>
          <w:rFonts w:ascii="Myriad Pro" w:hAnsi="Myriad Pro" w:cs="Myriad Pro"/>
          <w:sz w:val="22"/>
          <w:szCs w:val="22"/>
          <w:lang w:val="es-ES_tradnl"/>
        </w:rPr>
        <w:t xml:space="preserve"> que los responsables del manejo puedan abordar. Existen varias herramientas disponibles para ayudar a desarrollar y clasificar los problemas (Tabla 11.1). </w:t>
      </w:r>
    </w:p>
    <w:p w14:paraId="666CB052"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Tabla 11.1: Herramientas para la identificación y clasificación de problemas</w:t>
      </w:r>
      <w:r w:rsidRPr="00A50630">
        <w:rPr>
          <w:rFonts w:ascii="Myriad Pro" w:hAnsi="Myriad Pro" w:cs="Myriad Pro"/>
          <w:sz w:val="22"/>
          <w:szCs w:val="22"/>
          <w:lang w:val="es-ES_tradnl"/>
        </w:rPr>
        <w:t xml:space="preserve"> (véase la </w:t>
      </w:r>
      <w:r w:rsidRPr="00AB41B1">
        <w:rPr>
          <w:rFonts w:ascii="Myriad Pro" w:hAnsi="Myriad Pro" w:cs="Myriad Pro"/>
          <w:b/>
          <w:sz w:val="22"/>
          <w:szCs w:val="22"/>
          <w:highlight w:val="yellow"/>
          <w:lang w:val="es-ES_tradnl"/>
        </w:rPr>
        <w:t>Caja de herramientas</w:t>
      </w:r>
      <w:r w:rsidRPr="00A50630">
        <w:rPr>
          <w:rFonts w:ascii="Myriad Pro" w:hAnsi="Myriad Pro" w:cs="Myriad Pro"/>
          <w:sz w:val="22"/>
          <w:szCs w:val="22"/>
          <w:lang w:val="es-ES_tradnl"/>
        </w:rPr>
        <w:t xml:space="preserve"> para más detalles). </w:t>
      </w:r>
    </w:p>
    <w:tbl>
      <w:tblPr>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60"/>
        <w:gridCol w:w="4626"/>
        <w:gridCol w:w="1689"/>
      </w:tblGrid>
      <w:tr w:rsidR="00267EBE" w:rsidRPr="00A50630" w14:paraId="145EC9BB" w14:textId="77777777" w:rsidTr="000F1F53">
        <w:tc>
          <w:tcPr>
            <w:tcW w:w="2760" w:type="dxa"/>
            <w:noWrap/>
            <w:vAlign w:val="center"/>
            <w:hideMark/>
          </w:tcPr>
          <w:p w14:paraId="72B526E2" w14:textId="77777777" w:rsidR="00267EBE" w:rsidRPr="00A50630" w:rsidRDefault="00267EBE" w:rsidP="000F1F53">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Nombre</w:t>
            </w:r>
            <w:r w:rsidRPr="00A50630">
              <w:rPr>
                <w:rFonts w:ascii="Myriad Pro" w:hAnsi="Myriad Pro" w:cs="Myriad Pro"/>
                <w:sz w:val="22"/>
                <w:szCs w:val="22"/>
                <w:lang w:val="es-ES_tradnl"/>
              </w:rPr>
              <w:t xml:space="preserve"> </w:t>
            </w:r>
          </w:p>
        </w:tc>
        <w:tc>
          <w:tcPr>
            <w:tcW w:w="4626" w:type="dxa"/>
            <w:vAlign w:val="center"/>
            <w:hideMark/>
          </w:tcPr>
          <w:p w14:paraId="2AA197ED" w14:textId="77777777" w:rsidR="00267EBE" w:rsidRPr="00A50630" w:rsidRDefault="00267EBE" w:rsidP="000F1F53">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Descripción</w:t>
            </w:r>
            <w:r w:rsidRPr="00A50630">
              <w:rPr>
                <w:rFonts w:ascii="Myriad Pro" w:hAnsi="Myriad Pro" w:cs="Myriad Pro"/>
                <w:sz w:val="22"/>
                <w:szCs w:val="22"/>
                <w:lang w:val="es-ES_tradnl"/>
              </w:rPr>
              <w:t xml:space="preserve"> </w:t>
            </w:r>
          </w:p>
        </w:tc>
        <w:tc>
          <w:tcPr>
            <w:tcW w:w="1689" w:type="dxa"/>
            <w:vAlign w:val="center"/>
            <w:hideMark/>
          </w:tcPr>
          <w:p w14:paraId="144E2143" w14:textId="77777777" w:rsidR="00267EBE" w:rsidRPr="00A50630" w:rsidRDefault="00267EBE" w:rsidP="000F1F53">
            <w:pPr>
              <w:autoSpaceDE w:val="0"/>
              <w:autoSpaceDN w:val="0"/>
              <w:adjustRightInd w:val="0"/>
              <w:spacing w:after="240"/>
              <w:jc w:val="both"/>
              <w:rPr>
                <w:rFonts w:ascii="Myriad Pro" w:hAnsi="Myriad Pro" w:cs="Myriad Pro" w:hint="eastAsia"/>
                <w:b/>
                <w:sz w:val="22"/>
                <w:szCs w:val="22"/>
                <w:lang w:val="es-ES_tradnl"/>
              </w:rPr>
            </w:pPr>
            <w:r w:rsidRPr="00A50630">
              <w:rPr>
                <w:rFonts w:ascii="Myriad Pro" w:hAnsi="Myriad Pro" w:cs="Myriad Pro"/>
                <w:b/>
                <w:sz w:val="22"/>
                <w:szCs w:val="22"/>
                <w:lang w:val="es-ES_tradnl"/>
              </w:rPr>
              <w:t xml:space="preserve">Implementación </w:t>
            </w:r>
          </w:p>
        </w:tc>
      </w:tr>
      <w:tr w:rsidR="00267EBE" w:rsidRPr="00A50630" w14:paraId="607C54D5" w14:textId="77777777" w:rsidTr="00A2104D">
        <w:trPr>
          <w:trHeight w:val="960"/>
        </w:trPr>
        <w:tc>
          <w:tcPr>
            <w:tcW w:w="2760" w:type="dxa"/>
            <w:vAlign w:val="center"/>
            <w:hideMark/>
          </w:tcPr>
          <w:p w14:paraId="136DBBDD" w14:textId="77777777" w:rsidR="00267EBE" w:rsidRPr="00A50630" w:rsidRDefault="00267EBE" w:rsidP="000F1F53">
            <w:pPr>
              <w:autoSpaceDE w:val="0"/>
              <w:autoSpaceDN w:val="0"/>
              <w:adjustRightInd w:val="0"/>
              <w:spacing w:after="240"/>
              <w:ind w:left="142" w:right="178"/>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Lluvia de ideas con tarjetas (variación de la lluvia de ideas) </w:t>
            </w:r>
          </w:p>
        </w:tc>
        <w:tc>
          <w:tcPr>
            <w:tcW w:w="4626" w:type="dxa"/>
            <w:vAlign w:val="center"/>
            <w:hideMark/>
          </w:tcPr>
          <w:p w14:paraId="73CCD836" w14:textId="77777777" w:rsidR="00267EBE" w:rsidRPr="00A50630" w:rsidRDefault="00267EBE" w:rsidP="000F1F53">
            <w:pPr>
              <w:autoSpaceDE w:val="0"/>
              <w:autoSpaceDN w:val="0"/>
              <w:adjustRightInd w:val="0"/>
              <w:spacing w:after="240"/>
              <w:ind w:left="75" w:right="126"/>
              <w:jc w:val="both"/>
              <w:rPr>
                <w:rFonts w:ascii="Myriad Pro" w:hAnsi="Myriad Pro" w:cs="Myriad Pro" w:hint="eastAsia"/>
                <w:sz w:val="22"/>
                <w:szCs w:val="22"/>
                <w:lang w:val="es-ES_tradnl"/>
              </w:rPr>
            </w:pPr>
            <w:r w:rsidRPr="00A50630">
              <w:rPr>
                <w:rFonts w:ascii="Myriad Pro" w:hAnsi="Myriad Pro" w:cs="Myriad Pro"/>
                <w:sz w:val="22"/>
                <w:szCs w:val="22"/>
                <w:lang w:val="es-ES_tradnl"/>
              </w:rPr>
              <w:t>Discutir los problemas y escribir sus ideas clave en tarjetas; El facilitador entonces organiza las ideas en grupos. Fomenta la inte</w:t>
            </w:r>
            <w:r w:rsidR="00A2104D">
              <w:rPr>
                <w:rFonts w:ascii="Myriad Pro" w:hAnsi="Myriad Pro" w:cs="Myriad Pro"/>
                <w:sz w:val="22"/>
                <w:szCs w:val="22"/>
                <w:lang w:val="es-ES_tradnl"/>
              </w:rPr>
              <w:t>rdependencia y la colaboración.</w:t>
            </w:r>
          </w:p>
        </w:tc>
        <w:tc>
          <w:tcPr>
            <w:tcW w:w="1689" w:type="dxa"/>
            <w:vAlign w:val="center"/>
            <w:hideMark/>
          </w:tcPr>
          <w:p w14:paraId="148F8209" w14:textId="77777777" w:rsidR="00267EBE" w:rsidRPr="00A50630" w:rsidRDefault="00267EBE" w:rsidP="000F1F53">
            <w:pPr>
              <w:autoSpaceDE w:val="0"/>
              <w:autoSpaceDN w:val="0"/>
              <w:adjustRightInd w:val="0"/>
              <w:spacing w:after="240"/>
              <w:ind w:left="127"/>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Fácil </w:t>
            </w:r>
          </w:p>
        </w:tc>
      </w:tr>
      <w:tr w:rsidR="00267EBE" w:rsidRPr="00A50630" w14:paraId="63BF1300" w14:textId="77777777" w:rsidTr="000F1F53">
        <w:tc>
          <w:tcPr>
            <w:tcW w:w="2760" w:type="dxa"/>
            <w:vAlign w:val="center"/>
            <w:hideMark/>
          </w:tcPr>
          <w:p w14:paraId="1CCF46BF" w14:textId="77777777" w:rsidR="00267EBE" w:rsidRPr="00A50630" w:rsidRDefault="00267EBE" w:rsidP="000F1F53">
            <w:pPr>
              <w:autoSpaceDE w:val="0"/>
              <w:autoSpaceDN w:val="0"/>
              <w:adjustRightInd w:val="0"/>
              <w:spacing w:after="240"/>
              <w:ind w:left="142" w:right="178"/>
              <w:jc w:val="both"/>
              <w:rPr>
                <w:rFonts w:ascii="Myriad Pro" w:hAnsi="Myriad Pro" w:cs="Myriad Pro" w:hint="eastAsia"/>
                <w:sz w:val="22"/>
                <w:szCs w:val="22"/>
                <w:lang w:val="es-ES_tradnl"/>
              </w:rPr>
            </w:pPr>
            <w:r>
              <w:rPr>
                <w:rFonts w:ascii="Myriad Pro" w:hAnsi="Myriad Pro" w:cs="Myriad Pro"/>
                <w:sz w:val="22"/>
                <w:szCs w:val="22"/>
                <w:lang w:val="es-ES_tradnl"/>
              </w:rPr>
              <w:t>Árboles de problema</w:t>
            </w:r>
          </w:p>
        </w:tc>
        <w:tc>
          <w:tcPr>
            <w:tcW w:w="4626" w:type="dxa"/>
            <w:vAlign w:val="center"/>
            <w:hideMark/>
          </w:tcPr>
          <w:p w14:paraId="56D9DF48" w14:textId="77777777" w:rsidR="00267EBE" w:rsidRPr="00A50630" w:rsidRDefault="00267EBE" w:rsidP="000F1F53">
            <w:pPr>
              <w:autoSpaceDE w:val="0"/>
              <w:autoSpaceDN w:val="0"/>
              <w:adjustRightInd w:val="0"/>
              <w:spacing w:after="240"/>
              <w:ind w:left="75" w:right="126"/>
              <w:jc w:val="both"/>
              <w:rPr>
                <w:rFonts w:ascii="Myriad Pro" w:hAnsi="Myriad Pro" w:cs="Myriad Pro" w:hint="eastAsia"/>
                <w:sz w:val="22"/>
                <w:szCs w:val="22"/>
                <w:lang w:val="es-ES_tradnl"/>
              </w:rPr>
            </w:pPr>
            <w:r>
              <w:rPr>
                <w:rFonts w:ascii="Myriad Pro" w:hAnsi="Myriad Pro" w:cs="Myriad Pro"/>
                <w:sz w:val="22"/>
                <w:szCs w:val="22"/>
                <w:lang w:val="es-ES_tradnl"/>
              </w:rPr>
              <w:t>Un diagrama que traza las causas y efectos de los problemas</w:t>
            </w:r>
          </w:p>
        </w:tc>
        <w:tc>
          <w:tcPr>
            <w:tcW w:w="1689" w:type="dxa"/>
            <w:vAlign w:val="center"/>
            <w:hideMark/>
          </w:tcPr>
          <w:p w14:paraId="7F57BB72" w14:textId="77777777" w:rsidR="00267EBE" w:rsidRPr="00A50630" w:rsidRDefault="00267EBE" w:rsidP="000F1F53">
            <w:pPr>
              <w:autoSpaceDE w:val="0"/>
              <w:autoSpaceDN w:val="0"/>
              <w:adjustRightInd w:val="0"/>
              <w:spacing w:after="240"/>
              <w:ind w:left="127"/>
              <w:jc w:val="both"/>
              <w:rPr>
                <w:rFonts w:ascii="Myriad Pro" w:hAnsi="Myriad Pro" w:cs="Myriad Pro" w:hint="eastAsia"/>
                <w:sz w:val="22"/>
                <w:szCs w:val="22"/>
                <w:lang w:val="es-ES_tradnl"/>
              </w:rPr>
            </w:pPr>
            <w:r>
              <w:rPr>
                <w:rFonts w:ascii="Myriad Pro" w:hAnsi="Myriad Pro" w:cs="Myriad Pro"/>
                <w:sz w:val="22"/>
                <w:szCs w:val="22"/>
                <w:lang w:val="es-ES_tradnl"/>
              </w:rPr>
              <w:t>Moderada</w:t>
            </w:r>
          </w:p>
        </w:tc>
      </w:tr>
      <w:tr w:rsidR="00267EBE" w:rsidRPr="00A50630" w14:paraId="18D07CBE" w14:textId="77777777" w:rsidTr="000F1F53">
        <w:tc>
          <w:tcPr>
            <w:tcW w:w="2760" w:type="dxa"/>
            <w:vAlign w:val="center"/>
            <w:hideMark/>
          </w:tcPr>
          <w:p w14:paraId="3448DA51" w14:textId="77777777" w:rsidR="00267EBE" w:rsidRPr="00A50630" w:rsidRDefault="00267EBE" w:rsidP="000F1F53">
            <w:pPr>
              <w:autoSpaceDE w:val="0"/>
              <w:autoSpaceDN w:val="0"/>
              <w:adjustRightInd w:val="0"/>
              <w:spacing w:after="240"/>
              <w:ind w:left="142" w:right="178"/>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Árboles de componentes </w:t>
            </w:r>
          </w:p>
        </w:tc>
        <w:tc>
          <w:tcPr>
            <w:tcW w:w="4626" w:type="dxa"/>
            <w:vAlign w:val="center"/>
            <w:hideMark/>
          </w:tcPr>
          <w:p w14:paraId="69EC1DCE" w14:textId="77777777" w:rsidR="00267EBE" w:rsidRPr="00A50630" w:rsidRDefault="00267EBE" w:rsidP="000F1F53">
            <w:pPr>
              <w:autoSpaceDE w:val="0"/>
              <w:autoSpaceDN w:val="0"/>
              <w:adjustRightInd w:val="0"/>
              <w:spacing w:after="240"/>
              <w:ind w:left="75" w:right="126"/>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Tiene tres componentes del EEMP (humanos, gobernanza y ecológicos) como encabezados, y categoriza los diversos problemas bajo cada uno de estos tres encabezados y los posibles subtítulos. Desglosa cada problema hasta que se vuelve manejable. </w:t>
            </w:r>
          </w:p>
        </w:tc>
        <w:tc>
          <w:tcPr>
            <w:tcW w:w="1689" w:type="dxa"/>
            <w:vAlign w:val="center"/>
            <w:hideMark/>
          </w:tcPr>
          <w:p w14:paraId="22405383" w14:textId="77777777" w:rsidR="00267EBE" w:rsidRPr="00A50630" w:rsidRDefault="00267EBE" w:rsidP="000F1F53">
            <w:pPr>
              <w:autoSpaceDE w:val="0"/>
              <w:autoSpaceDN w:val="0"/>
              <w:adjustRightInd w:val="0"/>
              <w:spacing w:after="240"/>
              <w:ind w:left="127"/>
              <w:jc w:val="both"/>
              <w:rPr>
                <w:rFonts w:ascii="Myriad Pro" w:hAnsi="Myriad Pro" w:cs="Myriad Pro" w:hint="eastAsia"/>
                <w:sz w:val="22"/>
                <w:szCs w:val="22"/>
                <w:lang w:val="es-ES_tradnl"/>
              </w:rPr>
            </w:pPr>
            <w:r w:rsidRPr="00A50630">
              <w:rPr>
                <w:rFonts w:ascii="Myriad Pro" w:hAnsi="Myriad Pro" w:cs="Myriad Pro"/>
                <w:sz w:val="22"/>
                <w:szCs w:val="22"/>
                <w:lang w:val="es-ES_tradnl"/>
              </w:rPr>
              <w:t>Moderada</w:t>
            </w:r>
          </w:p>
        </w:tc>
      </w:tr>
      <w:tr w:rsidR="00267EBE" w:rsidRPr="00A50630" w14:paraId="21A1BDE8" w14:textId="77777777" w:rsidTr="000F1F53">
        <w:tc>
          <w:tcPr>
            <w:tcW w:w="2760" w:type="dxa"/>
            <w:vAlign w:val="center"/>
            <w:hideMark/>
          </w:tcPr>
          <w:p w14:paraId="114E48B0" w14:textId="77777777" w:rsidR="00267EBE" w:rsidRPr="00A50630" w:rsidRDefault="00267EBE" w:rsidP="000F1F53">
            <w:pPr>
              <w:autoSpaceDE w:val="0"/>
              <w:autoSpaceDN w:val="0"/>
              <w:adjustRightInd w:val="0"/>
              <w:spacing w:after="240"/>
              <w:ind w:left="142" w:right="178"/>
              <w:jc w:val="both"/>
              <w:rPr>
                <w:rFonts w:ascii="Myriad Pro" w:hAnsi="Myriad Pro" w:cs="Myriad Pro" w:hint="eastAsia"/>
                <w:sz w:val="22"/>
                <w:szCs w:val="22"/>
                <w:lang w:val="es-ES_tradnl"/>
              </w:rPr>
            </w:pPr>
            <w:r w:rsidRPr="00A50630">
              <w:rPr>
                <w:rFonts w:ascii="Myriad Pro" w:hAnsi="Myriad Pro" w:cs="Myriad Pro"/>
                <w:sz w:val="22"/>
                <w:szCs w:val="22"/>
                <w:lang w:val="es-ES_tradnl"/>
              </w:rPr>
              <w:t>Matriz de activos/objetivo</w:t>
            </w:r>
          </w:p>
          <w:p w14:paraId="03473C3E" w14:textId="77777777" w:rsidR="00267EBE" w:rsidRPr="00A50630" w:rsidRDefault="00267EBE" w:rsidP="000F1F53">
            <w:pPr>
              <w:autoSpaceDE w:val="0"/>
              <w:autoSpaceDN w:val="0"/>
              <w:adjustRightInd w:val="0"/>
              <w:spacing w:after="240"/>
              <w:ind w:left="142" w:right="178"/>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impacto/amenaza </w:t>
            </w:r>
          </w:p>
        </w:tc>
        <w:tc>
          <w:tcPr>
            <w:tcW w:w="4626" w:type="dxa"/>
            <w:vAlign w:val="center"/>
            <w:hideMark/>
          </w:tcPr>
          <w:p w14:paraId="5EDEC1C1" w14:textId="77777777" w:rsidR="00267EBE" w:rsidRPr="00A50630" w:rsidRDefault="00267EBE" w:rsidP="000F1F53">
            <w:pPr>
              <w:autoSpaceDE w:val="0"/>
              <w:autoSpaceDN w:val="0"/>
              <w:adjustRightInd w:val="0"/>
              <w:spacing w:after="240"/>
              <w:ind w:left="75" w:right="126"/>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Una matriz que ayuda a separar los problemas identificadas en sus dos categorías diferentes - un "problema" describe una amenaza a o un impacto sobre lo que se desea lograr. </w:t>
            </w:r>
          </w:p>
        </w:tc>
        <w:tc>
          <w:tcPr>
            <w:tcW w:w="1689" w:type="dxa"/>
            <w:vAlign w:val="center"/>
            <w:hideMark/>
          </w:tcPr>
          <w:p w14:paraId="22BC01E7" w14:textId="77777777" w:rsidR="00267EBE" w:rsidRPr="00A50630" w:rsidRDefault="00267EBE" w:rsidP="000F1F53">
            <w:pPr>
              <w:autoSpaceDE w:val="0"/>
              <w:autoSpaceDN w:val="0"/>
              <w:adjustRightInd w:val="0"/>
              <w:spacing w:after="240"/>
              <w:ind w:left="127"/>
              <w:jc w:val="both"/>
              <w:rPr>
                <w:rFonts w:ascii="Myriad Pro" w:hAnsi="Myriad Pro" w:cs="Myriad Pro" w:hint="eastAsia"/>
                <w:sz w:val="22"/>
                <w:szCs w:val="22"/>
                <w:lang w:val="es-ES_tradnl"/>
              </w:rPr>
            </w:pPr>
            <w:r w:rsidRPr="00A50630">
              <w:rPr>
                <w:rFonts w:ascii="Myriad Pro" w:hAnsi="Myriad Pro" w:cs="Myriad Pro"/>
                <w:sz w:val="22"/>
                <w:szCs w:val="22"/>
                <w:lang w:val="es-ES_tradnl"/>
              </w:rPr>
              <w:t>Moderada</w:t>
            </w:r>
          </w:p>
        </w:tc>
      </w:tr>
      <w:tr w:rsidR="00267EBE" w:rsidRPr="00A50630" w14:paraId="75AC7789" w14:textId="77777777" w:rsidTr="000F1F53">
        <w:tc>
          <w:tcPr>
            <w:tcW w:w="2760" w:type="dxa"/>
            <w:vAlign w:val="center"/>
            <w:hideMark/>
          </w:tcPr>
          <w:p w14:paraId="54FF2F98" w14:textId="77777777" w:rsidR="00267EBE" w:rsidRPr="00A50630" w:rsidRDefault="00267EBE" w:rsidP="000F1F53">
            <w:pPr>
              <w:autoSpaceDE w:val="0"/>
              <w:autoSpaceDN w:val="0"/>
              <w:adjustRightInd w:val="0"/>
              <w:spacing w:after="240"/>
              <w:ind w:left="142" w:right="178"/>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Análisis causal </w:t>
            </w:r>
          </w:p>
        </w:tc>
        <w:tc>
          <w:tcPr>
            <w:tcW w:w="4626" w:type="dxa"/>
            <w:vAlign w:val="center"/>
            <w:hideMark/>
          </w:tcPr>
          <w:p w14:paraId="5CD1AA8A" w14:textId="77777777" w:rsidR="00267EBE" w:rsidRPr="00A50630" w:rsidRDefault="00267EBE" w:rsidP="000F1F53">
            <w:pPr>
              <w:autoSpaceDE w:val="0"/>
              <w:autoSpaceDN w:val="0"/>
              <w:adjustRightInd w:val="0"/>
              <w:spacing w:after="240"/>
              <w:ind w:left="75" w:right="126"/>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Los problemas se clasifican en una jerarquía de causa y efecto que comienza con el impulsor general, luego la causa medular y la causa inmediata que produce el problema </w:t>
            </w:r>
          </w:p>
        </w:tc>
        <w:tc>
          <w:tcPr>
            <w:tcW w:w="1689" w:type="dxa"/>
            <w:vAlign w:val="center"/>
            <w:hideMark/>
          </w:tcPr>
          <w:p w14:paraId="7288658B" w14:textId="77777777" w:rsidR="00267EBE" w:rsidRPr="00A50630" w:rsidRDefault="00267EBE" w:rsidP="000F1F53">
            <w:pPr>
              <w:autoSpaceDE w:val="0"/>
              <w:autoSpaceDN w:val="0"/>
              <w:adjustRightInd w:val="0"/>
              <w:spacing w:after="240"/>
              <w:ind w:left="127"/>
              <w:jc w:val="both"/>
              <w:rPr>
                <w:rFonts w:ascii="Myriad Pro" w:hAnsi="Myriad Pro" w:cs="Myriad Pro" w:hint="eastAsia"/>
                <w:sz w:val="22"/>
                <w:szCs w:val="22"/>
                <w:lang w:val="es-ES_tradnl"/>
              </w:rPr>
            </w:pPr>
            <w:r w:rsidRPr="00A50630">
              <w:rPr>
                <w:rFonts w:ascii="Myriad Pro" w:hAnsi="Myriad Pro" w:cs="Myriad Pro"/>
                <w:sz w:val="22"/>
                <w:szCs w:val="22"/>
                <w:lang w:val="es-ES_tradnl"/>
              </w:rPr>
              <w:t>Moderada</w:t>
            </w:r>
          </w:p>
        </w:tc>
      </w:tr>
    </w:tbl>
    <w:p w14:paraId="7472AE4A" w14:textId="77777777" w:rsidR="00B50FE3" w:rsidRDefault="00B50FE3" w:rsidP="000E2581">
      <w:pPr>
        <w:autoSpaceDE w:val="0"/>
        <w:autoSpaceDN w:val="0"/>
        <w:adjustRightInd w:val="0"/>
        <w:jc w:val="both"/>
        <w:rPr>
          <w:rFonts w:ascii="Myriad Pro" w:hAnsi="Myriad Pro" w:cs="Myriad Pro" w:hint="eastAsia"/>
          <w:b/>
          <w:bCs/>
          <w:color w:val="0000BA"/>
          <w:sz w:val="22"/>
          <w:szCs w:val="22"/>
          <w:lang w:val="es-ES_tradnl"/>
        </w:rPr>
      </w:pPr>
    </w:p>
    <w:p w14:paraId="6E953FE5" w14:textId="77777777" w:rsidR="00267EBE" w:rsidRPr="00A50630" w:rsidRDefault="00267EBE" w:rsidP="000E2581">
      <w:pPr>
        <w:autoSpaceDE w:val="0"/>
        <w:autoSpaceDN w:val="0"/>
        <w:adjustRightInd w:val="0"/>
        <w:spacing w:after="240"/>
        <w:jc w:val="both"/>
        <w:rPr>
          <w:rFonts w:ascii="Myriad Pro" w:hAnsi="Myriad Pro" w:cs="Myriad Pro" w:hint="eastAsia"/>
          <w:color w:val="0000BA"/>
          <w:sz w:val="22"/>
          <w:szCs w:val="22"/>
          <w:lang w:val="es-ES_tradnl"/>
        </w:rPr>
      </w:pPr>
      <w:r w:rsidRPr="00A50630">
        <w:rPr>
          <w:rFonts w:ascii="Myriad Pro" w:hAnsi="Myriad Pro" w:cs="Myriad Pro"/>
          <w:b/>
          <w:bCs/>
          <w:color w:val="0000BA"/>
          <w:sz w:val="22"/>
          <w:szCs w:val="22"/>
          <w:lang w:val="es-ES_tradnl"/>
        </w:rPr>
        <w:t>Causa y efecto</w:t>
      </w:r>
      <w:r w:rsidRPr="00A50630">
        <w:rPr>
          <w:rFonts w:ascii="Myriad Pro" w:hAnsi="Myriad Pro" w:cs="Myriad Pro"/>
          <w:color w:val="0000BA"/>
          <w:sz w:val="22"/>
          <w:szCs w:val="22"/>
          <w:lang w:val="es-ES_tradnl"/>
        </w:rPr>
        <w:t xml:space="preserve"> </w:t>
      </w:r>
    </w:p>
    <w:p w14:paraId="6EC12D7F" w14:textId="77777777" w:rsidR="00267EBE" w:rsidRPr="00A50630" w:rsidRDefault="00267EBE" w:rsidP="000E2581">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Cuando las amenazas y los problemas son identificados a través de un proceso participativo, es habitual que se produzca una amplia variación en el tipo de problemas que surgen, algunos muy amplios (p. ej., contaminación) y otros muy específicos (p. ej., dinamitado de arrecifes). </w:t>
      </w:r>
    </w:p>
    <w:p w14:paraId="03FB6457"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Una herramienta llamada </w:t>
      </w:r>
      <w:r>
        <w:rPr>
          <w:rFonts w:ascii="Myriad Pro" w:hAnsi="Myriad Pro" w:cs="Myriad Pro"/>
          <w:sz w:val="22"/>
          <w:szCs w:val="22"/>
          <w:lang w:val="es-ES_tradnl"/>
        </w:rPr>
        <w:t xml:space="preserve">“Arboles de problema” es una manera de clasificar </w:t>
      </w:r>
      <w:r w:rsidRPr="00A50630">
        <w:rPr>
          <w:rFonts w:ascii="Myriad Pro" w:hAnsi="Myriad Pro" w:cs="Myriad Pro"/>
          <w:sz w:val="22"/>
          <w:szCs w:val="22"/>
          <w:lang w:val="es-ES_tradnl"/>
        </w:rPr>
        <w:t>la amplia gama de problemas identificados (</w:t>
      </w:r>
      <w:r>
        <w:rPr>
          <w:rFonts w:ascii="Myriad Pro" w:hAnsi="Myriad Pro" w:cs="Myriad Pro"/>
          <w:sz w:val="22"/>
          <w:szCs w:val="22"/>
          <w:highlight w:val="yellow"/>
          <w:lang w:val="es-ES_tradnl"/>
        </w:rPr>
        <w:t>Herramienta n.2</w:t>
      </w:r>
      <w:r>
        <w:rPr>
          <w:rFonts w:ascii="Myriad Pro" w:hAnsi="Myriad Pro" w:cs="Myriad Pro"/>
          <w:sz w:val="22"/>
          <w:szCs w:val="22"/>
          <w:lang w:val="es-ES_tradnl"/>
        </w:rPr>
        <w:t>8</w:t>
      </w:r>
      <w:r w:rsidRPr="00A50630">
        <w:rPr>
          <w:rFonts w:ascii="Myriad Pro" w:hAnsi="Myriad Pro" w:cs="Myriad Pro"/>
          <w:sz w:val="22"/>
          <w:szCs w:val="22"/>
          <w:lang w:val="es-ES_tradnl"/>
        </w:rPr>
        <w:t xml:space="preserve">). </w:t>
      </w:r>
      <w:r>
        <w:rPr>
          <w:rFonts w:ascii="Myriad Pro" w:hAnsi="Myriad Pro" w:cs="Myriad Pro"/>
          <w:sz w:val="22"/>
          <w:szCs w:val="22"/>
          <w:lang w:val="es-ES_tradnl"/>
        </w:rPr>
        <w:t xml:space="preserve">El árbol de problema </w:t>
      </w:r>
      <w:r w:rsidRPr="00A50630">
        <w:rPr>
          <w:rFonts w:ascii="Myriad Pro" w:hAnsi="Myriad Pro" w:cs="Myriad Pro"/>
          <w:sz w:val="22"/>
          <w:szCs w:val="22"/>
          <w:lang w:val="es-ES_tradnl"/>
        </w:rPr>
        <w:t xml:space="preserve">reconoce cuatro niveles de problemas: </w:t>
      </w:r>
    </w:p>
    <w:p w14:paraId="5E45132D" w14:textId="77777777" w:rsidR="00267EBE" w:rsidRPr="00A50630" w:rsidRDefault="00267EBE" w:rsidP="009076A3">
      <w:pPr>
        <w:numPr>
          <w:ilvl w:val="0"/>
          <w:numId w:val="215"/>
        </w:num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Impulsores: Son eventos a gran escala que tienen un efecto de flujo sobre muchos de los problemas, por ejemplo, el crecimiento poblacional y la riqueza, o el cambio climático. </w:t>
      </w:r>
    </w:p>
    <w:p w14:paraId="1AFDA0AF" w14:textId="77777777" w:rsidR="00267EBE" w:rsidRDefault="00267EBE" w:rsidP="009076A3">
      <w:pPr>
        <w:numPr>
          <w:ilvl w:val="0"/>
          <w:numId w:val="215"/>
        </w:numPr>
        <w:autoSpaceDE w:val="0"/>
        <w:autoSpaceDN w:val="0"/>
        <w:adjustRightInd w:val="0"/>
        <w:jc w:val="both"/>
        <w:rPr>
          <w:rFonts w:ascii="Myriad Pro" w:hAnsi="Myriad Pro" w:cs="Myriad Pro" w:hint="eastAsia"/>
          <w:sz w:val="22"/>
          <w:szCs w:val="22"/>
          <w:lang w:val="es-ES_tradnl"/>
        </w:rPr>
      </w:pPr>
      <w:r>
        <w:rPr>
          <w:rFonts w:ascii="Myriad Pro" w:hAnsi="Myriad Pro" w:cs="Myriad Pro"/>
          <w:sz w:val="22"/>
          <w:szCs w:val="22"/>
          <w:lang w:val="es-ES_tradnl"/>
        </w:rPr>
        <w:t>Efecto: El efecto que el problema tiene, por ejemplo, en los medios de vida de las comunidades pesqueras;</w:t>
      </w:r>
    </w:p>
    <w:p w14:paraId="0F0A0C4E" w14:textId="77777777" w:rsidR="00267EBE" w:rsidRPr="00A50630" w:rsidRDefault="00267EBE" w:rsidP="009076A3">
      <w:pPr>
        <w:numPr>
          <w:ilvl w:val="0"/>
          <w:numId w:val="215"/>
        </w:numPr>
        <w:autoSpaceDE w:val="0"/>
        <w:autoSpaceDN w:val="0"/>
        <w:adjustRightInd w:val="0"/>
        <w:jc w:val="both"/>
        <w:rPr>
          <w:rFonts w:ascii="Myriad Pro" w:hAnsi="Myriad Pro" w:cs="Myriad Pro" w:hint="eastAsia"/>
          <w:sz w:val="22"/>
          <w:szCs w:val="22"/>
          <w:lang w:val="es-ES_tradnl"/>
        </w:rPr>
      </w:pPr>
      <w:r>
        <w:rPr>
          <w:rFonts w:ascii="Myriad Pro" w:hAnsi="Myriad Pro" w:cs="Myriad Pro"/>
          <w:sz w:val="22"/>
          <w:szCs w:val="22"/>
          <w:lang w:val="es-ES_tradnl"/>
        </w:rPr>
        <w:t>Problema central</w:t>
      </w:r>
      <w:r w:rsidRPr="00A50630">
        <w:rPr>
          <w:rFonts w:ascii="Myriad Pro" w:hAnsi="Myriad Pro" w:cs="Myriad Pro"/>
          <w:sz w:val="22"/>
          <w:szCs w:val="22"/>
          <w:lang w:val="es-ES_tradnl"/>
        </w:rPr>
        <w:t xml:space="preserve">: </w:t>
      </w:r>
      <w:r>
        <w:rPr>
          <w:rFonts w:ascii="Myriad Pro" w:hAnsi="Myriad Pro" w:cs="Myriad Pro"/>
          <w:sz w:val="22"/>
          <w:szCs w:val="22"/>
          <w:lang w:val="es-ES_tradnl"/>
        </w:rPr>
        <w:t>El problema actual; y</w:t>
      </w:r>
      <w:r w:rsidRPr="00A50630">
        <w:rPr>
          <w:rFonts w:ascii="Myriad Pro" w:hAnsi="Myriad Pro" w:cs="Myriad Pro"/>
          <w:sz w:val="22"/>
          <w:szCs w:val="22"/>
          <w:lang w:val="es-ES_tradnl"/>
        </w:rPr>
        <w:t xml:space="preserve"> </w:t>
      </w:r>
    </w:p>
    <w:p w14:paraId="10A0C7A0" w14:textId="76551100" w:rsidR="003969D3" w:rsidRPr="00EA6CF5" w:rsidRDefault="00267EBE" w:rsidP="009076A3">
      <w:pPr>
        <w:numPr>
          <w:ilvl w:val="0"/>
          <w:numId w:val="215"/>
        </w:num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C</w:t>
      </w:r>
      <w:r>
        <w:rPr>
          <w:rFonts w:ascii="Myriad Pro" w:hAnsi="Myriad Pro" w:cs="Myriad Pro"/>
          <w:sz w:val="22"/>
          <w:szCs w:val="22"/>
          <w:lang w:val="es-ES_tradnl"/>
        </w:rPr>
        <w:t>ausas: Las causas del problema. Esto se puede desglosar aún más en las causa principales y las causas subyacentes.</w:t>
      </w:r>
    </w:p>
    <w:p w14:paraId="55B4BC9A" w14:textId="77777777" w:rsidR="00A65758" w:rsidRDefault="00A65758" w:rsidP="00267EBE">
      <w:pPr>
        <w:autoSpaceDE w:val="0"/>
        <w:autoSpaceDN w:val="0"/>
        <w:adjustRightInd w:val="0"/>
        <w:spacing w:after="240"/>
        <w:jc w:val="both"/>
        <w:rPr>
          <w:rFonts w:ascii="Myriad Pro" w:hAnsi="Myriad Pro" w:cs="Myriad Pro" w:hint="eastAsia"/>
          <w:b/>
          <w:bCs/>
          <w:sz w:val="22"/>
          <w:szCs w:val="22"/>
          <w:lang w:val="es-ES_tradnl"/>
        </w:rPr>
      </w:pPr>
    </w:p>
    <w:p w14:paraId="0316F8FB"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Figura 11.1: Ejemplo de un análisis de cadena causal para el problema de "disminución de las poblaciones de peces"</w:t>
      </w:r>
      <w:r w:rsidRPr="00A50630">
        <w:rPr>
          <w:rFonts w:ascii="Myriad Pro" w:hAnsi="Myriad Pro" w:cs="Myriad Pro"/>
          <w:sz w:val="22"/>
          <w:szCs w:val="22"/>
          <w:lang w:val="es-ES_tradnl"/>
        </w:rPr>
        <w:t xml:space="preserve"> </w:t>
      </w:r>
    </w:p>
    <w:p w14:paraId="235A5CF9" w14:textId="5FD02C49" w:rsidR="0062217B" w:rsidRDefault="00267EBE" w:rsidP="00500A2B">
      <w:pPr>
        <w:autoSpaceDE w:val="0"/>
        <w:autoSpaceDN w:val="0"/>
        <w:adjustRightInd w:val="0"/>
        <w:spacing w:after="240"/>
        <w:jc w:val="center"/>
        <w:rPr>
          <w:rFonts w:ascii="Myriad Pro" w:hAnsi="Myriad Pro" w:cs="Myriad Pro" w:hint="eastAsia"/>
          <w:sz w:val="22"/>
          <w:szCs w:val="22"/>
          <w:lang w:val="es-ES_tradnl"/>
        </w:rPr>
      </w:pPr>
      <w:r>
        <w:rPr>
          <w:rFonts w:ascii="Myriad Pro" w:hAnsi="Myriad Pro" w:cs="Myriad Pro"/>
          <w:noProof/>
          <w:sz w:val="22"/>
          <w:szCs w:val="22"/>
          <w:lang w:val="en-AU" w:eastAsia="en-AU"/>
        </w:rPr>
        <mc:AlternateContent>
          <mc:Choice Requires="wps">
            <w:drawing>
              <wp:inline distT="0" distB="0" distL="0" distR="0" wp14:anchorId="315FA2BF" wp14:editId="3CF34477">
                <wp:extent cx="15875" cy="15875"/>
                <wp:effectExtent l="0" t="0" r="0" b="0"/>
                <wp:docPr id="1059" name="AutoShape 99" descr="Imagen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 cy="158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320909" id="AutoShape 99" o:spid="_x0000_s1026" alt="Imagen 2"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" filled="f" stroked="f">
                <o:lock v:ext="edit" aspectratio="t"/>
                <w10:anchorlock/>
              </v:rect>
            </w:pict>
          </mc:Fallback>
        </mc:AlternateContent>
      </w:r>
      <w:r w:rsidR="00357DE2">
        <w:rPr>
          <w:rFonts w:ascii="Myriad Pro" w:hAnsi="Myriad Pro" w:cs="Myriad Pro"/>
          <w:noProof/>
          <w:sz w:val="22"/>
          <w:szCs w:val="22"/>
          <w:lang w:val="en-AU" w:eastAsia="en-AU"/>
        </w:rPr>
        <w:drawing>
          <wp:inline distT="0" distB="0" distL="0" distR="0" wp14:anchorId="093934D0" wp14:editId="579BAA29">
            <wp:extent cx="3407935" cy="2560320"/>
            <wp:effectExtent l="0" t="0" r="254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414060" cy="2564922"/>
                    </a:xfrm>
                    <a:prstGeom prst="rect">
                      <a:avLst/>
                    </a:prstGeom>
                    <a:noFill/>
                    <a:ln>
                      <a:noFill/>
                    </a:ln>
                  </pic:spPr>
                </pic:pic>
              </a:graphicData>
            </a:graphic>
          </wp:inline>
        </w:drawing>
      </w:r>
    </w:p>
    <w:p w14:paraId="5CAD813E" w14:textId="77777777" w:rsidR="00267EBE" w:rsidRDefault="00267EBE" w:rsidP="0062217B">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En la Figura 11.1, el problema es la disminución de las poblaciones de peces. El principal impulsor de esto es el crecimiento poblacional y la riqueza que está conduciendo a una mayor demanda de mariscos. </w:t>
      </w:r>
      <w:r>
        <w:rPr>
          <w:rFonts w:ascii="Myriad Pro" w:hAnsi="Myriad Pro" w:cs="Myriad Pro"/>
          <w:sz w:val="22"/>
          <w:szCs w:val="22"/>
          <w:lang w:val="es-ES_tradnl"/>
        </w:rPr>
        <w:t xml:space="preserve">El efecto que el problema central tiene es bajos ingresos y alta deuda. La principal causa del problema es </w:t>
      </w:r>
      <w:r w:rsidRPr="00A50630">
        <w:rPr>
          <w:rFonts w:ascii="Myriad Pro" w:hAnsi="Myriad Pro" w:cs="Myriad Pro"/>
          <w:sz w:val="22"/>
          <w:szCs w:val="22"/>
          <w:lang w:val="es-ES_tradnl"/>
        </w:rPr>
        <w:t>la política de acceso abierto</w:t>
      </w:r>
      <w:r w:rsidRPr="00A50630">
        <w:rPr>
          <w:rFonts w:ascii="Times New Roman" w:hAnsi="Times New Roman" w:cs="Times New Roman"/>
          <w:lang w:val="es-ES_tradnl" w:eastAsia="es-MX"/>
        </w:rPr>
        <w:t>☺</w:t>
      </w:r>
      <w:r w:rsidRPr="00A50630">
        <w:rPr>
          <w:rFonts w:ascii="Myriad Pro" w:hAnsi="Myriad Pro" w:cs="Myriad Pro"/>
          <w:sz w:val="22"/>
          <w:szCs w:val="22"/>
          <w:lang w:val="es-ES_tradnl"/>
        </w:rPr>
        <w:t xml:space="preserve"> que abre la pesquería a cualquier persona que quiera pescar (en comparación con una política de acceso limitado</w:t>
      </w:r>
      <w:r w:rsidRPr="00A50630">
        <w:rPr>
          <w:rFonts w:ascii="Times New Roman" w:hAnsi="Times New Roman" w:cs="Times New Roman"/>
          <w:lang w:val="es-ES_tradnl" w:eastAsia="es-MX"/>
        </w:rPr>
        <w:t>☺</w:t>
      </w:r>
      <w:r w:rsidRPr="00A50630">
        <w:rPr>
          <w:rFonts w:ascii="Myriad Pro" w:hAnsi="Myriad Pro" w:cs="Myriad Pro"/>
          <w:sz w:val="22"/>
          <w:szCs w:val="22"/>
          <w:lang w:val="es-ES_tradnl"/>
        </w:rPr>
        <w:t xml:space="preserve"> que restringe la pesca a solo aquellos que tienen derecho a pescar). Como resultado del sistema de acceso abierto, hay demasiados barcos y artes de pesca no selectivos operando (causa inmediata). </w:t>
      </w:r>
    </w:p>
    <w:p w14:paraId="07440EA1" w14:textId="77777777" w:rsidR="00267EBE" w:rsidRDefault="00267EBE" w:rsidP="00EA6CF5">
      <w:pPr>
        <w:autoSpaceDE w:val="0"/>
        <w:autoSpaceDN w:val="0"/>
        <w:adjustRightInd w:val="0"/>
        <w:spacing w:after="240"/>
        <w:jc w:val="both"/>
        <w:rPr>
          <w:rFonts w:ascii="Myriad Pro" w:hAnsi="Myriad Pro" w:cs="Myriad Pro" w:hint="eastAsia"/>
          <w:sz w:val="22"/>
          <w:szCs w:val="22"/>
          <w:lang w:val="es-ES"/>
        </w:rPr>
      </w:pPr>
      <w:r w:rsidRPr="002979BB">
        <w:rPr>
          <w:rFonts w:ascii="Myriad Pro" w:hAnsi="Myriad Pro" w:cs="Myriad Pro"/>
          <w:sz w:val="22"/>
          <w:szCs w:val="22"/>
          <w:lang w:val="es-ES"/>
        </w:rPr>
        <w:t xml:space="preserve">La </w:t>
      </w:r>
      <w:r>
        <w:rPr>
          <w:rFonts w:ascii="Myriad Pro" w:hAnsi="Myriad Pro" w:cs="Myriad Pro"/>
          <w:sz w:val="22"/>
          <w:szCs w:val="22"/>
          <w:lang w:val="es-ES"/>
        </w:rPr>
        <w:t xml:space="preserve">fortaleza </w:t>
      </w:r>
      <w:r w:rsidRPr="002979BB">
        <w:rPr>
          <w:rFonts w:ascii="Myriad Pro" w:hAnsi="Myriad Pro" w:cs="Myriad Pro"/>
          <w:sz w:val="22"/>
          <w:szCs w:val="22"/>
          <w:lang w:val="es-ES"/>
        </w:rPr>
        <w:t>del enfoque del árbol de problemas es que permite identificar amenazas y problemas a</w:t>
      </w:r>
      <w:r w:rsidRPr="002979BB">
        <w:rPr>
          <w:rFonts w:ascii="Myriad Pro" w:hAnsi="Myriad Pro" w:cs="Myriad Pro"/>
          <w:sz w:val="22"/>
          <w:szCs w:val="22"/>
          <w:lang w:val="es-ES"/>
        </w:rPr>
        <w:br/>
      </w:r>
      <w:r>
        <w:rPr>
          <w:rFonts w:ascii="Myriad Pro" w:hAnsi="Myriad Pro" w:cs="Myriad Pro"/>
          <w:sz w:val="22"/>
          <w:szCs w:val="22"/>
          <w:lang w:val="es-ES"/>
        </w:rPr>
        <w:t>un n</w:t>
      </w:r>
      <w:r w:rsidRPr="002979BB">
        <w:rPr>
          <w:rFonts w:ascii="Myriad Pro" w:hAnsi="Myriad Pro" w:cs="Myriad Pro"/>
          <w:sz w:val="22"/>
          <w:szCs w:val="22"/>
          <w:lang w:val="es-ES"/>
        </w:rPr>
        <w:t xml:space="preserve">ivel que puede ser abordado por </w:t>
      </w:r>
      <w:r>
        <w:rPr>
          <w:rFonts w:ascii="Myriad Pro" w:hAnsi="Myriad Pro" w:cs="Myriad Pro"/>
          <w:sz w:val="22"/>
          <w:szCs w:val="22"/>
          <w:lang w:val="es-ES"/>
        </w:rPr>
        <w:t>los responsables del manejo</w:t>
      </w:r>
      <w:r w:rsidRPr="002979BB">
        <w:rPr>
          <w:rFonts w:ascii="Myriad Pro" w:hAnsi="Myriad Pro" w:cs="Myriad Pro"/>
          <w:sz w:val="22"/>
          <w:szCs w:val="22"/>
          <w:lang w:val="es-ES"/>
        </w:rPr>
        <w:t>. La herramienta también ayuda a desarrollar metas (</w:t>
      </w:r>
      <w:r w:rsidRPr="005D3FBF">
        <w:rPr>
          <w:rFonts w:ascii="Myriad Pro" w:hAnsi="Myriad Pro" w:cs="Myriad Pro"/>
          <w:sz w:val="22"/>
          <w:szCs w:val="22"/>
          <w:highlight w:val="yellow"/>
          <w:lang w:val="es-ES"/>
        </w:rPr>
        <w:t>más adelante en el módulo</w:t>
      </w:r>
      <w:r w:rsidRPr="002979BB">
        <w:rPr>
          <w:rFonts w:ascii="Myriad Pro" w:hAnsi="Myriad Pro" w:cs="Myriad Pro"/>
          <w:sz w:val="22"/>
          <w:szCs w:val="22"/>
          <w:lang w:val="es-ES"/>
        </w:rPr>
        <w:t xml:space="preserve">) y objetivos de </w:t>
      </w:r>
      <w:r>
        <w:rPr>
          <w:rFonts w:ascii="Myriad Pro" w:hAnsi="Myriad Pro" w:cs="Myriad Pro"/>
          <w:sz w:val="22"/>
          <w:szCs w:val="22"/>
          <w:lang w:val="es-ES"/>
        </w:rPr>
        <w:t>manejo</w:t>
      </w:r>
      <w:r w:rsidRPr="002979BB">
        <w:rPr>
          <w:rFonts w:ascii="Myriad Pro" w:hAnsi="Myriad Pro" w:cs="Myriad Pro"/>
          <w:sz w:val="22"/>
          <w:szCs w:val="22"/>
          <w:lang w:val="es-ES"/>
        </w:rPr>
        <w:t xml:space="preserve"> (</w:t>
      </w:r>
      <w:r w:rsidRPr="005D3FBF">
        <w:rPr>
          <w:rFonts w:ascii="Myriad Pro" w:hAnsi="Myriad Pro" w:cs="Myriad Pro"/>
          <w:sz w:val="22"/>
          <w:szCs w:val="22"/>
          <w:highlight w:val="yellow"/>
          <w:lang w:val="es-ES"/>
        </w:rPr>
        <w:t>Módulo 13, Paso 3.1</w:t>
      </w:r>
      <w:r w:rsidRPr="002979BB">
        <w:rPr>
          <w:rFonts w:ascii="Myriad Pro" w:hAnsi="Myriad Pro" w:cs="Myriad Pro"/>
          <w:sz w:val="22"/>
          <w:szCs w:val="22"/>
          <w:lang w:val="es-ES"/>
        </w:rPr>
        <w:t>). El efecto es a menudo</w:t>
      </w:r>
      <w:r>
        <w:rPr>
          <w:rFonts w:ascii="Myriad Pro" w:hAnsi="Myriad Pro" w:cs="Myriad Pro"/>
          <w:sz w:val="22"/>
          <w:szCs w:val="22"/>
          <w:lang w:val="es-ES"/>
        </w:rPr>
        <w:t xml:space="preserve"> v</w:t>
      </w:r>
      <w:r w:rsidRPr="002979BB">
        <w:rPr>
          <w:rFonts w:ascii="Myriad Pro" w:hAnsi="Myriad Pro" w:cs="Myriad Pro"/>
          <w:sz w:val="22"/>
          <w:szCs w:val="22"/>
          <w:lang w:val="es-ES"/>
        </w:rPr>
        <w:t>inculado a</w:t>
      </w:r>
      <w:r>
        <w:rPr>
          <w:rFonts w:ascii="Myriad Pro" w:hAnsi="Myriad Pro" w:cs="Myriad Pro"/>
          <w:sz w:val="22"/>
          <w:szCs w:val="22"/>
          <w:lang w:val="es-ES"/>
        </w:rPr>
        <w:t xml:space="preserve"> la meta </w:t>
      </w:r>
      <w:r w:rsidRPr="002979BB">
        <w:rPr>
          <w:rFonts w:ascii="Myriad Pro" w:hAnsi="Myriad Pro" w:cs="Myriad Pro"/>
          <w:sz w:val="22"/>
          <w:szCs w:val="22"/>
          <w:lang w:val="es-ES"/>
        </w:rPr>
        <w:t xml:space="preserve">y </w:t>
      </w:r>
      <w:r>
        <w:rPr>
          <w:rFonts w:ascii="Myriad Pro" w:hAnsi="Myriad Pro" w:cs="Myriad Pro"/>
          <w:sz w:val="22"/>
          <w:szCs w:val="22"/>
          <w:lang w:val="es-ES"/>
        </w:rPr>
        <w:t>e</w:t>
      </w:r>
      <w:r w:rsidRPr="002979BB">
        <w:rPr>
          <w:rFonts w:ascii="Myriad Pro" w:hAnsi="Myriad Pro" w:cs="Myriad Pro"/>
          <w:sz w:val="22"/>
          <w:szCs w:val="22"/>
          <w:lang w:val="es-ES"/>
        </w:rPr>
        <w:t>l objetivo vinculado al problema central. Las causas son</w:t>
      </w:r>
      <w:r>
        <w:rPr>
          <w:rFonts w:ascii="Myriad Pro" w:hAnsi="Myriad Pro" w:cs="Myriad Pro"/>
          <w:sz w:val="22"/>
          <w:szCs w:val="22"/>
          <w:lang w:val="es-ES"/>
        </w:rPr>
        <w:t xml:space="preserve"> n</w:t>
      </w:r>
      <w:r w:rsidRPr="002979BB">
        <w:rPr>
          <w:rFonts w:ascii="Myriad Pro" w:hAnsi="Myriad Pro" w:cs="Myriad Pro"/>
          <w:sz w:val="22"/>
          <w:szCs w:val="22"/>
          <w:lang w:val="es-ES"/>
        </w:rPr>
        <w:t xml:space="preserve">ormalmente lo que </w:t>
      </w:r>
      <w:r>
        <w:rPr>
          <w:rFonts w:ascii="Myriad Pro" w:hAnsi="Myriad Pro" w:cs="Myriad Pro"/>
          <w:sz w:val="22"/>
          <w:szCs w:val="22"/>
          <w:lang w:val="es-ES"/>
        </w:rPr>
        <w:t>se</w:t>
      </w:r>
      <w:r w:rsidRPr="002979BB">
        <w:rPr>
          <w:rFonts w:ascii="Myriad Pro" w:hAnsi="Myriad Pro" w:cs="Myriad Pro"/>
          <w:sz w:val="22"/>
          <w:szCs w:val="22"/>
          <w:lang w:val="es-ES"/>
        </w:rPr>
        <w:t xml:space="preserve"> aborda</w:t>
      </w:r>
      <w:r>
        <w:rPr>
          <w:rFonts w:ascii="Myriad Pro" w:hAnsi="Myriad Pro" w:cs="Myriad Pro"/>
          <w:sz w:val="22"/>
          <w:szCs w:val="22"/>
          <w:lang w:val="es-ES"/>
        </w:rPr>
        <w:t xml:space="preserve"> con </w:t>
      </w:r>
      <w:r w:rsidRPr="002979BB">
        <w:rPr>
          <w:rFonts w:ascii="Myriad Pro" w:hAnsi="Myriad Pro" w:cs="Myriad Pro"/>
          <w:sz w:val="22"/>
          <w:szCs w:val="22"/>
          <w:lang w:val="es-ES"/>
        </w:rPr>
        <w:t xml:space="preserve">las acciones de </w:t>
      </w:r>
      <w:r>
        <w:rPr>
          <w:rFonts w:ascii="Myriad Pro" w:hAnsi="Myriad Pro" w:cs="Myriad Pro"/>
          <w:sz w:val="22"/>
          <w:szCs w:val="22"/>
          <w:lang w:val="es-ES"/>
        </w:rPr>
        <w:t>manejo</w:t>
      </w:r>
      <w:r w:rsidRPr="002979BB">
        <w:rPr>
          <w:rFonts w:ascii="Myriad Pro" w:hAnsi="Myriad Pro" w:cs="Myriad Pro"/>
          <w:sz w:val="22"/>
          <w:szCs w:val="22"/>
          <w:lang w:val="es-ES"/>
        </w:rPr>
        <w:t xml:space="preserve"> (</w:t>
      </w:r>
      <w:r w:rsidRPr="005D3FBF">
        <w:rPr>
          <w:rFonts w:ascii="Myriad Pro" w:hAnsi="Myriad Pro" w:cs="Myriad Pro"/>
          <w:sz w:val="22"/>
          <w:szCs w:val="22"/>
          <w:highlight w:val="yellow"/>
          <w:lang w:val="es-ES"/>
        </w:rPr>
        <w:t>Módulo 14, Paso 3.3</w:t>
      </w:r>
      <w:r w:rsidRPr="002979BB">
        <w:rPr>
          <w:rFonts w:ascii="Myriad Pro" w:hAnsi="Myriad Pro" w:cs="Myriad Pro"/>
          <w:sz w:val="22"/>
          <w:szCs w:val="22"/>
          <w:lang w:val="es-ES"/>
        </w:rPr>
        <w:t xml:space="preserve">). En este ejemplo, </w:t>
      </w:r>
      <w:r>
        <w:rPr>
          <w:rFonts w:ascii="Myriad Pro" w:hAnsi="Myriad Pro" w:cs="Myriad Pro"/>
          <w:sz w:val="22"/>
          <w:szCs w:val="22"/>
          <w:lang w:val="es-ES"/>
        </w:rPr>
        <w:t xml:space="preserve">la meta </w:t>
      </w:r>
      <w:r w:rsidRPr="002979BB">
        <w:rPr>
          <w:rFonts w:ascii="Myriad Pro" w:hAnsi="Myriad Pro" w:cs="Myriad Pro"/>
          <w:sz w:val="22"/>
          <w:szCs w:val="22"/>
          <w:lang w:val="es-ES"/>
        </w:rPr>
        <w:t>podría ser un ingreso más alto y menos deuda para los pescadores y el objetivo</w:t>
      </w:r>
      <w:r>
        <w:rPr>
          <w:rFonts w:ascii="Myriad Pro" w:hAnsi="Myriad Pro" w:cs="Myriad Pro"/>
          <w:sz w:val="22"/>
          <w:szCs w:val="22"/>
          <w:lang w:val="es-ES"/>
        </w:rPr>
        <w:t xml:space="preserve"> de manejo podría ser a</w:t>
      </w:r>
      <w:r w:rsidRPr="002979BB">
        <w:rPr>
          <w:rFonts w:ascii="Myriad Pro" w:hAnsi="Myriad Pro" w:cs="Myriad Pro"/>
          <w:sz w:val="22"/>
          <w:szCs w:val="22"/>
          <w:lang w:val="es-ES"/>
        </w:rPr>
        <w:t>umentar la captura de pe</w:t>
      </w:r>
      <w:r>
        <w:rPr>
          <w:rFonts w:ascii="Myriad Pro" w:hAnsi="Myriad Pro" w:cs="Myriad Pro"/>
          <w:sz w:val="22"/>
          <w:szCs w:val="22"/>
          <w:lang w:val="es-ES"/>
        </w:rPr>
        <w:t>ces</w:t>
      </w:r>
      <w:r w:rsidRPr="002979BB">
        <w:rPr>
          <w:rFonts w:ascii="Myriad Pro" w:hAnsi="Myriad Pro" w:cs="Myriad Pro"/>
          <w:sz w:val="22"/>
          <w:szCs w:val="22"/>
          <w:lang w:val="es-ES"/>
        </w:rPr>
        <w:t xml:space="preserve">. Las acciones de </w:t>
      </w:r>
      <w:r>
        <w:rPr>
          <w:rFonts w:ascii="Myriad Pro" w:hAnsi="Myriad Pro" w:cs="Myriad Pro"/>
          <w:sz w:val="22"/>
          <w:szCs w:val="22"/>
          <w:lang w:val="es-ES"/>
        </w:rPr>
        <w:t xml:space="preserve">manejo </w:t>
      </w:r>
      <w:r w:rsidRPr="002979BB">
        <w:rPr>
          <w:rFonts w:ascii="Myriad Pro" w:hAnsi="Myriad Pro" w:cs="Myriad Pro"/>
          <w:sz w:val="22"/>
          <w:szCs w:val="22"/>
          <w:lang w:val="es-ES"/>
        </w:rPr>
        <w:t>podrían abordar la causa principal</w:t>
      </w:r>
      <w:r>
        <w:rPr>
          <w:rFonts w:ascii="Myriad Pro" w:hAnsi="Myriad Pro" w:cs="Myriad Pro"/>
          <w:sz w:val="22"/>
          <w:szCs w:val="22"/>
          <w:lang w:val="es-ES"/>
        </w:rPr>
        <w:t xml:space="preserve"> c</w:t>
      </w:r>
      <w:r w:rsidRPr="002979BB">
        <w:rPr>
          <w:rFonts w:ascii="Myriad Pro" w:hAnsi="Myriad Pro" w:cs="Myriad Pro"/>
          <w:sz w:val="22"/>
          <w:szCs w:val="22"/>
          <w:lang w:val="es-ES"/>
        </w:rPr>
        <w:t xml:space="preserve">ambiando la política de acceso abierto a acceso limitado y </w:t>
      </w:r>
      <w:r>
        <w:rPr>
          <w:rFonts w:ascii="Myriad Pro" w:hAnsi="Myriad Pro" w:cs="Myriad Pro"/>
          <w:sz w:val="22"/>
          <w:szCs w:val="22"/>
          <w:lang w:val="es-ES"/>
        </w:rPr>
        <w:t xml:space="preserve">las </w:t>
      </w:r>
      <w:r w:rsidRPr="002979BB">
        <w:rPr>
          <w:rFonts w:ascii="Myriad Pro" w:hAnsi="Myriad Pro" w:cs="Myriad Pro"/>
          <w:sz w:val="22"/>
          <w:szCs w:val="22"/>
          <w:lang w:val="es-ES"/>
        </w:rPr>
        <w:t>acciones también podría</w:t>
      </w:r>
      <w:r>
        <w:rPr>
          <w:rFonts w:ascii="Myriad Pro" w:hAnsi="Myriad Pro" w:cs="Myriad Pro"/>
          <w:sz w:val="22"/>
          <w:szCs w:val="22"/>
          <w:lang w:val="es-ES"/>
        </w:rPr>
        <w:t>n</w:t>
      </w:r>
      <w:r w:rsidRPr="002979BB">
        <w:rPr>
          <w:rFonts w:ascii="Myriad Pro" w:hAnsi="Myriad Pro" w:cs="Myriad Pro"/>
          <w:sz w:val="22"/>
          <w:szCs w:val="22"/>
          <w:lang w:val="es-ES"/>
        </w:rPr>
        <w:t xml:space="preserve"> abordar el hecho</w:t>
      </w:r>
      <w:r>
        <w:rPr>
          <w:rFonts w:ascii="Myriad Pro" w:hAnsi="Myriad Pro" w:cs="Myriad Pro"/>
          <w:sz w:val="22"/>
          <w:szCs w:val="22"/>
          <w:lang w:val="es-ES"/>
        </w:rPr>
        <w:t xml:space="preserve"> de q</w:t>
      </w:r>
      <w:r w:rsidRPr="002979BB">
        <w:rPr>
          <w:rFonts w:ascii="Myriad Pro" w:hAnsi="Myriad Pro" w:cs="Myriad Pro"/>
          <w:sz w:val="22"/>
          <w:szCs w:val="22"/>
          <w:lang w:val="es-ES"/>
        </w:rPr>
        <w:t xml:space="preserve">ue hay demasiados barcos y que se utilizan </w:t>
      </w:r>
      <w:r>
        <w:rPr>
          <w:rFonts w:ascii="Myriad Pro" w:hAnsi="Myriad Pro" w:cs="Myriad Pro"/>
          <w:sz w:val="22"/>
          <w:szCs w:val="22"/>
          <w:lang w:val="es-ES"/>
        </w:rPr>
        <w:t xml:space="preserve">artes de pesca </w:t>
      </w:r>
      <w:r w:rsidRPr="002979BB">
        <w:rPr>
          <w:rFonts w:ascii="Myriad Pro" w:hAnsi="Myriad Pro" w:cs="Myriad Pro"/>
          <w:sz w:val="22"/>
          <w:szCs w:val="22"/>
          <w:lang w:val="es-ES"/>
        </w:rPr>
        <w:t>no selectivos.</w:t>
      </w:r>
    </w:p>
    <w:p w14:paraId="58F1E791" w14:textId="77777777" w:rsidR="00267EBE" w:rsidRPr="00A50630" w:rsidRDefault="00267EBE" w:rsidP="00267EBE">
      <w:pPr>
        <w:autoSpaceDE w:val="0"/>
        <w:autoSpaceDN w:val="0"/>
        <w:adjustRightInd w:val="0"/>
        <w:spacing w:after="240"/>
        <w:jc w:val="both"/>
        <w:rPr>
          <w:rFonts w:ascii="Myriad Pro" w:hAnsi="Myriad Pro" w:cs="Myriad Pro" w:hint="eastAsia"/>
          <w:color w:val="0000BA"/>
          <w:sz w:val="22"/>
          <w:szCs w:val="22"/>
          <w:lang w:val="es-ES_tradnl"/>
        </w:rPr>
      </w:pPr>
      <w:r w:rsidRPr="00A50630">
        <w:rPr>
          <w:rFonts w:ascii="Myriad Pro" w:hAnsi="Myriad Pro" w:cs="Myriad Pro"/>
          <w:b/>
          <w:bCs/>
          <w:color w:val="0000BA"/>
          <w:sz w:val="22"/>
          <w:szCs w:val="22"/>
          <w:lang w:val="es-ES_tradnl"/>
        </w:rPr>
        <w:t xml:space="preserve">Lista de </w:t>
      </w:r>
      <w:r>
        <w:rPr>
          <w:rFonts w:ascii="Myriad Pro" w:hAnsi="Myriad Pro" w:cs="Myriad Pro"/>
          <w:b/>
          <w:bCs/>
          <w:color w:val="0000BA"/>
          <w:sz w:val="22"/>
          <w:szCs w:val="22"/>
          <w:lang w:val="es-ES_tradnl"/>
        </w:rPr>
        <w:t xml:space="preserve">verificación </w:t>
      </w:r>
      <w:r w:rsidRPr="00A50630">
        <w:rPr>
          <w:rFonts w:ascii="Myriad Pro" w:hAnsi="Myriad Pro" w:cs="Myriad Pro"/>
          <w:b/>
          <w:bCs/>
          <w:color w:val="0000BA"/>
          <w:sz w:val="22"/>
          <w:szCs w:val="22"/>
          <w:lang w:val="es-ES_tradnl"/>
        </w:rPr>
        <w:t>de problemas</w:t>
      </w:r>
      <w:r w:rsidRPr="00A50630">
        <w:rPr>
          <w:rFonts w:ascii="Myriad Pro" w:hAnsi="Myriad Pro" w:cs="Myriad Pro"/>
          <w:color w:val="0000BA"/>
          <w:sz w:val="22"/>
          <w:szCs w:val="22"/>
          <w:lang w:val="es-ES_tradnl"/>
        </w:rPr>
        <w:t xml:space="preserve"> </w:t>
      </w:r>
    </w:p>
    <w:p w14:paraId="534D7E8A" w14:textId="77777777" w:rsidR="000E2581"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Independientemente del método utilizado, es importante que se hayan considerado todos los problemas en la UMP. A continuación presentamos una lista de verificación que describe las categorías que deben ser consideradas y algunos ejemplos. Algunas no serán aplicables a todas las UMP, pero el decidir cuáles son los problemas que se van a incluir es un paso importante que las partes interesadas involucradas en el </w:t>
      </w:r>
      <w:r>
        <w:rPr>
          <w:rFonts w:ascii="Myriad Pro" w:hAnsi="Myriad Pro" w:cs="Myriad Pro"/>
          <w:sz w:val="22"/>
          <w:szCs w:val="22"/>
          <w:lang w:val="es-ES_tradnl"/>
        </w:rPr>
        <w:t xml:space="preserve">ciclo </w:t>
      </w:r>
      <w:r w:rsidRPr="00A50630">
        <w:rPr>
          <w:rFonts w:ascii="Myriad Pro" w:hAnsi="Myriad Pro" w:cs="Myriad Pro"/>
          <w:sz w:val="22"/>
          <w:szCs w:val="22"/>
          <w:lang w:val="es-ES_tradnl"/>
        </w:rPr>
        <w:t>EEMP tienen que tomar.</w:t>
      </w:r>
    </w:p>
    <w:p w14:paraId="11B443AE" w14:textId="77777777" w:rsidR="00A65758" w:rsidRDefault="00A65758" w:rsidP="00267EBE">
      <w:pPr>
        <w:autoSpaceDE w:val="0"/>
        <w:autoSpaceDN w:val="0"/>
        <w:adjustRightInd w:val="0"/>
        <w:spacing w:after="240"/>
        <w:jc w:val="both"/>
        <w:rPr>
          <w:rFonts w:ascii="Myriad Pro" w:hAnsi="Myriad Pro" w:cs="Myriad Pro" w:hint="eastAsia"/>
          <w:sz w:val="22"/>
          <w:szCs w:val="22"/>
          <w:lang w:val="es-ES_tradnl"/>
        </w:rPr>
      </w:pPr>
    </w:p>
    <w:p w14:paraId="4B95149F" w14:textId="77777777" w:rsidR="00A65758" w:rsidRDefault="00A65758" w:rsidP="00267EBE">
      <w:pPr>
        <w:autoSpaceDE w:val="0"/>
        <w:autoSpaceDN w:val="0"/>
        <w:adjustRightInd w:val="0"/>
        <w:spacing w:after="240"/>
        <w:jc w:val="both"/>
        <w:rPr>
          <w:rFonts w:ascii="Myriad Pro" w:hAnsi="Myriad Pro" w:cs="Myriad Pro" w:hint="eastAsia"/>
          <w:sz w:val="22"/>
          <w:szCs w:val="22"/>
          <w:lang w:val="es-ES_tradnl"/>
        </w:rPr>
      </w:pPr>
    </w:p>
    <w:p w14:paraId="3144EA42" w14:textId="77777777" w:rsidR="00A65758" w:rsidRDefault="00A65758" w:rsidP="00267EBE">
      <w:pPr>
        <w:autoSpaceDE w:val="0"/>
        <w:autoSpaceDN w:val="0"/>
        <w:adjustRightInd w:val="0"/>
        <w:spacing w:after="240"/>
        <w:jc w:val="both"/>
        <w:rPr>
          <w:rFonts w:ascii="Myriad Pro" w:hAnsi="Myriad Pro" w:cs="Myriad Pro" w:hint="eastAsia"/>
          <w:sz w:val="22"/>
          <w:szCs w:val="22"/>
          <w:lang w:val="es-ES_tradnl"/>
        </w:rPr>
      </w:pPr>
    </w:p>
    <w:p w14:paraId="3BDBBF4B" w14:textId="77777777" w:rsidR="00A65758" w:rsidRDefault="00A65758" w:rsidP="00267EBE">
      <w:pPr>
        <w:autoSpaceDE w:val="0"/>
        <w:autoSpaceDN w:val="0"/>
        <w:adjustRightInd w:val="0"/>
        <w:spacing w:after="240"/>
        <w:jc w:val="both"/>
        <w:rPr>
          <w:rFonts w:ascii="Myriad Pro" w:hAnsi="Myriad Pro" w:cs="Myriad Pro" w:hint="eastAsia"/>
          <w:sz w:val="22"/>
          <w:szCs w:val="22"/>
          <w:lang w:val="es-ES_tradnl"/>
        </w:rPr>
      </w:pPr>
    </w:p>
    <w:tbl>
      <w:tblPr>
        <w:tblW w:w="9075" w:type="dxa"/>
        <w:tblCellMar>
          <w:top w:w="15" w:type="dxa"/>
          <w:left w:w="15" w:type="dxa"/>
          <w:bottom w:w="15" w:type="dxa"/>
          <w:right w:w="15" w:type="dxa"/>
        </w:tblCellMar>
        <w:tblLook w:val="04A0" w:firstRow="1" w:lastRow="0" w:firstColumn="1" w:lastColumn="0" w:noHBand="0" w:noVBand="1"/>
      </w:tblPr>
      <w:tblGrid>
        <w:gridCol w:w="4215"/>
        <w:gridCol w:w="4860"/>
      </w:tblGrid>
      <w:tr w:rsidR="00267EBE" w:rsidRPr="00A50630" w14:paraId="12BABEF0" w14:textId="77777777" w:rsidTr="000F1F53">
        <w:tc>
          <w:tcPr>
            <w:tcW w:w="0" w:type="auto"/>
            <w:gridSpan w:val="2"/>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5EFC5E4E" w14:textId="77777777" w:rsidR="00267EBE" w:rsidRPr="00A50630" w:rsidRDefault="00267EBE" w:rsidP="000F1F53">
            <w:pPr>
              <w:autoSpaceDE w:val="0"/>
              <w:autoSpaceDN w:val="0"/>
              <w:adjustRightInd w:val="0"/>
              <w:jc w:val="center"/>
              <w:rPr>
                <w:rFonts w:ascii="Myriad Pro" w:hAnsi="Myriad Pro" w:cs="Myriad Pro" w:hint="eastAsia"/>
                <w:sz w:val="22"/>
                <w:szCs w:val="22"/>
                <w:lang w:val="es-ES_tradnl"/>
              </w:rPr>
            </w:pPr>
            <w:r w:rsidRPr="00A50630">
              <w:rPr>
                <w:rFonts w:ascii="Myriad Pro" w:hAnsi="Myriad Pro" w:cs="Myriad Pro"/>
                <w:b/>
                <w:bCs/>
                <w:sz w:val="22"/>
                <w:szCs w:val="22"/>
                <w:lang w:val="es-ES_tradnl"/>
              </w:rPr>
              <w:t>IENESTAR ECOLÓGICO</w:t>
            </w:r>
          </w:p>
        </w:tc>
      </w:tr>
      <w:tr w:rsidR="00267EBE" w:rsidRPr="00A50630" w14:paraId="0D3C95AC" w14:textId="77777777" w:rsidTr="000F1F53">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213BC68B" w14:textId="77777777" w:rsidR="00267EBE" w:rsidRPr="00A50630" w:rsidRDefault="00267EBE" w:rsidP="000F1F53">
            <w:pPr>
              <w:autoSpaceDE w:val="0"/>
              <w:autoSpaceDN w:val="0"/>
              <w:adjustRightInd w:val="0"/>
              <w:jc w:val="both"/>
              <w:rPr>
                <w:rFonts w:ascii="Myriad Pro" w:hAnsi="Myriad Pro" w:cs="Myriad Pro" w:hint="eastAsia"/>
                <w:color w:val="0000BA"/>
                <w:sz w:val="22"/>
                <w:szCs w:val="22"/>
                <w:lang w:val="es-ES_tradnl"/>
              </w:rPr>
            </w:pPr>
            <w:r w:rsidRPr="00A50630">
              <w:rPr>
                <w:rFonts w:ascii="Myriad Pro" w:hAnsi="Myriad Pro" w:cs="Myriad Pro"/>
                <w:b/>
                <w:bCs/>
                <w:color w:val="0000BA"/>
                <w:sz w:val="22"/>
                <w:szCs w:val="22"/>
                <w:lang w:val="es-ES_tradnl"/>
              </w:rPr>
              <w:t>RECURSOS PESQUEROS</w:t>
            </w:r>
            <w:r w:rsidRPr="00A50630">
              <w:rPr>
                <w:rFonts w:ascii="Myriad Pro" w:hAnsi="Myriad Pro" w:cs="Myriad Pro"/>
                <w:color w:val="0000BA"/>
                <w:sz w:val="22"/>
                <w:szCs w:val="22"/>
                <w:lang w:val="es-ES_tradnl"/>
              </w:rPr>
              <w:t xml:space="preserve"> </w:t>
            </w:r>
          </w:p>
        </w:tc>
      </w:tr>
      <w:tr w:rsidR="00267EBE" w:rsidRPr="00A50630" w14:paraId="2FD9973C" w14:textId="77777777" w:rsidTr="000F1F53">
        <w:trPr>
          <w:trHeight w:val="195"/>
        </w:trPr>
        <w:tc>
          <w:tcPr>
            <w:tcW w:w="4215" w:type="dxa"/>
            <w:tcBorders>
              <w:top w:val="single" w:sz="4" w:space="0" w:color="auto"/>
              <w:left w:val="single" w:sz="4" w:space="0" w:color="auto"/>
              <w:bottom w:val="single" w:sz="4" w:space="0" w:color="auto"/>
              <w:right w:val="single" w:sz="4" w:space="0" w:color="auto"/>
            </w:tcBorders>
            <w:vAlign w:val="center"/>
            <w:hideMark/>
          </w:tcPr>
          <w:p w14:paraId="68468C6C"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Captura desembarcada</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7585FA20"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Sostenibilidad de las principales especies comerciales </w:t>
            </w:r>
          </w:p>
        </w:tc>
      </w:tr>
      <w:tr w:rsidR="00267EBE" w:rsidRPr="00A50630" w14:paraId="1A81C8CA" w14:textId="77777777" w:rsidTr="000F1F53">
        <w:trPr>
          <w:trHeight w:val="210"/>
        </w:trPr>
        <w:tc>
          <w:tcPr>
            <w:tcW w:w="4215" w:type="dxa"/>
            <w:tcBorders>
              <w:top w:val="single" w:sz="4" w:space="0" w:color="auto"/>
              <w:left w:val="single" w:sz="4" w:space="0" w:color="auto"/>
              <w:bottom w:val="single" w:sz="4" w:space="0" w:color="auto"/>
              <w:right w:val="single" w:sz="4" w:space="0" w:color="auto"/>
            </w:tcBorders>
            <w:vAlign w:val="center"/>
            <w:hideMark/>
          </w:tcPr>
          <w:p w14:paraId="498BAB25"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Capturas incidentales/especies no meta</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0E3175D3"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Descartes; especies vulnerables y en peligro </w:t>
            </w:r>
          </w:p>
        </w:tc>
      </w:tr>
      <w:tr w:rsidR="00267EBE" w:rsidRPr="00A50630" w14:paraId="374C99E0" w14:textId="77777777" w:rsidTr="000F1F53">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000BC83" w14:textId="77777777" w:rsidR="00267EBE" w:rsidRPr="00A50630" w:rsidRDefault="00267EBE" w:rsidP="000F1F53">
            <w:pPr>
              <w:autoSpaceDE w:val="0"/>
              <w:autoSpaceDN w:val="0"/>
              <w:adjustRightInd w:val="0"/>
              <w:jc w:val="both"/>
              <w:rPr>
                <w:rFonts w:ascii="Myriad Pro" w:hAnsi="Myriad Pro" w:cs="Myriad Pro" w:hint="eastAsia"/>
                <w:color w:val="0000BA"/>
                <w:sz w:val="22"/>
                <w:szCs w:val="22"/>
                <w:lang w:val="es-ES_tradnl"/>
              </w:rPr>
            </w:pPr>
            <w:r w:rsidRPr="00A50630">
              <w:rPr>
                <w:rFonts w:ascii="Myriad Pro" w:hAnsi="Myriad Pro" w:cs="Myriad Pro"/>
                <w:b/>
                <w:bCs/>
                <w:color w:val="0000BA"/>
                <w:sz w:val="22"/>
                <w:szCs w:val="22"/>
                <w:lang w:val="es-ES_tradnl"/>
              </w:rPr>
              <w:t>EFECTOS DE LA PESCA</w:t>
            </w:r>
            <w:r w:rsidRPr="00A50630">
              <w:rPr>
                <w:rFonts w:ascii="Myriad Pro" w:hAnsi="Myriad Pro" w:cs="Myriad Pro"/>
                <w:color w:val="0000BA"/>
                <w:sz w:val="22"/>
                <w:szCs w:val="22"/>
                <w:lang w:val="es-ES_tradnl"/>
              </w:rPr>
              <w:t xml:space="preserve"> </w:t>
            </w:r>
          </w:p>
        </w:tc>
      </w:tr>
      <w:tr w:rsidR="00267EBE" w:rsidRPr="00A50630" w14:paraId="1AF77DAC" w14:textId="77777777" w:rsidTr="000F1F53">
        <w:tc>
          <w:tcPr>
            <w:tcW w:w="4215" w:type="dxa"/>
            <w:tcBorders>
              <w:top w:val="single" w:sz="4" w:space="0" w:color="auto"/>
              <w:left w:val="single" w:sz="4" w:space="0" w:color="auto"/>
              <w:bottom w:val="single" w:sz="4" w:space="0" w:color="auto"/>
              <w:right w:val="single" w:sz="4" w:space="0" w:color="auto"/>
            </w:tcBorders>
            <w:vAlign w:val="center"/>
            <w:hideMark/>
          </w:tcPr>
          <w:p w14:paraId="10B7E744"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Ecosistema general</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7A2FE880"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impactos en la cadena alimentaria </w:t>
            </w:r>
          </w:p>
        </w:tc>
      </w:tr>
      <w:tr w:rsidR="00267EBE" w:rsidRPr="00A50630" w14:paraId="2AD44FFA" w14:textId="77777777" w:rsidTr="000F1F53">
        <w:tc>
          <w:tcPr>
            <w:tcW w:w="4215" w:type="dxa"/>
            <w:tcBorders>
              <w:top w:val="single" w:sz="4" w:space="0" w:color="auto"/>
              <w:left w:val="single" w:sz="4" w:space="0" w:color="auto"/>
              <w:bottom w:val="single" w:sz="4" w:space="0" w:color="auto"/>
              <w:right w:val="single" w:sz="4" w:space="0" w:color="auto"/>
            </w:tcBorders>
            <w:vAlign w:val="center"/>
            <w:hideMark/>
          </w:tcPr>
          <w:p w14:paraId="239CFD0A"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Hábitat</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58A41C08"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pérdida de manglares; daño al fondo marino </w:t>
            </w:r>
          </w:p>
        </w:tc>
      </w:tr>
      <w:tr w:rsidR="00267EBE" w:rsidRPr="00A50630" w14:paraId="307DAE31" w14:textId="77777777" w:rsidTr="000F1F53">
        <w:tc>
          <w:tcPr>
            <w:tcW w:w="4215" w:type="dxa"/>
            <w:tcBorders>
              <w:top w:val="single" w:sz="4" w:space="0" w:color="auto"/>
              <w:left w:val="single" w:sz="4" w:space="0" w:color="auto"/>
              <w:bottom w:val="single" w:sz="4" w:space="0" w:color="auto"/>
              <w:right w:val="single" w:sz="4" w:space="0" w:color="auto"/>
            </w:tcBorders>
            <w:vAlign w:val="center"/>
            <w:hideMark/>
          </w:tcPr>
          <w:p w14:paraId="2E0CE0F8"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Contaminación de las pesquerías</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3F1F57F2"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derrames de petróleo </w:t>
            </w:r>
          </w:p>
        </w:tc>
      </w:tr>
      <w:tr w:rsidR="00267EBE" w:rsidRPr="00A50630" w14:paraId="1A27C6D4" w14:textId="77777777" w:rsidTr="000F1F53">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0904805" w14:textId="77777777" w:rsidR="00267EBE" w:rsidRPr="00A50630" w:rsidRDefault="00267EBE" w:rsidP="000F1F53">
            <w:pPr>
              <w:autoSpaceDE w:val="0"/>
              <w:autoSpaceDN w:val="0"/>
              <w:adjustRightInd w:val="0"/>
              <w:jc w:val="both"/>
              <w:rPr>
                <w:rFonts w:ascii="Myriad Pro" w:hAnsi="Myriad Pro" w:cs="Myriad Pro" w:hint="eastAsia"/>
                <w:color w:val="0000BA"/>
                <w:sz w:val="22"/>
                <w:szCs w:val="22"/>
                <w:lang w:val="es-ES_tradnl"/>
              </w:rPr>
            </w:pPr>
            <w:r w:rsidRPr="00A50630">
              <w:rPr>
                <w:rFonts w:ascii="Myriad Pro" w:hAnsi="Myriad Pro" w:cs="Myriad Pro"/>
                <w:b/>
                <w:bCs/>
                <w:color w:val="0000BA"/>
                <w:sz w:val="22"/>
                <w:szCs w:val="22"/>
                <w:lang w:val="es-ES_tradnl"/>
              </w:rPr>
              <w:t>EFECTOS DEL ECOSISTEMA</w:t>
            </w:r>
            <w:r w:rsidRPr="00A50630">
              <w:rPr>
                <w:rFonts w:ascii="Myriad Pro" w:hAnsi="Myriad Pro" w:cs="Myriad Pro"/>
                <w:color w:val="0000BA"/>
                <w:sz w:val="22"/>
                <w:szCs w:val="22"/>
                <w:lang w:val="es-ES_tradnl"/>
              </w:rPr>
              <w:t xml:space="preserve"> </w:t>
            </w:r>
          </w:p>
        </w:tc>
      </w:tr>
      <w:tr w:rsidR="00267EBE" w:rsidRPr="00A50630" w14:paraId="4948E1E0" w14:textId="77777777" w:rsidTr="000F1F53">
        <w:tc>
          <w:tcPr>
            <w:tcW w:w="4215" w:type="dxa"/>
            <w:tcBorders>
              <w:top w:val="single" w:sz="4" w:space="0" w:color="auto"/>
              <w:left w:val="single" w:sz="4" w:space="0" w:color="auto"/>
              <w:bottom w:val="single" w:sz="4" w:space="0" w:color="auto"/>
              <w:right w:val="single" w:sz="4" w:space="0" w:color="auto"/>
            </w:tcBorders>
            <w:vAlign w:val="center"/>
            <w:hideMark/>
          </w:tcPr>
          <w:p w14:paraId="030372C9"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Contaminación por otros usuarios</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36572C3D"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desperdicios humanos/industriales </w:t>
            </w:r>
          </w:p>
        </w:tc>
      </w:tr>
      <w:tr w:rsidR="00267EBE" w:rsidRPr="00A50630" w14:paraId="15941E61" w14:textId="77777777" w:rsidTr="000F1F53">
        <w:tc>
          <w:tcPr>
            <w:tcW w:w="0" w:type="auto"/>
            <w:gridSpan w:val="2"/>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hideMark/>
          </w:tcPr>
          <w:p w14:paraId="0C0E2452" w14:textId="77777777" w:rsidR="00267EBE" w:rsidRPr="00A50630" w:rsidRDefault="00267EBE" w:rsidP="000F1F53">
            <w:pPr>
              <w:autoSpaceDE w:val="0"/>
              <w:autoSpaceDN w:val="0"/>
              <w:adjustRightInd w:val="0"/>
              <w:jc w:val="center"/>
              <w:rPr>
                <w:rFonts w:ascii="Myriad Pro" w:hAnsi="Myriad Pro" w:cs="Myriad Pro" w:hint="eastAsia"/>
                <w:sz w:val="22"/>
                <w:szCs w:val="22"/>
                <w:lang w:val="es-ES_tradnl"/>
              </w:rPr>
            </w:pPr>
            <w:r w:rsidRPr="00A50630">
              <w:rPr>
                <w:rFonts w:ascii="Myriad Pro" w:hAnsi="Myriad Pro" w:cs="Myriad Pro"/>
                <w:sz w:val="22"/>
                <w:szCs w:val="22"/>
                <w:lang w:val="es-ES_tradnl"/>
              </w:rPr>
              <w:br w:type="page"/>
            </w:r>
            <w:r w:rsidRPr="00A50630">
              <w:rPr>
                <w:rFonts w:ascii="Myriad Pro" w:hAnsi="Myriad Pro" w:cs="Myriad Pro"/>
                <w:b/>
                <w:bCs/>
                <w:sz w:val="22"/>
                <w:szCs w:val="22"/>
                <w:lang w:val="es-ES_tradnl"/>
              </w:rPr>
              <w:t>BIENESTAR HUMANO</w:t>
            </w:r>
          </w:p>
        </w:tc>
      </w:tr>
      <w:tr w:rsidR="00267EBE" w:rsidRPr="00A50630" w14:paraId="1BC5856A" w14:textId="77777777" w:rsidTr="000F1F53">
        <w:tc>
          <w:tcPr>
            <w:tcW w:w="4215" w:type="dxa"/>
            <w:tcBorders>
              <w:top w:val="single" w:sz="4" w:space="0" w:color="auto"/>
              <w:left w:val="single" w:sz="4" w:space="0" w:color="auto"/>
              <w:bottom w:val="single" w:sz="4" w:space="0" w:color="auto"/>
              <w:right w:val="single" w:sz="4" w:space="0" w:color="auto"/>
            </w:tcBorders>
            <w:vAlign w:val="center"/>
            <w:hideMark/>
          </w:tcPr>
          <w:p w14:paraId="6E5E38BE" w14:textId="77777777" w:rsidR="00267EBE" w:rsidRPr="00A50630" w:rsidRDefault="00267EBE" w:rsidP="00EA6CF5">
            <w:pPr>
              <w:autoSpaceDE w:val="0"/>
              <w:autoSpaceDN w:val="0"/>
              <w:adjustRightInd w:val="0"/>
              <w:rPr>
                <w:rFonts w:ascii="Myriad Pro" w:hAnsi="Myriad Pro" w:cs="Myriad Pro" w:hint="eastAsia"/>
                <w:sz w:val="22"/>
                <w:szCs w:val="22"/>
                <w:lang w:val="es-ES_tradnl"/>
              </w:rPr>
            </w:pPr>
            <w:r w:rsidRPr="00A50630">
              <w:rPr>
                <w:rFonts w:ascii="Myriad Pro" w:hAnsi="Myriad Pro" w:cs="Myriad Pro"/>
                <w:b/>
                <w:bCs/>
                <w:sz w:val="22"/>
                <w:szCs w:val="22"/>
                <w:lang w:val="es-ES_tradnl"/>
              </w:rPr>
              <w:t>Ingresos, empleo y medios de subsistencia</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2FB3B222" w14:textId="77777777" w:rsidR="00267EBE" w:rsidRPr="00A50630" w:rsidRDefault="00267EBE" w:rsidP="00EA6CF5">
            <w:pPr>
              <w:autoSpaceDE w:val="0"/>
              <w:autoSpaceDN w:val="0"/>
              <w:adjustRightInd w:val="0"/>
              <w:rPr>
                <w:rFonts w:ascii="Myriad Pro" w:hAnsi="Myriad Pro" w:cs="Myriad Pro" w:hint="eastAsia"/>
                <w:sz w:val="22"/>
                <w:szCs w:val="22"/>
                <w:lang w:val="es-ES_tradnl"/>
              </w:rPr>
            </w:pPr>
            <w:r w:rsidRPr="00A50630">
              <w:rPr>
                <w:rFonts w:ascii="Myriad Pro" w:hAnsi="Myriad Pro" w:cs="Myriad Pro"/>
                <w:sz w:val="22"/>
                <w:szCs w:val="22"/>
                <w:lang w:val="es-ES_tradnl"/>
              </w:rPr>
              <w:t>P. ej., seguridad alimentaria; acceso relacionado a género respecto al uso de los recursos</w:t>
            </w:r>
          </w:p>
        </w:tc>
      </w:tr>
      <w:tr w:rsidR="00267EBE" w:rsidRPr="00A50630" w14:paraId="60D352EA" w14:textId="77777777" w:rsidTr="000F1F53">
        <w:tc>
          <w:tcPr>
            <w:tcW w:w="4215" w:type="dxa"/>
            <w:tcBorders>
              <w:top w:val="single" w:sz="4" w:space="0" w:color="auto"/>
              <w:left w:val="single" w:sz="4" w:space="0" w:color="auto"/>
              <w:bottom w:val="single" w:sz="4" w:space="0" w:color="auto"/>
              <w:right w:val="single" w:sz="4" w:space="0" w:color="auto"/>
            </w:tcBorders>
            <w:vAlign w:val="center"/>
            <w:hideMark/>
          </w:tcPr>
          <w:p w14:paraId="039BFCCB"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Seguridad y salud</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123D9D97"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calidad del producto; seguridad en el mar </w:t>
            </w:r>
          </w:p>
        </w:tc>
      </w:tr>
      <w:tr w:rsidR="00267EBE" w:rsidRPr="00A50630" w14:paraId="79D7EA13" w14:textId="77777777" w:rsidTr="000F1F53">
        <w:tc>
          <w:tcPr>
            <w:tcW w:w="4215" w:type="dxa"/>
            <w:tcBorders>
              <w:top w:val="single" w:sz="4" w:space="0" w:color="auto"/>
              <w:left w:val="single" w:sz="4" w:space="0" w:color="auto"/>
              <w:bottom w:val="single" w:sz="4" w:space="0" w:color="auto"/>
              <w:right w:val="single" w:sz="4" w:space="0" w:color="auto"/>
            </w:tcBorders>
            <w:vAlign w:val="center"/>
            <w:hideMark/>
          </w:tcPr>
          <w:p w14:paraId="2620C987"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Post-cosecha</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52E016CF"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Suministro del mercado </w:t>
            </w:r>
          </w:p>
        </w:tc>
      </w:tr>
      <w:tr w:rsidR="00267EBE" w:rsidRPr="00A50630" w14:paraId="4130E027" w14:textId="77777777" w:rsidTr="000F1F53">
        <w:tc>
          <w:tcPr>
            <w:tcW w:w="4215" w:type="dxa"/>
            <w:tcBorders>
              <w:top w:val="single" w:sz="4" w:space="0" w:color="auto"/>
              <w:left w:val="single" w:sz="4" w:space="0" w:color="auto"/>
              <w:bottom w:val="single" w:sz="4" w:space="0" w:color="auto"/>
              <w:right w:val="single" w:sz="4" w:space="0" w:color="auto"/>
            </w:tcBorders>
            <w:vAlign w:val="center"/>
            <w:hideMark/>
          </w:tcPr>
          <w:p w14:paraId="6B3BC3CD"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Interacciones con otros sectores</w:t>
            </w:r>
            <w:r w:rsidRPr="00A50630">
              <w:rPr>
                <w:rFonts w:ascii="Myriad Pro" w:hAnsi="Myriad Pro" w:cs="Myriad Pro"/>
                <w:sz w:val="22"/>
                <w:szCs w:val="22"/>
                <w:lang w:val="es-ES_tradnl"/>
              </w:rPr>
              <w:t xml:space="preserve"> </w:t>
            </w:r>
          </w:p>
        </w:tc>
        <w:tc>
          <w:tcPr>
            <w:tcW w:w="4860" w:type="dxa"/>
            <w:tcBorders>
              <w:top w:val="single" w:sz="4" w:space="0" w:color="auto"/>
              <w:left w:val="single" w:sz="4" w:space="0" w:color="auto"/>
              <w:bottom w:val="single" w:sz="4" w:space="0" w:color="auto"/>
              <w:right w:val="single" w:sz="4" w:space="0" w:color="auto"/>
            </w:tcBorders>
            <w:vAlign w:val="center"/>
            <w:hideMark/>
          </w:tcPr>
          <w:p w14:paraId="6ED374B3" w14:textId="77777777" w:rsidR="00267EBE" w:rsidRPr="00A50630" w:rsidRDefault="00267EBE" w:rsidP="00EA6CF5">
            <w:pPr>
              <w:autoSpaceDE w:val="0"/>
              <w:autoSpaceDN w:val="0"/>
              <w:adjustRightInd w:val="0"/>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alimentos/piensos para la acuicultura; competencia por empleo </w:t>
            </w:r>
          </w:p>
        </w:tc>
      </w:tr>
    </w:tbl>
    <w:p w14:paraId="0B140C04" w14:textId="77777777" w:rsidR="00267EBE" w:rsidRPr="00A50630" w:rsidRDefault="00267EBE" w:rsidP="00267EBE">
      <w:pPr>
        <w:autoSpaceDE w:val="0"/>
        <w:autoSpaceDN w:val="0"/>
        <w:adjustRightInd w:val="0"/>
        <w:jc w:val="both"/>
        <w:rPr>
          <w:rFonts w:ascii="Myriad Pro" w:hAnsi="Myriad Pro" w:cs="Myriad Pro" w:hint="eastAsia"/>
          <w:vanish/>
          <w:sz w:val="22"/>
          <w:szCs w:val="22"/>
          <w:lang w:val="es-ES_tradnl"/>
        </w:rPr>
      </w:pPr>
      <w:bookmarkStart w:id="27" w:name="table05"/>
      <w:bookmarkEnd w:id="27"/>
    </w:p>
    <w:tbl>
      <w:tblPr>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215"/>
        <w:gridCol w:w="4860"/>
      </w:tblGrid>
      <w:tr w:rsidR="00267EBE" w:rsidRPr="00A50630" w14:paraId="5D5F1331" w14:textId="77777777" w:rsidTr="000F1F53">
        <w:tc>
          <w:tcPr>
            <w:tcW w:w="0" w:type="auto"/>
            <w:gridSpan w:val="2"/>
            <w:shd w:val="clear" w:color="auto" w:fill="C6D9F1" w:themeFill="text2" w:themeFillTint="33"/>
            <w:noWrap/>
            <w:vAlign w:val="center"/>
            <w:hideMark/>
          </w:tcPr>
          <w:p w14:paraId="1B1DB2BF" w14:textId="77777777" w:rsidR="00267EBE" w:rsidRPr="00A50630" w:rsidRDefault="00267EBE" w:rsidP="000F1F53">
            <w:pPr>
              <w:autoSpaceDE w:val="0"/>
              <w:autoSpaceDN w:val="0"/>
              <w:adjustRightInd w:val="0"/>
              <w:jc w:val="center"/>
              <w:rPr>
                <w:rFonts w:ascii="Myriad Pro" w:hAnsi="Myriad Pro" w:cs="Myriad Pro" w:hint="eastAsia"/>
                <w:sz w:val="22"/>
                <w:szCs w:val="22"/>
                <w:lang w:val="es-ES_tradnl"/>
              </w:rPr>
            </w:pPr>
            <w:r w:rsidRPr="00A50630">
              <w:rPr>
                <w:rFonts w:ascii="Myriad Pro" w:hAnsi="Myriad Pro" w:cs="Myriad Pro"/>
                <w:b/>
                <w:bCs/>
                <w:sz w:val="22"/>
                <w:szCs w:val="22"/>
                <w:lang w:val="es-ES_tradnl"/>
              </w:rPr>
              <w:t>BUENA GOBERNANZA</w:t>
            </w:r>
          </w:p>
        </w:tc>
      </w:tr>
      <w:tr w:rsidR="00267EBE" w:rsidRPr="00A50630" w14:paraId="7B913056" w14:textId="77777777" w:rsidTr="000F1F53">
        <w:tc>
          <w:tcPr>
            <w:tcW w:w="4215" w:type="dxa"/>
            <w:vAlign w:val="center"/>
            <w:hideMark/>
          </w:tcPr>
          <w:p w14:paraId="2370156C"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Instituciones</w:t>
            </w:r>
            <w:r w:rsidRPr="00A50630">
              <w:rPr>
                <w:rFonts w:ascii="Myriad Pro" w:hAnsi="Myriad Pro" w:cs="Myriad Pro"/>
                <w:sz w:val="22"/>
                <w:szCs w:val="22"/>
                <w:lang w:val="es-ES_tradnl"/>
              </w:rPr>
              <w:t xml:space="preserve"> </w:t>
            </w:r>
          </w:p>
        </w:tc>
        <w:tc>
          <w:tcPr>
            <w:tcW w:w="4860" w:type="dxa"/>
            <w:vAlign w:val="center"/>
            <w:hideMark/>
          </w:tcPr>
          <w:p w14:paraId="1DF282D0" w14:textId="77777777" w:rsidR="00267EBE" w:rsidRPr="00A50630" w:rsidRDefault="00267EBE" w:rsidP="00EA6CF5">
            <w:pPr>
              <w:autoSpaceDE w:val="0"/>
              <w:autoSpaceDN w:val="0"/>
              <w:adjustRightInd w:val="0"/>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falta de cooperación entre los organismos pertinentes; falta de estructuras o mecanismos de manejo </w:t>
            </w:r>
          </w:p>
        </w:tc>
      </w:tr>
      <w:tr w:rsidR="00267EBE" w:rsidRPr="00A50630" w14:paraId="3888D7BA" w14:textId="77777777" w:rsidTr="000F1F53">
        <w:tc>
          <w:tcPr>
            <w:tcW w:w="4215" w:type="dxa"/>
            <w:vAlign w:val="center"/>
            <w:hideMark/>
          </w:tcPr>
          <w:p w14:paraId="0BF85E16" w14:textId="77777777" w:rsidR="00267EBE" w:rsidRPr="00A50630" w:rsidRDefault="00267EBE" w:rsidP="000F1F53">
            <w:pPr>
              <w:autoSpaceDE w:val="0"/>
              <w:autoSpaceDN w:val="0"/>
              <w:adjustRightInd w:val="0"/>
              <w:rPr>
                <w:rFonts w:ascii="Myriad Pro" w:hAnsi="Myriad Pro" w:cs="Myriad Pro" w:hint="eastAsia"/>
                <w:sz w:val="22"/>
                <w:szCs w:val="22"/>
                <w:lang w:val="es-ES_tradnl"/>
              </w:rPr>
            </w:pPr>
            <w:r w:rsidRPr="00A50630">
              <w:rPr>
                <w:rFonts w:ascii="Myriad Pro" w:hAnsi="Myriad Pro" w:cs="Myriad Pro"/>
                <w:b/>
                <w:bCs/>
                <w:sz w:val="22"/>
                <w:szCs w:val="22"/>
                <w:lang w:val="es-ES_tradnl"/>
              </w:rPr>
              <w:t>Comunidades pesqueras/industrias pesqueras</w:t>
            </w:r>
            <w:r w:rsidRPr="00A50630">
              <w:rPr>
                <w:rFonts w:ascii="Myriad Pro" w:hAnsi="Myriad Pro" w:cs="Myriad Pro"/>
                <w:sz w:val="22"/>
                <w:szCs w:val="22"/>
                <w:lang w:val="es-ES_tradnl"/>
              </w:rPr>
              <w:t xml:space="preserve"> </w:t>
            </w:r>
          </w:p>
        </w:tc>
        <w:tc>
          <w:tcPr>
            <w:tcW w:w="4860" w:type="dxa"/>
            <w:vAlign w:val="center"/>
            <w:hideMark/>
          </w:tcPr>
          <w:p w14:paraId="523E3BCC" w14:textId="77777777" w:rsidR="00267EBE" w:rsidRPr="00A50630" w:rsidRDefault="00267EBE" w:rsidP="00EA6CF5">
            <w:pPr>
              <w:autoSpaceDE w:val="0"/>
              <w:autoSpaceDN w:val="0"/>
              <w:adjustRightInd w:val="0"/>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falta de conciencia acerca de las normas y reglamentos existentes </w:t>
            </w:r>
          </w:p>
        </w:tc>
      </w:tr>
      <w:tr w:rsidR="00267EBE" w:rsidRPr="00A50630" w14:paraId="285EE1C7" w14:textId="77777777" w:rsidTr="000F1F53">
        <w:tc>
          <w:tcPr>
            <w:tcW w:w="4215" w:type="dxa"/>
            <w:vAlign w:val="center"/>
            <w:hideMark/>
          </w:tcPr>
          <w:p w14:paraId="74C8D382"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Consulta / diálogo</w:t>
            </w:r>
            <w:r w:rsidRPr="00A50630">
              <w:rPr>
                <w:rFonts w:ascii="Myriad Pro" w:hAnsi="Myriad Pro" w:cs="Myriad Pro"/>
                <w:sz w:val="22"/>
                <w:szCs w:val="22"/>
                <w:lang w:val="es-ES_tradnl"/>
              </w:rPr>
              <w:t xml:space="preserve"> </w:t>
            </w:r>
          </w:p>
        </w:tc>
        <w:tc>
          <w:tcPr>
            <w:tcW w:w="4860" w:type="dxa"/>
            <w:vAlign w:val="center"/>
            <w:hideMark/>
          </w:tcPr>
          <w:p w14:paraId="5767135E"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falta de participación </w:t>
            </w:r>
          </w:p>
        </w:tc>
      </w:tr>
      <w:tr w:rsidR="00267EBE" w:rsidRPr="00A50630" w14:paraId="217133BE" w14:textId="77777777" w:rsidTr="000F1F53">
        <w:tc>
          <w:tcPr>
            <w:tcW w:w="4215" w:type="dxa"/>
            <w:vAlign w:val="center"/>
            <w:hideMark/>
          </w:tcPr>
          <w:p w14:paraId="5B0866F5"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Información y conocimiento</w:t>
            </w:r>
            <w:r w:rsidRPr="00A50630">
              <w:rPr>
                <w:rFonts w:ascii="Myriad Pro" w:hAnsi="Myriad Pro" w:cs="Myriad Pro"/>
                <w:sz w:val="22"/>
                <w:szCs w:val="22"/>
                <w:lang w:val="es-ES_tradnl"/>
              </w:rPr>
              <w:t xml:space="preserve"> </w:t>
            </w:r>
          </w:p>
        </w:tc>
        <w:tc>
          <w:tcPr>
            <w:tcW w:w="4860" w:type="dxa"/>
            <w:vAlign w:val="center"/>
            <w:hideMark/>
          </w:tcPr>
          <w:p w14:paraId="6C62B2C5" w14:textId="77777777" w:rsidR="00267EBE" w:rsidRPr="00A50630" w:rsidRDefault="00267EBE" w:rsidP="00EA6CF5">
            <w:pPr>
              <w:autoSpaceDE w:val="0"/>
              <w:autoSpaceDN w:val="0"/>
              <w:adjustRightInd w:val="0"/>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incertidumbre sobre el estado de las poblaciones </w:t>
            </w:r>
          </w:p>
        </w:tc>
      </w:tr>
      <w:tr w:rsidR="00267EBE" w:rsidRPr="00A50630" w14:paraId="34E0AD32" w14:textId="77777777" w:rsidTr="000F1F53">
        <w:tc>
          <w:tcPr>
            <w:tcW w:w="4215" w:type="dxa"/>
            <w:vAlign w:val="center"/>
            <w:hideMark/>
          </w:tcPr>
          <w:p w14:paraId="0EDAC363"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Economía global</w:t>
            </w:r>
            <w:r w:rsidRPr="00A50630">
              <w:rPr>
                <w:rFonts w:ascii="Myriad Pro" w:hAnsi="Myriad Pro" w:cs="Myriad Pro"/>
                <w:sz w:val="22"/>
                <w:szCs w:val="22"/>
                <w:lang w:val="es-ES_tradnl"/>
              </w:rPr>
              <w:t xml:space="preserve"> </w:t>
            </w:r>
          </w:p>
        </w:tc>
        <w:tc>
          <w:tcPr>
            <w:tcW w:w="4860" w:type="dxa"/>
            <w:vAlign w:val="center"/>
            <w:hideMark/>
          </w:tcPr>
          <w:p w14:paraId="79866BC0" w14:textId="77777777" w:rsidR="00267EBE" w:rsidRPr="00A50630" w:rsidRDefault="00267EBE" w:rsidP="00EA6CF5">
            <w:pPr>
              <w:autoSpaceDE w:val="0"/>
              <w:autoSpaceDN w:val="0"/>
              <w:adjustRightInd w:val="0"/>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cambios en la demanda del mercado; precios de los combustibles </w:t>
            </w:r>
          </w:p>
        </w:tc>
      </w:tr>
      <w:tr w:rsidR="00267EBE" w:rsidRPr="00A50630" w14:paraId="1D9BF490" w14:textId="77777777" w:rsidTr="000F1F53">
        <w:tc>
          <w:tcPr>
            <w:tcW w:w="4215" w:type="dxa"/>
            <w:vAlign w:val="center"/>
            <w:hideMark/>
          </w:tcPr>
          <w:p w14:paraId="2A61282A" w14:textId="77777777" w:rsidR="00267EBE" w:rsidRPr="00A50630" w:rsidRDefault="00267EBE" w:rsidP="00EA6CF5">
            <w:pPr>
              <w:autoSpaceDE w:val="0"/>
              <w:autoSpaceDN w:val="0"/>
              <w:adjustRightInd w:val="0"/>
              <w:rPr>
                <w:rFonts w:ascii="Myriad Pro" w:hAnsi="Myriad Pro" w:cs="Myriad Pro" w:hint="eastAsia"/>
                <w:sz w:val="22"/>
                <w:szCs w:val="22"/>
                <w:lang w:val="es-ES_tradnl"/>
              </w:rPr>
            </w:pPr>
            <w:r w:rsidRPr="00A50630">
              <w:rPr>
                <w:rFonts w:ascii="Myriad Pro" w:hAnsi="Myriad Pro" w:cs="Myriad Pro"/>
                <w:b/>
                <w:bCs/>
                <w:sz w:val="22"/>
                <w:szCs w:val="22"/>
                <w:lang w:val="es-ES_tradnl"/>
              </w:rPr>
              <w:t>Cumplimiento  de normas y aplicación de la ley</w:t>
            </w:r>
            <w:r w:rsidRPr="00A50630">
              <w:rPr>
                <w:rFonts w:ascii="Myriad Pro" w:hAnsi="Myriad Pro" w:cs="Myriad Pro"/>
                <w:sz w:val="22"/>
                <w:szCs w:val="22"/>
                <w:lang w:val="es-ES_tradnl"/>
              </w:rPr>
              <w:t xml:space="preserve"> </w:t>
            </w:r>
          </w:p>
        </w:tc>
        <w:tc>
          <w:tcPr>
            <w:tcW w:w="4860" w:type="dxa"/>
            <w:vAlign w:val="center"/>
            <w:hideMark/>
          </w:tcPr>
          <w:p w14:paraId="6C4E944B" w14:textId="77777777" w:rsidR="00267EBE" w:rsidRPr="00A50630" w:rsidRDefault="00267EBE" w:rsidP="000F1F53">
            <w:pPr>
              <w:autoSpaceDE w:val="0"/>
              <w:autoSpaceDN w:val="0"/>
              <w:adjustRightInd w:val="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P. ej., falta de capacidad para el MCV </w:t>
            </w:r>
          </w:p>
        </w:tc>
      </w:tr>
    </w:tbl>
    <w:p w14:paraId="030200C6" w14:textId="77777777" w:rsidR="0060174D" w:rsidRPr="00A50630" w:rsidRDefault="0060174D" w:rsidP="00267EBE">
      <w:pPr>
        <w:autoSpaceDE w:val="0"/>
        <w:autoSpaceDN w:val="0"/>
        <w:adjustRightInd w:val="0"/>
        <w:spacing w:after="240"/>
        <w:jc w:val="center"/>
        <w:rPr>
          <w:rFonts w:ascii="Myriad Pro" w:hAnsi="Myriad Pro" w:cs="Myriad Pro" w:hint="eastAsia"/>
          <w:sz w:val="22"/>
          <w:szCs w:val="22"/>
          <w:lang w:val="es-ES_tradnl"/>
        </w:rPr>
      </w:pPr>
    </w:p>
    <w:p w14:paraId="7EE451D7" w14:textId="77777777" w:rsidR="0060174D" w:rsidRPr="00F6320C" w:rsidRDefault="00B24BA7" w:rsidP="0060174D">
      <w:pPr>
        <w:keepNext/>
        <w:widowControl w:val="0"/>
        <w:pBdr>
          <w:top w:val="single" w:sz="4" w:space="8" w:color="auto"/>
          <w:left w:val="single" w:sz="4" w:space="4" w:color="auto"/>
          <w:bottom w:val="single" w:sz="4" w:space="12" w:color="auto"/>
          <w:right w:val="single" w:sz="4" w:space="4" w:color="auto"/>
        </w:pBdr>
        <w:shd w:val="clear" w:color="auto" w:fill="FFFF00"/>
        <w:rPr>
          <w:rFonts w:ascii="Myriad Pro" w:eastAsia="Calibri" w:hAnsi="Myriad Pro" w:cs="Myriad Pro"/>
          <w:b/>
          <w:noProof/>
          <w:color w:val="0000FF"/>
          <w:sz w:val="22"/>
          <w:lang w:val="uz-Cyrl-UZ" w:eastAsia="en-AU"/>
        </w:rPr>
      </w:pPr>
      <w:r>
        <w:rPr>
          <w:rFonts w:ascii="Myriad Pro" w:eastAsia="Calibri" w:hAnsi="Myriad Pro" w:cs="Myriad Pro"/>
          <w:b/>
          <w:noProof/>
          <w:color w:val="0000FF"/>
          <w:sz w:val="22"/>
          <w:lang w:val="uz-Cyrl-UZ" w:eastAsia="en-AU"/>
        </w:rPr>
        <w:t>Actividad</w:t>
      </w:r>
      <w:r w:rsidR="0060174D" w:rsidRPr="00F6320C">
        <w:rPr>
          <w:rFonts w:ascii="Myriad Pro" w:eastAsia="Calibri" w:hAnsi="Myriad Pro" w:cs="Myriad Pro"/>
          <w:b/>
          <w:noProof/>
          <w:color w:val="0000FF"/>
          <w:sz w:val="22"/>
          <w:lang w:val="uz-Cyrl-UZ" w:eastAsia="en-AU"/>
        </w:rPr>
        <w:t xml:space="preserve">: </w:t>
      </w:r>
      <w:r w:rsidR="0060174D" w:rsidRPr="00F6320C">
        <w:rPr>
          <w:rFonts w:ascii="Myriad Pro" w:eastAsia="Calibri" w:hAnsi="Myriad Pro" w:cs="Myriad Pro"/>
          <w:noProof/>
          <w:sz w:val="22"/>
          <w:lang w:val="uz-Cyrl-UZ" w:eastAsia="en-AU"/>
        </w:rPr>
        <w:t>Acordar en el conjunto de amenazas y problemas que son aplicables a la UMP. Utilice un análisis de árbol de problemas para clasificarlos en (i) Controladores, (ii) Efectos, (iii) Problemas principales y (iv) Causas</w:t>
      </w:r>
      <w:r w:rsidR="0060174D" w:rsidRPr="00F6320C">
        <w:rPr>
          <w:rFonts w:ascii="Myriad Pro" w:eastAsia="Calibri" w:hAnsi="Myriad Pro" w:cs="Myriad Pro"/>
          <w:b/>
          <w:noProof/>
          <w:sz w:val="22"/>
          <w:lang w:val="uz-Cyrl-UZ" w:eastAsia="en-AU"/>
        </w:rPr>
        <w:t xml:space="preserve"> </w:t>
      </w:r>
    </w:p>
    <w:p w14:paraId="1824A1DE" w14:textId="77777777" w:rsidR="00A2104D" w:rsidRDefault="00A2104D" w:rsidP="00267EBE">
      <w:pPr>
        <w:autoSpaceDE w:val="0"/>
        <w:autoSpaceDN w:val="0"/>
        <w:adjustRightInd w:val="0"/>
        <w:spacing w:after="240"/>
        <w:jc w:val="both"/>
        <w:rPr>
          <w:rFonts w:ascii="Myriad Pro" w:hAnsi="Myriad Pro" w:cs="Myriad Pro" w:hint="eastAsia"/>
          <w:b/>
          <w:bCs/>
          <w:color w:val="0000BA"/>
          <w:sz w:val="22"/>
          <w:szCs w:val="22"/>
          <w:lang w:val="es-ES_tradnl"/>
        </w:rPr>
      </w:pPr>
    </w:p>
    <w:p w14:paraId="50627653" w14:textId="77777777" w:rsidR="00267EBE" w:rsidRPr="00A50630" w:rsidRDefault="00267EBE" w:rsidP="00267EBE">
      <w:pPr>
        <w:autoSpaceDE w:val="0"/>
        <w:autoSpaceDN w:val="0"/>
        <w:adjustRightInd w:val="0"/>
        <w:spacing w:after="240"/>
        <w:jc w:val="both"/>
        <w:rPr>
          <w:rFonts w:ascii="Myriad Pro" w:hAnsi="Myriad Pro" w:cs="Myriad Pro" w:hint="eastAsia"/>
          <w:color w:val="0000BA"/>
          <w:sz w:val="22"/>
          <w:szCs w:val="22"/>
          <w:lang w:val="es-ES_tradnl"/>
        </w:rPr>
      </w:pPr>
      <w:r>
        <w:rPr>
          <w:rFonts w:ascii="Myriad Pro" w:hAnsi="Myriad Pro" w:cs="Myriad Pro"/>
          <w:b/>
          <w:bCs/>
          <w:color w:val="0000BA"/>
          <w:sz w:val="22"/>
          <w:szCs w:val="22"/>
          <w:lang w:val="es-ES_tradnl"/>
        </w:rPr>
        <w:t>2.2</w:t>
      </w:r>
      <w:r w:rsidRPr="00A50630">
        <w:rPr>
          <w:rFonts w:ascii="Myriad Pro" w:hAnsi="Myriad Pro" w:cs="Myriad Pro"/>
          <w:b/>
          <w:bCs/>
          <w:color w:val="0000BA"/>
          <w:sz w:val="22"/>
          <w:szCs w:val="22"/>
          <w:lang w:val="es-ES_tradnl"/>
        </w:rPr>
        <w:t xml:space="preserve"> Definir metas para el EEMP</w:t>
      </w:r>
      <w:r w:rsidRPr="00A50630">
        <w:rPr>
          <w:rFonts w:ascii="Myriad Pro" w:hAnsi="Myriad Pro" w:cs="Myriad Pro"/>
          <w:color w:val="0000BA"/>
          <w:sz w:val="22"/>
          <w:szCs w:val="22"/>
          <w:lang w:val="es-ES_tradnl"/>
        </w:rPr>
        <w:t xml:space="preserve"> </w:t>
      </w:r>
    </w:p>
    <w:p w14:paraId="6C621C3A"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Recuerde la jerarquía del plan EEMP: </w:t>
      </w:r>
    </w:p>
    <w:p w14:paraId="0AE1C141" w14:textId="6CC4B2B8" w:rsidR="00267EBE" w:rsidRPr="00A50630" w:rsidRDefault="00267EBE" w:rsidP="00EA6B44">
      <w:pPr>
        <w:autoSpaceDE w:val="0"/>
        <w:autoSpaceDN w:val="0"/>
        <w:adjustRightInd w:val="0"/>
        <w:spacing w:after="240"/>
        <w:jc w:val="center"/>
        <w:rPr>
          <w:rFonts w:ascii="Myriad Pro" w:hAnsi="Myriad Pro" w:cs="Myriad Pro" w:hint="eastAsia"/>
          <w:sz w:val="22"/>
          <w:szCs w:val="22"/>
          <w:lang w:val="es-ES_tradnl"/>
        </w:rPr>
      </w:pPr>
      <w:r>
        <w:rPr>
          <w:rFonts w:ascii="Myriad Pro" w:hAnsi="Myriad Pro" w:cs="Myriad Pro"/>
          <w:noProof/>
          <w:sz w:val="22"/>
          <w:szCs w:val="22"/>
          <w:lang w:val="en-AU" w:eastAsia="en-AU"/>
        </w:rPr>
        <mc:AlternateContent>
          <mc:Choice Requires="wps">
            <w:drawing>
              <wp:inline distT="0" distB="0" distL="0" distR="0" wp14:anchorId="33693AF4" wp14:editId="670773C9">
                <wp:extent cx="15875" cy="15875"/>
                <wp:effectExtent l="0" t="0" r="0" b="0"/>
                <wp:docPr id="1058" name="AutoShape 101" descr="Imagen 1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 cy="158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F43ADF" id="AutoShape 101" o:spid="_x0000_s1026" alt="Imagen 192"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" filled="f" stroked="f">
                <o:lock v:ext="edit" aspectratio="t"/>
                <w10:anchorlock/>
              </v:rect>
            </w:pict>
          </mc:Fallback>
        </mc:AlternateContent>
      </w:r>
      <w:r w:rsidR="00E63247">
        <w:rPr>
          <w:rFonts w:ascii="Myriad Pro" w:hAnsi="Myriad Pro" w:cs="Myriad Pro"/>
          <w:sz w:val="22"/>
          <w:szCs w:val="22"/>
          <w:lang w:val="es-ES_tradnl"/>
        </w:rPr>
        <w:pict w14:anchorId="23F1DB5C">
          <v:shape id="_x0000_i1034" type="#_x0000_t75" style="width:201.6pt;height:151.2pt">
            <v:imagedata r:id="rId259" o:title=""/>
          </v:shape>
        </w:pict>
      </w:r>
    </w:p>
    <w:p w14:paraId="11BF888C"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Como puede verse en la figura, las metas</w:t>
      </w:r>
      <w:r w:rsidRPr="00A50630">
        <w:rPr>
          <w:rFonts w:ascii="Times New Roman" w:hAnsi="Times New Roman" w:cs="Times New Roman"/>
          <w:lang w:val="es-ES_tradnl" w:eastAsia="es-MX"/>
        </w:rPr>
        <w:t>☺</w:t>
      </w:r>
      <w:r w:rsidRPr="00A50630">
        <w:rPr>
          <w:rFonts w:ascii="Myriad Pro" w:hAnsi="Myriad Pro" w:cs="Myriad Pro"/>
          <w:sz w:val="22"/>
          <w:szCs w:val="22"/>
          <w:lang w:val="es-ES_tradnl"/>
        </w:rPr>
        <w:t xml:space="preserve"> se anidan bajo la visión y todavía deben estar a un nivel amplio y limitadas a tres-cinco para cualquier plan EEMP. Una meta es el resultado a largo plazo que los responsables del manejo están tratando de lograr. A menudo se refiere a un grupo de problemas interrelacionados. Por ejemplo, la meta general de una acción de manejo basada en la comunidad puede consistir en restablecer la salud de los arrecifes de coral y las poblaciones de peces en el área manejada. Un objetivo es una declaración formal que detalla lo que usted está tratando de lograr para cada problema (denominados a menudo objetivos de manejo) y se consideran en el siguiente paso (</w:t>
      </w:r>
      <w:r w:rsidRPr="00A50630">
        <w:rPr>
          <w:rFonts w:ascii="Myriad Pro" w:hAnsi="Myriad Pro" w:cs="Myriad Pro"/>
          <w:sz w:val="22"/>
          <w:szCs w:val="22"/>
          <w:highlight w:val="yellow"/>
          <w:lang w:val="es-ES_tradnl"/>
        </w:rPr>
        <w:t>Módulo 13 Paso 3.1</w:t>
      </w:r>
      <w:r w:rsidRPr="00A50630">
        <w:rPr>
          <w:rFonts w:ascii="Myriad Pro" w:hAnsi="Myriad Pro" w:cs="Myriad Pro"/>
          <w:sz w:val="22"/>
          <w:szCs w:val="22"/>
          <w:lang w:val="es-ES_tradnl"/>
        </w:rPr>
        <w:t xml:space="preserve">). </w:t>
      </w:r>
    </w:p>
    <w:p w14:paraId="7BE62398"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Ejemplos de metas son: </w:t>
      </w:r>
    </w:p>
    <w:p w14:paraId="46F07C06" w14:textId="0CCDB83E" w:rsidR="00B24BA7" w:rsidRPr="00B24BA7" w:rsidRDefault="00B24BA7" w:rsidP="009076A3">
      <w:pPr>
        <w:numPr>
          <w:ilvl w:val="0"/>
          <w:numId w:val="290"/>
        </w:numPr>
        <w:autoSpaceDE w:val="0"/>
        <w:autoSpaceDN w:val="0"/>
        <w:adjustRightInd w:val="0"/>
        <w:rPr>
          <w:rFonts w:ascii="Myriad Pro" w:hAnsi="Myriad Pro" w:cs="Myriad Pro" w:hint="eastAsia"/>
          <w:sz w:val="22"/>
          <w:szCs w:val="22"/>
          <w:lang w:val="en-AU"/>
        </w:rPr>
      </w:pPr>
      <w:proofErr w:type="spellStart"/>
      <w:r w:rsidRPr="00B24BA7">
        <w:rPr>
          <w:rFonts w:ascii="Myriad Pro" w:hAnsi="Myriad Pro" w:cs="Myriad Pro"/>
          <w:bCs/>
          <w:sz w:val="22"/>
          <w:szCs w:val="22"/>
          <w:lang w:val="en-US"/>
        </w:rPr>
        <w:t>Pesquerías</w:t>
      </w:r>
      <w:proofErr w:type="spellEnd"/>
      <w:r w:rsidRPr="00B24BA7">
        <w:rPr>
          <w:rFonts w:ascii="Myriad Pro" w:hAnsi="Myriad Pro" w:cs="Myriad Pro"/>
          <w:bCs/>
          <w:sz w:val="22"/>
          <w:szCs w:val="22"/>
          <w:lang w:val="en-US"/>
        </w:rPr>
        <w:t xml:space="preserve"> y </w:t>
      </w:r>
      <w:proofErr w:type="spellStart"/>
      <w:r w:rsidRPr="00B24BA7">
        <w:rPr>
          <w:rFonts w:ascii="Myriad Pro" w:hAnsi="Myriad Pro" w:cs="Myriad Pro"/>
          <w:bCs/>
          <w:sz w:val="22"/>
          <w:szCs w:val="22"/>
          <w:lang w:val="en-US"/>
        </w:rPr>
        <w:t>otros</w:t>
      </w:r>
      <w:proofErr w:type="spellEnd"/>
      <w:r w:rsidRPr="00B24BA7">
        <w:rPr>
          <w:rFonts w:ascii="Myriad Pro" w:hAnsi="Myriad Pro" w:cs="Myriad Pro"/>
          <w:bCs/>
          <w:sz w:val="22"/>
          <w:szCs w:val="22"/>
          <w:lang w:val="en-US"/>
        </w:rPr>
        <w:t xml:space="preserve"> </w:t>
      </w:r>
      <w:proofErr w:type="spellStart"/>
      <w:r w:rsidRPr="00B24BA7">
        <w:rPr>
          <w:rFonts w:ascii="Myriad Pro" w:hAnsi="Myriad Pro" w:cs="Myriad Pro"/>
          <w:bCs/>
          <w:sz w:val="22"/>
          <w:szCs w:val="22"/>
          <w:lang w:val="en-US"/>
        </w:rPr>
        <w:t>recurs</w:t>
      </w:r>
      <w:r w:rsidR="00EA6CF5">
        <w:rPr>
          <w:rFonts w:ascii="Myriad Pro" w:hAnsi="Myriad Pro" w:cs="Myriad Pro"/>
          <w:bCs/>
          <w:sz w:val="22"/>
          <w:szCs w:val="22"/>
          <w:lang w:val="en-US"/>
        </w:rPr>
        <w:t>os</w:t>
      </w:r>
      <w:proofErr w:type="spellEnd"/>
      <w:r w:rsidR="00EA6CF5">
        <w:rPr>
          <w:rFonts w:ascii="Myriad Pro" w:hAnsi="Myriad Pro" w:cs="Myriad Pro"/>
          <w:bCs/>
          <w:sz w:val="22"/>
          <w:szCs w:val="22"/>
          <w:lang w:val="en-US"/>
        </w:rPr>
        <w:t xml:space="preserve"> </w:t>
      </w:r>
      <w:proofErr w:type="spellStart"/>
      <w:r w:rsidR="00EA6CF5">
        <w:rPr>
          <w:rFonts w:ascii="Myriad Pro" w:hAnsi="Myriad Pro" w:cs="Myriad Pro"/>
          <w:bCs/>
          <w:sz w:val="22"/>
          <w:szCs w:val="22"/>
          <w:lang w:val="en-US"/>
        </w:rPr>
        <w:t>marinos</w:t>
      </w:r>
      <w:proofErr w:type="spellEnd"/>
      <w:r w:rsidR="00EA6CF5">
        <w:rPr>
          <w:rFonts w:ascii="Myriad Pro" w:hAnsi="Myriad Pro" w:cs="Myriad Pro"/>
          <w:bCs/>
          <w:sz w:val="22"/>
          <w:szCs w:val="22"/>
          <w:lang w:val="en-US"/>
        </w:rPr>
        <w:t xml:space="preserve"> </w:t>
      </w:r>
      <w:proofErr w:type="spellStart"/>
      <w:r w:rsidR="00EA6CF5">
        <w:rPr>
          <w:rFonts w:ascii="Myriad Pro" w:hAnsi="Myriad Pro" w:cs="Myriad Pro"/>
          <w:bCs/>
          <w:sz w:val="22"/>
          <w:szCs w:val="22"/>
          <w:lang w:val="en-US"/>
        </w:rPr>
        <w:t>vivos</w:t>
      </w:r>
      <w:proofErr w:type="spellEnd"/>
      <w:r w:rsidR="00EA6CF5">
        <w:rPr>
          <w:rFonts w:ascii="Myriad Pro" w:hAnsi="Myriad Pro" w:cs="Myriad Pro"/>
          <w:bCs/>
          <w:sz w:val="22"/>
          <w:szCs w:val="22"/>
          <w:lang w:val="en-US"/>
        </w:rPr>
        <w:t xml:space="preserve"> </w:t>
      </w:r>
      <w:proofErr w:type="spellStart"/>
      <w:r w:rsidR="00EA6CF5">
        <w:rPr>
          <w:rFonts w:ascii="Myriad Pro" w:hAnsi="Myriad Pro" w:cs="Myriad Pro"/>
          <w:bCs/>
          <w:sz w:val="22"/>
          <w:szCs w:val="22"/>
          <w:lang w:val="en-US"/>
        </w:rPr>
        <w:t>restaurados</w:t>
      </w:r>
      <w:proofErr w:type="spellEnd"/>
      <w:r w:rsidR="00EA6CF5">
        <w:rPr>
          <w:rFonts w:ascii="Myriad Pro" w:hAnsi="Myriad Pro" w:cs="Myriad Pro"/>
          <w:bCs/>
          <w:sz w:val="22"/>
          <w:szCs w:val="22"/>
          <w:lang w:val="en-US"/>
        </w:rPr>
        <w:t xml:space="preserve"> y </w:t>
      </w:r>
      <w:proofErr w:type="spellStart"/>
      <w:r w:rsidRPr="00B24BA7">
        <w:rPr>
          <w:rFonts w:ascii="Myriad Pro" w:hAnsi="Myriad Pro" w:cs="Myriad Pro"/>
          <w:bCs/>
          <w:sz w:val="22"/>
          <w:szCs w:val="22"/>
          <w:lang w:val="en-US"/>
        </w:rPr>
        <w:t>manejados</w:t>
      </w:r>
      <w:proofErr w:type="spellEnd"/>
      <w:r w:rsidRPr="00B24BA7">
        <w:rPr>
          <w:rFonts w:ascii="Myriad Pro" w:hAnsi="Myriad Pro" w:cs="Myriad Pro"/>
          <w:bCs/>
          <w:sz w:val="22"/>
          <w:szCs w:val="22"/>
          <w:lang w:val="en-US"/>
        </w:rPr>
        <w:t xml:space="preserve"> de </w:t>
      </w:r>
      <w:proofErr w:type="spellStart"/>
      <w:r w:rsidRPr="00B24BA7">
        <w:rPr>
          <w:rFonts w:ascii="Myriad Pro" w:hAnsi="Myriad Pro" w:cs="Myriad Pro"/>
          <w:bCs/>
          <w:sz w:val="22"/>
          <w:szCs w:val="22"/>
          <w:lang w:val="en-US"/>
        </w:rPr>
        <w:t>manera</w:t>
      </w:r>
      <w:proofErr w:type="spellEnd"/>
      <w:r w:rsidRPr="00B24BA7">
        <w:rPr>
          <w:rFonts w:ascii="Myriad Pro" w:hAnsi="Myriad Pro" w:cs="Myriad Pro"/>
          <w:bCs/>
          <w:sz w:val="22"/>
          <w:szCs w:val="22"/>
          <w:lang w:val="en-US"/>
        </w:rPr>
        <w:t xml:space="preserve"> </w:t>
      </w:r>
      <w:proofErr w:type="spellStart"/>
      <w:r w:rsidRPr="00B24BA7">
        <w:rPr>
          <w:rFonts w:ascii="Myriad Pro" w:hAnsi="Myriad Pro" w:cs="Myriad Pro"/>
          <w:bCs/>
          <w:sz w:val="22"/>
          <w:szCs w:val="22"/>
          <w:lang w:val="en-US"/>
        </w:rPr>
        <w:t>sostenible</w:t>
      </w:r>
      <w:proofErr w:type="spellEnd"/>
      <w:r>
        <w:rPr>
          <w:rFonts w:ascii="Myriad Pro" w:hAnsi="Myriad Pro" w:cs="Myriad Pro"/>
          <w:bCs/>
          <w:sz w:val="22"/>
          <w:szCs w:val="22"/>
          <w:lang w:val="en-US"/>
        </w:rPr>
        <w:t>;</w:t>
      </w:r>
      <w:r w:rsidRPr="00B24BA7">
        <w:rPr>
          <w:rFonts w:ascii="Myriad Pro" w:hAnsi="Myriad Pro" w:cs="Myriad Pro"/>
          <w:bCs/>
          <w:sz w:val="22"/>
          <w:szCs w:val="22"/>
          <w:lang w:val="en-US"/>
        </w:rPr>
        <w:t xml:space="preserve"> </w:t>
      </w:r>
    </w:p>
    <w:p w14:paraId="12D2CB1F" w14:textId="77777777" w:rsidR="00B24BA7" w:rsidRPr="00B24BA7" w:rsidRDefault="00B24BA7" w:rsidP="009076A3">
      <w:pPr>
        <w:numPr>
          <w:ilvl w:val="0"/>
          <w:numId w:val="290"/>
        </w:numPr>
        <w:autoSpaceDE w:val="0"/>
        <w:autoSpaceDN w:val="0"/>
        <w:adjustRightInd w:val="0"/>
        <w:rPr>
          <w:rFonts w:ascii="Myriad Pro" w:hAnsi="Myriad Pro" w:cs="Myriad Pro" w:hint="eastAsia"/>
          <w:sz w:val="22"/>
          <w:szCs w:val="22"/>
          <w:lang w:val="en-AU"/>
        </w:rPr>
      </w:pPr>
      <w:r w:rsidRPr="00B24BA7">
        <w:rPr>
          <w:rFonts w:ascii="Myriad Pro" w:hAnsi="Myriad Pro" w:cs="Myriad Pro"/>
          <w:bCs/>
          <w:sz w:val="22"/>
          <w:szCs w:val="22"/>
          <w:lang w:val="es-ES_tradnl"/>
        </w:rPr>
        <w:t>Medios de vidas mejorados para las comunidades que depe</w:t>
      </w:r>
      <w:r>
        <w:rPr>
          <w:rFonts w:ascii="Myriad Pro" w:hAnsi="Myriad Pro" w:cs="Myriad Pro"/>
          <w:bCs/>
          <w:sz w:val="22"/>
          <w:szCs w:val="22"/>
          <w:lang w:val="es-ES_tradnl"/>
        </w:rPr>
        <w:t>nden de los recursos pesqueros; and</w:t>
      </w:r>
    </w:p>
    <w:p w14:paraId="3BC72F0A" w14:textId="77777777" w:rsidR="00B24BA7" w:rsidRPr="00B24BA7" w:rsidRDefault="00B24BA7" w:rsidP="009076A3">
      <w:pPr>
        <w:numPr>
          <w:ilvl w:val="0"/>
          <w:numId w:val="290"/>
        </w:numPr>
        <w:autoSpaceDE w:val="0"/>
        <w:autoSpaceDN w:val="0"/>
        <w:adjustRightInd w:val="0"/>
        <w:jc w:val="both"/>
        <w:rPr>
          <w:rFonts w:ascii="Myriad Pro" w:hAnsi="Myriad Pro" w:cs="Myriad Pro" w:hint="eastAsia"/>
          <w:sz w:val="22"/>
          <w:szCs w:val="22"/>
          <w:lang w:val="en-AU"/>
        </w:rPr>
      </w:pPr>
      <w:r w:rsidRPr="00B24BA7">
        <w:rPr>
          <w:rFonts w:ascii="Myriad Pro" w:hAnsi="Myriad Pro" w:cs="Myriad Pro"/>
          <w:bCs/>
          <w:sz w:val="22"/>
          <w:szCs w:val="22"/>
          <w:lang w:val="uz-Cyrl-UZ"/>
        </w:rPr>
        <w:t>La UMP esta bien gobernada con</w:t>
      </w:r>
      <w:r>
        <w:rPr>
          <w:rFonts w:ascii="Myriad Pro" w:hAnsi="Myriad Pro" w:cs="Myriad Pro"/>
          <w:bCs/>
          <w:sz w:val="22"/>
          <w:szCs w:val="22"/>
          <w:lang w:val="uz-Cyrl-UZ"/>
        </w:rPr>
        <w:t xml:space="preserve"> buen cumplimiento y aplicación.</w:t>
      </w:r>
    </w:p>
    <w:p w14:paraId="6364771C" w14:textId="77777777" w:rsidR="00A33CBF" w:rsidRPr="00A50630" w:rsidRDefault="00A33CBF" w:rsidP="00A33CBF">
      <w:pPr>
        <w:autoSpaceDE w:val="0"/>
        <w:autoSpaceDN w:val="0"/>
        <w:adjustRightInd w:val="0"/>
        <w:ind w:left="360"/>
        <w:jc w:val="both"/>
        <w:rPr>
          <w:rFonts w:ascii="Myriad Pro" w:hAnsi="Myriad Pro" w:cs="Myriad Pro" w:hint="eastAsia"/>
          <w:sz w:val="22"/>
          <w:szCs w:val="22"/>
          <w:lang w:val="es-ES_tradnl"/>
        </w:rPr>
      </w:pPr>
    </w:p>
    <w:p w14:paraId="203A5D44" w14:textId="77777777" w:rsidR="0062217B"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Puede ser apropiado considerar una meta para cada uno de los tres componentes del EEMP, y así mismo se recomienda que se incluyan dos metas para "bienestar ecológico" ya que este componente cubre tanto los recursos pesqueros como los problemas generales del ecosistema. Esto ayudará a expandir el pensamiento centrado en la pesca a la escala del ecosistema.</w:t>
      </w:r>
    </w:p>
    <w:p w14:paraId="7A18C959" w14:textId="77777777" w:rsidR="000E2581" w:rsidRDefault="00B24BA7" w:rsidP="000E2581">
      <w:pPr>
        <w:keepNext/>
        <w:widowControl w:val="0"/>
        <w:pBdr>
          <w:top w:val="single" w:sz="4" w:space="8" w:color="auto"/>
          <w:left w:val="single" w:sz="4" w:space="4" w:color="auto"/>
          <w:bottom w:val="single" w:sz="4" w:space="12" w:color="auto"/>
          <w:right w:val="single" w:sz="4" w:space="4" w:color="auto"/>
        </w:pBdr>
        <w:shd w:val="clear" w:color="auto" w:fill="FFFF00"/>
        <w:rPr>
          <w:rFonts w:ascii="Myriad Pro" w:hAnsi="Myriad Pro" w:cs="Myriad Pro" w:hint="eastAsia"/>
          <w:sz w:val="22"/>
          <w:szCs w:val="22"/>
          <w:lang w:val="es-ES_tradnl"/>
        </w:rPr>
      </w:pPr>
      <w:r>
        <w:rPr>
          <w:rFonts w:ascii="Myriad Pro" w:eastAsia="Calibri" w:hAnsi="Myriad Pro" w:cs="Myriad Pro"/>
          <w:b/>
          <w:noProof/>
          <w:color w:val="0000FF"/>
          <w:sz w:val="22"/>
          <w:szCs w:val="22"/>
          <w:lang w:val="uz-Cyrl-UZ" w:eastAsia="en-AU"/>
        </w:rPr>
        <w:t>Actividad</w:t>
      </w:r>
      <w:r w:rsidR="0060174D" w:rsidRPr="00F6320C">
        <w:rPr>
          <w:rFonts w:ascii="Myriad Pro" w:eastAsia="Calibri" w:hAnsi="Myriad Pro" w:cs="Myriad Pro"/>
          <w:b/>
          <w:noProof/>
          <w:color w:val="0000FF"/>
          <w:sz w:val="22"/>
          <w:szCs w:val="22"/>
          <w:lang w:val="uz-Cyrl-UZ" w:eastAsia="en-AU"/>
        </w:rPr>
        <w:t>:</w:t>
      </w:r>
      <w:r w:rsidR="0060174D" w:rsidRPr="00F6320C">
        <w:rPr>
          <w:rFonts w:ascii="Myriad Pro" w:hAnsi="Myriad Pro" w:cs="Myriad Pro"/>
          <w:sz w:val="22"/>
          <w:szCs w:val="22"/>
          <w:lang w:val="es-ES_tradnl"/>
        </w:rPr>
        <w:t xml:space="preserve"> Usando los resultados del análisis del árbol de problemas, deje a un lado los Controladores ya que están fuera de nuestro control. Desarrolle un objetivo para cada tema (por ejemplo, los 3 componentes del EEP), observando los efectos dentro de cada tema. </w:t>
      </w:r>
      <w:r w:rsidR="00267EBE" w:rsidRPr="00A50630">
        <w:rPr>
          <w:rFonts w:ascii="Myriad Pro" w:hAnsi="Myriad Pro" w:cs="Myriad Pro"/>
          <w:sz w:val="22"/>
          <w:szCs w:val="22"/>
          <w:lang w:val="es-ES_tradnl"/>
        </w:rPr>
        <w:t xml:space="preserve"> </w:t>
      </w:r>
    </w:p>
    <w:p w14:paraId="23F15EC2" w14:textId="77777777" w:rsidR="000E2581" w:rsidRDefault="000E2581" w:rsidP="00267EBE">
      <w:pPr>
        <w:autoSpaceDE w:val="0"/>
        <w:autoSpaceDN w:val="0"/>
        <w:adjustRightInd w:val="0"/>
        <w:spacing w:after="240"/>
        <w:jc w:val="both"/>
        <w:rPr>
          <w:rFonts w:ascii="Myriad Pro" w:hAnsi="Myriad Pro" w:cs="Myriad Pro" w:hint="eastAsia"/>
          <w:sz w:val="22"/>
          <w:szCs w:val="22"/>
          <w:lang w:val="es-ES_tradnl"/>
        </w:rPr>
      </w:pPr>
    </w:p>
    <w:p w14:paraId="7DCD0307" w14:textId="77777777" w:rsidR="00267EBE" w:rsidRPr="00A50630" w:rsidRDefault="00267EBE" w:rsidP="00267EBE">
      <w:pPr>
        <w:autoSpaceDE w:val="0"/>
        <w:autoSpaceDN w:val="0"/>
        <w:adjustRightInd w:val="0"/>
        <w:spacing w:after="240"/>
        <w:jc w:val="both"/>
        <w:rPr>
          <w:rFonts w:ascii="Myriad Pro" w:hAnsi="Myriad Pro" w:cs="Myriad Pro" w:hint="eastAsia"/>
          <w:color w:val="0000BA"/>
          <w:sz w:val="22"/>
          <w:szCs w:val="22"/>
          <w:lang w:val="es-ES_tradnl"/>
        </w:rPr>
      </w:pPr>
      <w:r>
        <w:rPr>
          <w:rFonts w:ascii="Myriad Pro" w:hAnsi="Myriad Pro" w:cs="Myriad Pro"/>
          <w:b/>
          <w:bCs/>
          <w:color w:val="0000BA"/>
          <w:sz w:val="22"/>
          <w:szCs w:val="22"/>
          <w:lang w:val="es-ES_tradnl"/>
        </w:rPr>
        <w:t>2.3</w:t>
      </w:r>
      <w:r w:rsidRPr="00A50630">
        <w:rPr>
          <w:rFonts w:ascii="Myriad Pro" w:hAnsi="Myriad Pro" w:cs="Myriad Pro"/>
          <w:b/>
          <w:bCs/>
          <w:color w:val="0000BA"/>
          <w:sz w:val="22"/>
          <w:szCs w:val="22"/>
          <w:lang w:val="es-ES_tradnl"/>
        </w:rPr>
        <w:t xml:space="preserve"> Priorizar los problemas mediante una evaluación de riesgos</w:t>
      </w:r>
    </w:p>
    <w:p w14:paraId="3CFA197B" w14:textId="77777777" w:rsidR="00267EBE" w:rsidRPr="00A50630" w:rsidRDefault="00267EBE" w:rsidP="00267EBE">
      <w:pPr>
        <w:autoSpaceDE w:val="0"/>
        <w:autoSpaceDN w:val="0"/>
        <w:adjustRightInd w:val="0"/>
        <w:spacing w:after="240"/>
        <w:jc w:val="both"/>
        <w:rPr>
          <w:rFonts w:ascii="Myriad Pro" w:hAnsi="Myriad Pro" w:cs="Myriad Pro" w:hint="eastAsia"/>
          <w:color w:val="0000BA"/>
          <w:sz w:val="22"/>
          <w:szCs w:val="22"/>
          <w:lang w:val="es-ES_tradnl"/>
        </w:rPr>
      </w:pPr>
      <w:r w:rsidRPr="00A50630">
        <w:rPr>
          <w:rFonts w:ascii="Myriad Pro" w:hAnsi="Myriad Pro" w:cs="Myriad Pro"/>
          <w:sz w:val="22"/>
          <w:szCs w:val="22"/>
          <w:lang w:val="es-ES_tradnl"/>
        </w:rPr>
        <w:t xml:space="preserve">Es probable que la identificación del problema resulte en una larga lista de posibles problemas, pero hay un límite práctico del número de problemas que pueden ser tratados por un sistema de manejo. La priorización de problemas específicos se lleva a cabo generalmente mediante una evaluación de riesgos. La evaluación del riesgo puede ser cualitativa y basada en opinión, o altamente cuantitativa y basada en datos. </w:t>
      </w:r>
    </w:p>
    <w:p w14:paraId="61B059ED"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Un análisis de riesgo típicamente busca respuestas a cuatro preguntas: </w:t>
      </w:r>
    </w:p>
    <w:p w14:paraId="4576B58F" w14:textId="77777777" w:rsidR="00267EBE" w:rsidRPr="00A50630" w:rsidRDefault="00267EBE" w:rsidP="009076A3">
      <w:pPr>
        <w:numPr>
          <w:ilvl w:val="0"/>
          <w:numId w:val="216"/>
        </w:numPr>
        <w:tabs>
          <w:tab w:val="clear" w:pos="720"/>
          <w:tab w:val="num" w:pos="426"/>
        </w:tabs>
        <w:autoSpaceDE w:val="0"/>
        <w:autoSpaceDN w:val="0"/>
        <w:adjustRightInd w:val="0"/>
        <w:ind w:hanging="72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¿Qué puede ir mal? (Riesgo) </w:t>
      </w:r>
    </w:p>
    <w:p w14:paraId="76200E54" w14:textId="77777777" w:rsidR="00267EBE" w:rsidRPr="00A50630" w:rsidRDefault="00267EBE" w:rsidP="009076A3">
      <w:pPr>
        <w:numPr>
          <w:ilvl w:val="0"/>
          <w:numId w:val="216"/>
        </w:numPr>
        <w:tabs>
          <w:tab w:val="clear" w:pos="720"/>
          <w:tab w:val="num" w:pos="426"/>
        </w:tabs>
        <w:autoSpaceDE w:val="0"/>
        <w:autoSpaceDN w:val="0"/>
        <w:adjustRightInd w:val="0"/>
        <w:ind w:hanging="72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¿Qué tan probable es que salga mal? (Probabilidad) </w:t>
      </w:r>
    </w:p>
    <w:p w14:paraId="46D2B57C" w14:textId="77777777" w:rsidR="00267EBE" w:rsidRPr="00A50630" w:rsidRDefault="00267EBE" w:rsidP="009076A3">
      <w:pPr>
        <w:numPr>
          <w:ilvl w:val="0"/>
          <w:numId w:val="216"/>
        </w:numPr>
        <w:tabs>
          <w:tab w:val="clear" w:pos="720"/>
          <w:tab w:val="num" w:pos="426"/>
        </w:tabs>
        <w:autoSpaceDE w:val="0"/>
        <w:autoSpaceDN w:val="0"/>
        <w:adjustRightInd w:val="0"/>
        <w:ind w:hanging="72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¿Cuáles serían las consecuencias si saliera mal? (Impacto) </w:t>
      </w:r>
    </w:p>
    <w:p w14:paraId="1C893163" w14:textId="365F7DA5" w:rsidR="00267EBE" w:rsidRPr="00716ADC" w:rsidRDefault="00267EBE" w:rsidP="009076A3">
      <w:pPr>
        <w:numPr>
          <w:ilvl w:val="0"/>
          <w:numId w:val="216"/>
        </w:numPr>
        <w:tabs>
          <w:tab w:val="clear" w:pos="720"/>
          <w:tab w:val="num" w:pos="426"/>
        </w:tabs>
        <w:autoSpaceDE w:val="0"/>
        <w:autoSpaceDN w:val="0"/>
        <w:adjustRightInd w:val="0"/>
        <w:ind w:left="426" w:hanging="426"/>
        <w:rPr>
          <w:rFonts w:ascii="Myriad Pro" w:hAnsi="Myriad Pro" w:cs="Myriad Pro" w:hint="eastAsia"/>
          <w:spacing w:val="-4"/>
          <w:sz w:val="22"/>
          <w:szCs w:val="22"/>
          <w:lang w:val="es-ES_tradnl"/>
        </w:rPr>
      </w:pPr>
      <w:r w:rsidRPr="00716ADC">
        <w:rPr>
          <w:rFonts w:ascii="Myriad Pro" w:hAnsi="Myriad Pro" w:cs="Myriad Pro"/>
          <w:spacing w:val="-4"/>
          <w:sz w:val="22"/>
          <w:szCs w:val="22"/>
          <w:lang w:val="es-ES_tradnl"/>
        </w:rPr>
        <w:t xml:space="preserve">¿Qué se puede hacer para reducir la probabilidad o las </w:t>
      </w:r>
      <w:r w:rsidR="00716ADC" w:rsidRPr="00716ADC">
        <w:rPr>
          <w:rFonts w:ascii="Myriad Pro" w:hAnsi="Myriad Pro" w:cs="Myriad Pro"/>
          <w:spacing w:val="-4"/>
          <w:sz w:val="22"/>
          <w:szCs w:val="22"/>
          <w:lang w:val="es-ES_tradnl"/>
        </w:rPr>
        <w:t xml:space="preserve">consecuencias de que salga mal? </w:t>
      </w:r>
      <w:r w:rsidRPr="00716ADC">
        <w:rPr>
          <w:rFonts w:ascii="Myriad Pro" w:hAnsi="Myriad Pro" w:cs="Myriad Pro"/>
          <w:spacing w:val="-4"/>
          <w:sz w:val="22"/>
          <w:szCs w:val="22"/>
          <w:lang w:val="es-ES_tradnl"/>
        </w:rPr>
        <w:t xml:space="preserve">(Acción) </w:t>
      </w:r>
    </w:p>
    <w:p w14:paraId="5638668D" w14:textId="77777777" w:rsidR="00267EBE" w:rsidRPr="003969D3" w:rsidRDefault="00267EBE" w:rsidP="00267EBE">
      <w:pPr>
        <w:autoSpaceDE w:val="0"/>
        <w:autoSpaceDN w:val="0"/>
        <w:adjustRightInd w:val="0"/>
        <w:spacing w:after="240"/>
        <w:ind w:left="1440" w:firstLine="720"/>
        <w:jc w:val="both"/>
        <w:rPr>
          <w:rFonts w:ascii="Myriad Pro" w:hAnsi="Myriad Pro" w:cs="Myriad Pro" w:hint="eastAsia"/>
          <w:b/>
          <w:bCs/>
          <w:color w:val="0000BA"/>
          <w:sz w:val="22"/>
          <w:szCs w:val="22"/>
          <w:lang w:val="es-ES_tradnl"/>
        </w:rPr>
      </w:pPr>
      <w:r w:rsidRPr="003969D3">
        <w:rPr>
          <w:rFonts w:ascii="Myriad Pro" w:hAnsi="Myriad Pro" w:cs="Myriad Pro"/>
          <w:b/>
          <w:bCs/>
          <w:color w:val="0000BA"/>
          <w:sz w:val="22"/>
          <w:szCs w:val="22"/>
          <w:lang w:val="es-ES_tradnl"/>
        </w:rPr>
        <w:t xml:space="preserve">Recuerde: riesgo = probabilidad x impacto </w:t>
      </w:r>
    </w:p>
    <w:p w14:paraId="4CC302EB"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Los problemas de alta prioridad son aquellos con una alta probabilidad de ocurrencia y alto impacto. Estos problemas de alta prioridad son los que requieren un manejo directo. </w:t>
      </w:r>
    </w:p>
    <w:p w14:paraId="7053C716" w14:textId="77777777" w:rsidR="00267EBE"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Existen varias herramientas disponibles para priorizar los problemas (Tabla 11.2). </w:t>
      </w:r>
    </w:p>
    <w:p w14:paraId="5DEC0437" w14:textId="77777777" w:rsidR="004E6629" w:rsidRDefault="004E6629" w:rsidP="00267EBE">
      <w:pPr>
        <w:autoSpaceDE w:val="0"/>
        <w:autoSpaceDN w:val="0"/>
        <w:adjustRightInd w:val="0"/>
        <w:spacing w:after="240"/>
        <w:jc w:val="both"/>
        <w:rPr>
          <w:rFonts w:ascii="Myriad Pro" w:hAnsi="Myriad Pro" w:cs="Myriad Pro" w:hint="eastAsia"/>
          <w:sz w:val="22"/>
          <w:szCs w:val="22"/>
          <w:lang w:val="es-ES_tradnl"/>
        </w:rPr>
      </w:pPr>
    </w:p>
    <w:p w14:paraId="426A9A35" w14:textId="77777777" w:rsidR="004E6629" w:rsidRDefault="004E6629" w:rsidP="00267EBE">
      <w:pPr>
        <w:autoSpaceDE w:val="0"/>
        <w:autoSpaceDN w:val="0"/>
        <w:adjustRightInd w:val="0"/>
        <w:spacing w:after="240"/>
        <w:jc w:val="both"/>
        <w:rPr>
          <w:rFonts w:ascii="Myriad Pro" w:hAnsi="Myriad Pro" w:cs="Myriad Pro" w:hint="eastAsia"/>
          <w:sz w:val="22"/>
          <w:szCs w:val="22"/>
          <w:lang w:val="es-ES_tradnl"/>
        </w:rPr>
      </w:pPr>
    </w:p>
    <w:p w14:paraId="0EAAB022" w14:textId="77777777" w:rsidR="004E6629" w:rsidRDefault="004E6629" w:rsidP="00267EBE">
      <w:pPr>
        <w:autoSpaceDE w:val="0"/>
        <w:autoSpaceDN w:val="0"/>
        <w:adjustRightInd w:val="0"/>
        <w:spacing w:after="240"/>
        <w:jc w:val="both"/>
        <w:rPr>
          <w:rFonts w:ascii="Myriad Pro" w:hAnsi="Myriad Pro" w:cs="Myriad Pro" w:hint="eastAsia"/>
          <w:sz w:val="22"/>
          <w:szCs w:val="22"/>
          <w:lang w:val="es-ES_tradnl"/>
        </w:rPr>
      </w:pPr>
    </w:p>
    <w:p w14:paraId="1159D0AA" w14:textId="77777777" w:rsidR="00230438" w:rsidRDefault="00230438" w:rsidP="00267EBE">
      <w:pPr>
        <w:autoSpaceDE w:val="0"/>
        <w:autoSpaceDN w:val="0"/>
        <w:adjustRightInd w:val="0"/>
        <w:spacing w:after="240"/>
        <w:jc w:val="both"/>
        <w:rPr>
          <w:rFonts w:ascii="Myriad Pro" w:hAnsi="Myriad Pro" w:cs="Myriad Pro" w:hint="eastAsia"/>
          <w:sz w:val="22"/>
          <w:szCs w:val="22"/>
          <w:lang w:val="es-ES_tradnl"/>
        </w:rPr>
      </w:pPr>
    </w:p>
    <w:p w14:paraId="3DA6B2E5" w14:textId="77777777" w:rsidR="00230438" w:rsidRPr="00A50630" w:rsidRDefault="00230438" w:rsidP="00267EBE">
      <w:pPr>
        <w:autoSpaceDE w:val="0"/>
        <w:autoSpaceDN w:val="0"/>
        <w:adjustRightInd w:val="0"/>
        <w:spacing w:after="240"/>
        <w:jc w:val="both"/>
        <w:rPr>
          <w:rFonts w:ascii="Myriad Pro" w:hAnsi="Myriad Pro" w:cs="Myriad Pro" w:hint="eastAsia"/>
          <w:sz w:val="22"/>
          <w:szCs w:val="22"/>
          <w:lang w:val="es-ES_tradnl"/>
        </w:rPr>
      </w:pPr>
    </w:p>
    <w:p w14:paraId="59098F67"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Tabla 11.2: Herramientas para priorizar los problemas</w:t>
      </w:r>
      <w:r w:rsidRPr="00A50630">
        <w:rPr>
          <w:rFonts w:ascii="Myriad Pro" w:hAnsi="Myriad Pro" w:cs="Myriad Pro"/>
          <w:sz w:val="22"/>
          <w:szCs w:val="22"/>
          <w:lang w:val="es-ES_tradnl"/>
        </w:rPr>
        <w:t xml:space="preserve"> </w:t>
      </w:r>
    </w:p>
    <w:tbl>
      <w:tblPr>
        <w:tblW w:w="9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283"/>
        <w:gridCol w:w="5221"/>
        <w:gridCol w:w="1725"/>
      </w:tblGrid>
      <w:tr w:rsidR="00267EBE" w:rsidRPr="00A50630" w14:paraId="2E32AE59" w14:textId="77777777" w:rsidTr="00A65758">
        <w:tc>
          <w:tcPr>
            <w:tcW w:w="2283" w:type="dxa"/>
            <w:noWrap/>
            <w:vAlign w:val="center"/>
            <w:hideMark/>
          </w:tcPr>
          <w:p w14:paraId="5ECF385C" w14:textId="77777777" w:rsidR="00267EBE" w:rsidRPr="00A50630" w:rsidRDefault="00267EBE" w:rsidP="000F1F53">
            <w:pPr>
              <w:autoSpaceDE w:val="0"/>
              <w:autoSpaceDN w:val="0"/>
              <w:adjustRightInd w:val="0"/>
              <w:spacing w:after="240"/>
              <w:ind w:left="142" w:right="38"/>
              <w:jc w:val="both"/>
              <w:rPr>
                <w:rFonts w:ascii="Myriad Pro" w:hAnsi="Myriad Pro" w:cs="Myriad Pro" w:hint="eastAsia"/>
                <w:sz w:val="22"/>
                <w:szCs w:val="22"/>
                <w:lang w:val="es-ES_tradnl"/>
              </w:rPr>
            </w:pPr>
            <w:bookmarkStart w:id="28" w:name="table06"/>
            <w:bookmarkEnd w:id="28"/>
            <w:r w:rsidRPr="00A50630">
              <w:rPr>
                <w:rFonts w:ascii="Myriad Pro" w:hAnsi="Myriad Pro" w:cs="Myriad Pro"/>
                <w:b/>
                <w:bCs/>
                <w:sz w:val="22"/>
                <w:szCs w:val="22"/>
                <w:lang w:val="es-ES_tradnl"/>
              </w:rPr>
              <w:t>Nombre</w:t>
            </w:r>
            <w:r w:rsidRPr="00A50630">
              <w:rPr>
                <w:rFonts w:ascii="Myriad Pro" w:hAnsi="Myriad Pro" w:cs="Myriad Pro"/>
                <w:sz w:val="22"/>
                <w:szCs w:val="22"/>
                <w:lang w:val="es-ES_tradnl"/>
              </w:rPr>
              <w:t xml:space="preserve"> </w:t>
            </w:r>
          </w:p>
        </w:tc>
        <w:tc>
          <w:tcPr>
            <w:tcW w:w="5221" w:type="dxa"/>
            <w:vAlign w:val="center"/>
            <w:hideMark/>
          </w:tcPr>
          <w:p w14:paraId="4EB2085F" w14:textId="77777777" w:rsidR="00267EBE" w:rsidRPr="00A50630" w:rsidRDefault="00267EBE" w:rsidP="000F1F53">
            <w:pPr>
              <w:autoSpaceDE w:val="0"/>
              <w:autoSpaceDN w:val="0"/>
              <w:adjustRightInd w:val="0"/>
              <w:spacing w:after="240"/>
              <w:ind w:left="73" w:right="164"/>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Descripción</w:t>
            </w:r>
            <w:r w:rsidRPr="00A50630">
              <w:rPr>
                <w:rFonts w:ascii="Myriad Pro" w:hAnsi="Myriad Pro" w:cs="Myriad Pro"/>
                <w:sz w:val="22"/>
                <w:szCs w:val="22"/>
                <w:lang w:val="es-ES_tradnl"/>
              </w:rPr>
              <w:t xml:space="preserve"> </w:t>
            </w:r>
          </w:p>
        </w:tc>
        <w:tc>
          <w:tcPr>
            <w:tcW w:w="1725" w:type="dxa"/>
            <w:vAlign w:val="center"/>
            <w:hideMark/>
          </w:tcPr>
          <w:p w14:paraId="1EF81462" w14:textId="77777777" w:rsidR="00267EBE" w:rsidRPr="00A50630" w:rsidRDefault="00267EBE" w:rsidP="000F1F53">
            <w:pPr>
              <w:autoSpaceDE w:val="0"/>
              <w:autoSpaceDN w:val="0"/>
              <w:adjustRightInd w:val="0"/>
              <w:spacing w:after="240"/>
              <w:ind w:left="88"/>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Implementación</w:t>
            </w:r>
            <w:r w:rsidRPr="00A50630">
              <w:rPr>
                <w:rFonts w:ascii="Myriad Pro" w:hAnsi="Myriad Pro" w:cs="Myriad Pro"/>
                <w:sz w:val="22"/>
                <w:szCs w:val="22"/>
                <w:lang w:val="es-ES_tradnl"/>
              </w:rPr>
              <w:t xml:space="preserve"> </w:t>
            </w:r>
          </w:p>
        </w:tc>
      </w:tr>
      <w:tr w:rsidR="00267EBE" w:rsidRPr="00A50630" w14:paraId="08595CD2" w14:textId="77777777" w:rsidTr="00A65758">
        <w:tc>
          <w:tcPr>
            <w:tcW w:w="2283" w:type="dxa"/>
            <w:vAlign w:val="center"/>
            <w:hideMark/>
          </w:tcPr>
          <w:p w14:paraId="69574F64" w14:textId="77777777" w:rsidR="00267EBE" w:rsidRPr="00A50630" w:rsidRDefault="00267EBE" w:rsidP="000F1F53">
            <w:pPr>
              <w:autoSpaceDE w:val="0"/>
              <w:autoSpaceDN w:val="0"/>
              <w:adjustRightInd w:val="0"/>
              <w:spacing w:after="240"/>
              <w:ind w:left="142" w:right="38"/>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Categorías no formales de riesgo/ Evaluación de riesgo </w:t>
            </w:r>
            <w:proofErr w:type="spellStart"/>
            <w:r w:rsidRPr="00A50630">
              <w:rPr>
                <w:rFonts w:ascii="Myriad Pro" w:hAnsi="Myriad Pro" w:cs="Myriad Pro"/>
                <w:sz w:val="22"/>
                <w:szCs w:val="22"/>
                <w:lang w:val="es-ES_tradnl"/>
              </w:rPr>
              <w:t>semi</w:t>
            </w:r>
            <w:proofErr w:type="spellEnd"/>
            <w:r w:rsidRPr="00A50630">
              <w:rPr>
                <w:rFonts w:ascii="Myriad Pro" w:hAnsi="Myriad Pro" w:cs="Myriad Pro"/>
                <w:sz w:val="22"/>
                <w:szCs w:val="22"/>
                <w:lang w:val="es-ES_tradnl"/>
              </w:rPr>
              <w:t xml:space="preserve">-cuantitativa </w:t>
            </w:r>
          </w:p>
        </w:tc>
        <w:tc>
          <w:tcPr>
            <w:tcW w:w="5221" w:type="dxa"/>
            <w:vAlign w:val="center"/>
            <w:hideMark/>
          </w:tcPr>
          <w:p w14:paraId="558D9EF8" w14:textId="77777777" w:rsidR="00267EBE" w:rsidRPr="00A50630" w:rsidRDefault="00267EBE" w:rsidP="000F1F53">
            <w:pPr>
              <w:autoSpaceDE w:val="0"/>
              <w:autoSpaceDN w:val="0"/>
              <w:adjustRightInd w:val="0"/>
              <w:ind w:left="74" w:right="164"/>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El riesgo asociado a cada problema identificado es asignado directamente por los participantes a una de tres categorías - alto, medio o bajo riesgo, junto a las descripciones que incorporan tanto la consecuencia como la probabilidad. </w:t>
            </w:r>
          </w:p>
        </w:tc>
        <w:tc>
          <w:tcPr>
            <w:tcW w:w="1725" w:type="dxa"/>
            <w:vAlign w:val="center"/>
            <w:hideMark/>
          </w:tcPr>
          <w:p w14:paraId="351882A9" w14:textId="77777777" w:rsidR="00267EBE" w:rsidRPr="00A50630" w:rsidRDefault="00267EBE" w:rsidP="000F1F53">
            <w:pPr>
              <w:autoSpaceDE w:val="0"/>
              <w:autoSpaceDN w:val="0"/>
              <w:adjustRightInd w:val="0"/>
              <w:spacing w:after="240"/>
              <w:ind w:left="88"/>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Fácil </w:t>
            </w:r>
          </w:p>
        </w:tc>
      </w:tr>
      <w:tr w:rsidR="00267EBE" w:rsidRPr="00A50630" w14:paraId="7605CA64" w14:textId="77777777" w:rsidTr="00A65758">
        <w:tc>
          <w:tcPr>
            <w:tcW w:w="2283" w:type="dxa"/>
            <w:vAlign w:val="center"/>
            <w:hideMark/>
          </w:tcPr>
          <w:p w14:paraId="674AAC71" w14:textId="77777777" w:rsidR="00267EBE" w:rsidRPr="00A50630" w:rsidRDefault="00267EBE" w:rsidP="000F1F53">
            <w:pPr>
              <w:autoSpaceDE w:val="0"/>
              <w:autoSpaceDN w:val="0"/>
              <w:adjustRightInd w:val="0"/>
              <w:spacing w:after="240"/>
              <w:ind w:left="142" w:right="38"/>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Análisis de riesgo cualitativo (matriz de impacto/probabilidad) </w:t>
            </w:r>
          </w:p>
        </w:tc>
        <w:tc>
          <w:tcPr>
            <w:tcW w:w="5221" w:type="dxa"/>
            <w:vAlign w:val="center"/>
            <w:hideMark/>
          </w:tcPr>
          <w:p w14:paraId="36C6682F" w14:textId="77777777" w:rsidR="00267EBE" w:rsidRPr="00A50630" w:rsidRDefault="00267EBE" w:rsidP="000F1F53">
            <w:pPr>
              <w:autoSpaceDE w:val="0"/>
              <w:autoSpaceDN w:val="0"/>
              <w:adjustRightInd w:val="0"/>
              <w:ind w:left="74" w:right="164"/>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Los participantes colocan los problemas en la matriz 2x2 con dos variables de probabilidad e impacto; dos a seis categorías de probabilidad y dos a seis niveles de consecuencia (impacto). Cada problema identificado se califica correspondientemente e introduce en la matriz. </w:t>
            </w:r>
          </w:p>
        </w:tc>
        <w:tc>
          <w:tcPr>
            <w:tcW w:w="1725" w:type="dxa"/>
            <w:vAlign w:val="center"/>
            <w:hideMark/>
          </w:tcPr>
          <w:p w14:paraId="74979396" w14:textId="77777777" w:rsidR="00267EBE" w:rsidRPr="00A50630" w:rsidRDefault="00267EBE" w:rsidP="000F1F53">
            <w:pPr>
              <w:autoSpaceDE w:val="0"/>
              <w:autoSpaceDN w:val="0"/>
              <w:adjustRightInd w:val="0"/>
              <w:spacing w:after="240"/>
              <w:ind w:left="88"/>
              <w:jc w:val="both"/>
              <w:rPr>
                <w:rFonts w:ascii="Myriad Pro" w:hAnsi="Myriad Pro" w:cs="Myriad Pro" w:hint="eastAsia"/>
                <w:sz w:val="22"/>
                <w:szCs w:val="22"/>
                <w:lang w:val="es-ES_tradnl"/>
              </w:rPr>
            </w:pPr>
            <w:r w:rsidRPr="00A50630">
              <w:rPr>
                <w:rFonts w:ascii="Myriad Pro" w:hAnsi="Myriad Pro" w:cs="Myriad Pro"/>
                <w:sz w:val="22"/>
                <w:szCs w:val="22"/>
                <w:lang w:val="es-ES_tradnl"/>
              </w:rPr>
              <w:t>Moderada</w:t>
            </w:r>
          </w:p>
        </w:tc>
      </w:tr>
      <w:tr w:rsidR="00267EBE" w:rsidRPr="00A50630" w14:paraId="7910F526" w14:textId="77777777" w:rsidTr="00A65758">
        <w:trPr>
          <w:trHeight w:val="1135"/>
        </w:trPr>
        <w:tc>
          <w:tcPr>
            <w:tcW w:w="2283" w:type="dxa"/>
            <w:vAlign w:val="center"/>
            <w:hideMark/>
          </w:tcPr>
          <w:p w14:paraId="5732438E" w14:textId="77777777" w:rsidR="00267EBE" w:rsidRPr="00A50630" w:rsidRDefault="00267EBE" w:rsidP="000F1F53">
            <w:pPr>
              <w:autoSpaceDE w:val="0"/>
              <w:autoSpaceDN w:val="0"/>
              <w:adjustRightInd w:val="0"/>
              <w:spacing w:after="240"/>
              <w:ind w:left="142" w:right="38"/>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Calificación de votación  informal usando marcas </w:t>
            </w:r>
          </w:p>
        </w:tc>
        <w:tc>
          <w:tcPr>
            <w:tcW w:w="5221" w:type="dxa"/>
            <w:vAlign w:val="center"/>
            <w:hideMark/>
          </w:tcPr>
          <w:p w14:paraId="3E5687B6" w14:textId="77777777" w:rsidR="00267EBE" w:rsidRPr="00A50630" w:rsidRDefault="00267EBE" w:rsidP="00230438">
            <w:pPr>
              <w:autoSpaceDE w:val="0"/>
              <w:autoSpaceDN w:val="0"/>
              <w:adjustRightInd w:val="0"/>
              <w:ind w:left="74" w:right="164"/>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Los participantes identifican los problemas que consideran prioritarios. El recuento final muestra los problemas de alta prioridad para ese grupo de partes interesadas. </w:t>
            </w:r>
          </w:p>
        </w:tc>
        <w:tc>
          <w:tcPr>
            <w:tcW w:w="1725" w:type="dxa"/>
            <w:vAlign w:val="center"/>
            <w:hideMark/>
          </w:tcPr>
          <w:p w14:paraId="18A124E4" w14:textId="77777777" w:rsidR="00267EBE" w:rsidRPr="00A50630" w:rsidRDefault="00267EBE" w:rsidP="000F1F53">
            <w:pPr>
              <w:autoSpaceDE w:val="0"/>
              <w:autoSpaceDN w:val="0"/>
              <w:adjustRightInd w:val="0"/>
              <w:spacing w:after="240"/>
              <w:ind w:left="88"/>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Fácil </w:t>
            </w:r>
          </w:p>
        </w:tc>
      </w:tr>
      <w:tr w:rsidR="00267EBE" w:rsidRPr="00A50630" w14:paraId="05477A67" w14:textId="77777777" w:rsidTr="00A65758">
        <w:trPr>
          <w:trHeight w:val="2465"/>
        </w:trPr>
        <w:tc>
          <w:tcPr>
            <w:tcW w:w="2283" w:type="dxa"/>
            <w:vAlign w:val="center"/>
            <w:hideMark/>
          </w:tcPr>
          <w:p w14:paraId="1A99A719" w14:textId="77777777" w:rsidR="00267EBE" w:rsidRPr="00A50630" w:rsidRDefault="00267EBE" w:rsidP="000F1F53">
            <w:pPr>
              <w:autoSpaceDE w:val="0"/>
              <w:autoSpaceDN w:val="0"/>
              <w:adjustRightInd w:val="0"/>
              <w:spacing w:after="240"/>
              <w:ind w:left="142" w:right="38"/>
              <w:rPr>
                <w:rFonts w:ascii="Myriad Pro" w:hAnsi="Myriad Pro" w:cs="Myriad Pro" w:hint="eastAsia"/>
                <w:sz w:val="22"/>
                <w:szCs w:val="22"/>
                <w:lang w:val="es-ES_tradnl"/>
              </w:rPr>
            </w:pPr>
            <w:r w:rsidRPr="00A50630">
              <w:rPr>
                <w:rFonts w:ascii="Myriad Pro" w:hAnsi="Myriad Pro" w:cs="Myriad Pro"/>
                <w:sz w:val="22"/>
                <w:szCs w:val="22"/>
                <w:lang w:val="es-ES_tradnl"/>
              </w:rPr>
              <w:t>Calificación pareada</w:t>
            </w:r>
          </w:p>
        </w:tc>
        <w:tc>
          <w:tcPr>
            <w:tcW w:w="5221" w:type="dxa"/>
            <w:vAlign w:val="center"/>
            <w:hideMark/>
          </w:tcPr>
          <w:p w14:paraId="13AC19F7" w14:textId="77777777" w:rsidR="00267EBE" w:rsidRPr="00A50630" w:rsidRDefault="00267EBE" w:rsidP="000F1F53">
            <w:pPr>
              <w:autoSpaceDE w:val="0"/>
              <w:autoSpaceDN w:val="0"/>
              <w:adjustRightInd w:val="0"/>
              <w:ind w:left="74" w:right="164"/>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Los participantes enumeran hasta cinco problemas en tarjetas en ambos ejes verticales y horizontales de la matriz, en la misma secuencia. Comparan cada par y acuerdan cuál tiene el riesgo más alto. Repetir hasta que se hayan hecho todas las combinaciones posibles. Enumerar los resultados en orden de calificación colocando las tarjetas en orden de prioridad. </w:t>
            </w:r>
          </w:p>
        </w:tc>
        <w:tc>
          <w:tcPr>
            <w:tcW w:w="1725" w:type="dxa"/>
            <w:vAlign w:val="center"/>
            <w:hideMark/>
          </w:tcPr>
          <w:p w14:paraId="4C6CCED4" w14:textId="77777777" w:rsidR="00267EBE" w:rsidRPr="00A50630" w:rsidRDefault="00267EBE" w:rsidP="000F1F53">
            <w:pPr>
              <w:autoSpaceDE w:val="0"/>
              <w:autoSpaceDN w:val="0"/>
              <w:adjustRightInd w:val="0"/>
              <w:spacing w:after="240"/>
              <w:ind w:left="88"/>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Fácil </w:t>
            </w:r>
          </w:p>
        </w:tc>
      </w:tr>
    </w:tbl>
    <w:p w14:paraId="222F7DAA"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p>
    <w:p w14:paraId="4C6DCAE2" w14:textId="437379FE" w:rsidR="00A2104D" w:rsidRPr="004E6629"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sz w:val="22"/>
          <w:szCs w:val="22"/>
          <w:lang w:val="es-ES_tradnl"/>
        </w:rPr>
        <w:t xml:space="preserve">Una simple evaluación de riesgo </w:t>
      </w:r>
      <w:proofErr w:type="spellStart"/>
      <w:r w:rsidRPr="00A50630">
        <w:rPr>
          <w:rFonts w:ascii="Myriad Pro" w:hAnsi="Myriad Pro" w:cs="Myriad Pro"/>
          <w:sz w:val="22"/>
          <w:szCs w:val="22"/>
          <w:lang w:val="es-ES_tradnl"/>
        </w:rPr>
        <w:t>semicuantitativa</w:t>
      </w:r>
      <w:proofErr w:type="spellEnd"/>
      <w:r w:rsidRPr="00A50630">
        <w:rPr>
          <w:rFonts w:ascii="Myriad Pro" w:hAnsi="Myriad Pro" w:cs="Myriad Pro"/>
          <w:sz w:val="22"/>
          <w:szCs w:val="22"/>
          <w:lang w:val="es-ES_tradnl"/>
        </w:rPr>
        <w:t xml:space="preserve"> consiste en evaluar cada problema en cuanto a si tiene (i) probabilidad alta, media o baja de ocurrir y si tiene (ii) impacto alto, medio o bajo cuando ha ocurrido. Estos resultados entonces son colocados en una matriz 2x2 (Figura 11.2). De esta manera, los problemas de alta probabilidad/alto impacto son  identificados. Estos son los problemas de alta prioridad que deben ser llevados adelante en el proceso de planificación. Los problemas de riesgo medio también podrían identificarse y mencionarse en el plan EEMP en caso de que su prioridad cambie con el tiempo. </w:t>
      </w:r>
    </w:p>
    <w:p w14:paraId="2B0D13CC" w14:textId="77777777" w:rsidR="00267EBE" w:rsidRPr="00A50630" w:rsidRDefault="00267EBE" w:rsidP="00267EBE">
      <w:pPr>
        <w:autoSpaceDE w:val="0"/>
        <w:autoSpaceDN w:val="0"/>
        <w:adjustRightInd w:val="0"/>
        <w:spacing w:after="240"/>
        <w:jc w:val="both"/>
        <w:rPr>
          <w:rFonts w:ascii="Myriad Pro" w:hAnsi="Myriad Pro" w:cs="Myriad Pro" w:hint="eastAsia"/>
          <w:sz w:val="22"/>
          <w:szCs w:val="22"/>
          <w:lang w:val="es-ES_tradnl"/>
        </w:rPr>
      </w:pPr>
      <w:r w:rsidRPr="00A50630">
        <w:rPr>
          <w:rFonts w:ascii="Myriad Pro" w:hAnsi="Myriad Pro" w:cs="Myriad Pro"/>
          <w:b/>
          <w:bCs/>
          <w:sz w:val="22"/>
          <w:szCs w:val="22"/>
          <w:lang w:val="es-ES_tradnl"/>
        </w:rPr>
        <w:t xml:space="preserve">Figura 11.2: Evaluación </w:t>
      </w:r>
      <w:proofErr w:type="spellStart"/>
      <w:r w:rsidRPr="00A50630">
        <w:rPr>
          <w:rFonts w:ascii="Myriad Pro" w:hAnsi="Myriad Pro" w:cs="Myriad Pro"/>
          <w:b/>
          <w:bCs/>
          <w:sz w:val="22"/>
          <w:szCs w:val="22"/>
          <w:lang w:val="es-ES_tradnl"/>
        </w:rPr>
        <w:t>semi</w:t>
      </w:r>
      <w:proofErr w:type="spellEnd"/>
      <w:r w:rsidRPr="00A50630">
        <w:rPr>
          <w:rFonts w:ascii="Myriad Pro" w:hAnsi="Myriad Pro" w:cs="Myriad Pro"/>
          <w:b/>
          <w:bCs/>
          <w:sz w:val="22"/>
          <w:szCs w:val="22"/>
          <w:lang w:val="es-ES_tradnl"/>
        </w:rPr>
        <w:t>-cuantitativa del riesgo.</w:t>
      </w:r>
      <w:r w:rsidRPr="00A50630">
        <w:rPr>
          <w:rFonts w:ascii="Myriad Pro" w:hAnsi="Myriad Pro" w:cs="Myriad Pro"/>
          <w:sz w:val="22"/>
          <w:szCs w:val="22"/>
          <w:lang w:val="es-ES_tradnl"/>
        </w:rPr>
        <w:t xml:space="preserve"> </w:t>
      </w:r>
      <w:r w:rsidRPr="00A50630">
        <w:rPr>
          <w:rFonts w:ascii="Myriad Pro" w:hAnsi="Myriad Pro" w:cs="Myriad Pro"/>
          <w:b/>
          <w:bCs/>
          <w:sz w:val="22"/>
          <w:szCs w:val="22"/>
          <w:lang w:val="es-ES_tradnl"/>
        </w:rPr>
        <w:t>La probabilidad es la posibilidad de ocurrencia y el impacto es cómo ocurriría el cambio.</w:t>
      </w:r>
      <w:r w:rsidRPr="00A50630">
        <w:rPr>
          <w:rFonts w:ascii="Myriad Pro" w:hAnsi="Myriad Pro" w:cs="Myriad Pro"/>
          <w:sz w:val="22"/>
          <w:szCs w:val="22"/>
          <w:lang w:val="es-ES_tradnl"/>
        </w:rPr>
        <w:t xml:space="preserve"> </w:t>
      </w:r>
    </w:p>
    <w:p w14:paraId="2FBD4ED4" w14:textId="77777777" w:rsidR="0060174D" w:rsidRDefault="0060174D" w:rsidP="0060174D">
      <w:pPr>
        <w:autoSpaceDE w:val="0"/>
        <w:autoSpaceDN w:val="0"/>
        <w:adjustRightInd w:val="0"/>
        <w:spacing w:after="240"/>
        <w:jc w:val="center"/>
        <w:rPr>
          <w:rFonts w:ascii="Myriad Pro" w:hAnsi="Myriad Pro" w:cs="Myriad Pro" w:hint="eastAsia"/>
          <w:sz w:val="22"/>
          <w:szCs w:val="22"/>
          <w:lang w:val="es-ES_tradnl"/>
        </w:rPr>
      </w:pPr>
      <w:r>
        <w:rPr>
          <w:rFonts w:ascii="Myriad Pro" w:hAnsi="Myriad Pro" w:cs="Myriad Pro"/>
          <w:noProof/>
          <w:sz w:val="22"/>
          <w:szCs w:val="22"/>
          <w:lang w:val="en-AU" w:eastAsia="en-AU"/>
        </w:rPr>
        <w:drawing>
          <wp:inline distT="0" distB="0" distL="0" distR="0" wp14:anchorId="10791D22" wp14:editId="1ACE0B64">
            <wp:extent cx="4191851" cy="2080260"/>
            <wp:effectExtent l="0" t="0" r="0" b="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4200000" cy="2084304"/>
                    </a:xfrm>
                    <a:prstGeom prst="rect">
                      <a:avLst/>
                    </a:prstGeom>
                    <a:noFill/>
                    <a:ln>
                      <a:noFill/>
                    </a:ln>
                  </pic:spPr>
                </pic:pic>
              </a:graphicData>
            </a:graphic>
          </wp:inline>
        </w:drawing>
      </w:r>
    </w:p>
    <w:p w14:paraId="0C85ED11" w14:textId="77777777" w:rsidR="0060174D" w:rsidRDefault="0060174D" w:rsidP="0060174D">
      <w:pPr>
        <w:keepNext/>
        <w:widowControl w:val="0"/>
        <w:pBdr>
          <w:top w:val="single" w:sz="4" w:space="8" w:color="auto"/>
          <w:left w:val="single" w:sz="4" w:space="4" w:color="auto"/>
          <w:bottom w:val="single" w:sz="4" w:space="12" w:color="auto"/>
          <w:right w:val="single" w:sz="4" w:space="4" w:color="auto"/>
        </w:pBdr>
        <w:shd w:val="clear" w:color="auto" w:fill="FFFF00"/>
        <w:rPr>
          <w:rFonts w:ascii="Myriad Pro" w:eastAsia="Calibri" w:hAnsi="Myriad Pro" w:cs="Myriad Pro"/>
          <w:lang w:val="uz-Cyrl-UZ" w:eastAsia="en-AU"/>
        </w:rPr>
      </w:pPr>
      <w:r w:rsidRPr="00126A4B">
        <w:rPr>
          <w:rFonts w:ascii="Myriad Pro" w:eastAsia="Calibri" w:hAnsi="Myriad Pro" w:cs="Myriad Pro"/>
          <w:b/>
          <w:noProof/>
          <w:color w:val="0000FF"/>
          <w:lang w:val="uz-Cyrl-UZ" w:eastAsia="en-AU"/>
        </w:rPr>
        <w:t>Actividad:</w:t>
      </w:r>
      <w:r>
        <w:rPr>
          <w:rFonts w:ascii="Myriad Pro" w:eastAsia="Calibri" w:hAnsi="Myriad Pro" w:cs="Myriad Pro"/>
          <w:lang w:val="uz-Cyrl-UZ" w:eastAsia="en-AU"/>
        </w:rPr>
        <w:t xml:space="preserve"> Priorice los problemas utilizando una evaluación de riesgos 2x2 y seleccione los problemas de alta prioridad y agrúpelos en 3 componentes EEMP del EEPM</w:t>
      </w:r>
    </w:p>
    <w:p w14:paraId="08E454AF" w14:textId="77777777" w:rsidR="00267EBE" w:rsidRDefault="00267EBE" w:rsidP="00267EBE">
      <w:pPr>
        <w:autoSpaceDE w:val="0"/>
        <w:autoSpaceDN w:val="0"/>
        <w:adjustRightInd w:val="0"/>
        <w:spacing w:after="240"/>
        <w:rPr>
          <w:rFonts w:ascii="Myriad Pro" w:hAnsi="Myriad Pro" w:cs="Myriad Pro" w:hint="eastAsia"/>
          <w:sz w:val="22"/>
          <w:szCs w:val="22"/>
          <w:lang w:val="es-ES_tradnl"/>
        </w:rPr>
      </w:pPr>
    </w:p>
    <w:tbl>
      <w:tblPr>
        <w:tblStyle w:val="TableGrid"/>
        <w:tblpPr w:leftFromText="180" w:rightFromText="180" w:vertAnchor="text" w:horzAnchor="margin" w:tblpY="1256"/>
        <w:tblW w:w="9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Look w:val="04A0" w:firstRow="1" w:lastRow="0" w:firstColumn="1" w:lastColumn="0" w:noHBand="0" w:noVBand="1"/>
      </w:tblPr>
      <w:tblGrid>
        <w:gridCol w:w="9165"/>
      </w:tblGrid>
      <w:tr w:rsidR="00EA6B44" w:rsidRPr="00A50630" w14:paraId="4C418CC7" w14:textId="77777777" w:rsidTr="00EA6B44">
        <w:trPr>
          <w:trHeight w:val="3248"/>
        </w:trPr>
        <w:tc>
          <w:tcPr>
            <w:tcW w:w="9165" w:type="dxa"/>
            <w:shd w:val="clear" w:color="auto" w:fill="C6D9F1" w:themeFill="text2" w:themeFillTint="33"/>
          </w:tcPr>
          <w:p w14:paraId="3A917732" w14:textId="77777777" w:rsidR="00EA6B44" w:rsidRPr="00770936" w:rsidRDefault="00EA6B44" w:rsidP="009076A3">
            <w:pPr>
              <w:numPr>
                <w:ilvl w:val="0"/>
                <w:numId w:val="158"/>
              </w:numPr>
              <w:tabs>
                <w:tab w:val="num" w:pos="720"/>
              </w:tabs>
              <w:autoSpaceDE w:val="0"/>
              <w:autoSpaceDN w:val="0"/>
              <w:adjustRightInd w:val="0"/>
              <w:rPr>
                <w:rFonts w:ascii="Myriad Pro" w:hAnsi="Myriad Pro" w:hint="eastAsia"/>
                <w:color w:val="0000BA"/>
                <w:sz w:val="22"/>
                <w:lang w:val="es-ES_tradnl"/>
              </w:rPr>
            </w:pPr>
            <w:r w:rsidRPr="00770936">
              <w:rPr>
                <w:rFonts w:ascii="Myriad Pro" w:hAnsi="Myriad Pro"/>
                <w:b/>
                <w:bCs/>
                <w:color w:val="0000BA"/>
                <w:sz w:val="22"/>
                <w:lang w:val="es-ES_tradnl"/>
              </w:rPr>
              <w:t>PRINCIPALES AMENAZAS Y PROBLEMAS</w:t>
            </w:r>
            <w:r w:rsidRPr="00770936">
              <w:rPr>
                <w:rFonts w:ascii="Myriad Pro" w:hAnsi="Myriad Pro"/>
                <w:color w:val="0000BA"/>
                <w:sz w:val="22"/>
                <w:lang w:val="es-ES_tradnl"/>
              </w:rPr>
              <w:t xml:space="preserve"> </w:t>
            </w:r>
          </w:p>
          <w:p w14:paraId="799686C9" w14:textId="77777777" w:rsidR="00EA6B44" w:rsidRPr="00770936" w:rsidRDefault="00EA6B44" w:rsidP="00EA6B44">
            <w:pPr>
              <w:autoSpaceDE w:val="0"/>
              <w:autoSpaceDN w:val="0"/>
              <w:adjustRightInd w:val="0"/>
              <w:ind w:left="284" w:hanging="284"/>
              <w:rPr>
                <w:rFonts w:ascii="Myriad Pro" w:hAnsi="Myriad Pro" w:hint="eastAsia"/>
                <w:sz w:val="22"/>
                <w:lang w:val="es-ES_tradnl"/>
              </w:rPr>
            </w:pPr>
            <w:r w:rsidRPr="00770936">
              <w:rPr>
                <w:rFonts w:ascii="Myriad Pro" w:hAnsi="Myriad Pro"/>
                <w:b/>
                <w:bCs/>
                <w:sz w:val="22"/>
                <w:lang w:val="es-ES_tradnl"/>
              </w:rPr>
              <w:t>Problemas ecológicos</w:t>
            </w:r>
            <w:r w:rsidRPr="00770936">
              <w:rPr>
                <w:rFonts w:ascii="Myriad Pro" w:hAnsi="Myriad Pro"/>
                <w:sz w:val="22"/>
                <w:lang w:val="es-ES_tradnl"/>
              </w:rPr>
              <w:t xml:space="preserve"> </w:t>
            </w:r>
          </w:p>
          <w:p w14:paraId="1EBDD41E" w14:textId="77777777" w:rsidR="00EA6B44" w:rsidRPr="00770936" w:rsidRDefault="00EA6B44" w:rsidP="00EA6B44">
            <w:pPr>
              <w:autoSpaceDE w:val="0"/>
              <w:autoSpaceDN w:val="0"/>
              <w:adjustRightInd w:val="0"/>
              <w:ind w:left="284"/>
              <w:rPr>
                <w:rFonts w:ascii="Myriad Pro" w:hAnsi="Myriad Pro" w:hint="eastAsia"/>
                <w:sz w:val="22"/>
                <w:lang w:val="es-ES_tradnl"/>
              </w:rPr>
            </w:pPr>
            <w:r w:rsidRPr="00770936">
              <w:rPr>
                <w:rFonts w:ascii="Myriad Pro" w:hAnsi="Myriad Pro"/>
                <w:sz w:val="22"/>
                <w:lang w:val="es-ES_tradnl"/>
              </w:rPr>
              <w:t xml:space="preserve">Los recursos pesqueros y los problemas ambientales generales, incluyendo tanto el impacto de la pesquería en el ambiente como viceversa. </w:t>
            </w:r>
          </w:p>
          <w:p w14:paraId="737F498E" w14:textId="77777777" w:rsidR="00EA6B44" w:rsidRPr="00770936" w:rsidRDefault="00EA6B44" w:rsidP="00EA6B44">
            <w:pPr>
              <w:autoSpaceDE w:val="0"/>
              <w:autoSpaceDN w:val="0"/>
              <w:adjustRightInd w:val="0"/>
              <w:ind w:left="284" w:hanging="284"/>
              <w:rPr>
                <w:rFonts w:ascii="Myriad Pro" w:hAnsi="Myriad Pro" w:hint="eastAsia"/>
                <w:sz w:val="22"/>
                <w:lang w:val="es-ES_tradnl"/>
              </w:rPr>
            </w:pPr>
            <w:r w:rsidRPr="00770936">
              <w:rPr>
                <w:rFonts w:ascii="Myriad Pro" w:hAnsi="Myriad Pro"/>
                <w:b/>
                <w:bCs/>
                <w:sz w:val="22"/>
                <w:lang w:val="es-ES_tradnl"/>
              </w:rPr>
              <w:t>Problemas sociales y económicos</w:t>
            </w:r>
            <w:r w:rsidRPr="00770936">
              <w:rPr>
                <w:rFonts w:ascii="Myriad Pro" w:hAnsi="Myriad Pro"/>
                <w:sz w:val="22"/>
                <w:lang w:val="es-ES_tradnl"/>
              </w:rPr>
              <w:t xml:space="preserve"> </w:t>
            </w:r>
          </w:p>
          <w:p w14:paraId="7535B170" w14:textId="77777777" w:rsidR="00EA6B44" w:rsidRPr="00770936" w:rsidRDefault="00EA6B44" w:rsidP="00EA6B44">
            <w:pPr>
              <w:autoSpaceDE w:val="0"/>
              <w:autoSpaceDN w:val="0"/>
              <w:adjustRightInd w:val="0"/>
              <w:ind w:left="284"/>
              <w:rPr>
                <w:rFonts w:ascii="Myriad Pro" w:hAnsi="Myriad Pro" w:hint="eastAsia"/>
                <w:sz w:val="22"/>
                <w:lang w:val="es-ES_tradnl"/>
              </w:rPr>
            </w:pPr>
            <w:r w:rsidRPr="00770936">
              <w:rPr>
                <w:rFonts w:ascii="Myriad Pro" w:hAnsi="Myriad Pro"/>
                <w:sz w:val="22"/>
                <w:lang w:val="es-ES_tradnl"/>
              </w:rPr>
              <w:t xml:space="preserve">Problemas relativos a las personas involucradas en la pesquería, público en general y a nivel nacional, incluyendo problemas de género. </w:t>
            </w:r>
          </w:p>
          <w:p w14:paraId="27E50269" w14:textId="77777777" w:rsidR="00EA6B44" w:rsidRPr="00770936" w:rsidRDefault="00EA6B44" w:rsidP="00EA6B44">
            <w:pPr>
              <w:autoSpaceDE w:val="0"/>
              <w:autoSpaceDN w:val="0"/>
              <w:adjustRightInd w:val="0"/>
              <w:ind w:left="284" w:hanging="284"/>
              <w:rPr>
                <w:rFonts w:ascii="Myriad Pro" w:hAnsi="Myriad Pro" w:hint="eastAsia"/>
                <w:sz w:val="22"/>
                <w:lang w:val="es-ES_tradnl"/>
              </w:rPr>
            </w:pPr>
            <w:r w:rsidRPr="00770936">
              <w:rPr>
                <w:rFonts w:ascii="Myriad Pro" w:hAnsi="Myriad Pro"/>
                <w:b/>
                <w:bCs/>
                <w:sz w:val="22"/>
                <w:lang w:val="es-ES_tradnl"/>
              </w:rPr>
              <w:t>Problemas de gobernanza</w:t>
            </w:r>
            <w:r w:rsidRPr="00770936">
              <w:rPr>
                <w:rFonts w:ascii="Myriad Pro" w:hAnsi="Myriad Pro"/>
                <w:sz w:val="22"/>
                <w:lang w:val="es-ES_tradnl"/>
              </w:rPr>
              <w:t xml:space="preserve"> </w:t>
            </w:r>
          </w:p>
          <w:p w14:paraId="179A3F34" w14:textId="77777777" w:rsidR="00EA6B44" w:rsidRPr="00770936" w:rsidRDefault="00EA6B44" w:rsidP="00EA6B44">
            <w:pPr>
              <w:autoSpaceDE w:val="0"/>
              <w:autoSpaceDN w:val="0"/>
              <w:adjustRightInd w:val="0"/>
              <w:ind w:left="284"/>
              <w:rPr>
                <w:rFonts w:ascii="Myriad Pro" w:hAnsi="Myriad Pro" w:hint="eastAsia"/>
                <w:sz w:val="22"/>
                <w:lang w:val="es-ES_tradnl"/>
              </w:rPr>
            </w:pPr>
            <w:r w:rsidRPr="00770936">
              <w:rPr>
                <w:rFonts w:ascii="Myriad Pro" w:hAnsi="Myriad Pro"/>
                <w:sz w:val="22"/>
                <w:lang w:val="es-ES_tradnl"/>
              </w:rPr>
              <w:t xml:space="preserve">Problemas que afectan la capacidad para alcanzar los objetivos de manejo. </w:t>
            </w:r>
          </w:p>
          <w:p w14:paraId="13776531" w14:textId="77777777" w:rsidR="00EA6B44" w:rsidRPr="00770936" w:rsidRDefault="00EA6B44" w:rsidP="009076A3">
            <w:pPr>
              <w:numPr>
                <w:ilvl w:val="0"/>
                <w:numId w:val="159"/>
              </w:numPr>
              <w:tabs>
                <w:tab w:val="num" w:pos="720"/>
              </w:tabs>
              <w:autoSpaceDE w:val="0"/>
              <w:autoSpaceDN w:val="0"/>
              <w:adjustRightInd w:val="0"/>
              <w:rPr>
                <w:rFonts w:ascii="Myriad Pro" w:hAnsi="Myriad Pro" w:hint="eastAsia"/>
                <w:color w:val="0000BA"/>
                <w:sz w:val="22"/>
                <w:lang w:val="es-ES_tradnl"/>
              </w:rPr>
            </w:pPr>
            <w:r w:rsidRPr="00770936">
              <w:rPr>
                <w:rFonts w:ascii="Myriad Pro" w:hAnsi="Myriad Pro"/>
                <w:b/>
                <w:bCs/>
                <w:color w:val="0000BA"/>
                <w:sz w:val="22"/>
                <w:lang w:val="es-ES_tradnl"/>
              </w:rPr>
              <w:t>METAS DE MANEJO</w:t>
            </w:r>
            <w:r w:rsidRPr="00770936">
              <w:rPr>
                <w:rFonts w:ascii="Myriad Pro" w:hAnsi="Myriad Pro"/>
                <w:color w:val="0000BA"/>
                <w:sz w:val="22"/>
                <w:lang w:val="es-ES_tradnl"/>
              </w:rPr>
              <w:t xml:space="preserve"> </w:t>
            </w:r>
          </w:p>
          <w:p w14:paraId="6671BE39" w14:textId="77777777" w:rsidR="00EA6B44" w:rsidRPr="00A50630" w:rsidRDefault="00EA6B44" w:rsidP="00EA6B44">
            <w:pPr>
              <w:autoSpaceDE w:val="0"/>
              <w:autoSpaceDN w:val="0"/>
              <w:adjustRightInd w:val="0"/>
              <w:ind w:left="284"/>
              <w:rPr>
                <w:rFonts w:ascii="Myriad Pro" w:hAnsi="Myriad Pro" w:hint="eastAsia"/>
                <w:sz w:val="18"/>
                <w:szCs w:val="18"/>
                <w:lang w:val="es-ES_tradnl"/>
              </w:rPr>
            </w:pPr>
            <w:r w:rsidRPr="00770936">
              <w:rPr>
                <w:rFonts w:ascii="Myriad Pro" w:hAnsi="Myriad Pro"/>
                <w:sz w:val="22"/>
                <w:lang w:val="es-ES_tradnl"/>
              </w:rPr>
              <w:t>Metas de nivel superior respecto a dónde desea que el manejo conduzca el proceso. Por lo general 3-4 metas cubriendo los temas principales.</w:t>
            </w:r>
            <w:r w:rsidRPr="00770936">
              <w:rPr>
                <w:rFonts w:ascii="Myriad Pro" w:hAnsi="Myriad Pro"/>
                <w:sz w:val="16"/>
                <w:szCs w:val="18"/>
                <w:lang w:val="es-ES_tradnl"/>
              </w:rPr>
              <w:t xml:space="preserve"> </w:t>
            </w:r>
          </w:p>
          <w:p w14:paraId="349B7E1A" w14:textId="77777777" w:rsidR="00EA6B44" w:rsidRPr="00A50630" w:rsidRDefault="00EA6B44" w:rsidP="00EA6B44">
            <w:pPr>
              <w:autoSpaceDE w:val="0"/>
              <w:autoSpaceDN w:val="0"/>
              <w:adjustRightInd w:val="0"/>
              <w:jc w:val="both"/>
              <w:rPr>
                <w:rFonts w:ascii="Myriad Pro" w:hAnsi="Myriad Pro" w:hint="eastAsia"/>
                <w:lang w:val="es-ES_tradnl"/>
              </w:rPr>
            </w:pPr>
          </w:p>
        </w:tc>
      </w:tr>
    </w:tbl>
    <w:p w14:paraId="09C28643" w14:textId="77777777" w:rsidR="0060174D" w:rsidRPr="00A50630" w:rsidRDefault="00267EBE" w:rsidP="00267EBE">
      <w:pPr>
        <w:autoSpaceDE w:val="0"/>
        <w:autoSpaceDN w:val="0"/>
        <w:adjustRightInd w:val="0"/>
        <w:spacing w:after="240"/>
        <w:rPr>
          <w:rFonts w:ascii="Myriad Pro" w:hAnsi="Myriad Pro" w:cs="Myriad Pro" w:hint="eastAsia"/>
          <w:sz w:val="22"/>
          <w:szCs w:val="22"/>
          <w:lang w:val="es-ES_tradnl" w:eastAsia="en-AU"/>
        </w:rPr>
      </w:pPr>
      <w:r w:rsidRPr="00A50630">
        <w:rPr>
          <w:rFonts w:ascii="Myriad Pro" w:hAnsi="Myriad Pro" w:cs="Myriad Pro"/>
          <w:sz w:val="22"/>
          <w:szCs w:val="22"/>
          <w:lang w:val="es-ES_tradnl"/>
        </w:rPr>
        <w:t xml:space="preserve">El haber terminado el paso 2 permite que los problemas y las metas se inserten en el plan EEMP bajo los siguientes encabezados: </w:t>
      </w:r>
    </w:p>
    <w:p w14:paraId="7C76183A" w14:textId="77777777" w:rsidR="005A1837" w:rsidRPr="00EC7550" w:rsidRDefault="005A1837" w:rsidP="005A1837">
      <w:pPr>
        <w:ind w:left="720"/>
        <w:rPr>
          <w:rFonts w:ascii="Myriad Pro Cond" w:hAnsi="Myriad Pro Cond" w:cs="Myriad Pro"/>
          <w:b/>
          <w:bCs/>
          <w:color w:val="0000BA"/>
          <w:sz w:val="48"/>
          <w:szCs w:val="48"/>
          <w:lang w:val="es-MX"/>
        </w:rPr>
      </w:pPr>
    </w:p>
    <w:p w14:paraId="598C6BF8" w14:textId="77777777" w:rsidR="005A1837" w:rsidRPr="00EC7550" w:rsidRDefault="005A1837" w:rsidP="005A1837">
      <w:pPr>
        <w:ind w:left="720"/>
        <w:rPr>
          <w:rFonts w:ascii="Myriad Pro Cond" w:hAnsi="Myriad Pro Cond" w:cs="Myriad Pro"/>
          <w:b/>
          <w:bCs/>
          <w:color w:val="0000BA"/>
          <w:sz w:val="48"/>
          <w:szCs w:val="48"/>
          <w:lang w:val="es-MX"/>
        </w:rPr>
      </w:pPr>
    </w:p>
    <w:p w14:paraId="7B16EF84" w14:textId="77777777" w:rsidR="005A1837" w:rsidRPr="00EC7550" w:rsidRDefault="005A1837" w:rsidP="005A1837">
      <w:pPr>
        <w:rPr>
          <w:rFonts w:ascii="Myriad Pro Cond" w:hAnsi="Myriad Pro Cond" w:cs="Myriad Pro"/>
          <w:b/>
          <w:bCs/>
          <w:color w:val="0000BA"/>
          <w:sz w:val="48"/>
          <w:szCs w:val="48"/>
          <w:lang w:val="es-MX"/>
        </w:rPr>
      </w:pPr>
    </w:p>
    <w:p w14:paraId="2F7BA9E5" w14:textId="77777777" w:rsidR="004E6629" w:rsidRDefault="004E6629" w:rsidP="005A1837">
      <w:pPr>
        <w:rPr>
          <w:rFonts w:ascii="Myriad Pro Cond" w:hAnsi="Myriad Pro Cond" w:cs="Myriad Pro"/>
          <w:b/>
          <w:bCs/>
          <w:color w:val="0000BA"/>
          <w:sz w:val="48"/>
          <w:szCs w:val="48"/>
          <w:lang w:val="es-MX"/>
        </w:rPr>
        <w:sectPr w:rsidR="004E6629" w:rsidSect="00454C01">
          <w:headerReference w:type="even" r:id="rId261"/>
          <w:headerReference w:type="default" r:id="rId262"/>
          <w:footerReference w:type="default" r:id="rId263"/>
          <w:headerReference w:type="first" r:id="rId264"/>
          <w:footerReference w:type="first" r:id="rId265"/>
          <w:pgSz w:w="11906" w:h="16838"/>
          <w:pgMar w:top="1247" w:right="1418" w:bottom="737" w:left="1418" w:header="708" w:footer="284" w:gutter="0"/>
          <w:pgNumType w:start="105"/>
          <w:cols w:space="708"/>
          <w:titlePg/>
          <w:docGrid w:linePitch="360"/>
        </w:sectPr>
      </w:pPr>
    </w:p>
    <w:p w14:paraId="39EFA6C5" w14:textId="20AD329E" w:rsidR="005A1837" w:rsidRPr="00EC7550" w:rsidRDefault="005A1837" w:rsidP="005A1837">
      <w:pPr>
        <w:rPr>
          <w:rFonts w:ascii="Myriad Pro Cond" w:hAnsi="Myriad Pro Cond" w:cs="Myriad Pro"/>
          <w:b/>
          <w:bCs/>
          <w:color w:val="0000BA"/>
          <w:sz w:val="48"/>
          <w:szCs w:val="48"/>
          <w:lang w:val="es-MX"/>
        </w:rPr>
      </w:pPr>
    </w:p>
    <w:p w14:paraId="39DDAB4F" w14:textId="77777777" w:rsidR="005A1837" w:rsidRPr="00EC7550" w:rsidRDefault="005A1837" w:rsidP="005A1837">
      <w:pPr>
        <w:ind w:left="360"/>
        <w:rPr>
          <w:rFonts w:ascii="Myriad Pro Cond" w:hAnsi="Myriad Pro Cond"/>
          <w:b/>
          <w:bCs/>
          <w:color w:val="0000BA"/>
          <w:sz w:val="48"/>
          <w:szCs w:val="48"/>
          <w:lang w:val="es-MX"/>
        </w:rPr>
      </w:pPr>
      <w:r w:rsidRPr="00EC7550">
        <w:rPr>
          <w:rFonts w:ascii="Myriad Pro Cond" w:hAnsi="Myriad Pro Cond" w:cs="Myriad Pro"/>
          <w:b/>
          <w:bCs/>
          <w:color w:val="0000BA"/>
          <w:sz w:val="48"/>
          <w:szCs w:val="48"/>
          <w:lang w:val="es-MX"/>
        </w:rPr>
        <w:t xml:space="preserve">Revisión de la </w:t>
      </w:r>
      <w:r w:rsidR="00160402">
        <w:rPr>
          <w:rFonts w:ascii="Myriad Pro Cond" w:hAnsi="Myriad Pro Cond" w:cs="Myriad Pro"/>
          <w:b/>
          <w:bCs/>
          <w:color w:val="0000BA"/>
          <w:sz w:val="48"/>
          <w:szCs w:val="48"/>
          <w:lang w:val="es-MX"/>
        </w:rPr>
        <w:t>R</w:t>
      </w:r>
      <w:r w:rsidRPr="00EC7550">
        <w:rPr>
          <w:rFonts w:ascii="Myriad Pro Cond" w:hAnsi="Myriad Pro Cond" w:cs="Myriad Pro"/>
          <w:b/>
          <w:bCs/>
          <w:color w:val="0000BA"/>
          <w:sz w:val="48"/>
          <w:szCs w:val="48"/>
          <w:lang w:val="es-MX"/>
        </w:rPr>
        <w:t xml:space="preserve">ealidad I </w:t>
      </w:r>
      <w:r w:rsidRPr="00EC7550">
        <w:rPr>
          <w:rFonts w:ascii="Myriad Pro Cond" w:hAnsi="Myriad Pro Cond" w:cs="Myriad Pro"/>
          <w:b/>
          <w:bCs/>
          <w:color w:val="0000BA"/>
          <w:sz w:val="48"/>
          <w:szCs w:val="48"/>
          <w:lang w:val="es-MX"/>
        </w:rPr>
        <w:br/>
      </w:r>
      <w:r w:rsidRPr="00EC7550">
        <w:rPr>
          <w:rFonts w:ascii="Myriad Pro Cond" w:hAnsi="Myriad Pro Cond"/>
          <w:b/>
          <w:bCs/>
          <w:color w:val="BFBFBF" w:themeColor="background1" w:themeShade="BF"/>
          <w:sz w:val="48"/>
          <w:szCs w:val="48"/>
          <w:lang w:val="es-MX"/>
        </w:rPr>
        <w:t xml:space="preserve">Módulo </w:t>
      </w:r>
      <w:r w:rsidRPr="00EC7550">
        <w:rPr>
          <w:rFonts w:ascii="Myriad Pro Cond" w:hAnsi="Myriad Pro Cond"/>
          <w:b/>
          <w:bCs/>
          <w:color w:val="0000BA"/>
          <w:sz w:val="48"/>
          <w:szCs w:val="48"/>
          <w:lang w:val="es-MX"/>
        </w:rPr>
        <w:t>12</w:t>
      </w:r>
    </w:p>
    <w:p w14:paraId="0801C414" w14:textId="77777777" w:rsidR="005A1837" w:rsidRPr="00EC7550" w:rsidRDefault="005A1837" w:rsidP="005A1837">
      <w:pPr>
        <w:ind w:left="720"/>
        <w:rPr>
          <w:rFonts w:ascii="Myriad Pro Cond" w:hAnsi="Myriad Pro Cond"/>
          <w:b/>
          <w:bCs/>
          <w:color w:val="0000BA"/>
          <w:sz w:val="48"/>
          <w:szCs w:val="48"/>
          <w:lang w:val="es-MX"/>
        </w:rPr>
      </w:pPr>
    </w:p>
    <w:p w14:paraId="46CBE697" w14:textId="77777777" w:rsidR="005A1837" w:rsidRPr="00EC7550" w:rsidRDefault="005A1837" w:rsidP="005A1837">
      <w:pPr>
        <w:rPr>
          <w:lang w:val="es-MX"/>
        </w:rPr>
      </w:pPr>
    </w:p>
    <w:p w14:paraId="175A18F5" w14:textId="77777777" w:rsidR="005A1837" w:rsidRPr="00EC7550" w:rsidRDefault="005A1837" w:rsidP="005A1837">
      <w:pPr>
        <w:rPr>
          <w:lang w:val="es-MX"/>
        </w:rPr>
      </w:pPr>
    </w:p>
    <w:tbl>
      <w:tblPr>
        <w:tblStyle w:val="TableGrid"/>
        <w:tblW w:w="8505" w:type="dxa"/>
        <w:tblInd w:w="817" w:type="dxa"/>
        <w:tblLayout w:type="fixed"/>
        <w:tblCellMar>
          <w:top w:w="142" w:type="dxa"/>
          <w:bottom w:w="142" w:type="dxa"/>
        </w:tblCellMar>
        <w:tblLook w:val="04A0" w:firstRow="1" w:lastRow="0" w:firstColumn="1" w:lastColumn="0" w:noHBand="0" w:noVBand="1"/>
      </w:tblPr>
      <w:tblGrid>
        <w:gridCol w:w="507"/>
        <w:gridCol w:w="7998"/>
      </w:tblGrid>
      <w:tr w:rsidR="005A1837" w:rsidRPr="00EC7550" w14:paraId="146E8CE9" w14:textId="77777777" w:rsidTr="000F1F53">
        <w:tc>
          <w:tcPr>
            <w:tcW w:w="8505" w:type="dxa"/>
            <w:gridSpan w:val="2"/>
          </w:tcPr>
          <w:p w14:paraId="767C2A45" w14:textId="77777777" w:rsidR="005A1837" w:rsidRPr="002608C7" w:rsidRDefault="005A1837" w:rsidP="000F1F53">
            <w:pPr>
              <w:widowControl w:val="0"/>
              <w:tabs>
                <w:tab w:val="left" w:pos="-1440"/>
                <w:tab w:val="left" w:pos="-720"/>
                <w:tab w:val="left" w:pos="1995"/>
              </w:tabs>
              <w:jc w:val="both"/>
              <w:rPr>
                <w:rFonts w:ascii="Myriad Pro Cond" w:hAnsi="Myriad Pro Cond"/>
                <w:b/>
                <w:color w:val="0000BA"/>
                <w:kern w:val="2"/>
                <w:lang w:val="es-MX"/>
              </w:rPr>
            </w:pPr>
            <w:r w:rsidRPr="002608C7">
              <w:rPr>
                <w:rFonts w:ascii="Myriad Pro Cond" w:hAnsi="Myriad Pro Cond"/>
                <w:b/>
                <w:bCs/>
                <w:color w:val="0000BA"/>
                <w:kern w:val="2"/>
                <w:lang w:val="es-MX"/>
              </w:rPr>
              <w:t>Objetivos de la sesión:</w:t>
            </w:r>
            <w:r w:rsidRPr="002608C7">
              <w:rPr>
                <w:rFonts w:ascii="Myriad Pro Cond" w:hAnsi="Myriad Pro Cond"/>
                <w:b/>
                <w:color w:val="0000BA"/>
                <w:kern w:val="2"/>
                <w:lang w:val="es-MX"/>
              </w:rPr>
              <w:t xml:space="preserve"> </w:t>
            </w:r>
          </w:p>
        </w:tc>
      </w:tr>
      <w:tr w:rsidR="005A1837" w:rsidRPr="00EC7550" w14:paraId="7050446B" w14:textId="77777777" w:rsidTr="000F1F53">
        <w:tc>
          <w:tcPr>
            <w:tcW w:w="507" w:type="dxa"/>
          </w:tcPr>
          <w:p w14:paraId="70207339" w14:textId="77777777" w:rsidR="005A1837" w:rsidRPr="00EC7550" w:rsidRDefault="005A1837" w:rsidP="000F1F53">
            <w:pPr>
              <w:widowControl w:val="0"/>
              <w:tabs>
                <w:tab w:val="left" w:pos="-1440"/>
                <w:tab w:val="left" w:pos="-720"/>
                <w:tab w:val="left" w:pos="1995"/>
              </w:tabs>
              <w:rPr>
                <w:rFonts w:ascii="Myriad Pro" w:hAnsi="Myriad Pro" w:cs="Myriad Pro" w:hint="eastAsia"/>
                <w:lang w:val="es-MX"/>
              </w:rPr>
            </w:pPr>
          </w:p>
        </w:tc>
        <w:tc>
          <w:tcPr>
            <w:tcW w:w="7998" w:type="dxa"/>
            <w:vAlign w:val="center"/>
          </w:tcPr>
          <w:p w14:paraId="27F154D5" w14:textId="77777777" w:rsidR="005A1837" w:rsidRPr="00443708" w:rsidRDefault="005A1837" w:rsidP="009076A3">
            <w:pPr>
              <w:numPr>
                <w:ilvl w:val="0"/>
                <w:numId w:val="217"/>
              </w:numPr>
              <w:spacing w:after="240"/>
              <w:rPr>
                <w:rFonts w:ascii="Myriad Pro" w:hAnsi="Myriad Pro" w:cs="Myriad Pro" w:hint="eastAsia"/>
                <w:sz w:val="22"/>
                <w:lang w:val="es-MX"/>
              </w:rPr>
            </w:pPr>
            <w:r w:rsidRPr="00443708">
              <w:rPr>
                <w:rFonts w:ascii="Myriad Pro" w:hAnsi="Myriad Pro" w:cs="Myriad Pro"/>
                <w:sz w:val="22"/>
                <w:lang w:val="es-MX"/>
              </w:rPr>
              <w:t xml:space="preserve">Identificar las limitaciones y oportunidades para el cumplimiento de las metas de la UMP; </w:t>
            </w:r>
          </w:p>
        </w:tc>
      </w:tr>
      <w:tr w:rsidR="005A1837" w:rsidRPr="00EC7550" w14:paraId="670C1C75" w14:textId="77777777" w:rsidTr="000F1F53">
        <w:trPr>
          <w:trHeight w:val="360"/>
        </w:trPr>
        <w:tc>
          <w:tcPr>
            <w:tcW w:w="507" w:type="dxa"/>
          </w:tcPr>
          <w:p w14:paraId="525DC34B" w14:textId="77777777" w:rsidR="005A1837" w:rsidRPr="00EC7550" w:rsidRDefault="005A1837" w:rsidP="000F1F53">
            <w:pPr>
              <w:widowControl w:val="0"/>
              <w:tabs>
                <w:tab w:val="left" w:pos="-1440"/>
                <w:tab w:val="left" w:pos="-720"/>
                <w:tab w:val="left" w:pos="1995"/>
              </w:tabs>
              <w:rPr>
                <w:rFonts w:ascii="Myriad Pro" w:hAnsi="Myriad Pro" w:cs="Myriad Pro" w:hint="eastAsia"/>
                <w:lang w:val="es-MX"/>
              </w:rPr>
            </w:pPr>
          </w:p>
        </w:tc>
        <w:tc>
          <w:tcPr>
            <w:tcW w:w="7998" w:type="dxa"/>
            <w:vAlign w:val="center"/>
          </w:tcPr>
          <w:p w14:paraId="7219E8FD" w14:textId="77777777" w:rsidR="005A1837" w:rsidRPr="00443708" w:rsidRDefault="005A1837" w:rsidP="009076A3">
            <w:pPr>
              <w:numPr>
                <w:ilvl w:val="0"/>
                <w:numId w:val="217"/>
              </w:numPr>
              <w:spacing w:after="240"/>
              <w:rPr>
                <w:rFonts w:ascii="Myriad Pro" w:hAnsi="Myriad Pro" w:cs="Myriad Pro" w:hint="eastAsia"/>
                <w:sz w:val="22"/>
                <w:lang w:val="es-MX"/>
              </w:rPr>
            </w:pPr>
            <w:r w:rsidRPr="00443708">
              <w:rPr>
                <w:rFonts w:ascii="Myriad Pro" w:hAnsi="Myriad Pro" w:cs="Myriad Pro"/>
                <w:sz w:val="22"/>
                <w:lang w:val="es-MX"/>
              </w:rPr>
              <w:t xml:space="preserve">Usar las habilidades de facilitación con los socios del </w:t>
            </w:r>
            <w:proofErr w:type="spellStart"/>
            <w:r w:rsidRPr="00443708">
              <w:rPr>
                <w:rFonts w:ascii="Myriad Pro" w:hAnsi="Myriad Pro" w:cs="Myriad Pro"/>
                <w:sz w:val="22"/>
                <w:lang w:val="es-MX"/>
              </w:rPr>
              <w:t>co</w:t>
            </w:r>
            <w:proofErr w:type="spellEnd"/>
            <w:r w:rsidRPr="00443708">
              <w:rPr>
                <w:rFonts w:ascii="Myriad Pro" w:hAnsi="Myriad Pro" w:cs="Myriad Pro"/>
                <w:sz w:val="22"/>
                <w:lang w:val="es-MX"/>
              </w:rPr>
              <w:t xml:space="preserve">-manejo en discusiones de grupos focales (DGF); </w:t>
            </w:r>
          </w:p>
        </w:tc>
      </w:tr>
      <w:tr w:rsidR="005A1837" w:rsidRPr="00EC7550" w14:paraId="2DDE275A" w14:textId="77777777" w:rsidTr="000F1F53">
        <w:tc>
          <w:tcPr>
            <w:tcW w:w="507" w:type="dxa"/>
          </w:tcPr>
          <w:p w14:paraId="56AC99BB" w14:textId="77777777" w:rsidR="005A1837" w:rsidRPr="00EC7550" w:rsidRDefault="005A1837" w:rsidP="000F1F53">
            <w:pPr>
              <w:widowControl w:val="0"/>
              <w:tabs>
                <w:tab w:val="left" w:pos="-1440"/>
                <w:tab w:val="left" w:pos="-720"/>
                <w:tab w:val="left" w:pos="1995"/>
              </w:tabs>
              <w:rPr>
                <w:rFonts w:ascii="Myriad Pro" w:hAnsi="Myriad Pro" w:cs="Myriad Pro" w:hint="eastAsia"/>
                <w:lang w:val="es-MX"/>
              </w:rPr>
            </w:pPr>
          </w:p>
        </w:tc>
        <w:tc>
          <w:tcPr>
            <w:tcW w:w="7998" w:type="dxa"/>
            <w:vAlign w:val="center"/>
          </w:tcPr>
          <w:p w14:paraId="369283FC" w14:textId="77777777" w:rsidR="005A1837" w:rsidRPr="00443708" w:rsidRDefault="005A1837" w:rsidP="009076A3">
            <w:pPr>
              <w:numPr>
                <w:ilvl w:val="0"/>
                <w:numId w:val="217"/>
              </w:numPr>
              <w:spacing w:after="240"/>
              <w:rPr>
                <w:rFonts w:ascii="Myriad Pro" w:hAnsi="Myriad Pro" w:cs="Myriad Pro" w:hint="eastAsia"/>
                <w:sz w:val="22"/>
                <w:lang w:val="es-MX"/>
              </w:rPr>
            </w:pPr>
            <w:r w:rsidRPr="00443708">
              <w:rPr>
                <w:rFonts w:ascii="Myriad Pro" w:hAnsi="Myriad Pro" w:cs="Myriad Pro"/>
                <w:sz w:val="22"/>
                <w:lang w:val="es-MX"/>
              </w:rPr>
              <w:t xml:space="preserve">Usar el manejo de conflictos para resolver conflictos en el EEMP. </w:t>
            </w:r>
          </w:p>
        </w:tc>
      </w:tr>
    </w:tbl>
    <w:p w14:paraId="3E986224" w14:textId="77777777" w:rsidR="005A1837" w:rsidRPr="00EC7550" w:rsidRDefault="005A1837" w:rsidP="005A1837">
      <w:pPr>
        <w:rPr>
          <w:lang w:val="es-MX"/>
        </w:rPr>
      </w:pPr>
    </w:p>
    <w:p w14:paraId="76F9CCA0" w14:textId="77777777" w:rsidR="005A1837" w:rsidRPr="00EC7550" w:rsidRDefault="005A1837" w:rsidP="005A1837">
      <w:pPr>
        <w:rPr>
          <w:lang w:val="es-MX"/>
        </w:rPr>
      </w:pPr>
    </w:p>
    <w:p w14:paraId="682C1640" w14:textId="77777777" w:rsidR="004306B8" w:rsidRDefault="004306B8" w:rsidP="005A1837">
      <w:pPr>
        <w:jc w:val="both"/>
        <w:rPr>
          <w:rFonts w:ascii="Myriad Pro" w:hAnsi="Myriad Pro" w:cs="Myriad Pro" w:hint="eastAsia"/>
          <w:b/>
          <w:bCs/>
          <w:color w:val="000090"/>
          <w:sz w:val="22"/>
          <w:szCs w:val="22"/>
          <w:lang w:val="es-MX"/>
        </w:rPr>
        <w:sectPr w:rsidR="004306B8" w:rsidSect="004E6629">
          <w:headerReference w:type="first" r:id="rId266"/>
          <w:footerReference w:type="first" r:id="rId267"/>
          <w:pgSz w:w="11906" w:h="16838"/>
          <w:pgMar w:top="1247" w:right="1418" w:bottom="737" w:left="1418" w:header="708" w:footer="284" w:gutter="0"/>
          <w:pgNumType w:start="2"/>
          <w:cols w:space="708"/>
          <w:titlePg/>
          <w:docGrid w:linePitch="360"/>
        </w:sectPr>
      </w:pPr>
    </w:p>
    <w:p w14:paraId="3531BCCC" w14:textId="77777777" w:rsidR="005A1837" w:rsidRPr="00EC7550" w:rsidRDefault="005A1837" w:rsidP="005A1837">
      <w:pPr>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Resumen</w:t>
      </w:r>
      <w:r w:rsidRPr="00EC7550">
        <w:rPr>
          <w:rFonts w:ascii="Myriad Pro" w:hAnsi="Myriad Pro" w:cs="Myriad Pro"/>
          <w:color w:val="000090"/>
          <w:sz w:val="22"/>
          <w:szCs w:val="22"/>
          <w:lang w:val="es-MX"/>
        </w:rPr>
        <w:t xml:space="preserve"> </w:t>
      </w:r>
    </w:p>
    <w:p w14:paraId="5024B39A" w14:textId="77777777" w:rsidR="005A1837" w:rsidRPr="00EC7550" w:rsidRDefault="005A1837" w:rsidP="005A1837">
      <w:p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Este módulo permite al grupo de partes interesadas clave del EEMP dar un paso atrás y evaluar lo que puede obstaculizar la realización del plan y objetivos del EEMP. Este es el momento para practicar las habilidades de facilitación discutidas anteriormente en el </w:t>
      </w:r>
      <w:r w:rsidRPr="00EC7550">
        <w:rPr>
          <w:rFonts w:ascii="Myriad Pro" w:hAnsi="Myriad Pro" w:cs="Myriad Pro"/>
          <w:sz w:val="22"/>
          <w:szCs w:val="22"/>
          <w:highlight w:val="yellow"/>
          <w:u w:val="single"/>
          <w:lang w:val="es-MX"/>
        </w:rPr>
        <w:t>Módulo 9 Tareas iniciales B</w:t>
      </w:r>
      <w:r w:rsidRPr="00EC7550">
        <w:rPr>
          <w:rFonts w:ascii="Myriad Pro" w:hAnsi="Myriad Pro" w:cs="Myriad Pro"/>
          <w:sz w:val="22"/>
          <w:szCs w:val="22"/>
          <w:u w:val="single"/>
          <w:lang w:val="es-MX"/>
        </w:rPr>
        <w:t>.</w:t>
      </w:r>
      <w:r w:rsidRPr="00EC7550">
        <w:rPr>
          <w:rFonts w:ascii="Myriad Pro" w:hAnsi="Myriad Pro" w:cs="Myriad Pro"/>
          <w:sz w:val="22"/>
          <w:szCs w:val="22"/>
          <w:lang w:val="es-MX"/>
        </w:rPr>
        <w:t xml:space="preserve"> Este módulo discute cómo evaluar los conflictos para avanzar hacia el consenso y explica las etapas del manejo de conflictos. Luego continúa describiendo las estrategias y técnicas para hacer frente a los conflictos, incluida la manera de lograr, cuando fuese posible, soluciones "ganar-ganar" (mutuamente beneficiosas). </w:t>
      </w:r>
    </w:p>
    <w:p w14:paraId="2B0AFE74" w14:textId="77777777" w:rsidR="005A1837" w:rsidRPr="00EC7550" w:rsidRDefault="005A1837" w:rsidP="005A1837">
      <w:pPr>
        <w:jc w:val="both"/>
        <w:rPr>
          <w:rFonts w:ascii="Myriad Pro" w:hAnsi="Myriad Pro" w:cs="Myriad Pro" w:hint="eastAsia"/>
          <w:sz w:val="22"/>
          <w:szCs w:val="22"/>
          <w:lang w:val="es-MX"/>
        </w:rPr>
      </w:pPr>
    </w:p>
    <w:p w14:paraId="5FD06402" w14:textId="77777777" w:rsidR="005A1837" w:rsidRPr="00EC7550" w:rsidRDefault="005A1837" w:rsidP="005A1837">
      <w:pPr>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Introducción</w:t>
      </w:r>
      <w:r w:rsidRPr="00EC7550">
        <w:rPr>
          <w:rFonts w:ascii="Myriad Pro" w:hAnsi="Myriad Pro" w:cs="Myriad Pro"/>
          <w:color w:val="000090"/>
          <w:sz w:val="22"/>
          <w:szCs w:val="22"/>
          <w:lang w:val="es-MX"/>
        </w:rPr>
        <w:t xml:space="preserve"> </w:t>
      </w:r>
    </w:p>
    <w:p w14:paraId="58997F96" w14:textId="77777777" w:rsidR="005A1837" w:rsidRPr="00EC7550" w:rsidRDefault="005A1837" w:rsidP="005A1837">
      <w:p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En esta etapa de la planificación, los problemas de alta prioridad que los responsables del manejo  pueden abordar han sido identificados y agrupados bajo temas. Se han desarrollado metas para cada tema. Ahora es el momento de hacer una revisión de la realidad para ver si las metas son realmente alcanzables. Esto se denomina Revisión de la realidad 1. Más adelante en el proceso, después que el plan EEMP haya sido implementado, se llevará a cabo otra revisión de la realidad – Revisión de la realidad II. </w:t>
      </w:r>
    </w:p>
    <w:p w14:paraId="13C075B0" w14:textId="77777777" w:rsidR="005A1837" w:rsidRPr="00EC7550" w:rsidRDefault="005A1837" w:rsidP="005A1837">
      <w:pPr>
        <w:jc w:val="both"/>
        <w:rPr>
          <w:rFonts w:ascii="Myriad Pro" w:hAnsi="Myriad Pro" w:cs="Myriad Pro" w:hint="eastAsia"/>
          <w:sz w:val="22"/>
          <w:szCs w:val="22"/>
          <w:lang w:val="es-MX"/>
        </w:rPr>
      </w:pPr>
    </w:p>
    <w:p w14:paraId="596F8C65" w14:textId="77777777" w:rsidR="005A1837" w:rsidRPr="00EC7550" w:rsidRDefault="005A1837" w:rsidP="005A1837">
      <w:pPr>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Limitaciones y oportunidades para alcanzar las metas</w:t>
      </w:r>
      <w:r w:rsidRPr="00EC7550">
        <w:rPr>
          <w:rFonts w:ascii="Myriad Pro" w:hAnsi="Myriad Pro" w:cs="Myriad Pro"/>
          <w:color w:val="000090"/>
          <w:sz w:val="22"/>
          <w:szCs w:val="22"/>
          <w:lang w:val="es-MX"/>
        </w:rPr>
        <w:t xml:space="preserve"> </w:t>
      </w:r>
    </w:p>
    <w:p w14:paraId="2769E605" w14:textId="77777777" w:rsidR="005A1837" w:rsidRDefault="005A1837" w:rsidP="005A1837">
      <w:p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Cada meta debe ser revisada para identificar las restricciones y las oportunidades para lograr cumplirla.  Para evaluar si las metas son alcanzables, el equipo de EEMP podría hacer las siguientes preguntas: </w:t>
      </w:r>
    </w:p>
    <w:p w14:paraId="24AA13CD" w14:textId="77777777" w:rsidR="0062217B" w:rsidRDefault="0062217B" w:rsidP="005A1837">
      <w:pPr>
        <w:jc w:val="both"/>
        <w:rPr>
          <w:rFonts w:ascii="Myriad Pro" w:hAnsi="Myriad Pro" w:cs="Myriad Pro" w:hint="eastAsia"/>
          <w:sz w:val="22"/>
          <w:szCs w:val="22"/>
          <w:lang w:val="es-MX"/>
        </w:rPr>
      </w:pPr>
    </w:p>
    <w:tbl>
      <w:tblPr>
        <w:tblW w:w="9285" w:type="dxa"/>
        <w:tblCellMar>
          <w:top w:w="15" w:type="dxa"/>
          <w:left w:w="15" w:type="dxa"/>
          <w:bottom w:w="15" w:type="dxa"/>
          <w:right w:w="15" w:type="dxa"/>
        </w:tblCellMar>
        <w:tblLook w:val="04A0" w:firstRow="1" w:lastRow="0" w:firstColumn="1" w:lastColumn="0" w:noHBand="0" w:noVBand="1"/>
      </w:tblPr>
      <w:tblGrid>
        <w:gridCol w:w="9285"/>
      </w:tblGrid>
      <w:tr w:rsidR="005A1837" w:rsidRPr="00EC7550" w14:paraId="7E654BE5" w14:textId="77777777" w:rsidTr="000F1F53">
        <w:trPr>
          <w:trHeight w:val="1500"/>
        </w:trPr>
        <w:tc>
          <w:tcPr>
            <w:tcW w:w="9285" w:type="dxa"/>
            <w:shd w:val="clear" w:color="auto" w:fill="F2F2F2" w:themeFill="background1" w:themeFillShade="F2"/>
            <w:noWrap/>
            <w:vAlign w:val="center"/>
            <w:hideMark/>
          </w:tcPr>
          <w:p w14:paraId="2BC66BFA" w14:textId="77777777" w:rsidR="005A1837" w:rsidRPr="00EC7550" w:rsidRDefault="005A1837" w:rsidP="000F1F53">
            <w:pPr>
              <w:ind w:left="357"/>
              <w:jc w:val="both"/>
              <w:rPr>
                <w:rFonts w:ascii="Myriad Pro" w:hAnsi="Myriad Pro" w:cs="Myriad Pro" w:hint="eastAsia"/>
                <w:color w:val="000090"/>
                <w:lang w:val="es-MX"/>
              </w:rPr>
            </w:pPr>
            <w:r w:rsidRPr="00EC7550">
              <w:rPr>
                <w:rFonts w:ascii="Myriad Pro" w:hAnsi="Myriad Pro" w:cs="Myriad Pro"/>
                <w:b/>
                <w:bCs/>
                <w:color w:val="000090"/>
                <w:sz w:val="22"/>
                <w:szCs w:val="22"/>
                <w:lang w:val="es-MX"/>
              </w:rPr>
              <w:t>Preguntas relevantes:</w:t>
            </w:r>
            <w:r w:rsidRPr="00EC7550">
              <w:rPr>
                <w:rFonts w:ascii="Myriad Pro" w:hAnsi="Myriad Pro" w:cs="Myriad Pro"/>
                <w:color w:val="000090"/>
                <w:sz w:val="22"/>
                <w:szCs w:val="22"/>
                <w:lang w:val="es-MX"/>
              </w:rPr>
              <w:t xml:space="preserve"> </w:t>
            </w:r>
          </w:p>
          <w:p w14:paraId="76291AC0" w14:textId="77777777" w:rsidR="005A1837" w:rsidRPr="00EC7550" w:rsidRDefault="005A1837" w:rsidP="009076A3">
            <w:pPr>
              <w:pStyle w:val="ListParagraph"/>
              <w:numPr>
                <w:ilvl w:val="0"/>
                <w:numId w:val="218"/>
              </w:numPr>
              <w:jc w:val="both"/>
              <w:rPr>
                <w:rFonts w:ascii="Myriad Pro" w:hAnsi="Myriad Pro" w:cs="Myriad Pro" w:hint="eastAsia"/>
                <w:lang w:val="es-MX"/>
              </w:rPr>
            </w:pPr>
            <w:r w:rsidRPr="00EC7550">
              <w:rPr>
                <w:rFonts w:ascii="Myriad Pro" w:hAnsi="Myriad Pro" w:cs="Myriad Pro"/>
                <w:sz w:val="22"/>
                <w:szCs w:val="22"/>
                <w:lang w:val="es-MX"/>
              </w:rPr>
              <w:t xml:space="preserve">¿Hay fondos disponibles o alcanzables para cumplir estas metas? </w:t>
            </w:r>
          </w:p>
          <w:p w14:paraId="21F43C27" w14:textId="77777777" w:rsidR="005A1837" w:rsidRPr="00EC7550" w:rsidRDefault="005A1837" w:rsidP="009076A3">
            <w:pPr>
              <w:pStyle w:val="ListParagraph"/>
              <w:numPr>
                <w:ilvl w:val="0"/>
                <w:numId w:val="218"/>
              </w:numPr>
              <w:spacing w:after="240"/>
              <w:jc w:val="both"/>
              <w:rPr>
                <w:rFonts w:ascii="Myriad Pro" w:hAnsi="Myriad Pro" w:cs="Myriad Pro" w:hint="eastAsia"/>
                <w:lang w:val="es-MX"/>
              </w:rPr>
            </w:pPr>
            <w:r w:rsidRPr="00EC7550">
              <w:rPr>
                <w:rFonts w:ascii="Myriad Pro" w:hAnsi="Myriad Pro" w:cs="Myriad Pro"/>
                <w:sz w:val="22"/>
                <w:szCs w:val="22"/>
                <w:lang w:val="es-MX"/>
              </w:rPr>
              <w:t xml:space="preserve">¿Hay suficiente apoyo político y apoyo de las partes interesadas? </w:t>
            </w:r>
          </w:p>
          <w:p w14:paraId="31B45625" w14:textId="77777777" w:rsidR="005A1837" w:rsidRPr="00EC7550" w:rsidRDefault="005A1837" w:rsidP="009076A3">
            <w:pPr>
              <w:pStyle w:val="ListParagraph"/>
              <w:numPr>
                <w:ilvl w:val="0"/>
                <w:numId w:val="218"/>
              </w:numPr>
              <w:spacing w:after="240"/>
              <w:jc w:val="both"/>
              <w:rPr>
                <w:rFonts w:ascii="Myriad Pro" w:hAnsi="Myriad Pro" w:cs="Myriad Pro" w:hint="eastAsia"/>
                <w:lang w:val="es-MX"/>
              </w:rPr>
            </w:pPr>
            <w:r w:rsidRPr="00EC7550">
              <w:rPr>
                <w:rFonts w:ascii="Myriad Pro" w:hAnsi="Myriad Pro" w:cs="Myriad Pro"/>
                <w:sz w:val="22"/>
                <w:szCs w:val="22"/>
                <w:lang w:val="es-MX"/>
              </w:rPr>
              <w:t xml:space="preserve">¿Hay apoyo institucional? </w:t>
            </w:r>
          </w:p>
          <w:p w14:paraId="6E59A932" w14:textId="77777777" w:rsidR="005A1837" w:rsidRPr="00EC7550" w:rsidRDefault="005A1837" w:rsidP="009076A3">
            <w:pPr>
              <w:pStyle w:val="ListParagraph"/>
              <w:numPr>
                <w:ilvl w:val="0"/>
                <w:numId w:val="218"/>
              </w:numPr>
              <w:spacing w:after="240"/>
              <w:jc w:val="both"/>
              <w:rPr>
                <w:rFonts w:ascii="Myriad Pro" w:hAnsi="Myriad Pro" w:cs="Myriad Pro" w:hint="eastAsia"/>
                <w:lang w:val="es-MX"/>
              </w:rPr>
            </w:pPr>
            <w:r w:rsidRPr="00EC7550">
              <w:rPr>
                <w:rFonts w:ascii="Myriad Pro" w:hAnsi="Myriad Pro" w:cs="Myriad Pro"/>
                <w:sz w:val="22"/>
                <w:szCs w:val="22"/>
                <w:lang w:val="es-MX"/>
              </w:rPr>
              <w:t xml:space="preserve">¿Hay suficiente capacidad humana? </w:t>
            </w:r>
          </w:p>
          <w:p w14:paraId="00BCE89E" w14:textId="77777777" w:rsidR="005A1837" w:rsidRPr="00EC7550" w:rsidRDefault="005A1837" w:rsidP="009076A3">
            <w:pPr>
              <w:pStyle w:val="ListParagraph"/>
              <w:numPr>
                <w:ilvl w:val="0"/>
                <w:numId w:val="218"/>
              </w:numPr>
              <w:spacing w:after="240"/>
              <w:jc w:val="both"/>
              <w:rPr>
                <w:rFonts w:ascii="Myriad Pro" w:hAnsi="Myriad Pro" w:cs="Myriad Pro" w:hint="eastAsia"/>
                <w:lang w:val="es-MX"/>
              </w:rPr>
            </w:pPr>
            <w:r w:rsidRPr="00EC7550">
              <w:rPr>
                <w:rFonts w:ascii="Myriad Pro" w:hAnsi="Myriad Pro" w:cs="Myriad Pro"/>
                <w:sz w:val="22"/>
                <w:szCs w:val="22"/>
                <w:lang w:val="es-MX"/>
              </w:rPr>
              <w:t xml:space="preserve">¿Los marcos de tiempo son realistas? </w:t>
            </w:r>
          </w:p>
          <w:p w14:paraId="6A3495D7" w14:textId="77777777" w:rsidR="005A1837" w:rsidRPr="00EC7550" w:rsidRDefault="005A1837" w:rsidP="009076A3">
            <w:pPr>
              <w:pStyle w:val="ListParagraph"/>
              <w:numPr>
                <w:ilvl w:val="0"/>
                <w:numId w:val="218"/>
              </w:numPr>
              <w:spacing w:after="240"/>
              <w:rPr>
                <w:rFonts w:ascii="Myriad Pro" w:hAnsi="Myriad Pro" w:cs="Myriad Pro" w:hint="eastAsia"/>
                <w:lang w:val="es-MX"/>
              </w:rPr>
            </w:pPr>
            <w:r w:rsidRPr="00EC7550">
              <w:rPr>
                <w:rFonts w:ascii="Myriad Pro" w:hAnsi="Myriad Pro" w:cs="Myriad Pro"/>
                <w:sz w:val="22"/>
                <w:szCs w:val="22"/>
                <w:lang w:val="es-MX"/>
              </w:rPr>
              <w:t>¿Se pueden satisfacer las necesidades de información/datos al nivel donde el enfoque precautorio permite un manejo adaptativo?</w:t>
            </w:r>
          </w:p>
        </w:tc>
      </w:tr>
    </w:tbl>
    <w:p w14:paraId="4035935C" w14:textId="77777777" w:rsidR="00C12D4D" w:rsidRDefault="00C12D4D" w:rsidP="00C12D4D">
      <w:pPr>
        <w:jc w:val="both"/>
        <w:rPr>
          <w:rFonts w:ascii="Myriad Pro" w:hAnsi="Myriad Pro" w:cs="Myriad Pro" w:hint="eastAsia"/>
          <w:sz w:val="22"/>
          <w:szCs w:val="22"/>
          <w:lang w:val="es-MX"/>
        </w:rPr>
      </w:pPr>
    </w:p>
    <w:p w14:paraId="3F1419BA" w14:textId="77777777" w:rsidR="00C12D4D" w:rsidRPr="00EC7550" w:rsidRDefault="00C12D4D" w:rsidP="00C12D4D">
      <w:p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Algunas de estas preguntas pueden haber surgido ya como problemas de gobernanza. Si la respuesta es un "no" definitivo a cualquiera de estas preguntas, entonces hay dos opciones: o se revisa la meta para sea más realista o se trabaja con las partes interesadas para eliminar la limitación, o al menos manejarla. Si es posible, las limitaciones deben convertirse en oportunidades. </w:t>
      </w:r>
    </w:p>
    <w:p w14:paraId="0F1D7FFD" w14:textId="77777777" w:rsidR="00E93776" w:rsidRDefault="00E93776" w:rsidP="00C12D4D">
      <w:pPr>
        <w:spacing w:after="240"/>
        <w:rPr>
          <w:rFonts w:ascii="Myriad Pro" w:hAnsi="Myriad Pro" w:cs="Myriad Pro" w:hint="eastAsia"/>
          <w:sz w:val="22"/>
          <w:szCs w:val="22"/>
          <w:lang w:val="es-MX"/>
        </w:rPr>
      </w:pPr>
    </w:p>
    <w:p w14:paraId="094BE385" w14:textId="421B6F92" w:rsidR="00C12D4D" w:rsidRDefault="00C12D4D" w:rsidP="00C12D4D">
      <w:pPr>
        <w:pBdr>
          <w:top w:val="single" w:sz="4" w:space="1" w:color="auto"/>
          <w:left w:val="single" w:sz="4" w:space="4" w:color="auto"/>
          <w:bottom w:val="single" w:sz="4" w:space="1" w:color="auto"/>
          <w:right w:val="single" w:sz="4" w:space="0" w:color="auto"/>
          <w:between w:val="single" w:sz="4" w:space="1" w:color="auto"/>
          <w:bar w:val="single" w:sz="4" w:color="auto"/>
        </w:pBdr>
        <w:shd w:val="clear" w:color="auto" w:fill="FFFF00"/>
        <w:spacing w:after="240"/>
        <w:jc w:val="both"/>
        <w:rPr>
          <w:rFonts w:ascii="Myriad Pro" w:hAnsi="Myriad Pro" w:cs="Myriad Pro" w:hint="eastAsia"/>
          <w:sz w:val="22"/>
          <w:szCs w:val="22"/>
          <w:lang w:val="es-MX"/>
        </w:rPr>
      </w:pPr>
      <w:r w:rsidRPr="00EC7550">
        <w:rPr>
          <w:rFonts w:ascii="Myriad Pro" w:hAnsi="Myriad Pro" w:cs="Myriad Pro"/>
          <w:b/>
          <w:bCs/>
          <w:color w:val="000090"/>
          <w:sz w:val="22"/>
          <w:szCs w:val="22"/>
          <w:highlight w:val="yellow"/>
          <w:lang w:val="es-MX"/>
        </w:rPr>
        <w:t>Actividad:</w:t>
      </w:r>
      <w:r w:rsidRPr="00EC7550">
        <w:rPr>
          <w:rFonts w:ascii="Myriad Pro" w:hAnsi="Myriad Pro" w:cs="Myriad Pro"/>
          <w:sz w:val="22"/>
          <w:szCs w:val="22"/>
          <w:highlight w:val="yellow"/>
          <w:lang w:val="es-MX"/>
        </w:rPr>
        <w:t xml:space="preserve"> Considerar las limitaciones y oportunidades para el cumplimiento de las metas.</w:t>
      </w:r>
      <w:r w:rsidRPr="00EC7550">
        <w:rPr>
          <w:rFonts w:ascii="Myriad Pro" w:hAnsi="Myriad Pro" w:cs="Myriad Pro"/>
          <w:sz w:val="22"/>
          <w:szCs w:val="22"/>
          <w:lang w:val="es-MX"/>
        </w:rPr>
        <w:t xml:space="preserve"> </w:t>
      </w:r>
    </w:p>
    <w:p w14:paraId="33EF83F0" w14:textId="77777777" w:rsidR="00C12D4D" w:rsidRDefault="00C12D4D" w:rsidP="00C12D4D">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También hay herramientas de planificación disponibles para evaluar si las metas son alcanzables (ver </w:t>
      </w:r>
      <w:r w:rsidRPr="00EC7550">
        <w:rPr>
          <w:rFonts w:ascii="Myriad Pro" w:hAnsi="Myriad Pro" w:cs="Myriad Pro"/>
          <w:sz w:val="22"/>
          <w:szCs w:val="22"/>
          <w:highlight w:val="yellow"/>
          <w:lang w:val="es-MX"/>
        </w:rPr>
        <w:t>Caja de herramientas 25</w:t>
      </w:r>
      <w:r w:rsidRPr="00EC7550">
        <w:rPr>
          <w:rFonts w:ascii="Myriad Pro" w:hAnsi="Myriad Pro" w:cs="Myriad Pro"/>
          <w:sz w:val="22"/>
          <w:szCs w:val="22"/>
          <w:lang w:val="es-MX"/>
        </w:rPr>
        <w:t>).</w:t>
      </w:r>
    </w:p>
    <w:p w14:paraId="0E2AF90B" w14:textId="77777777" w:rsidR="00C12D4D" w:rsidRPr="00EC7550" w:rsidRDefault="00C12D4D" w:rsidP="00C12D4D">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2.</w:t>
      </w:r>
      <w:r w:rsidRPr="00EC7550">
        <w:rPr>
          <w:rFonts w:ascii="Myriad Pro" w:hAnsi="Myriad Pro" w:cs="Myriad Pro"/>
          <w:b/>
          <w:bCs/>
          <w:color w:val="000090"/>
          <w:sz w:val="22"/>
          <w:szCs w:val="22"/>
          <w:lang w:val="es-MX"/>
        </w:rPr>
        <w:tab/>
        <w:t>Facilitación y discusión de grupos focales</w:t>
      </w:r>
      <w:r w:rsidRPr="00EC7550">
        <w:rPr>
          <w:rFonts w:ascii="Myriad Pro" w:hAnsi="Myriad Pro" w:cs="Myriad Pro"/>
          <w:color w:val="000090"/>
          <w:sz w:val="22"/>
          <w:szCs w:val="22"/>
          <w:lang w:val="es-MX"/>
        </w:rPr>
        <w:t xml:space="preserve"> </w:t>
      </w:r>
    </w:p>
    <w:p w14:paraId="21A0D657" w14:textId="77777777" w:rsidR="00C12D4D" w:rsidRPr="00EC7550" w:rsidRDefault="00C12D4D" w:rsidP="00C12D4D">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Muchas de las limitaciones pueden ser superadas involucrando a las partes interesadas en las discusiones de grupos focales (DGF). Las </w:t>
      </w:r>
      <w:proofErr w:type="spellStart"/>
      <w:r w:rsidRPr="00EC7550">
        <w:rPr>
          <w:rFonts w:ascii="Myriad Pro" w:hAnsi="Myriad Pro" w:cs="Myriad Pro"/>
          <w:sz w:val="22"/>
          <w:szCs w:val="22"/>
          <w:lang w:val="es-MX"/>
        </w:rPr>
        <w:t>DGFs</w:t>
      </w:r>
      <w:proofErr w:type="spellEnd"/>
      <w:r w:rsidRPr="00EC7550">
        <w:rPr>
          <w:rFonts w:ascii="Myriad Pro" w:hAnsi="Myriad Pro" w:cs="Myriad Pro"/>
          <w:sz w:val="22"/>
          <w:szCs w:val="22"/>
          <w:lang w:val="es-MX"/>
        </w:rPr>
        <w:t xml:space="preserve"> y el papel de un facilitador se introdujeron en el </w:t>
      </w:r>
      <w:r w:rsidRPr="00EC7550">
        <w:rPr>
          <w:rFonts w:ascii="Myriad Pro" w:hAnsi="Myriad Pro" w:cs="Myriad Pro"/>
          <w:sz w:val="22"/>
          <w:szCs w:val="22"/>
          <w:highlight w:val="yellow"/>
          <w:u w:val="single"/>
          <w:lang w:val="es-MX"/>
        </w:rPr>
        <w:t>Módulo 9 Tareas iniciales B.</w:t>
      </w:r>
      <w:r w:rsidRPr="00EC7550">
        <w:rPr>
          <w:rFonts w:ascii="Myriad Pro" w:hAnsi="Myriad Pro" w:cs="Myriad Pro"/>
          <w:sz w:val="22"/>
          <w:szCs w:val="22"/>
          <w:lang w:val="es-MX"/>
        </w:rPr>
        <w:t xml:space="preserve"> </w:t>
      </w:r>
    </w:p>
    <w:p w14:paraId="6466A525" w14:textId="06A54A95" w:rsidR="00C12D4D" w:rsidRPr="00EC7550" w:rsidRDefault="00C12D4D" w:rsidP="00C12D4D">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 </w:t>
      </w:r>
    </w:p>
    <w:p w14:paraId="659E2948" w14:textId="77777777" w:rsidR="00C12D4D" w:rsidRDefault="00C12D4D" w:rsidP="00C12D4D">
      <w:pPr>
        <w:spacing w:after="240"/>
        <w:rPr>
          <w:rFonts w:ascii="Myriad Pro" w:hAnsi="Myriad Pro" w:cs="Myriad Pro" w:hint="eastAsia"/>
          <w:sz w:val="22"/>
          <w:szCs w:val="22"/>
          <w:lang w:val="es-MX"/>
        </w:rPr>
        <w:sectPr w:rsidR="00C12D4D" w:rsidSect="00B8313F">
          <w:headerReference w:type="default" r:id="rId268"/>
          <w:footerReference w:type="even" r:id="rId269"/>
          <w:footerReference w:type="default" r:id="rId270"/>
          <w:headerReference w:type="first" r:id="rId271"/>
          <w:footerReference w:type="first" r:id="rId272"/>
          <w:pgSz w:w="11906" w:h="16838"/>
          <w:pgMar w:top="1247" w:right="1418" w:bottom="737" w:left="1418" w:header="737" w:footer="567" w:gutter="0"/>
          <w:pgNumType w:start="113"/>
          <w:cols w:space="708"/>
          <w:titlePg/>
          <w:docGrid w:linePitch="360"/>
        </w:sectPr>
      </w:pPr>
    </w:p>
    <w:p w14:paraId="6D44F144" w14:textId="77777777" w:rsidR="005A1837"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Recuerde que las maneras clave de mantener el involucramiento de las partes interesadas </w:t>
      </w:r>
      <w:r w:rsidRPr="00EC7550">
        <w:rPr>
          <w:rFonts w:ascii="MS Gothic" w:eastAsia="MS Gothic" w:hAnsi="MS Gothic" w:cs="MS Gothic"/>
          <w:sz w:val="22"/>
          <w:szCs w:val="22"/>
          <w:lang w:val="es-MX"/>
        </w:rPr>
        <w:t>​​</w:t>
      </w:r>
      <w:r w:rsidRPr="00EC7550">
        <w:rPr>
          <w:rFonts w:ascii="Malgun Gothic" w:eastAsia="Malgun Gothic" w:hAnsi="Malgun Gothic" w:cs="Malgun Gothic"/>
          <w:sz w:val="22"/>
          <w:szCs w:val="22"/>
          <w:lang w:val="es-MX"/>
        </w:rPr>
        <w:t>son:</w:t>
      </w:r>
      <w:r w:rsidRPr="00EC7550">
        <w:rPr>
          <w:rFonts w:ascii="Myriad Pro" w:hAnsi="Myriad Pro" w:cs="Myriad Pro"/>
          <w:sz w:val="22"/>
          <w:szCs w:val="22"/>
          <w:lang w:val="es-MX"/>
        </w:rPr>
        <w:t xml:space="preserve"> </w:t>
      </w:r>
    </w:p>
    <w:p w14:paraId="08E8BC09" w14:textId="77777777" w:rsidR="005A1837" w:rsidRPr="00EC7550" w:rsidRDefault="005A1837" w:rsidP="009076A3">
      <w:pPr>
        <w:pStyle w:val="ListParagraph"/>
        <w:numPr>
          <w:ilvl w:val="0"/>
          <w:numId w:val="219"/>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Facilitación efectiva que se puede alcanzada al: </w:t>
      </w:r>
    </w:p>
    <w:p w14:paraId="63826256" w14:textId="77777777" w:rsidR="005A1837" w:rsidRPr="00EC7550" w:rsidRDefault="005A1837" w:rsidP="009076A3">
      <w:pPr>
        <w:pStyle w:val="ListParagraph"/>
        <w:numPr>
          <w:ilvl w:val="0"/>
          <w:numId w:val="220"/>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Guiar a las personas en una discusión de sus experiencias, sentimientos y preferencias sobre un tema específico; </w:t>
      </w:r>
    </w:p>
    <w:p w14:paraId="1C035882" w14:textId="77777777" w:rsidR="005A1837" w:rsidRPr="00EC7550" w:rsidRDefault="005A1837" w:rsidP="009076A3">
      <w:pPr>
        <w:pStyle w:val="ListParagraph"/>
        <w:numPr>
          <w:ilvl w:val="0"/>
          <w:numId w:val="220"/>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Elevar problemas que ya han sido identificados en la discusiones; y </w:t>
      </w:r>
    </w:p>
    <w:p w14:paraId="47672FD8" w14:textId="77777777" w:rsidR="005A1837" w:rsidRPr="00EC7550" w:rsidRDefault="005A1837" w:rsidP="009076A3">
      <w:pPr>
        <w:pStyle w:val="ListParagraph"/>
        <w:numPr>
          <w:ilvl w:val="0"/>
          <w:numId w:val="220"/>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Usar técnicas de sondeo para animar la discusión y promover la reflexión a profundidad. </w:t>
      </w:r>
    </w:p>
    <w:p w14:paraId="5CA34949" w14:textId="77777777" w:rsidR="005A1837" w:rsidRPr="00EC7550" w:rsidRDefault="005A1837" w:rsidP="009076A3">
      <w:pPr>
        <w:pStyle w:val="ListParagraph"/>
        <w:numPr>
          <w:ilvl w:val="0"/>
          <w:numId w:val="221"/>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Los participantes pueden hacer sus propias preguntas, marcos y conceptos y desarrollar sus propias prioridades. </w:t>
      </w:r>
    </w:p>
    <w:p w14:paraId="7F3F4ADC"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Durante este proceso, recuerde que las interacciones entre los participantes proporcionan oportunidades para ubicar datos. </w:t>
      </w:r>
    </w:p>
    <w:p w14:paraId="3A27D5DB" w14:textId="77777777" w:rsidR="005A1837" w:rsidRPr="00EC7550" w:rsidRDefault="005A1837" w:rsidP="005A1837">
      <w:p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Durante cualquier DGF, se espera que el facilitador: </w:t>
      </w:r>
    </w:p>
    <w:p w14:paraId="2543F6D2" w14:textId="77777777" w:rsidR="005A1837" w:rsidRPr="00EC7550" w:rsidRDefault="005A1837" w:rsidP="009076A3">
      <w:pPr>
        <w:pStyle w:val="ListParagraph"/>
        <w:numPr>
          <w:ilvl w:val="0"/>
          <w:numId w:val="222"/>
        </w:num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guíe cada sesión; </w:t>
      </w:r>
    </w:p>
    <w:p w14:paraId="3B609BF9" w14:textId="77777777" w:rsidR="005A1837" w:rsidRPr="00EC7550" w:rsidRDefault="005A1837" w:rsidP="009076A3">
      <w:pPr>
        <w:pStyle w:val="ListParagraph"/>
        <w:numPr>
          <w:ilvl w:val="0"/>
          <w:numId w:val="222"/>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no sea demasiado intrusivo/estructurado en su enfoque; </w:t>
      </w:r>
    </w:p>
    <w:p w14:paraId="044C7674" w14:textId="77777777" w:rsidR="005A1837" w:rsidRPr="00EC7550" w:rsidRDefault="005A1837" w:rsidP="009076A3">
      <w:pPr>
        <w:pStyle w:val="ListParagraph"/>
        <w:numPr>
          <w:ilvl w:val="0"/>
          <w:numId w:val="222"/>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permita que la discusión fluya libremente; </w:t>
      </w:r>
    </w:p>
    <w:p w14:paraId="0468EF33" w14:textId="77777777" w:rsidR="005A1837" w:rsidRPr="00EC7550" w:rsidRDefault="005A1837" w:rsidP="009076A3">
      <w:pPr>
        <w:pStyle w:val="ListParagraph"/>
        <w:numPr>
          <w:ilvl w:val="0"/>
          <w:numId w:val="222"/>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use un número relativamente reducido de preguntas generales para guiar la sesión grupal; </w:t>
      </w:r>
    </w:p>
    <w:p w14:paraId="48AD2DB3" w14:textId="77777777" w:rsidR="005A1837" w:rsidRPr="00EC7550" w:rsidRDefault="005A1837" w:rsidP="009076A3">
      <w:pPr>
        <w:pStyle w:val="ListParagraph"/>
        <w:numPr>
          <w:ilvl w:val="0"/>
          <w:numId w:val="222"/>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reenfoque la discusión según sea necesario; </w:t>
      </w:r>
    </w:p>
    <w:p w14:paraId="36BF1261" w14:textId="77777777" w:rsidR="005A1837" w:rsidRPr="00EC7550" w:rsidRDefault="005A1837" w:rsidP="009076A3">
      <w:pPr>
        <w:pStyle w:val="ListParagraph"/>
        <w:numPr>
          <w:ilvl w:val="0"/>
          <w:numId w:val="222"/>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intervenga para extraer problemas importantes si los participantes no lo hacen; y </w:t>
      </w:r>
    </w:p>
    <w:p w14:paraId="5B30F1B9" w14:textId="77777777" w:rsidR="005A1837" w:rsidRPr="00EC7550" w:rsidRDefault="005A1837" w:rsidP="009076A3">
      <w:pPr>
        <w:pStyle w:val="ListParagraph"/>
        <w:numPr>
          <w:ilvl w:val="0"/>
          <w:numId w:val="222"/>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construye confianza (escuche activamente). </w:t>
      </w:r>
    </w:p>
    <w:p w14:paraId="7FB621EA" w14:textId="77777777" w:rsidR="005A1837" w:rsidRPr="00EC7550" w:rsidRDefault="005A1837" w:rsidP="005A183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after="240"/>
        <w:jc w:val="both"/>
        <w:rPr>
          <w:rFonts w:ascii="Myriad Pro" w:hAnsi="Myriad Pro" w:cs="Myriad Pro" w:hint="eastAsia"/>
          <w:sz w:val="22"/>
          <w:szCs w:val="22"/>
          <w:lang w:val="es-MX"/>
        </w:rPr>
      </w:pPr>
      <w:r w:rsidRPr="00EC7550">
        <w:rPr>
          <w:rFonts w:ascii="Myriad Pro" w:hAnsi="Myriad Pro" w:cs="Myriad Pro"/>
          <w:b/>
          <w:bCs/>
          <w:color w:val="000090"/>
          <w:sz w:val="22"/>
          <w:szCs w:val="22"/>
          <w:lang w:val="es-MX"/>
        </w:rPr>
        <w:t>Actividad:</w:t>
      </w:r>
      <w:r w:rsidRPr="00EC7550">
        <w:rPr>
          <w:rFonts w:ascii="Myriad Pro" w:hAnsi="Myriad Pro" w:cs="Myriad Pro"/>
          <w:sz w:val="22"/>
          <w:szCs w:val="22"/>
          <w:lang w:val="es-MX"/>
        </w:rPr>
        <w:t xml:space="preserve"> Realizar una discusión de grupo focal. </w:t>
      </w:r>
    </w:p>
    <w:p w14:paraId="09401ACD" w14:textId="77777777" w:rsidR="005A1837" w:rsidRPr="00EC7550" w:rsidRDefault="005A1837" w:rsidP="005A1837">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3.</w:t>
      </w:r>
      <w:r w:rsidRPr="00EC7550">
        <w:rPr>
          <w:rFonts w:ascii="Myriad Pro" w:hAnsi="Myriad Pro" w:cs="Myriad Pro"/>
          <w:b/>
          <w:bCs/>
          <w:color w:val="000090"/>
          <w:sz w:val="22"/>
          <w:szCs w:val="22"/>
          <w:lang w:val="es-MX"/>
        </w:rPr>
        <w:tab/>
        <w:t>Conflicto y manejo de conflictos</w:t>
      </w:r>
      <w:r w:rsidRPr="00EC7550">
        <w:rPr>
          <w:rFonts w:ascii="Myriad Pro" w:hAnsi="Myriad Pro" w:cs="Myriad Pro"/>
          <w:color w:val="000090"/>
          <w:sz w:val="22"/>
          <w:szCs w:val="22"/>
          <w:lang w:val="es-MX"/>
        </w:rPr>
        <w:t xml:space="preserve"> </w:t>
      </w:r>
    </w:p>
    <w:p w14:paraId="7B50E9A2"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Los módulos anteriores han demostrado que un EEMP refleja necesidades ecológicas, socioeconómicas y de gobernanza, y una amplia gama de sectores y partes interesadas. </w:t>
      </w:r>
    </w:p>
    <w:p w14:paraId="6A1FF0C6"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Dada la extensión y alcance del proceso de múltiples partes interesadas del EEMP y las probables confrontaciones entre los diferentes niveles de usuarios de los recursos, los conflictos son inevitables en el EEMP. El conflicto no es necesariamente negativo. Puede facilitar la aparición de relaciones de poder más equitativas, corregir las malas prácticas de manejo pesquero y mejorar la política del EEMP. </w:t>
      </w:r>
    </w:p>
    <w:p w14:paraId="6664BEC2"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Los conflictos sobre los recursos pesqueros y marinos tienen muchas dimensiones incluyendo, pero no limitado a, poder, tecnología, política, género, edad y etnicidad. Los conflictos pueden tener lugar en una variedad de niveles, desde dentro del hogar hasta la comunidad, regional, social y escalas globales. La intensidad del conflicto puede variar desde la confusión y la frustración sobre la dirección que está tomando el manejo pesquero, hasta los choques violentos entre los grupos sobre los derechos y las responsabilidades de la propiedad del recurso. El conflicto puede ser el resultado de las diferencias de poder entre individuos o grupos o través de acciones que amenazan los medios de subsistencia. </w:t>
      </w:r>
    </w:p>
    <w:p w14:paraId="41F708B8"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En el manejo de conflictos se trata de ayudar a las personas en conflicto a desarrollar un proceso eficaz para hacer frente a sus diferencias. El enfoque generalmente aceptado para el manejo de conflictos reconoce que las partes en una disputa tienen puntos de vista diferentes y frecuentemente opuestos sobre la solución adecuada a un problema, pero reconoce que las opiniones de cada grupo pueden ser racionales y legítimas. Por lo tanto, el objetivo de las personas que trabajan en el manejo de conflictos no es evitar el conflicto, sino desarrollar las habilidades que pueden ayudar a las personas a expresar sus diferencias y resolver sus problemas de una manera colaborativa. </w:t>
      </w:r>
    </w:p>
    <w:p w14:paraId="3D16586E" w14:textId="77777777" w:rsidR="005A1837" w:rsidRPr="00EC7550" w:rsidRDefault="005A1837" w:rsidP="005A183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after="240"/>
        <w:jc w:val="both"/>
        <w:rPr>
          <w:rFonts w:ascii="Myriad Pro" w:hAnsi="Myriad Pro" w:cs="Myriad Pro" w:hint="eastAsia"/>
          <w:sz w:val="22"/>
          <w:szCs w:val="22"/>
          <w:lang w:val="es-MX"/>
        </w:rPr>
      </w:pPr>
      <w:r w:rsidRPr="00EC7550">
        <w:rPr>
          <w:rFonts w:ascii="Myriad Pro" w:hAnsi="Myriad Pro" w:cs="Myriad Pro"/>
          <w:b/>
          <w:bCs/>
          <w:color w:val="000090"/>
          <w:sz w:val="22"/>
          <w:szCs w:val="22"/>
          <w:lang w:val="es-MX"/>
        </w:rPr>
        <w:t>Actividad:</w:t>
      </w:r>
      <w:r w:rsidRPr="00EC7550">
        <w:rPr>
          <w:rFonts w:ascii="Myriad Pro" w:hAnsi="Myriad Pro" w:cs="Myriad Pro"/>
          <w:sz w:val="22"/>
          <w:szCs w:val="22"/>
          <w:lang w:val="es-MX"/>
        </w:rPr>
        <w:t xml:space="preserve"> En el mapa de la UMP, marcar las zonas en las cuales es probable que haya conflicto y quiénes serán los actores. </w:t>
      </w:r>
    </w:p>
    <w:p w14:paraId="27928870" w14:textId="77777777" w:rsidR="00A65758" w:rsidRDefault="00A65758" w:rsidP="005A1837">
      <w:pPr>
        <w:spacing w:after="240"/>
        <w:jc w:val="both"/>
        <w:rPr>
          <w:rFonts w:ascii="Myriad Pro" w:hAnsi="Myriad Pro" w:cs="Myriad Pro" w:hint="eastAsia"/>
          <w:b/>
          <w:bCs/>
          <w:color w:val="000090"/>
          <w:sz w:val="22"/>
          <w:szCs w:val="22"/>
          <w:lang w:val="es-MX"/>
        </w:rPr>
      </w:pPr>
    </w:p>
    <w:p w14:paraId="1D4B48C8" w14:textId="77777777" w:rsidR="005A1837" w:rsidRPr="00EC7550" w:rsidRDefault="005A1837" w:rsidP="005A1837">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Pasar de la evaluación de conflictos al consenso</w:t>
      </w:r>
      <w:r w:rsidRPr="00EC7550">
        <w:rPr>
          <w:rFonts w:ascii="Myriad Pro" w:hAnsi="Myriad Pro" w:cs="Myriad Pro"/>
          <w:color w:val="000090"/>
          <w:sz w:val="22"/>
          <w:szCs w:val="22"/>
          <w:lang w:val="es-MX"/>
        </w:rPr>
        <w:t xml:space="preserve"> </w:t>
      </w:r>
    </w:p>
    <w:p w14:paraId="6C33EBCF"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Un primer paso en el manejo de conflictos es evaluar el conflicto específico. Un análisis de un conflicto en particular puede proporcionar información sobre la naturaleza, el alcance y la etapa del conflicto, así como los posibles enfoques de su manejo. Hay cuatro factores  principales que deben ser analizados al evaluar un conflicto: </w:t>
      </w:r>
    </w:p>
    <w:p w14:paraId="1EEA4529" w14:textId="77777777" w:rsidR="005A1837" w:rsidRPr="00EC7550" w:rsidRDefault="005A1837" w:rsidP="009076A3">
      <w:pPr>
        <w:pStyle w:val="ListParagraph"/>
        <w:numPr>
          <w:ilvl w:val="0"/>
          <w:numId w:val="223"/>
        </w:numPr>
        <w:spacing w:after="240"/>
        <w:jc w:val="both"/>
        <w:rPr>
          <w:rFonts w:ascii="Myriad Pro" w:hAnsi="Myriad Pro" w:cs="Myriad Pro" w:hint="eastAsia"/>
          <w:sz w:val="22"/>
          <w:szCs w:val="22"/>
          <w:lang w:val="es-MX"/>
        </w:rPr>
      </w:pPr>
      <w:r w:rsidRPr="00EC7550">
        <w:rPr>
          <w:rFonts w:ascii="Myriad Pro" w:hAnsi="Myriad Pro" w:cs="Myriad Pro"/>
          <w:i/>
          <w:iCs/>
          <w:sz w:val="22"/>
          <w:szCs w:val="22"/>
          <w:lang w:val="es-MX"/>
        </w:rPr>
        <w:t>Caracterizar el conflicto</w:t>
      </w:r>
      <w:r w:rsidRPr="00EC7550">
        <w:rPr>
          <w:rFonts w:ascii="Myriad Pro" w:hAnsi="Myriad Pro" w:cs="Myriad Pro"/>
          <w:sz w:val="22"/>
          <w:szCs w:val="22"/>
          <w:lang w:val="es-MX"/>
        </w:rPr>
        <w:t xml:space="preserve"> </w:t>
      </w:r>
      <w:r w:rsidRPr="00EC7550">
        <w:rPr>
          <w:rFonts w:ascii="Myriad Pro" w:hAnsi="Myriad Pro" w:cs="Myriad Pro"/>
          <w:i/>
          <w:iCs/>
          <w:sz w:val="22"/>
          <w:szCs w:val="22"/>
          <w:lang w:val="es-MX"/>
        </w:rPr>
        <w:t>y las partes interesadas.</w:t>
      </w:r>
      <w:r w:rsidRPr="00EC7550">
        <w:rPr>
          <w:rFonts w:ascii="Myriad Pro" w:hAnsi="Myriad Pro" w:cs="Myriad Pro"/>
          <w:sz w:val="22"/>
          <w:szCs w:val="22"/>
          <w:lang w:val="es-MX"/>
        </w:rPr>
        <w:t xml:space="preserve"> Aquí el tipo y origen del conflicto encontrado se analiza, incluyendo el número de partes interesadas involucradas, el balance de poder y relaciones entre ellas. </w:t>
      </w:r>
    </w:p>
    <w:p w14:paraId="1C6BEB2C" w14:textId="77777777" w:rsidR="005A1837" w:rsidRPr="00EC7550" w:rsidRDefault="005A1837" w:rsidP="009076A3">
      <w:pPr>
        <w:pStyle w:val="ListParagraph"/>
        <w:numPr>
          <w:ilvl w:val="0"/>
          <w:numId w:val="223"/>
        </w:numPr>
        <w:spacing w:after="240"/>
        <w:jc w:val="both"/>
        <w:rPr>
          <w:rFonts w:ascii="Myriad Pro" w:hAnsi="Myriad Pro" w:cs="Myriad Pro" w:hint="eastAsia"/>
          <w:sz w:val="22"/>
          <w:szCs w:val="22"/>
          <w:lang w:val="es-MX"/>
        </w:rPr>
      </w:pPr>
      <w:r w:rsidRPr="00EC7550">
        <w:rPr>
          <w:rFonts w:ascii="Myriad Pro" w:hAnsi="Myriad Pro" w:cs="Myriad Pro"/>
          <w:i/>
          <w:iCs/>
          <w:sz w:val="22"/>
          <w:szCs w:val="22"/>
          <w:lang w:val="es-MX"/>
        </w:rPr>
        <w:t>Etapa en el</w:t>
      </w:r>
      <w:r w:rsidRPr="00EC7550">
        <w:rPr>
          <w:rFonts w:ascii="Myriad Pro" w:hAnsi="Myriad Pro" w:cs="Myriad Pro"/>
          <w:sz w:val="22"/>
          <w:szCs w:val="22"/>
          <w:lang w:val="es-MX"/>
        </w:rPr>
        <w:t xml:space="preserve"> </w:t>
      </w:r>
      <w:r w:rsidRPr="00EC7550">
        <w:rPr>
          <w:rFonts w:ascii="Myriad Pro" w:hAnsi="Myriad Pro" w:cs="Myriad Pro"/>
          <w:i/>
          <w:iCs/>
          <w:sz w:val="22"/>
          <w:szCs w:val="22"/>
          <w:lang w:val="es-MX"/>
        </w:rPr>
        <w:t>ciclo de manejo.</w:t>
      </w:r>
      <w:r w:rsidRPr="00EC7550">
        <w:rPr>
          <w:rFonts w:ascii="Myriad Pro" w:hAnsi="Myriad Pro" w:cs="Myriad Pro"/>
          <w:sz w:val="22"/>
          <w:szCs w:val="22"/>
          <w:lang w:val="es-MX"/>
        </w:rPr>
        <w:t xml:space="preserve"> Los conflictos en las etapas “iniciales” probablemente sean diferentes de los conflictos en la etapa de implementación. Nuevos grupos de interés pueden surgir a medida que el proceso de EEMP avanza. Esto requiere un proceso flexible que se adapte a las circunstancias cambiantes. </w:t>
      </w:r>
    </w:p>
    <w:p w14:paraId="7329B014" w14:textId="77777777" w:rsidR="005A1837" w:rsidRPr="00EC7550" w:rsidRDefault="005A1837" w:rsidP="009076A3">
      <w:pPr>
        <w:pStyle w:val="ListParagraph"/>
        <w:numPr>
          <w:ilvl w:val="0"/>
          <w:numId w:val="223"/>
        </w:numPr>
        <w:spacing w:after="240"/>
        <w:jc w:val="both"/>
        <w:rPr>
          <w:rFonts w:ascii="Myriad Pro" w:hAnsi="Myriad Pro" w:cs="Myriad Pro" w:hint="eastAsia"/>
          <w:sz w:val="22"/>
          <w:szCs w:val="22"/>
          <w:lang w:val="es-MX"/>
        </w:rPr>
      </w:pPr>
      <w:r w:rsidRPr="00EC7550">
        <w:rPr>
          <w:rFonts w:ascii="Myriad Pro" w:hAnsi="Myriad Pro" w:cs="Myriad Pro"/>
          <w:i/>
          <w:iCs/>
          <w:sz w:val="22"/>
          <w:szCs w:val="22"/>
          <w:lang w:val="es-MX"/>
        </w:rPr>
        <w:t>Etapa en el proceso de conflicto.</w:t>
      </w:r>
      <w:r w:rsidRPr="00EC7550">
        <w:rPr>
          <w:rFonts w:ascii="Myriad Pro" w:hAnsi="Myriad Pro" w:cs="Myriad Pro"/>
          <w:sz w:val="22"/>
          <w:szCs w:val="22"/>
          <w:lang w:val="es-MX"/>
        </w:rPr>
        <w:t xml:space="preserve"> Determine si el conflicto está en un punto en el que las intervenciones pueden ser aceptadas. </w:t>
      </w:r>
    </w:p>
    <w:p w14:paraId="2154D8D7"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i/>
          <w:iCs/>
          <w:sz w:val="22"/>
          <w:szCs w:val="22"/>
          <w:lang w:val="es-MX"/>
        </w:rPr>
        <w:t>Contexto jurídico e institucional.</w:t>
      </w:r>
      <w:r w:rsidRPr="00EC7550">
        <w:rPr>
          <w:rFonts w:ascii="Myriad Pro" w:hAnsi="Myriad Pro" w:cs="Myriad Pro"/>
          <w:sz w:val="22"/>
          <w:szCs w:val="22"/>
          <w:lang w:val="es-MX"/>
        </w:rPr>
        <w:t xml:space="preserve"> Las instituciones formales e informales, la forma en que se resuelven los conflictos a través de estas instituciones y las doctrinas jurídicas formales pueden influir en el enfoque apropiado. </w:t>
      </w:r>
    </w:p>
    <w:p w14:paraId="4F0F8765"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El conflicto puede ser ignorado (esperando que desaparezca), confrontado (con el riesgo de profundizar el desacuerdo) o puede ser manejado positivamente. Un enfoque para el manejo de conflictos es llevar a cabo el análisis de múltiples partes interesadas y las reuniones de creación de consenso (</w:t>
      </w:r>
      <w:r w:rsidRPr="00EC7550">
        <w:rPr>
          <w:rFonts w:ascii="Myriad Pro" w:hAnsi="Myriad Pro" w:cs="Myriad Pro"/>
          <w:sz w:val="22"/>
          <w:szCs w:val="22"/>
          <w:highlight w:val="yellow"/>
          <w:lang w:val="es-MX"/>
        </w:rPr>
        <w:t>Herramienta n.4).</w:t>
      </w:r>
      <w:r w:rsidRPr="00EC7550">
        <w:rPr>
          <w:rFonts w:ascii="Myriad Pro" w:hAnsi="Myriad Pro" w:cs="Myriad Pro"/>
          <w:sz w:val="22"/>
          <w:szCs w:val="22"/>
          <w:lang w:val="es-MX"/>
        </w:rPr>
        <w:t xml:space="preserve"> Estas reuniones tienen como objetivo fomentar la comunicación productiva y la colaboración antes de que estalle el conflicto, empleando herramientas como la anticipación de conflictos y la planificación colaborativa, junto con el cultivo de alianzas y la movilización de apoyo. La adopción de un enfoque de </w:t>
      </w:r>
      <w:proofErr w:type="spellStart"/>
      <w:r w:rsidRPr="00EC7550">
        <w:rPr>
          <w:rFonts w:ascii="Myriad Pro" w:hAnsi="Myriad Pro" w:cs="Myriad Pro"/>
          <w:sz w:val="22"/>
          <w:szCs w:val="22"/>
          <w:lang w:val="es-MX"/>
        </w:rPr>
        <w:t>co</w:t>
      </w:r>
      <w:proofErr w:type="spellEnd"/>
      <w:r w:rsidRPr="00EC7550">
        <w:rPr>
          <w:rFonts w:ascii="Myriad Pro" w:hAnsi="Myriad Pro" w:cs="Myriad Pro"/>
          <w:sz w:val="22"/>
          <w:szCs w:val="22"/>
          <w:lang w:val="es-MX"/>
        </w:rPr>
        <w:t xml:space="preserve">-manejo participativo para la planificación e implementación del EEMP (como se indica en </w:t>
      </w:r>
      <w:hyperlink r:id="rId273" w:history="1">
        <w:r w:rsidRPr="00EC7550">
          <w:rPr>
            <w:rStyle w:val="Hyperlink"/>
            <w:rFonts w:ascii="Myriad Pro" w:hAnsi="Myriad Pro" w:cs="Myriad Pro"/>
            <w:sz w:val="22"/>
            <w:szCs w:val="22"/>
            <w:highlight w:val="yellow"/>
            <w:lang w:val="es-MX"/>
          </w:rPr>
          <w:t>el Módulo 9 Tareas iniciales B</w:t>
        </w:r>
      </w:hyperlink>
      <w:r w:rsidRPr="00EC7550">
        <w:rPr>
          <w:rFonts w:ascii="Myriad Pro" w:hAnsi="Myriad Pro" w:cs="Myriad Pro"/>
          <w:sz w:val="22"/>
          <w:szCs w:val="22"/>
          <w:lang w:val="es-MX"/>
        </w:rPr>
        <w:t xml:space="preserve"> y </w:t>
      </w:r>
      <w:r w:rsidRPr="00EC7550">
        <w:rPr>
          <w:rFonts w:ascii="Myriad Pro" w:hAnsi="Myriad Pro" w:cs="Myriad Pro"/>
          <w:sz w:val="22"/>
          <w:szCs w:val="22"/>
          <w:highlight w:val="yellow"/>
          <w:u w:val="single"/>
          <w:lang w:val="es-MX"/>
        </w:rPr>
        <w:t>Módulo 16 Revisión de la realidad II</w:t>
      </w:r>
      <w:r w:rsidRPr="00EC7550">
        <w:rPr>
          <w:rFonts w:ascii="Myriad Pro" w:hAnsi="Myriad Pro" w:cs="Myriad Pro"/>
          <w:sz w:val="22"/>
          <w:szCs w:val="22"/>
          <w:lang w:val="es-MX"/>
        </w:rPr>
        <w:t xml:space="preserve">) sin duda apoyará dicho proceso de colaboración. </w:t>
      </w:r>
    </w:p>
    <w:p w14:paraId="21CA1EFC"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Construir consenso implica técnicas de toma de decisión colaborativa, donde un facilitador/mediador asiste a grupos de interés diversos o en competencia a ponerse de acuerdo en temas polémicos, objetivos u otros asuntos en los que es necesario un consenso, en contraposición a una votación buscando un voto mayoritario. Esto suele involucrar compartir perspectivas de forma respetuosa y trabajar juntos para buscar beneficio mutuo. Idealmente, puede ser utilizado antes de que surjan conflictos (reduciendo así la necesidad del manejo de conflictos). En EEMP, el manejo de conflictos es útil en la etapa de determinación de metas generales de manejo y objetivos del plan EEMP, donde llegar a acuerdos en los problemas grandes abre el camino para llegar a acuerdos sobre asuntos técnicos o institucionales menores, así como para resolver conflictos durante la implementación del plan. </w:t>
      </w:r>
    </w:p>
    <w:p w14:paraId="62137599" w14:textId="77777777" w:rsidR="005A1837" w:rsidRPr="00EC7550" w:rsidRDefault="005A1837" w:rsidP="005A1837">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Cómo utilizar el manejo de conflictos en el EEMP</w:t>
      </w:r>
      <w:r w:rsidRPr="00EC7550">
        <w:rPr>
          <w:rFonts w:ascii="Myriad Pro" w:hAnsi="Myriad Pro" w:cs="Myriad Pro"/>
          <w:color w:val="000090"/>
          <w:sz w:val="22"/>
          <w:szCs w:val="22"/>
          <w:lang w:val="es-MX"/>
        </w:rPr>
        <w:t xml:space="preserve"> </w:t>
      </w:r>
    </w:p>
    <w:p w14:paraId="1F93566F" w14:textId="77777777" w:rsidR="00385BB6"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El objetivo del manejo de conflictos es aplicar las habilidades que ayudan a las personas a expresar sus diferencias y resolver sus problemas encontrando un resultado ganar-ganar. El manejo de conflictos es básicamente una forma de negociación facilitada que funciona mejor bajo estas condiciones:</w:t>
      </w:r>
    </w:p>
    <w:p w14:paraId="7267B0B8" w14:textId="77777777" w:rsidR="001D70C3" w:rsidRPr="00EC7550" w:rsidRDefault="001D70C3" w:rsidP="009076A3">
      <w:pPr>
        <w:pStyle w:val="ListParagraph"/>
        <w:numPr>
          <w:ilvl w:val="0"/>
          <w:numId w:val="224"/>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Todas las partes en la disputa se conocen; </w:t>
      </w:r>
    </w:p>
    <w:p w14:paraId="4A0D4E8C" w14:textId="77777777" w:rsidR="00A65758" w:rsidRDefault="001D70C3" w:rsidP="00A65758">
      <w:pPr>
        <w:pStyle w:val="ListParagraph"/>
        <w:numPr>
          <w:ilvl w:val="0"/>
          <w:numId w:val="224"/>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Existe voluntad para resolver los problemas; </w:t>
      </w:r>
    </w:p>
    <w:p w14:paraId="2E649BA1" w14:textId="7B8B3C3A" w:rsidR="001D70C3" w:rsidRPr="00A65758" w:rsidRDefault="001D70C3" w:rsidP="00A65758">
      <w:pPr>
        <w:pStyle w:val="ListParagraph"/>
        <w:numPr>
          <w:ilvl w:val="0"/>
          <w:numId w:val="224"/>
        </w:numPr>
        <w:spacing w:after="240"/>
        <w:jc w:val="both"/>
        <w:rPr>
          <w:rFonts w:ascii="Myriad Pro" w:hAnsi="Myriad Pro" w:cs="Myriad Pro" w:hint="eastAsia"/>
          <w:sz w:val="22"/>
          <w:szCs w:val="22"/>
          <w:lang w:val="es-MX"/>
        </w:rPr>
      </w:pPr>
      <w:r w:rsidRPr="00A65758">
        <w:rPr>
          <w:rFonts w:ascii="Myriad Pro" w:hAnsi="Myriad Pro" w:cs="Myriad Pro"/>
          <w:sz w:val="22"/>
          <w:szCs w:val="22"/>
          <w:lang w:val="es-MX"/>
        </w:rPr>
        <w:t>Alcanzar una solución es importante para todos;</w:t>
      </w:r>
    </w:p>
    <w:p w14:paraId="64B334DF" w14:textId="77777777" w:rsidR="001D70C3" w:rsidRPr="00EC7550" w:rsidRDefault="001D70C3" w:rsidP="009076A3">
      <w:pPr>
        <w:pStyle w:val="ListParagraph"/>
        <w:numPr>
          <w:ilvl w:val="0"/>
          <w:numId w:val="224"/>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Las partes confían en el método de manejo de conflictos; </w:t>
      </w:r>
    </w:p>
    <w:p w14:paraId="4A00307E" w14:textId="77777777" w:rsidR="001D70C3" w:rsidRPr="00EC7550" w:rsidRDefault="001D70C3" w:rsidP="009076A3">
      <w:pPr>
        <w:pStyle w:val="ListParagraph"/>
        <w:numPr>
          <w:ilvl w:val="0"/>
          <w:numId w:val="224"/>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Soluciones de mutuo beneficio son posibles; </w:t>
      </w:r>
    </w:p>
    <w:p w14:paraId="045137AE" w14:textId="77777777" w:rsidR="001D70C3" w:rsidRPr="00EC7550" w:rsidRDefault="001D70C3" w:rsidP="009076A3">
      <w:pPr>
        <w:pStyle w:val="ListParagraph"/>
        <w:numPr>
          <w:ilvl w:val="0"/>
          <w:numId w:val="224"/>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Las partes tienen autoridad para hacer tratos; </w:t>
      </w:r>
    </w:p>
    <w:p w14:paraId="3AD1C2E3" w14:textId="77777777" w:rsidR="001D70C3" w:rsidRPr="00EC7550" w:rsidRDefault="001D70C3" w:rsidP="009076A3">
      <w:pPr>
        <w:pStyle w:val="ListParagraph"/>
        <w:numPr>
          <w:ilvl w:val="0"/>
          <w:numId w:val="224"/>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Hay disponibilidad de fondos, tiempo y recursos; y </w:t>
      </w:r>
    </w:p>
    <w:p w14:paraId="1C2E4C8B" w14:textId="77777777" w:rsidR="00A60673" w:rsidRPr="00A60673" w:rsidRDefault="001D70C3" w:rsidP="009076A3">
      <w:pPr>
        <w:pStyle w:val="ListParagraph"/>
        <w:numPr>
          <w:ilvl w:val="0"/>
          <w:numId w:val="224"/>
        </w:numPr>
        <w:spacing w:after="240"/>
        <w:jc w:val="both"/>
        <w:rPr>
          <w:rFonts w:ascii="Myriad Pro" w:hAnsi="Myriad Pro" w:cs="Myriad Pro" w:hint="eastAsia"/>
          <w:sz w:val="22"/>
          <w:szCs w:val="22"/>
          <w:lang w:val="es-MX"/>
        </w:rPr>
      </w:pPr>
      <w:r w:rsidRPr="00A60673">
        <w:rPr>
          <w:rFonts w:ascii="Myriad Pro" w:hAnsi="Myriad Pro" w:cs="Myriad Pro"/>
          <w:sz w:val="22"/>
          <w:szCs w:val="22"/>
          <w:lang w:val="es-MX"/>
        </w:rPr>
        <w:t>Resolver el conflicto es deseable en un contexto más amplio.</w:t>
      </w:r>
    </w:p>
    <w:p w14:paraId="746C8747" w14:textId="124757F3" w:rsidR="005A1837" w:rsidRPr="00EC7550" w:rsidRDefault="001D70C3" w:rsidP="004E6629">
      <w:pPr>
        <w:pStyle w:val="ListParagraph"/>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 </w:t>
      </w:r>
      <w:r w:rsidR="005A1837" w:rsidRPr="00EC7550">
        <w:rPr>
          <w:rFonts w:ascii="Myriad Pro" w:hAnsi="Myriad Pro" w:cs="Myriad Pro"/>
          <w:sz w:val="22"/>
          <w:szCs w:val="22"/>
          <w:lang w:val="es-MX"/>
        </w:rPr>
        <w:t xml:space="preserve">Es necesario ir más allá de los síntomas y entender las causas medulares del conflicto (a menudo de múltiples fuentes) para poder manejarlo. En el proceso de EEMP, las posibles fuentes de conflicto incluyen: </w:t>
      </w:r>
    </w:p>
    <w:p w14:paraId="028EB54B" w14:textId="77777777" w:rsidR="005A1837" w:rsidRPr="00EC7550" w:rsidRDefault="005A1837" w:rsidP="009076A3">
      <w:pPr>
        <w:pStyle w:val="ListParagraph"/>
        <w:numPr>
          <w:ilvl w:val="0"/>
          <w:numId w:val="225"/>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relaciones: valores, creencias, prejuicios, injusticias pasadas, malos entendidos anteriores; </w:t>
      </w:r>
    </w:p>
    <w:p w14:paraId="37CDB385" w14:textId="77777777" w:rsidR="005A1837" w:rsidRPr="00EC7550" w:rsidRDefault="005A1837" w:rsidP="009076A3">
      <w:pPr>
        <w:pStyle w:val="ListParagraph"/>
        <w:numPr>
          <w:ilvl w:val="0"/>
          <w:numId w:val="225"/>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información: mala calidad, desinformación, diferentes interpretaciones; </w:t>
      </w:r>
    </w:p>
    <w:p w14:paraId="696CD4C6" w14:textId="77777777" w:rsidR="005A1837" w:rsidRPr="00EC7550" w:rsidRDefault="005A1837" w:rsidP="009076A3">
      <w:pPr>
        <w:pStyle w:val="ListParagraph"/>
        <w:numPr>
          <w:ilvl w:val="0"/>
          <w:numId w:val="225"/>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intereses: percibidos o reales; físicos o intangibles; y </w:t>
      </w:r>
    </w:p>
    <w:p w14:paraId="0F2BB083" w14:textId="77777777" w:rsidR="005A1837" w:rsidRPr="00EC7550" w:rsidRDefault="005A1837" w:rsidP="009076A3">
      <w:pPr>
        <w:pStyle w:val="ListParagraph"/>
        <w:numPr>
          <w:ilvl w:val="0"/>
          <w:numId w:val="225"/>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estructuras: flujos de recursos, autoridad, instituciones, limitaciones de tiempo, finanzas. </w:t>
      </w:r>
    </w:p>
    <w:p w14:paraId="1A1F3961"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Las etapas en el manejo de conflictos son: </w:t>
      </w:r>
    </w:p>
    <w:p w14:paraId="3AE90306" w14:textId="77777777" w:rsidR="005A1837" w:rsidRPr="00EC7550" w:rsidRDefault="005A1837" w:rsidP="009076A3">
      <w:pPr>
        <w:pStyle w:val="ListParagraph"/>
        <w:numPr>
          <w:ilvl w:val="0"/>
          <w:numId w:val="226"/>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Iniciación: una parte interesada o externo puede invitar la ayuda para manejar el conflicto; </w:t>
      </w:r>
    </w:p>
    <w:p w14:paraId="1825CD48" w14:textId="77777777" w:rsidR="005A1837" w:rsidRPr="00EC7550" w:rsidRDefault="005A1837" w:rsidP="009076A3">
      <w:pPr>
        <w:pStyle w:val="ListParagraph"/>
        <w:numPr>
          <w:ilvl w:val="0"/>
          <w:numId w:val="226"/>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Preparación: evaluación del conflicto, intercambio de información, reglas, selección de los participantes; </w:t>
      </w:r>
    </w:p>
    <w:p w14:paraId="7D40FD4C" w14:textId="77777777" w:rsidR="005A1837" w:rsidRPr="00EC7550" w:rsidRDefault="005A1837" w:rsidP="009076A3">
      <w:pPr>
        <w:pStyle w:val="ListParagraph"/>
        <w:numPr>
          <w:ilvl w:val="0"/>
          <w:numId w:val="226"/>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Negociación: Se articulan los intereses y opciones de ganar-ganar, empaquetando las opciones, deseadas; </w:t>
      </w:r>
    </w:p>
    <w:p w14:paraId="41424B03" w14:textId="77777777" w:rsidR="005A1837" w:rsidRPr="00EC7550" w:rsidRDefault="005A1837" w:rsidP="009076A3">
      <w:pPr>
        <w:pStyle w:val="ListParagraph"/>
        <w:numPr>
          <w:ilvl w:val="0"/>
          <w:numId w:val="226"/>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Acuerdo: concluir de forma conjunta en la mejor opción docum</w:t>
      </w:r>
      <w:r w:rsidR="0062217B">
        <w:rPr>
          <w:rFonts w:ascii="Myriad Pro" w:hAnsi="Myriad Pro" w:cs="Myriad Pro"/>
          <w:sz w:val="22"/>
          <w:szCs w:val="22"/>
          <w:lang w:val="es-MX"/>
        </w:rPr>
        <w:t>entando la toma de decisiones; y</w:t>
      </w:r>
      <w:r w:rsidRPr="00EC7550">
        <w:rPr>
          <w:rFonts w:ascii="Myriad Pro" w:hAnsi="Myriad Pro" w:cs="Myriad Pro"/>
          <w:sz w:val="22"/>
          <w:szCs w:val="22"/>
          <w:lang w:val="es-MX"/>
        </w:rPr>
        <w:t xml:space="preserve"> </w:t>
      </w:r>
    </w:p>
    <w:p w14:paraId="27449C6A" w14:textId="77777777" w:rsidR="005A1837" w:rsidRPr="00EC7550" w:rsidRDefault="005A1837" w:rsidP="009076A3">
      <w:pPr>
        <w:pStyle w:val="ListParagraph"/>
        <w:numPr>
          <w:ilvl w:val="0"/>
          <w:numId w:val="226"/>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Implementación: dar a conocer los resultados, acuerdo firmado (opcional), monitoreo. </w:t>
      </w:r>
    </w:p>
    <w:p w14:paraId="0E315EAF" w14:textId="77777777" w:rsidR="005A1837" w:rsidRPr="00EC7550" w:rsidRDefault="005A1837" w:rsidP="005A1837">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Conflicto como parte del proceso de cambio</w:t>
      </w:r>
      <w:r w:rsidRPr="00EC7550">
        <w:rPr>
          <w:rFonts w:ascii="Myriad Pro" w:hAnsi="Myriad Pro" w:cs="Myriad Pro"/>
          <w:color w:val="000090"/>
          <w:sz w:val="22"/>
          <w:szCs w:val="22"/>
          <w:lang w:val="es-MX"/>
        </w:rPr>
        <w:t xml:space="preserve"> </w:t>
      </w:r>
    </w:p>
    <w:p w14:paraId="170A20B1"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El conflicto debe ser visto como una oportunidad para el cambio. Las respuestas al cambio a menudo siguen las siguientes etapas: (i) negación, (ii) resistencia, (iii) aceptación y (iv) compromiso (Figura 12.1). </w:t>
      </w:r>
    </w:p>
    <w:p w14:paraId="7A94D3DB"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b/>
          <w:bCs/>
          <w:sz w:val="22"/>
          <w:szCs w:val="22"/>
          <w:lang w:val="es-MX"/>
        </w:rPr>
        <w:t>Figura 12.1: El conflicto es un proceso de cambio que puede tener cuatro etapas.</w:t>
      </w:r>
      <w:r w:rsidRPr="00EC7550">
        <w:rPr>
          <w:rFonts w:ascii="Myriad Pro" w:hAnsi="Myriad Pro" w:cs="Myriad Pro"/>
          <w:sz w:val="22"/>
          <w:szCs w:val="22"/>
          <w:lang w:val="es-MX"/>
        </w:rPr>
        <w:t xml:space="preserve"> </w:t>
      </w:r>
    </w:p>
    <w:p w14:paraId="3A90632F" w14:textId="77777777" w:rsidR="0046395D" w:rsidRDefault="005A1837" w:rsidP="0046395D">
      <w:pPr>
        <w:spacing w:after="240"/>
        <w:jc w:val="center"/>
        <w:rPr>
          <w:rFonts w:ascii="Myriad Pro" w:hAnsi="Myriad Pro" w:cs="Myriad Pro" w:hint="eastAsia"/>
          <w:sz w:val="22"/>
          <w:szCs w:val="22"/>
          <w:lang w:val="es-MX"/>
        </w:rPr>
      </w:pPr>
      <w:r w:rsidRPr="00EC7550">
        <w:rPr>
          <w:rFonts w:ascii="Myriad Pro" w:hAnsi="Myriad Pro" w:cs="Myriad Pro"/>
          <w:noProof/>
          <w:sz w:val="22"/>
          <w:szCs w:val="22"/>
          <w:lang w:val="en-AU" w:eastAsia="en-AU"/>
        </w:rPr>
        <w:drawing>
          <wp:inline distT="0" distB="0" distL="0" distR="0" wp14:anchorId="1484D551" wp14:editId="46F835BA">
            <wp:extent cx="3360420" cy="2000365"/>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4" cstate="print"/>
                    <a:srcRect/>
                    <a:stretch>
                      <a:fillRect/>
                    </a:stretch>
                  </pic:blipFill>
                  <pic:spPr bwMode="auto">
                    <a:xfrm>
                      <a:off x="0" y="0"/>
                      <a:ext cx="3372291" cy="2007431"/>
                    </a:xfrm>
                    <a:prstGeom prst="rect">
                      <a:avLst/>
                    </a:prstGeom>
                    <a:noFill/>
                  </pic:spPr>
                </pic:pic>
              </a:graphicData>
            </a:graphic>
          </wp:inline>
        </w:drawing>
      </w:r>
    </w:p>
    <w:p w14:paraId="5039C7D5" w14:textId="77777777" w:rsidR="005A1837" w:rsidRPr="00230438" w:rsidRDefault="005A1837" w:rsidP="0046395D">
      <w:pPr>
        <w:spacing w:after="240"/>
        <w:jc w:val="both"/>
        <w:rPr>
          <w:rFonts w:ascii="Myriad Pro" w:hAnsi="Myriad Pro" w:cs="Myriad Pro" w:hint="eastAsia"/>
          <w:spacing w:val="-8"/>
          <w:sz w:val="22"/>
          <w:szCs w:val="22"/>
          <w:lang w:val="es-MX"/>
        </w:rPr>
      </w:pPr>
      <w:r w:rsidRPr="00230438">
        <w:rPr>
          <w:rFonts w:ascii="Myriad Pro" w:hAnsi="Myriad Pro" w:cs="Myriad Pro"/>
          <w:noProof/>
          <w:spacing w:val="-8"/>
          <w:sz w:val="22"/>
          <w:szCs w:val="22"/>
          <w:lang w:val="en-AU" w:eastAsia="en-AU"/>
        </w:rPr>
        <mc:AlternateContent>
          <mc:Choice Requires="wps">
            <w:drawing>
              <wp:inline distT="0" distB="0" distL="0" distR="0" wp14:anchorId="3B320E57" wp14:editId="0A5CFD6B">
                <wp:extent cx="15875" cy="15875"/>
                <wp:effectExtent l="0" t="0" r="0" b="0"/>
                <wp:docPr id="1068" name="AutoShape 111" descr="Imagen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875" cy="1587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69B7AC" id="AutoShape 111" o:spid="_x0000_s1026" alt="Imagen 2" style="width:1.2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" filled="f" stroked="f">
                <o:lock v:ext="edit" aspectratio="t"/>
                <w10:anchorlock/>
              </v:rect>
            </w:pict>
          </mc:Fallback>
        </mc:AlternateContent>
      </w:r>
      <w:r w:rsidRPr="00230438">
        <w:rPr>
          <w:rFonts w:ascii="Myriad Pro" w:hAnsi="Myriad Pro" w:cs="Myriad Pro"/>
          <w:spacing w:val="-8"/>
          <w:sz w:val="22"/>
          <w:szCs w:val="22"/>
          <w:lang w:val="es-MX"/>
        </w:rPr>
        <w:t xml:space="preserve">El conflicto puede esperarse como parte del proceso de cambio del EEMP. Si el proceso está bien administrado, el trabajar y resolver el conflicto puede conducir a un mayor compromiso hacia el cambio. </w:t>
      </w:r>
    </w:p>
    <w:p w14:paraId="5605BB99" w14:textId="19193291" w:rsidR="004E6629" w:rsidRPr="00230438"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Utilizar las estrategias descritas a continuación y las herramientas de manejo de conflictos (</w:t>
      </w:r>
      <w:r w:rsidRPr="00EC7550">
        <w:rPr>
          <w:rFonts w:ascii="Myriad Pro" w:hAnsi="Myriad Pro" w:cs="Myriad Pro"/>
          <w:sz w:val="22"/>
          <w:szCs w:val="22"/>
          <w:highlight w:val="yellow"/>
          <w:lang w:val="es-MX"/>
        </w:rPr>
        <w:t>Herramienta n. 8</w:t>
      </w:r>
      <w:r w:rsidRPr="00EC7550">
        <w:rPr>
          <w:rFonts w:ascii="Myriad Pro" w:hAnsi="Myriad Pro" w:cs="Myriad Pro"/>
          <w:sz w:val="22"/>
          <w:szCs w:val="22"/>
          <w:lang w:val="es-MX"/>
        </w:rPr>
        <w:t xml:space="preserve">) para ayudar a manejar los conflictos que se pudiesen encontrar. </w:t>
      </w:r>
    </w:p>
    <w:p w14:paraId="3E7D1EE7" w14:textId="77777777" w:rsidR="005A1837" w:rsidRPr="00EC7550" w:rsidRDefault="005A1837" w:rsidP="005A1837">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Estrategias para lidiar con los conflictos</w:t>
      </w:r>
      <w:r w:rsidRPr="00EC7550">
        <w:rPr>
          <w:rFonts w:ascii="Myriad Pro" w:hAnsi="Myriad Pro" w:cs="Myriad Pro"/>
          <w:color w:val="000090"/>
          <w:sz w:val="22"/>
          <w:szCs w:val="22"/>
          <w:lang w:val="es-MX"/>
        </w:rPr>
        <w:t xml:space="preserve"> </w:t>
      </w:r>
    </w:p>
    <w:p w14:paraId="611760D4"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Las estrategias que las personas usan para lidiar con el conflicto pueden categorizarse de acuerdo al grado de deseo de alcanzar los objetivos y/o mantener buenas relaciones.  (Figura 12.2). Si alguien tiene mucho interés en la relación y poco interés en el objetivo, es probable que esa persona se acomode. Si alguien tiene poco interés en la relación y poco interés en el objetivo, esa persona probablemente utilice una estrategia de evasión. Si alguien valora más el objetivo que la relación, va a competir. El compromiso se produce cuando alguien renuncia a algo que quería a fin de llegar a un acuerdo que favorezca a todas las partes. Si alguien valora la relación y el objetivo por igual, buscará la colaboración, que es la solución donde todos ganan. </w:t>
      </w:r>
    </w:p>
    <w:p w14:paraId="58EA87D8" w14:textId="77777777" w:rsidR="005A1837" w:rsidRPr="00EC7550" w:rsidRDefault="005A1837" w:rsidP="0046395D">
      <w:pPr>
        <w:tabs>
          <w:tab w:val="left" w:pos="6660"/>
        </w:tabs>
        <w:spacing w:after="240"/>
        <w:jc w:val="both"/>
        <w:rPr>
          <w:rFonts w:ascii="Myriad Pro" w:hAnsi="Myriad Pro" w:cs="Myriad Pro" w:hint="eastAsia"/>
          <w:sz w:val="22"/>
          <w:szCs w:val="22"/>
          <w:lang w:val="es-MX"/>
        </w:rPr>
      </w:pPr>
      <w:r w:rsidRPr="00EC7550">
        <w:rPr>
          <w:rFonts w:ascii="Myriad Pro" w:hAnsi="Myriad Pro" w:cs="Myriad Pro"/>
          <w:b/>
          <w:bCs/>
          <w:sz w:val="22"/>
          <w:szCs w:val="22"/>
          <w:lang w:val="es-MX"/>
        </w:rPr>
        <w:t>Figura 12.2: Estrategias de conflicto</w:t>
      </w:r>
      <w:r w:rsidRPr="00EC7550">
        <w:rPr>
          <w:rFonts w:ascii="Myriad Pro" w:hAnsi="Myriad Pro" w:cs="Myriad Pro"/>
          <w:sz w:val="22"/>
          <w:szCs w:val="22"/>
          <w:lang w:val="es-MX"/>
        </w:rPr>
        <w:t xml:space="preserve"> </w:t>
      </w:r>
      <w:r>
        <w:rPr>
          <w:rFonts w:ascii="Arial" w:hAnsi="Arial" w:cs="Arial"/>
          <w:noProof/>
          <w:lang w:val="en-AU" w:eastAsia="en-AU"/>
        </w:rPr>
        <mc:AlternateContent>
          <mc:Choice Requires="wps">
            <w:drawing>
              <wp:anchor distT="0" distB="0" distL="114300" distR="114300" simplePos="0" relativeHeight="251660288" behindDoc="1" locked="0" layoutInCell="1" allowOverlap="1" wp14:anchorId="2C72B53C" wp14:editId="479F7D96">
                <wp:simplePos x="0" y="0"/>
                <wp:positionH relativeFrom="column">
                  <wp:posOffset>3010535</wp:posOffset>
                </wp:positionH>
                <wp:positionV relativeFrom="paragraph">
                  <wp:posOffset>149860</wp:posOffset>
                </wp:positionV>
                <wp:extent cx="1558925" cy="1257300"/>
                <wp:effectExtent l="635" t="0" r="2540" b="5080"/>
                <wp:wrapNone/>
                <wp:docPr id="107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925" cy="1257300"/>
                        </a:xfrm>
                        <a:prstGeom prst="star4">
                          <a:avLst>
                            <a:gd name="adj" fmla="val 22259"/>
                          </a:avLst>
                        </a:prstGeom>
                        <a:solidFill>
                          <a:srgbClr val="0000BA"/>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6350">
                              <a:solidFill>
                                <a:srgbClr val="000000"/>
                              </a:solidFill>
                              <a:prstDash val="sysDot"/>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B083C6"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7" o:spid="_x0000_s1026" type="#_x0000_t187" style="position:absolute;margin-left:237.05pt;margin-top:11.8pt;width:122.75pt;height:9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" adj="5992" fillcolor="#0000ba" stroked="f"/>
            </w:pict>
          </mc:Fallback>
        </mc:AlternateContent>
      </w:r>
      <w:r w:rsidR="0046395D">
        <w:rPr>
          <w:rFonts w:ascii="Myriad Pro" w:hAnsi="Myriad Pro" w:cs="Myriad Pro" w:hint="eastAsia"/>
          <w:sz w:val="22"/>
          <w:szCs w:val="22"/>
          <w:lang w:val="es-MX"/>
        </w:rPr>
        <w:tab/>
      </w:r>
    </w:p>
    <w:tbl>
      <w:tblPr>
        <w:tblW w:w="0" w:type="auto"/>
        <w:jc w:val="center"/>
        <w:tblLook w:val="0000" w:firstRow="0" w:lastRow="0" w:firstColumn="0" w:lastColumn="0" w:noHBand="0" w:noVBand="0"/>
      </w:tblPr>
      <w:tblGrid>
        <w:gridCol w:w="470"/>
        <w:gridCol w:w="763"/>
        <w:gridCol w:w="698"/>
        <w:gridCol w:w="129"/>
        <w:gridCol w:w="281"/>
        <w:gridCol w:w="2154"/>
        <w:gridCol w:w="1501"/>
        <w:gridCol w:w="1775"/>
      </w:tblGrid>
      <w:tr w:rsidR="005A1837" w:rsidRPr="00EC7550" w14:paraId="27659687" w14:textId="77777777" w:rsidTr="00A60673">
        <w:trPr>
          <w:gridBefore w:val="1"/>
          <w:wBefore w:w="470" w:type="dxa"/>
          <w:trHeight w:val="318"/>
          <w:jc w:val="center"/>
        </w:trPr>
        <w:tc>
          <w:tcPr>
            <w:tcW w:w="1461" w:type="dxa"/>
            <w:gridSpan w:val="2"/>
          </w:tcPr>
          <w:p w14:paraId="386A59B6" w14:textId="77777777" w:rsidR="005A1837" w:rsidRPr="00EC7550" w:rsidRDefault="005A1837" w:rsidP="000F1F53">
            <w:pPr>
              <w:spacing w:line="240" w:lineRule="exact"/>
              <w:jc w:val="right"/>
              <w:rPr>
                <w:rFonts w:ascii="Myriad Pro" w:hAnsi="Myriad Pro" w:cs="Myriad Pro" w:hint="eastAsia"/>
                <w:i/>
                <w:iCs/>
                <w:lang w:val="es-MX"/>
              </w:rPr>
            </w:pPr>
            <w:r w:rsidRPr="00EC7550">
              <w:rPr>
                <w:rFonts w:ascii="Myriad Pro" w:hAnsi="Myriad Pro" w:cs="Myriad Pro"/>
                <w:i/>
                <w:iCs/>
                <w:sz w:val="22"/>
                <w:szCs w:val="22"/>
                <w:lang w:val="es-MX"/>
              </w:rPr>
              <w:t>Alto interés en la relación</w:t>
            </w:r>
          </w:p>
        </w:tc>
        <w:tc>
          <w:tcPr>
            <w:tcW w:w="2563" w:type="dxa"/>
            <w:gridSpan w:val="3"/>
          </w:tcPr>
          <w:p w14:paraId="630078B3" w14:textId="77777777" w:rsidR="005A1837" w:rsidRPr="00EC7550" w:rsidRDefault="005A1837" w:rsidP="000F1F53">
            <w:pPr>
              <w:jc w:val="center"/>
              <w:rPr>
                <w:rFonts w:ascii="Myriad Pro" w:hAnsi="Myriad Pro" w:cs="Myriad Pro" w:hint="eastAsia"/>
                <w:b/>
                <w:bCs/>
                <w:color w:val="0000BA"/>
                <w:lang w:val="es-MX"/>
              </w:rPr>
            </w:pPr>
            <w:r>
              <w:rPr>
                <w:rFonts w:ascii="Arial" w:hAnsi="Arial" w:cs="Arial"/>
                <w:noProof/>
                <w:lang w:val="en-AU" w:eastAsia="en-AU"/>
              </w:rPr>
              <mc:AlternateContent>
                <mc:Choice Requires="wps">
                  <w:drawing>
                    <wp:anchor distT="0" distB="0" distL="114296" distR="114296" simplePos="0" relativeHeight="251657216" behindDoc="0" locked="0" layoutInCell="1" allowOverlap="1" wp14:anchorId="4CA1C593" wp14:editId="75256952">
                      <wp:simplePos x="0" y="0"/>
                      <wp:positionH relativeFrom="column">
                        <wp:posOffset>182880</wp:posOffset>
                      </wp:positionH>
                      <wp:positionV relativeFrom="paragraph">
                        <wp:posOffset>254000</wp:posOffset>
                      </wp:positionV>
                      <wp:extent cx="0" cy="1270000"/>
                      <wp:effectExtent l="140970" t="38100" r="163830" b="50800"/>
                      <wp:wrapNone/>
                      <wp:docPr id="107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270000"/>
                              </a:xfrm>
                              <a:prstGeom prst="line">
                                <a:avLst/>
                              </a:prstGeom>
                              <a:noFill/>
                              <a:ln w="57150">
                                <a:solidFill>
                                  <a:srgbClr val="0000BA"/>
                                </a:solidFill>
                                <a:round/>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587A1C" id="Line 6" o:spid="_x0000_s1026" style="position:absolute;z-index:25165721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from="14.4pt,20pt" to="14.4pt,1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" strokecolor="#0000ba" strokeweight="4.5pt">
                      <v:stroke startarrow="block" endarrow="block"/>
                      <o:lock v:ext="edit" shapetype="f"/>
                    </v:line>
                  </w:pict>
                </mc:Fallback>
              </mc:AlternateContent>
            </w:r>
            <w:r w:rsidRPr="00EC7550">
              <w:rPr>
                <w:rFonts w:ascii="Myriad Pro" w:hAnsi="Myriad Pro" w:cs="Myriad Pro"/>
                <w:b/>
                <w:bCs/>
                <w:color w:val="0000BA"/>
                <w:sz w:val="22"/>
                <w:szCs w:val="22"/>
                <w:lang w:val="es-MX"/>
              </w:rPr>
              <w:t>Acomodación</w:t>
            </w:r>
          </w:p>
        </w:tc>
        <w:tc>
          <w:tcPr>
            <w:tcW w:w="1501" w:type="dxa"/>
          </w:tcPr>
          <w:p w14:paraId="24236636" w14:textId="77777777" w:rsidR="005A1837" w:rsidRPr="00EC7550" w:rsidRDefault="005A1837" w:rsidP="000F1F53">
            <w:pPr>
              <w:jc w:val="center"/>
              <w:rPr>
                <w:rFonts w:ascii="Myriad Pro" w:hAnsi="Myriad Pro" w:cs="Myriad Pro" w:hint="eastAsia"/>
                <w:b/>
                <w:bCs/>
                <w:lang w:val="es-MX"/>
              </w:rPr>
            </w:pPr>
          </w:p>
        </w:tc>
        <w:tc>
          <w:tcPr>
            <w:tcW w:w="1775" w:type="dxa"/>
          </w:tcPr>
          <w:p w14:paraId="7D14F0C4" w14:textId="77777777" w:rsidR="005A1837" w:rsidRPr="00EC7550" w:rsidRDefault="005A1837" w:rsidP="000F1F53">
            <w:pPr>
              <w:jc w:val="center"/>
              <w:rPr>
                <w:rFonts w:ascii="Myriad Pro" w:hAnsi="Myriad Pro" w:cs="Myriad Pro" w:hint="eastAsia"/>
                <w:b/>
                <w:bCs/>
                <w:color w:val="0000BA"/>
                <w:lang w:val="es-MX"/>
              </w:rPr>
            </w:pPr>
            <w:r w:rsidRPr="00EC7550">
              <w:rPr>
                <w:rFonts w:ascii="Myriad Pro" w:hAnsi="Myriad Pro" w:cs="Myriad Pro"/>
                <w:b/>
                <w:bCs/>
                <w:color w:val="0000BA"/>
                <w:sz w:val="22"/>
                <w:szCs w:val="22"/>
                <w:lang w:val="es-MX"/>
              </w:rPr>
              <w:t>Colaboración</w:t>
            </w:r>
          </w:p>
        </w:tc>
      </w:tr>
      <w:tr w:rsidR="005A1837" w:rsidRPr="00EC7550" w14:paraId="26C263AE" w14:textId="77777777" w:rsidTr="00A60673">
        <w:trPr>
          <w:gridBefore w:val="2"/>
          <w:wBefore w:w="1233" w:type="dxa"/>
          <w:trHeight w:val="581"/>
          <w:jc w:val="center"/>
        </w:trPr>
        <w:tc>
          <w:tcPr>
            <w:tcW w:w="1108" w:type="dxa"/>
            <w:gridSpan w:val="3"/>
          </w:tcPr>
          <w:p w14:paraId="7F4C6E50" w14:textId="77777777" w:rsidR="005A1837" w:rsidRPr="00EC7550" w:rsidRDefault="005A1837" w:rsidP="000F1F53">
            <w:pPr>
              <w:jc w:val="right"/>
              <w:rPr>
                <w:rFonts w:ascii="Myriad Pro" w:hAnsi="Myriad Pro" w:cs="Myriad Pro" w:hint="eastAsia"/>
                <w:i/>
                <w:iCs/>
                <w:lang w:val="es-MX"/>
              </w:rPr>
            </w:pPr>
          </w:p>
          <w:p w14:paraId="3230F8E3" w14:textId="77777777" w:rsidR="005A1837" w:rsidRPr="00EC7550" w:rsidRDefault="005A1837" w:rsidP="000F1F53">
            <w:pPr>
              <w:jc w:val="right"/>
              <w:rPr>
                <w:rFonts w:ascii="Myriad Pro" w:hAnsi="Myriad Pro" w:cs="Myriad Pro" w:hint="eastAsia"/>
                <w:i/>
                <w:iCs/>
                <w:lang w:val="es-MX"/>
              </w:rPr>
            </w:pPr>
          </w:p>
          <w:p w14:paraId="1BC8DFD4" w14:textId="77777777" w:rsidR="005A1837" w:rsidRPr="00EC7550" w:rsidRDefault="005A1837" w:rsidP="000F1F53">
            <w:pPr>
              <w:jc w:val="right"/>
              <w:rPr>
                <w:rFonts w:ascii="Myriad Pro" w:hAnsi="Myriad Pro" w:cs="Myriad Pro" w:hint="eastAsia"/>
                <w:i/>
                <w:iCs/>
                <w:lang w:val="es-MX"/>
              </w:rPr>
            </w:pPr>
          </w:p>
        </w:tc>
        <w:tc>
          <w:tcPr>
            <w:tcW w:w="2154" w:type="dxa"/>
          </w:tcPr>
          <w:p w14:paraId="043F86CF" w14:textId="77777777" w:rsidR="005A1837" w:rsidRPr="00EC7550" w:rsidRDefault="005A1837" w:rsidP="000F1F53">
            <w:pPr>
              <w:jc w:val="center"/>
              <w:rPr>
                <w:rFonts w:ascii="Myriad Pro" w:hAnsi="Myriad Pro" w:cs="Myriad Pro" w:hint="eastAsia"/>
                <w:b/>
                <w:bCs/>
                <w:lang w:val="es-MX"/>
              </w:rPr>
            </w:pPr>
          </w:p>
        </w:tc>
        <w:tc>
          <w:tcPr>
            <w:tcW w:w="1501" w:type="dxa"/>
          </w:tcPr>
          <w:p w14:paraId="14236EEC" w14:textId="77777777" w:rsidR="005A1837" w:rsidRPr="00EC7550" w:rsidRDefault="005A1837" w:rsidP="000F1F53">
            <w:pPr>
              <w:rPr>
                <w:rFonts w:ascii="Myriad Pro" w:hAnsi="Myriad Pro" w:cs="Myriad Pro" w:hint="eastAsia"/>
                <w:b/>
                <w:bCs/>
                <w:color w:val="FFFFFF" w:themeColor="background1"/>
                <w:lang w:val="es-MX"/>
              </w:rPr>
            </w:pPr>
            <w:r w:rsidRPr="00EC7550">
              <w:rPr>
                <w:rFonts w:ascii="Myriad Pro" w:hAnsi="Myriad Pro" w:cs="Myriad Pro"/>
                <w:b/>
                <w:bCs/>
                <w:color w:val="FFFFFF" w:themeColor="background1"/>
                <w:sz w:val="22"/>
                <w:szCs w:val="22"/>
                <w:lang w:val="es-MX"/>
              </w:rPr>
              <w:t>Compromiso</w:t>
            </w:r>
          </w:p>
        </w:tc>
        <w:tc>
          <w:tcPr>
            <w:tcW w:w="1775" w:type="dxa"/>
          </w:tcPr>
          <w:p w14:paraId="2E62FE4C" w14:textId="77777777" w:rsidR="005A1837" w:rsidRPr="00EC7550" w:rsidRDefault="005A1837" w:rsidP="000F1F53">
            <w:pPr>
              <w:jc w:val="center"/>
              <w:rPr>
                <w:rFonts w:ascii="Myriad Pro" w:hAnsi="Myriad Pro" w:cs="Myriad Pro" w:hint="eastAsia"/>
                <w:b/>
                <w:bCs/>
                <w:lang w:val="es-MX"/>
              </w:rPr>
            </w:pPr>
          </w:p>
        </w:tc>
      </w:tr>
      <w:tr w:rsidR="005A1837" w:rsidRPr="00EC7550" w14:paraId="39C34A24" w14:textId="77777777" w:rsidTr="00A60673">
        <w:trPr>
          <w:gridBefore w:val="2"/>
          <w:wBefore w:w="1233" w:type="dxa"/>
          <w:trHeight w:val="198"/>
          <w:jc w:val="center"/>
        </w:trPr>
        <w:tc>
          <w:tcPr>
            <w:tcW w:w="1108" w:type="dxa"/>
            <w:gridSpan w:val="3"/>
          </w:tcPr>
          <w:p w14:paraId="0A76DB49" w14:textId="77777777" w:rsidR="005A1837" w:rsidRPr="00EC7550" w:rsidRDefault="005A1837" w:rsidP="000F1F53">
            <w:pPr>
              <w:jc w:val="right"/>
              <w:rPr>
                <w:rFonts w:ascii="Myriad Pro" w:hAnsi="Myriad Pro" w:cs="Myriad Pro" w:hint="eastAsia"/>
                <w:i/>
                <w:iCs/>
                <w:lang w:val="es-MX"/>
              </w:rPr>
            </w:pPr>
          </w:p>
        </w:tc>
        <w:tc>
          <w:tcPr>
            <w:tcW w:w="2154" w:type="dxa"/>
          </w:tcPr>
          <w:p w14:paraId="0CC74787" w14:textId="77777777" w:rsidR="005A1837" w:rsidRPr="00EC7550" w:rsidRDefault="005A1837" w:rsidP="000F1F53">
            <w:pPr>
              <w:jc w:val="center"/>
              <w:rPr>
                <w:rFonts w:ascii="Myriad Pro" w:hAnsi="Myriad Pro" w:cs="Myriad Pro" w:hint="eastAsia"/>
                <w:b/>
                <w:bCs/>
                <w:lang w:val="es-MX"/>
              </w:rPr>
            </w:pPr>
          </w:p>
        </w:tc>
        <w:tc>
          <w:tcPr>
            <w:tcW w:w="1501" w:type="dxa"/>
          </w:tcPr>
          <w:p w14:paraId="540FCEDF" w14:textId="77777777" w:rsidR="005A1837" w:rsidRPr="00EC7550" w:rsidRDefault="005A1837" w:rsidP="000F1F53">
            <w:pPr>
              <w:rPr>
                <w:rFonts w:ascii="Myriad Pro" w:hAnsi="Myriad Pro" w:cs="Myriad Pro" w:hint="eastAsia"/>
                <w:b/>
                <w:bCs/>
                <w:color w:val="FFFFFF" w:themeColor="background1"/>
                <w:lang w:val="es-MX"/>
              </w:rPr>
            </w:pPr>
          </w:p>
        </w:tc>
        <w:tc>
          <w:tcPr>
            <w:tcW w:w="1775" w:type="dxa"/>
          </w:tcPr>
          <w:p w14:paraId="7D803020" w14:textId="77777777" w:rsidR="005A1837" w:rsidRPr="00EC7550" w:rsidRDefault="005A1837" w:rsidP="000F1F53">
            <w:pPr>
              <w:jc w:val="center"/>
              <w:rPr>
                <w:rFonts w:ascii="Myriad Pro" w:hAnsi="Myriad Pro" w:cs="Myriad Pro" w:hint="eastAsia"/>
                <w:b/>
                <w:bCs/>
                <w:lang w:val="es-MX"/>
              </w:rPr>
            </w:pPr>
          </w:p>
        </w:tc>
      </w:tr>
      <w:tr w:rsidR="005A1837" w:rsidRPr="00EC7550" w14:paraId="46AFA223" w14:textId="77777777" w:rsidTr="00A60673">
        <w:trPr>
          <w:trHeight w:val="318"/>
          <w:jc w:val="center"/>
        </w:trPr>
        <w:tc>
          <w:tcPr>
            <w:tcW w:w="2060" w:type="dxa"/>
            <w:gridSpan w:val="4"/>
          </w:tcPr>
          <w:p w14:paraId="14000D24" w14:textId="77777777" w:rsidR="005A1837" w:rsidRPr="00EC7550" w:rsidRDefault="005A1837" w:rsidP="000F1F53">
            <w:pPr>
              <w:spacing w:line="240" w:lineRule="exact"/>
              <w:jc w:val="center"/>
              <w:rPr>
                <w:rFonts w:ascii="Myriad Pro" w:hAnsi="Myriad Pro" w:cs="Myriad Pro" w:hint="eastAsia"/>
                <w:i/>
                <w:iCs/>
                <w:lang w:val="es-MX"/>
              </w:rPr>
            </w:pPr>
            <w:r w:rsidRPr="00EC7550">
              <w:rPr>
                <w:rFonts w:ascii="Myriad Pro" w:hAnsi="Myriad Pro" w:cs="Myriad Pro"/>
                <w:i/>
                <w:iCs/>
                <w:sz w:val="22"/>
                <w:szCs w:val="22"/>
                <w:lang w:val="es-MX"/>
              </w:rPr>
              <w:t>Bajo interés en la relación</w:t>
            </w:r>
          </w:p>
        </w:tc>
        <w:tc>
          <w:tcPr>
            <w:tcW w:w="2434" w:type="dxa"/>
            <w:gridSpan w:val="2"/>
          </w:tcPr>
          <w:p w14:paraId="6104CB2F" w14:textId="77777777" w:rsidR="005A1837" w:rsidRPr="00EC7550" w:rsidRDefault="005A1837" w:rsidP="000F1F53">
            <w:pPr>
              <w:jc w:val="center"/>
              <w:rPr>
                <w:rFonts w:ascii="Myriad Pro" w:hAnsi="Myriad Pro" w:cs="Myriad Pro" w:hint="eastAsia"/>
                <w:b/>
                <w:bCs/>
                <w:color w:val="0000BA"/>
                <w:lang w:val="es-MX"/>
              </w:rPr>
            </w:pPr>
            <w:r w:rsidRPr="00EC7550">
              <w:rPr>
                <w:rFonts w:ascii="Myriad Pro" w:hAnsi="Myriad Pro" w:cs="Myriad Pro"/>
                <w:b/>
                <w:bCs/>
                <w:color w:val="0000BA"/>
                <w:sz w:val="22"/>
                <w:szCs w:val="22"/>
                <w:lang w:val="es-MX"/>
              </w:rPr>
              <w:t>Evadir</w:t>
            </w:r>
          </w:p>
        </w:tc>
        <w:tc>
          <w:tcPr>
            <w:tcW w:w="1501" w:type="dxa"/>
          </w:tcPr>
          <w:p w14:paraId="0FF3B141" w14:textId="77777777" w:rsidR="005A1837" w:rsidRPr="00EC7550" w:rsidRDefault="005A1837" w:rsidP="000F1F53">
            <w:pPr>
              <w:rPr>
                <w:rFonts w:ascii="Myriad Pro" w:hAnsi="Myriad Pro" w:cs="Myriad Pro" w:hint="eastAsia"/>
                <w:b/>
                <w:bCs/>
                <w:lang w:val="es-MX"/>
              </w:rPr>
            </w:pPr>
          </w:p>
        </w:tc>
        <w:tc>
          <w:tcPr>
            <w:tcW w:w="1775" w:type="dxa"/>
          </w:tcPr>
          <w:p w14:paraId="12E3C2AA" w14:textId="77777777" w:rsidR="005A1837" w:rsidRPr="00EC7550" w:rsidRDefault="005A1837" w:rsidP="000F1F53">
            <w:pPr>
              <w:jc w:val="center"/>
              <w:rPr>
                <w:rFonts w:ascii="Myriad Pro" w:hAnsi="Myriad Pro" w:cs="Myriad Pro" w:hint="eastAsia"/>
                <w:b/>
                <w:bCs/>
                <w:color w:val="0000BA"/>
                <w:lang w:val="es-MX"/>
              </w:rPr>
            </w:pPr>
            <w:r w:rsidRPr="00EC7550">
              <w:rPr>
                <w:rFonts w:ascii="Myriad Pro" w:hAnsi="Myriad Pro" w:cs="Myriad Pro"/>
                <w:b/>
                <w:bCs/>
                <w:color w:val="0000BA"/>
                <w:sz w:val="22"/>
                <w:szCs w:val="22"/>
                <w:lang w:val="es-MX"/>
              </w:rPr>
              <w:t>Competir</w:t>
            </w:r>
          </w:p>
        </w:tc>
      </w:tr>
      <w:tr w:rsidR="005A1837" w:rsidRPr="00EC7550" w14:paraId="24CA7AA2" w14:textId="77777777" w:rsidTr="00A60673">
        <w:trPr>
          <w:gridBefore w:val="2"/>
          <w:wBefore w:w="1233" w:type="dxa"/>
          <w:trHeight w:val="549"/>
          <w:jc w:val="center"/>
        </w:trPr>
        <w:tc>
          <w:tcPr>
            <w:tcW w:w="1108" w:type="dxa"/>
            <w:gridSpan w:val="3"/>
          </w:tcPr>
          <w:p w14:paraId="5AEC0343" w14:textId="77777777" w:rsidR="005A1837" w:rsidRPr="00EC7550" w:rsidRDefault="005A1837" w:rsidP="000F1F53">
            <w:pPr>
              <w:rPr>
                <w:rFonts w:ascii="Myriad Pro" w:hAnsi="Myriad Pro" w:cs="Myriad Pro" w:hint="eastAsia"/>
                <w:lang w:val="es-MX"/>
              </w:rPr>
            </w:pPr>
          </w:p>
        </w:tc>
        <w:tc>
          <w:tcPr>
            <w:tcW w:w="2154" w:type="dxa"/>
          </w:tcPr>
          <w:p w14:paraId="2B46066B" w14:textId="77777777" w:rsidR="005A1837" w:rsidRPr="00EC7550" w:rsidRDefault="005A1837" w:rsidP="000F1F53">
            <w:pPr>
              <w:rPr>
                <w:rFonts w:ascii="Myriad Pro" w:hAnsi="Myriad Pro" w:cs="Myriad Pro" w:hint="eastAsia"/>
                <w:i/>
                <w:iCs/>
                <w:lang w:val="es-MX"/>
              </w:rPr>
            </w:pPr>
            <w:r>
              <w:rPr>
                <w:rFonts w:ascii="Arial" w:hAnsi="Arial" w:cs="Arial"/>
                <w:noProof/>
                <w:lang w:val="en-AU" w:eastAsia="en-AU"/>
              </w:rPr>
              <mc:AlternateContent>
                <mc:Choice Requires="wps">
                  <w:drawing>
                    <wp:anchor distT="0" distB="0" distL="114300" distR="114300" simplePos="0" relativeHeight="251658240" behindDoc="0" locked="0" layoutInCell="1" allowOverlap="1" wp14:anchorId="37467596" wp14:editId="2519CCA4">
                      <wp:simplePos x="0" y="0"/>
                      <wp:positionH relativeFrom="column">
                        <wp:posOffset>-28575</wp:posOffset>
                      </wp:positionH>
                      <wp:positionV relativeFrom="paragraph">
                        <wp:posOffset>115570</wp:posOffset>
                      </wp:positionV>
                      <wp:extent cx="3420110" cy="6350"/>
                      <wp:effectExtent l="36830" t="135890" r="60960" b="162560"/>
                      <wp:wrapNone/>
                      <wp:docPr id="107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3420110" cy="6350"/>
                              </a:xfrm>
                              <a:prstGeom prst="line">
                                <a:avLst/>
                              </a:prstGeom>
                              <a:noFill/>
                              <a:ln w="60325">
                                <a:solidFill>
                                  <a:srgbClr val="0000BA"/>
                                </a:solidFill>
                                <a:round/>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7286CC" id="Line 8" o:spid="_x0000_s1026" style="position:absolute;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9.1pt" to="267.0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" strokecolor="#0000ba" strokeweight="4.75pt">
                      <v:stroke startarrow="block" endarrow="block"/>
                      <o:lock v:ext="edit" shapetype="f"/>
                    </v:line>
                  </w:pict>
                </mc:Fallback>
              </mc:AlternateContent>
            </w:r>
          </w:p>
          <w:p w14:paraId="387111FC" w14:textId="77777777" w:rsidR="005A1837" w:rsidRPr="00EC7550" w:rsidRDefault="005A1837" w:rsidP="000F1F53">
            <w:pPr>
              <w:rPr>
                <w:rFonts w:ascii="Myriad Pro" w:hAnsi="Myriad Pro" w:cs="Myriad Pro" w:hint="eastAsia"/>
                <w:lang w:val="es-MX"/>
              </w:rPr>
            </w:pPr>
            <w:r w:rsidRPr="00EC7550">
              <w:rPr>
                <w:rFonts w:ascii="Myriad Pro" w:hAnsi="Myriad Pro" w:cs="Myriad Pro"/>
                <w:i/>
                <w:iCs/>
                <w:sz w:val="22"/>
                <w:szCs w:val="22"/>
                <w:lang w:val="es-MX"/>
              </w:rPr>
              <w:t>Bajo interés en el objetivo</w:t>
            </w:r>
          </w:p>
        </w:tc>
        <w:tc>
          <w:tcPr>
            <w:tcW w:w="1501" w:type="dxa"/>
          </w:tcPr>
          <w:p w14:paraId="64CBC597" w14:textId="77777777" w:rsidR="005A1837" w:rsidRPr="00EC7550" w:rsidRDefault="005A1837" w:rsidP="000F1F53">
            <w:pPr>
              <w:rPr>
                <w:rFonts w:ascii="Myriad Pro" w:hAnsi="Myriad Pro" w:cs="Myriad Pro" w:hint="eastAsia"/>
                <w:lang w:val="es-MX"/>
              </w:rPr>
            </w:pPr>
          </w:p>
        </w:tc>
        <w:tc>
          <w:tcPr>
            <w:tcW w:w="1775" w:type="dxa"/>
          </w:tcPr>
          <w:p w14:paraId="786811E9" w14:textId="77777777" w:rsidR="005A1837" w:rsidRPr="00EC7550" w:rsidRDefault="005A1837" w:rsidP="000F1F53">
            <w:pPr>
              <w:rPr>
                <w:rFonts w:ascii="Myriad Pro" w:hAnsi="Myriad Pro" w:cs="Myriad Pro" w:hint="eastAsia"/>
                <w:lang w:val="es-MX"/>
              </w:rPr>
            </w:pPr>
          </w:p>
          <w:p w14:paraId="4B84129A" w14:textId="77777777" w:rsidR="005A1837" w:rsidRPr="00EC7550" w:rsidRDefault="005A1837" w:rsidP="000F1F53">
            <w:pPr>
              <w:rPr>
                <w:rFonts w:ascii="Myriad Pro" w:hAnsi="Myriad Pro" w:cs="Myriad Pro" w:hint="eastAsia"/>
                <w:i/>
                <w:iCs/>
                <w:lang w:val="es-MX"/>
              </w:rPr>
            </w:pPr>
            <w:r w:rsidRPr="00EC7550">
              <w:rPr>
                <w:rFonts w:ascii="Myriad Pro" w:hAnsi="Myriad Pro" w:cs="Myriad Pro"/>
                <w:i/>
                <w:iCs/>
                <w:sz w:val="22"/>
                <w:szCs w:val="22"/>
                <w:lang w:val="es-MX"/>
              </w:rPr>
              <w:t>Alto interés en el objetivo</w:t>
            </w:r>
          </w:p>
        </w:tc>
      </w:tr>
    </w:tbl>
    <w:p w14:paraId="06CF66C8" w14:textId="77777777" w:rsidR="005A1837" w:rsidRPr="00EC7550" w:rsidRDefault="005A1837" w:rsidP="00A60673">
      <w:pPr>
        <w:spacing w:before="240"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La Tabla 12.1 a continuación explica estas cinco estrategias para abordar el conflicto con más detalle. </w:t>
      </w:r>
    </w:p>
    <w:p w14:paraId="5DA6B689"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b/>
          <w:bCs/>
          <w:sz w:val="22"/>
          <w:szCs w:val="22"/>
          <w:lang w:val="es-MX"/>
        </w:rPr>
        <w:t>Cuadro 12.1: Las cinco estrategias para hacer frente a los conflictos</w:t>
      </w:r>
      <w:r w:rsidRPr="00EC7550">
        <w:rPr>
          <w:rFonts w:ascii="Myriad Pro" w:hAnsi="Myriad Pro" w:cs="Myriad Pro"/>
          <w:sz w:val="22"/>
          <w:szCs w:val="22"/>
          <w:lang w:val="es-MX"/>
        </w:rPr>
        <w:t xml:space="preserve"> </w:t>
      </w:r>
    </w:p>
    <w:tbl>
      <w:tblPr>
        <w:tblStyle w:val="TableGrid"/>
        <w:tblW w:w="9030" w:type="dxa"/>
        <w:tblLook w:val="04A0" w:firstRow="1" w:lastRow="0" w:firstColumn="1" w:lastColumn="0" w:noHBand="0" w:noVBand="1"/>
      </w:tblPr>
      <w:tblGrid>
        <w:gridCol w:w="1998"/>
        <w:gridCol w:w="3591"/>
        <w:gridCol w:w="3441"/>
      </w:tblGrid>
      <w:tr w:rsidR="005A1837" w:rsidRPr="00EC7550" w14:paraId="716D90BE" w14:textId="77777777" w:rsidTr="000F1F53">
        <w:tc>
          <w:tcPr>
            <w:tcW w:w="1995" w:type="dxa"/>
            <w:shd w:val="clear" w:color="auto" w:fill="210EB1"/>
            <w:noWrap/>
            <w:hideMark/>
          </w:tcPr>
          <w:p w14:paraId="5FB5823B" w14:textId="77777777" w:rsidR="005A1837" w:rsidRPr="0046395D" w:rsidRDefault="005A1837" w:rsidP="000F1F53">
            <w:pPr>
              <w:spacing w:after="240"/>
              <w:ind w:left="64"/>
              <w:jc w:val="center"/>
              <w:rPr>
                <w:rFonts w:ascii="Myriad Pro" w:hAnsi="Myriad Pro" w:cs="Myriad Pro" w:hint="eastAsia"/>
                <w:color w:val="FFFFFF" w:themeColor="background1"/>
                <w:sz w:val="22"/>
                <w:szCs w:val="22"/>
                <w:lang w:val="es-MX"/>
              </w:rPr>
            </w:pPr>
            <w:r w:rsidRPr="0046395D">
              <w:rPr>
                <w:rFonts w:ascii="Myriad Pro" w:hAnsi="Myriad Pro" w:cs="Myriad Pro"/>
                <w:b/>
                <w:bCs/>
                <w:color w:val="FFFFFF" w:themeColor="background1"/>
                <w:sz w:val="22"/>
                <w:szCs w:val="22"/>
                <w:lang w:val="es-MX"/>
              </w:rPr>
              <w:t>ENFOQUE</w:t>
            </w:r>
          </w:p>
        </w:tc>
        <w:tc>
          <w:tcPr>
            <w:tcW w:w="3585" w:type="dxa"/>
            <w:shd w:val="clear" w:color="auto" w:fill="210EB1"/>
            <w:hideMark/>
          </w:tcPr>
          <w:p w14:paraId="5151F0D1" w14:textId="77777777" w:rsidR="005A1837" w:rsidRPr="0046395D" w:rsidRDefault="005A1837" w:rsidP="000F1F53">
            <w:pPr>
              <w:spacing w:after="240"/>
              <w:ind w:left="-71"/>
              <w:jc w:val="center"/>
              <w:rPr>
                <w:rFonts w:ascii="Myriad Pro" w:hAnsi="Myriad Pro" w:cs="Myriad Pro" w:hint="eastAsia"/>
                <w:color w:val="FFFFFF" w:themeColor="background1"/>
                <w:sz w:val="22"/>
                <w:szCs w:val="22"/>
                <w:lang w:val="es-MX"/>
              </w:rPr>
            </w:pPr>
            <w:r w:rsidRPr="0046395D">
              <w:rPr>
                <w:rFonts w:ascii="Myriad Pro" w:hAnsi="Myriad Pro" w:cs="Myriad Pro"/>
                <w:b/>
                <w:bCs/>
                <w:color w:val="FFFFFF" w:themeColor="background1"/>
                <w:sz w:val="22"/>
                <w:szCs w:val="22"/>
                <w:lang w:val="es-MX"/>
              </w:rPr>
              <w:t>COMPORTAMIENTO</w:t>
            </w:r>
          </w:p>
        </w:tc>
        <w:tc>
          <w:tcPr>
            <w:tcW w:w="3435" w:type="dxa"/>
            <w:shd w:val="clear" w:color="auto" w:fill="210EB1"/>
            <w:hideMark/>
          </w:tcPr>
          <w:p w14:paraId="4F906488" w14:textId="77777777" w:rsidR="005A1837" w:rsidRPr="0046395D" w:rsidRDefault="005A1837" w:rsidP="000F1F53">
            <w:pPr>
              <w:spacing w:after="240"/>
              <w:ind w:left="-1"/>
              <w:jc w:val="center"/>
              <w:rPr>
                <w:rFonts w:ascii="Myriad Pro" w:hAnsi="Myriad Pro" w:cs="Myriad Pro" w:hint="eastAsia"/>
                <w:color w:val="FFFFFF" w:themeColor="background1"/>
                <w:sz w:val="22"/>
                <w:szCs w:val="22"/>
                <w:lang w:val="es-MX"/>
              </w:rPr>
            </w:pPr>
            <w:r w:rsidRPr="0046395D">
              <w:rPr>
                <w:rFonts w:ascii="Myriad Pro" w:hAnsi="Myriad Pro" w:cs="Myriad Pro"/>
                <w:b/>
                <w:bCs/>
                <w:color w:val="FFFFFF" w:themeColor="background1"/>
                <w:sz w:val="22"/>
                <w:szCs w:val="22"/>
                <w:lang w:val="es-MX"/>
              </w:rPr>
              <w:t>JUSTIFICACIÓN</w:t>
            </w:r>
          </w:p>
        </w:tc>
      </w:tr>
      <w:tr w:rsidR="005A1837" w:rsidRPr="00EC7550" w14:paraId="1FE6414C" w14:textId="77777777" w:rsidTr="000F1F53">
        <w:tc>
          <w:tcPr>
            <w:tcW w:w="1995" w:type="dxa"/>
            <w:hideMark/>
          </w:tcPr>
          <w:p w14:paraId="1356B2FA" w14:textId="77777777" w:rsidR="005A1837" w:rsidRPr="0046395D" w:rsidRDefault="005A1837" w:rsidP="000F1F53">
            <w:pPr>
              <w:ind w:left="64"/>
              <w:jc w:val="both"/>
              <w:rPr>
                <w:rFonts w:ascii="Myriad Pro" w:hAnsi="Myriad Pro" w:cs="Myriad Pro" w:hint="eastAsia"/>
                <w:sz w:val="22"/>
                <w:szCs w:val="22"/>
                <w:lang w:val="es-MX"/>
              </w:rPr>
            </w:pPr>
            <w:r w:rsidRPr="0046395D">
              <w:rPr>
                <w:rFonts w:ascii="Myriad Pro" w:hAnsi="Myriad Pro" w:cs="Myriad Pro"/>
                <w:b/>
                <w:bCs/>
                <w:sz w:val="22"/>
                <w:szCs w:val="22"/>
                <w:lang w:val="es-MX"/>
              </w:rPr>
              <w:t>Evadir</w:t>
            </w:r>
          </w:p>
        </w:tc>
        <w:tc>
          <w:tcPr>
            <w:tcW w:w="3585" w:type="dxa"/>
            <w:hideMark/>
          </w:tcPr>
          <w:p w14:paraId="001CCE4E" w14:textId="77777777" w:rsidR="005A1837" w:rsidRPr="0046395D" w:rsidRDefault="005A1837" w:rsidP="000F1F53">
            <w:pPr>
              <w:ind w:left="-71"/>
              <w:jc w:val="both"/>
              <w:rPr>
                <w:rFonts w:ascii="Myriad Pro" w:hAnsi="Myriad Pro" w:cs="Myriad Pro" w:hint="eastAsia"/>
                <w:sz w:val="22"/>
                <w:szCs w:val="22"/>
                <w:lang w:val="es-MX"/>
              </w:rPr>
            </w:pPr>
            <w:r w:rsidRPr="0046395D">
              <w:rPr>
                <w:rFonts w:ascii="Myriad Pro" w:hAnsi="Myriad Pro" w:cs="Myriad Pro"/>
                <w:sz w:val="22"/>
                <w:szCs w:val="22"/>
                <w:lang w:val="es-MX"/>
              </w:rPr>
              <w:t xml:space="preserve">Sin confrontación. Ignora los problemas. Niega que exista un problema. </w:t>
            </w:r>
          </w:p>
        </w:tc>
        <w:tc>
          <w:tcPr>
            <w:tcW w:w="3435" w:type="dxa"/>
            <w:hideMark/>
          </w:tcPr>
          <w:p w14:paraId="6C2343A0" w14:textId="77777777" w:rsidR="005A1837" w:rsidRPr="0046395D" w:rsidRDefault="005A1837" w:rsidP="000F1F53">
            <w:pPr>
              <w:ind w:left="-1"/>
              <w:jc w:val="both"/>
              <w:rPr>
                <w:rFonts w:ascii="Myriad Pro" w:hAnsi="Myriad Pro" w:cs="Myriad Pro" w:hint="eastAsia"/>
                <w:sz w:val="22"/>
                <w:szCs w:val="22"/>
                <w:lang w:val="es-MX"/>
              </w:rPr>
            </w:pPr>
            <w:r w:rsidRPr="0046395D">
              <w:rPr>
                <w:rFonts w:ascii="Myriad Pro" w:hAnsi="Myriad Pro" w:cs="Myriad Pro"/>
                <w:sz w:val="22"/>
                <w:szCs w:val="22"/>
                <w:lang w:val="es-MX"/>
              </w:rPr>
              <w:t xml:space="preserve">Miedo de dañar las relaciones o crear problemas aún mayores. </w:t>
            </w:r>
          </w:p>
        </w:tc>
      </w:tr>
      <w:tr w:rsidR="005A1837" w:rsidRPr="00EC7550" w14:paraId="7CA9EE71" w14:textId="77777777" w:rsidTr="00353C3D">
        <w:trPr>
          <w:trHeight w:val="966"/>
        </w:trPr>
        <w:tc>
          <w:tcPr>
            <w:tcW w:w="1995" w:type="dxa"/>
            <w:hideMark/>
          </w:tcPr>
          <w:p w14:paraId="5F63BF53" w14:textId="77777777" w:rsidR="005A1837" w:rsidRPr="0046395D" w:rsidRDefault="005A1837" w:rsidP="000F1F53">
            <w:pPr>
              <w:ind w:left="64"/>
              <w:jc w:val="both"/>
              <w:rPr>
                <w:rFonts w:ascii="Myriad Pro" w:hAnsi="Myriad Pro" w:cs="Myriad Pro" w:hint="eastAsia"/>
                <w:sz w:val="22"/>
                <w:szCs w:val="22"/>
                <w:lang w:val="es-MX"/>
              </w:rPr>
            </w:pPr>
            <w:r w:rsidRPr="0046395D">
              <w:rPr>
                <w:rFonts w:ascii="Myriad Pro" w:hAnsi="Myriad Pro" w:cs="Myriad Pro"/>
                <w:b/>
                <w:bCs/>
                <w:sz w:val="22"/>
                <w:szCs w:val="22"/>
                <w:lang w:val="es-MX"/>
              </w:rPr>
              <w:t>Acomodar</w:t>
            </w:r>
          </w:p>
        </w:tc>
        <w:tc>
          <w:tcPr>
            <w:tcW w:w="3585" w:type="dxa"/>
            <w:hideMark/>
          </w:tcPr>
          <w:p w14:paraId="10AFAE45" w14:textId="77777777" w:rsidR="005A1837" w:rsidRPr="0046395D" w:rsidRDefault="005A1837" w:rsidP="000F1F53">
            <w:pPr>
              <w:ind w:left="-71"/>
              <w:jc w:val="both"/>
              <w:rPr>
                <w:rFonts w:ascii="Myriad Pro" w:hAnsi="Myriad Pro" w:cs="Myriad Pro" w:hint="eastAsia"/>
                <w:sz w:val="22"/>
                <w:szCs w:val="22"/>
                <w:lang w:val="es-MX"/>
              </w:rPr>
            </w:pPr>
            <w:r w:rsidRPr="0046395D">
              <w:rPr>
                <w:rFonts w:ascii="Myriad Pro" w:hAnsi="Myriad Pro" w:cs="Myriad Pro"/>
                <w:sz w:val="22"/>
                <w:szCs w:val="22"/>
                <w:lang w:val="es-MX"/>
              </w:rPr>
              <w:t xml:space="preserve">Abierto, comportamiento no asertivo. Cooperativo, incluso a expensas de metas personales. </w:t>
            </w:r>
          </w:p>
        </w:tc>
        <w:tc>
          <w:tcPr>
            <w:tcW w:w="3435" w:type="dxa"/>
            <w:hideMark/>
          </w:tcPr>
          <w:p w14:paraId="3EBD3BBF" w14:textId="77777777" w:rsidR="005A1837" w:rsidRPr="0046395D" w:rsidRDefault="005A1837" w:rsidP="000F1F53">
            <w:pPr>
              <w:ind w:left="-1"/>
              <w:jc w:val="both"/>
              <w:rPr>
                <w:rFonts w:ascii="Myriad Pro" w:hAnsi="Myriad Pro" w:cs="Myriad Pro" w:hint="eastAsia"/>
                <w:sz w:val="22"/>
                <w:szCs w:val="22"/>
                <w:lang w:val="es-MX"/>
              </w:rPr>
            </w:pPr>
            <w:r w:rsidRPr="0046395D">
              <w:rPr>
                <w:rFonts w:ascii="Myriad Pro" w:hAnsi="Myriad Pro" w:cs="Myriad Pro"/>
                <w:sz w:val="22"/>
                <w:szCs w:val="22"/>
                <w:lang w:val="es-MX"/>
              </w:rPr>
              <w:t xml:space="preserve">Miedo de dañar las relaciones y crear desarmonía. </w:t>
            </w:r>
          </w:p>
        </w:tc>
      </w:tr>
      <w:tr w:rsidR="005A1837" w:rsidRPr="00EC7550" w14:paraId="3196FA40" w14:textId="77777777" w:rsidTr="000F1F53">
        <w:tc>
          <w:tcPr>
            <w:tcW w:w="1995" w:type="dxa"/>
            <w:hideMark/>
          </w:tcPr>
          <w:p w14:paraId="1E2D6003" w14:textId="77777777" w:rsidR="005A1837" w:rsidRPr="0046395D" w:rsidRDefault="005A1837" w:rsidP="000F1F53">
            <w:pPr>
              <w:ind w:left="64"/>
              <w:jc w:val="both"/>
              <w:rPr>
                <w:rFonts w:ascii="Myriad Pro" w:hAnsi="Myriad Pro" w:cs="Myriad Pro" w:hint="eastAsia"/>
                <w:sz w:val="22"/>
                <w:szCs w:val="22"/>
                <w:lang w:val="es-MX"/>
              </w:rPr>
            </w:pPr>
            <w:r w:rsidRPr="0046395D">
              <w:rPr>
                <w:rFonts w:ascii="Myriad Pro" w:hAnsi="Myriad Pro" w:cs="Myriad Pro"/>
                <w:b/>
                <w:bCs/>
                <w:sz w:val="22"/>
                <w:szCs w:val="22"/>
                <w:lang w:val="es-MX"/>
              </w:rPr>
              <w:t>Competir</w:t>
            </w:r>
            <w:r w:rsidRPr="0046395D">
              <w:rPr>
                <w:rFonts w:ascii="Myriad Pro" w:hAnsi="Myriad Pro" w:cs="Myriad Pro"/>
                <w:sz w:val="22"/>
                <w:szCs w:val="22"/>
                <w:lang w:val="es-MX"/>
              </w:rPr>
              <w:t xml:space="preserve"> </w:t>
            </w:r>
          </w:p>
          <w:p w14:paraId="4DC9096A" w14:textId="77777777" w:rsidR="005A1837" w:rsidRPr="0046395D" w:rsidRDefault="005A1837" w:rsidP="000F1F53">
            <w:pPr>
              <w:ind w:left="64"/>
              <w:jc w:val="both"/>
              <w:rPr>
                <w:rFonts w:ascii="Myriad Pro" w:hAnsi="Myriad Pro" w:cs="Myriad Pro" w:hint="eastAsia"/>
                <w:sz w:val="22"/>
                <w:szCs w:val="22"/>
                <w:lang w:val="es-MX"/>
              </w:rPr>
            </w:pPr>
            <w:r w:rsidRPr="0046395D">
              <w:rPr>
                <w:rFonts w:ascii="Myriad Pro" w:hAnsi="Myriad Pro" w:cs="Myriad Pro"/>
                <w:b/>
                <w:bCs/>
                <w:sz w:val="22"/>
                <w:szCs w:val="22"/>
                <w:lang w:val="es-MX"/>
              </w:rPr>
              <w:t>(ganar/perder)</w:t>
            </w:r>
            <w:r w:rsidRPr="0046395D">
              <w:rPr>
                <w:rFonts w:ascii="Myriad Pro" w:hAnsi="Myriad Pro" w:cs="Myriad Pro"/>
                <w:sz w:val="22"/>
                <w:szCs w:val="22"/>
                <w:lang w:val="es-MX"/>
              </w:rPr>
              <w:t xml:space="preserve"> </w:t>
            </w:r>
          </w:p>
        </w:tc>
        <w:tc>
          <w:tcPr>
            <w:tcW w:w="3585" w:type="dxa"/>
            <w:hideMark/>
          </w:tcPr>
          <w:p w14:paraId="347AF56F" w14:textId="77777777" w:rsidR="005A1837" w:rsidRPr="0046395D" w:rsidRDefault="005A1837" w:rsidP="000F1F53">
            <w:pPr>
              <w:ind w:left="-71"/>
              <w:jc w:val="both"/>
              <w:rPr>
                <w:rFonts w:ascii="Myriad Pro" w:hAnsi="Myriad Pro" w:cs="Myriad Pro" w:hint="eastAsia"/>
                <w:sz w:val="22"/>
                <w:szCs w:val="22"/>
                <w:lang w:val="es-MX"/>
              </w:rPr>
            </w:pPr>
            <w:r w:rsidRPr="0046395D">
              <w:rPr>
                <w:rFonts w:ascii="Myriad Pro" w:hAnsi="Myriad Pro" w:cs="Myriad Pro"/>
                <w:sz w:val="22"/>
                <w:szCs w:val="22"/>
                <w:lang w:val="es-MX"/>
              </w:rPr>
              <w:t xml:space="preserve">Confrontación, agresivo. Tiene que ganar a cualquier costo. </w:t>
            </w:r>
          </w:p>
          <w:p w14:paraId="6C267990" w14:textId="77777777" w:rsidR="00353C3D" w:rsidRPr="0046395D" w:rsidRDefault="00353C3D" w:rsidP="000F1F53">
            <w:pPr>
              <w:ind w:left="-71"/>
              <w:jc w:val="both"/>
              <w:rPr>
                <w:rFonts w:ascii="Myriad Pro" w:hAnsi="Myriad Pro" w:cs="Myriad Pro" w:hint="eastAsia"/>
                <w:sz w:val="22"/>
                <w:szCs w:val="22"/>
                <w:lang w:val="es-MX"/>
              </w:rPr>
            </w:pPr>
          </w:p>
        </w:tc>
        <w:tc>
          <w:tcPr>
            <w:tcW w:w="3435" w:type="dxa"/>
            <w:hideMark/>
          </w:tcPr>
          <w:p w14:paraId="1B128C24" w14:textId="77777777" w:rsidR="005A1837" w:rsidRPr="0046395D" w:rsidRDefault="005A1837" w:rsidP="000F1F53">
            <w:pPr>
              <w:ind w:left="-1"/>
              <w:jc w:val="both"/>
              <w:rPr>
                <w:rFonts w:ascii="Myriad Pro" w:hAnsi="Myriad Pro" w:cs="Myriad Pro" w:hint="eastAsia"/>
                <w:sz w:val="22"/>
                <w:szCs w:val="22"/>
                <w:lang w:val="es-MX"/>
              </w:rPr>
            </w:pPr>
            <w:r w:rsidRPr="0046395D">
              <w:rPr>
                <w:rFonts w:ascii="Myriad Pro" w:hAnsi="Myriad Pro" w:cs="Myriad Pro"/>
                <w:sz w:val="22"/>
                <w:szCs w:val="22"/>
                <w:lang w:val="es-MX"/>
              </w:rPr>
              <w:t xml:space="preserve">Supervivencia del más apto. </w:t>
            </w:r>
            <w:r w:rsidRPr="0046395D">
              <w:rPr>
                <w:rFonts w:ascii="Myriad Pro" w:hAnsi="Myriad Pro" w:cs="Myriad Pro"/>
                <w:sz w:val="22"/>
                <w:szCs w:val="22"/>
                <w:lang w:val="es-MX"/>
              </w:rPr>
              <w:br/>
              <w:t xml:space="preserve">Debe probar superioridad. </w:t>
            </w:r>
          </w:p>
        </w:tc>
      </w:tr>
      <w:tr w:rsidR="005A1837" w:rsidRPr="00EC7550" w14:paraId="797708AB" w14:textId="77777777" w:rsidTr="000F1F53">
        <w:tc>
          <w:tcPr>
            <w:tcW w:w="1995" w:type="dxa"/>
            <w:hideMark/>
          </w:tcPr>
          <w:p w14:paraId="080B336F" w14:textId="77777777" w:rsidR="005A1837" w:rsidRPr="0046395D" w:rsidRDefault="005A1837" w:rsidP="000F1F53">
            <w:pPr>
              <w:ind w:left="64"/>
              <w:jc w:val="both"/>
              <w:rPr>
                <w:rFonts w:ascii="Myriad Pro" w:hAnsi="Myriad Pro" w:cs="Myriad Pro" w:hint="eastAsia"/>
                <w:sz w:val="22"/>
                <w:szCs w:val="22"/>
                <w:lang w:val="es-MX"/>
              </w:rPr>
            </w:pPr>
            <w:r w:rsidRPr="0046395D">
              <w:rPr>
                <w:rFonts w:ascii="Myriad Pro" w:hAnsi="Myriad Pro" w:cs="Myriad Pro"/>
                <w:b/>
                <w:bCs/>
                <w:sz w:val="22"/>
                <w:szCs w:val="22"/>
                <w:lang w:val="es-MX"/>
              </w:rPr>
              <w:t>Compromiso</w:t>
            </w:r>
            <w:r w:rsidRPr="0046395D">
              <w:rPr>
                <w:rFonts w:ascii="Myriad Pro" w:hAnsi="Myriad Pro" w:cs="Myriad Pro"/>
                <w:sz w:val="22"/>
                <w:szCs w:val="22"/>
                <w:lang w:val="es-MX"/>
              </w:rPr>
              <w:t xml:space="preserve"> </w:t>
            </w:r>
          </w:p>
        </w:tc>
        <w:tc>
          <w:tcPr>
            <w:tcW w:w="3585" w:type="dxa"/>
            <w:hideMark/>
          </w:tcPr>
          <w:p w14:paraId="30C0D60F" w14:textId="77777777" w:rsidR="005A1837" w:rsidRPr="0046395D" w:rsidRDefault="005A1837" w:rsidP="000F1F53">
            <w:pPr>
              <w:ind w:left="-71"/>
              <w:jc w:val="both"/>
              <w:rPr>
                <w:rFonts w:ascii="Myriad Pro" w:hAnsi="Myriad Pro" w:cs="Myriad Pro" w:hint="eastAsia"/>
                <w:sz w:val="22"/>
                <w:szCs w:val="22"/>
                <w:lang w:val="es-MX"/>
              </w:rPr>
            </w:pPr>
            <w:r w:rsidRPr="0046395D">
              <w:rPr>
                <w:rFonts w:ascii="Myriad Pro" w:hAnsi="Myriad Pro" w:cs="Myriad Pro"/>
                <w:sz w:val="22"/>
                <w:szCs w:val="22"/>
                <w:lang w:val="es-MX"/>
              </w:rPr>
              <w:t xml:space="preserve">Acepta un espacio intermedio. No satisface a nadie completamente, pero todos obtienen una parte de lo que querían. </w:t>
            </w:r>
          </w:p>
        </w:tc>
        <w:tc>
          <w:tcPr>
            <w:tcW w:w="3435" w:type="dxa"/>
            <w:hideMark/>
          </w:tcPr>
          <w:p w14:paraId="70E0C1C8" w14:textId="77777777" w:rsidR="005A1837" w:rsidRPr="0046395D" w:rsidRDefault="005A1837" w:rsidP="000F1F53">
            <w:pPr>
              <w:ind w:left="-1"/>
              <w:jc w:val="both"/>
              <w:rPr>
                <w:rFonts w:ascii="Myriad Pro" w:hAnsi="Myriad Pro" w:cs="Myriad Pro" w:hint="eastAsia"/>
                <w:sz w:val="22"/>
                <w:szCs w:val="22"/>
                <w:lang w:val="es-MX"/>
              </w:rPr>
            </w:pPr>
            <w:r w:rsidRPr="0046395D">
              <w:rPr>
                <w:rFonts w:ascii="Myriad Pro" w:hAnsi="Myriad Pro" w:cs="Myriad Pro"/>
                <w:sz w:val="22"/>
                <w:szCs w:val="22"/>
                <w:lang w:val="es-MX"/>
              </w:rPr>
              <w:t xml:space="preserve">Nadie gana todo lo que quiere, pero todos ganan algo. </w:t>
            </w:r>
          </w:p>
        </w:tc>
      </w:tr>
      <w:tr w:rsidR="005A1837" w:rsidRPr="00EC7550" w14:paraId="3FCFE9B7" w14:textId="77777777" w:rsidTr="00C12D4D">
        <w:trPr>
          <w:trHeight w:val="1474"/>
        </w:trPr>
        <w:tc>
          <w:tcPr>
            <w:tcW w:w="1995" w:type="dxa"/>
            <w:hideMark/>
          </w:tcPr>
          <w:p w14:paraId="6694816E" w14:textId="77777777" w:rsidR="005A1837" w:rsidRPr="0046395D" w:rsidRDefault="005A1837" w:rsidP="000F1F53">
            <w:pPr>
              <w:ind w:left="64" w:right="-61"/>
              <w:rPr>
                <w:rFonts w:ascii="Myriad Pro" w:hAnsi="Myriad Pro" w:cs="Myriad Pro" w:hint="eastAsia"/>
                <w:sz w:val="22"/>
                <w:szCs w:val="22"/>
                <w:lang w:val="es-MX"/>
              </w:rPr>
            </w:pPr>
            <w:r w:rsidRPr="0046395D">
              <w:rPr>
                <w:rFonts w:ascii="Myriad Pro" w:hAnsi="Myriad Pro" w:cs="Myriad Pro"/>
                <w:b/>
                <w:bCs/>
                <w:sz w:val="22"/>
                <w:szCs w:val="22"/>
                <w:lang w:val="es-MX"/>
              </w:rPr>
              <w:t>Colaborar para resolver problemas</w:t>
            </w:r>
            <w:r w:rsidRPr="0046395D">
              <w:rPr>
                <w:rFonts w:ascii="Myriad Pro" w:hAnsi="Myriad Pro" w:cs="Myriad Pro"/>
                <w:sz w:val="22"/>
                <w:szCs w:val="22"/>
                <w:lang w:val="es-MX"/>
              </w:rPr>
              <w:t xml:space="preserve"> </w:t>
            </w:r>
          </w:p>
          <w:p w14:paraId="6A3635CB" w14:textId="77777777" w:rsidR="005A1837" w:rsidRPr="0046395D" w:rsidRDefault="005A1837" w:rsidP="000F1F53">
            <w:pPr>
              <w:ind w:left="64"/>
              <w:jc w:val="both"/>
              <w:rPr>
                <w:rFonts w:ascii="Myriad Pro" w:hAnsi="Myriad Pro" w:cs="Myriad Pro" w:hint="eastAsia"/>
                <w:sz w:val="22"/>
                <w:szCs w:val="22"/>
                <w:lang w:val="es-MX"/>
              </w:rPr>
            </w:pPr>
            <w:r w:rsidRPr="0046395D">
              <w:rPr>
                <w:rFonts w:ascii="Myriad Pro" w:hAnsi="Myriad Pro" w:cs="Myriad Pro"/>
                <w:b/>
                <w:bCs/>
                <w:sz w:val="22"/>
                <w:szCs w:val="22"/>
                <w:lang w:val="es-MX"/>
              </w:rPr>
              <w:t>(Ganar-ganar)</w:t>
            </w:r>
            <w:r w:rsidRPr="0046395D">
              <w:rPr>
                <w:rFonts w:ascii="Myriad Pro" w:hAnsi="Myriad Pro" w:cs="Myriad Pro"/>
                <w:sz w:val="22"/>
                <w:szCs w:val="22"/>
                <w:lang w:val="es-MX"/>
              </w:rPr>
              <w:t xml:space="preserve"> </w:t>
            </w:r>
          </w:p>
        </w:tc>
        <w:tc>
          <w:tcPr>
            <w:tcW w:w="3585" w:type="dxa"/>
            <w:hideMark/>
          </w:tcPr>
          <w:p w14:paraId="3CBAAEF9" w14:textId="77777777" w:rsidR="005A1837" w:rsidRPr="0046395D" w:rsidRDefault="005A1837" w:rsidP="000F1F53">
            <w:pPr>
              <w:ind w:left="-71"/>
              <w:rPr>
                <w:rFonts w:ascii="Myriad Pro" w:hAnsi="Myriad Pro" w:cs="Myriad Pro" w:hint="eastAsia"/>
                <w:sz w:val="22"/>
                <w:szCs w:val="22"/>
                <w:lang w:val="es-MX"/>
              </w:rPr>
            </w:pPr>
            <w:r w:rsidRPr="0046395D">
              <w:rPr>
                <w:rFonts w:ascii="Myriad Pro" w:hAnsi="Myriad Pro" w:cs="Myriad Pro"/>
                <w:sz w:val="22"/>
                <w:szCs w:val="22"/>
                <w:lang w:val="es-MX"/>
              </w:rPr>
              <w:t xml:space="preserve">Las necesidades de ambas partes son importantes. Alto respeto. Apoyo mutuo. Asertivo y cooperativo. </w:t>
            </w:r>
          </w:p>
        </w:tc>
        <w:tc>
          <w:tcPr>
            <w:tcW w:w="3435" w:type="dxa"/>
            <w:hideMark/>
          </w:tcPr>
          <w:p w14:paraId="60D75475" w14:textId="77777777" w:rsidR="005A1837" w:rsidRPr="0046395D" w:rsidRDefault="005A1837" w:rsidP="000F1F53">
            <w:pPr>
              <w:ind w:left="-1"/>
              <w:rPr>
                <w:rFonts w:ascii="Myriad Pro" w:hAnsi="Myriad Pro" w:cs="Myriad Pro" w:hint="eastAsia"/>
                <w:sz w:val="22"/>
                <w:szCs w:val="22"/>
                <w:lang w:val="es-MX"/>
              </w:rPr>
            </w:pPr>
            <w:r w:rsidRPr="0046395D">
              <w:rPr>
                <w:rFonts w:ascii="Myriad Pro" w:hAnsi="Myriad Pro" w:cs="Myriad Pro"/>
                <w:sz w:val="22"/>
                <w:szCs w:val="22"/>
                <w:lang w:val="es-MX"/>
              </w:rPr>
              <w:t>Se puede encontrar una solución mutuamente beneficiosa.</w:t>
            </w:r>
          </w:p>
        </w:tc>
      </w:tr>
    </w:tbl>
    <w:p w14:paraId="2645E9D3" w14:textId="77777777" w:rsidR="005A1837" w:rsidRPr="00EC7550" w:rsidRDefault="005A1837" w:rsidP="005A1837">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Lograr soluciones donde todos ganan</w:t>
      </w:r>
      <w:r w:rsidRPr="00EC7550">
        <w:rPr>
          <w:rFonts w:ascii="Myriad Pro" w:hAnsi="Myriad Pro" w:cs="Myriad Pro"/>
          <w:color w:val="000090"/>
          <w:sz w:val="22"/>
          <w:szCs w:val="22"/>
          <w:lang w:val="es-MX"/>
        </w:rPr>
        <w:t xml:space="preserve"> </w:t>
      </w:r>
    </w:p>
    <w:p w14:paraId="6327FD0C" w14:textId="77777777" w:rsidR="005A1837" w:rsidRDefault="005A1837" w:rsidP="005A1837">
      <w:pPr>
        <w:jc w:val="both"/>
        <w:rPr>
          <w:rFonts w:ascii="Myriad Pro" w:hAnsi="Myriad Pro" w:cs="Myriad Pro" w:hint="eastAsia"/>
          <w:sz w:val="22"/>
          <w:szCs w:val="22"/>
          <w:lang w:val="es-MX"/>
        </w:rPr>
      </w:pPr>
      <w:r w:rsidRPr="00EC7550">
        <w:rPr>
          <w:rFonts w:ascii="Myriad Pro" w:hAnsi="Myriad Pro" w:cs="Myriad Pro"/>
          <w:sz w:val="22"/>
          <w:szCs w:val="22"/>
          <w:lang w:val="es-MX"/>
        </w:rPr>
        <w:t>Cuando se trata de lograr una solución a una situación conflictiva que funcione para todas las partes, es buena estrategia pensar en los oponentes potenciales como socios para resolver el problema. El proceso a continuación puede usarse para mediar entre partes interesadas en conflicto:</w:t>
      </w:r>
    </w:p>
    <w:p w14:paraId="10239472" w14:textId="77777777" w:rsidR="00FA7FBB" w:rsidRDefault="00FA7FBB" w:rsidP="005A1837">
      <w:pPr>
        <w:jc w:val="both"/>
        <w:rPr>
          <w:rFonts w:ascii="Myriad Pro" w:hAnsi="Myriad Pro" w:cs="Myriad Pro" w:hint="eastAsia"/>
          <w:sz w:val="22"/>
          <w:szCs w:val="22"/>
          <w:lang w:val="es-MX"/>
        </w:rPr>
      </w:pPr>
    </w:p>
    <w:p w14:paraId="4002A026" w14:textId="77777777" w:rsidR="005A1837" w:rsidRPr="00EC7550" w:rsidRDefault="005A1837" w:rsidP="009076A3">
      <w:pPr>
        <w:numPr>
          <w:ilvl w:val="0"/>
          <w:numId w:val="227"/>
        </w:num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Establecer el escenario: "Encontremos una manera de resolver esto que funcione para todos" </w:t>
      </w:r>
    </w:p>
    <w:p w14:paraId="3FC69743" w14:textId="77777777" w:rsidR="005A1837" w:rsidRPr="00EC7550" w:rsidRDefault="005A1837" w:rsidP="009076A3">
      <w:pPr>
        <w:numPr>
          <w:ilvl w:val="0"/>
          <w:numId w:val="227"/>
        </w:num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Definir el problema en términos de necesidades/resultados. Definir el problema original y las necesidades individuales, así como los resultados esperados. Identificar las necesidades compartidas (relación) </w:t>
      </w:r>
    </w:p>
    <w:p w14:paraId="40A5CDCA" w14:textId="77777777" w:rsidR="005A1837" w:rsidRPr="00EC7550" w:rsidRDefault="005A1837" w:rsidP="009076A3">
      <w:pPr>
        <w:numPr>
          <w:ilvl w:val="0"/>
          <w:numId w:val="227"/>
        </w:num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Hacer una lluvia de ideas sobre posibles soluciones </w:t>
      </w:r>
    </w:p>
    <w:p w14:paraId="33D4A02A" w14:textId="77777777" w:rsidR="005A1837" w:rsidRPr="00EC7550" w:rsidRDefault="005A1837" w:rsidP="009076A3">
      <w:pPr>
        <w:numPr>
          <w:ilvl w:val="0"/>
          <w:numId w:val="227"/>
        </w:num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Evaluar las soluciones </w:t>
      </w:r>
    </w:p>
    <w:p w14:paraId="7F1146AB" w14:textId="77777777" w:rsidR="005A1837" w:rsidRPr="00EC7550" w:rsidRDefault="005A1837" w:rsidP="009076A3">
      <w:pPr>
        <w:numPr>
          <w:ilvl w:val="0"/>
          <w:numId w:val="227"/>
        </w:num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Elegir las soluciones </w:t>
      </w:r>
    </w:p>
    <w:p w14:paraId="54D0FF09" w14:textId="77777777" w:rsidR="005A1837" w:rsidRPr="00EC7550" w:rsidRDefault="005A1837" w:rsidP="009076A3">
      <w:pPr>
        <w:numPr>
          <w:ilvl w:val="0"/>
          <w:numId w:val="227"/>
        </w:numPr>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Planificar la acción que se tomará </w:t>
      </w:r>
    </w:p>
    <w:p w14:paraId="70D4F247" w14:textId="77777777" w:rsidR="005A1837" w:rsidRPr="000F1F53" w:rsidRDefault="005A1837" w:rsidP="009076A3">
      <w:pPr>
        <w:numPr>
          <w:ilvl w:val="0"/>
          <w:numId w:val="227"/>
        </w:numPr>
        <w:spacing w:after="120"/>
        <w:ind w:left="714" w:hanging="357"/>
        <w:jc w:val="both"/>
        <w:rPr>
          <w:rFonts w:ascii="Myriad Pro" w:hAnsi="Myriad Pro" w:cs="Myriad Pro" w:hint="eastAsia"/>
          <w:sz w:val="22"/>
          <w:szCs w:val="22"/>
          <w:lang w:val="es-MX"/>
        </w:rPr>
      </w:pPr>
      <w:r w:rsidRPr="00EC7550">
        <w:rPr>
          <w:rFonts w:ascii="Myriad Pro" w:hAnsi="Myriad Pro" w:cs="Myriad Pro"/>
          <w:sz w:val="22"/>
          <w:szCs w:val="22"/>
          <w:lang w:val="es-MX"/>
        </w:rPr>
        <w:t>Evaluar los resultados</w:t>
      </w:r>
    </w:p>
    <w:p w14:paraId="49F0F832" w14:textId="77777777" w:rsidR="00A65758" w:rsidRDefault="00A65758" w:rsidP="005A1837">
      <w:pPr>
        <w:spacing w:after="240"/>
        <w:jc w:val="both"/>
        <w:rPr>
          <w:rFonts w:ascii="Myriad Pro" w:hAnsi="Myriad Pro" w:cs="Myriad Pro" w:hint="eastAsia"/>
          <w:b/>
          <w:bCs/>
          <w:color w:val="000090"/>
          <w:sz w:val="22"/>
          <w:szCs w:val="22"/>
          <w:lang w:val="es-MX"/>
        </w:rPr>
      </w:pPr>
    </w:p>
    <w:p w14:paraId="345F9138" w14:textId="77777777" w:rsidR="005A1837" w:rsidRPr="00EC7550" w:rsidRDefault="005A1837" w:rsidP="005A1837">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Técnicas de manejo de conflictos</w:t>
      </w:r>
      <w:r w:rsidRPr="00EC7550">
        <w:rPr>
          <w:rFonts w:ascii="Myriad Pro" w:hAnsi="Myriad Pro" w:cs="Myriad Pro"/>
          <w:color w:val="000090"/>
          <w:sz w:val="22"/>
          <w:szCs w:val="22"/>
          <w:lang w:val="es-MX"/>
        </w:rPr>
        <w:t xml:space="preserve"> </w:t>
      </w:r>
    </w:p>
    <w:p w14:paraId="5152DBE6" w14:textId="77777777" w:rsidR="005A1837" w:rsidRPr="00EC7550" w:rsidRDefault="005A1837" w:rsidP="009076A3">
      <w:pPr>
        <w:pStyle w:val="ListParagraph"/>
        <w:numPr>
          <w:ilvl w:val="0"/>
          <w:numId w:val="228"/>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El uso </w:t>
      </w:r>
      <w:r w:rsidRPr="00EC7550">
        <w:rPr>
          <w:rFonts w:ascii="Myriad Pro" w:hAnsi="Myriad Pro" w:cs="Myriad Pro"/>
          <w:b/>
          <w:bCs/>
          <w:sz w:val="22"/>
          <w:szCs w:val="22"/>
          <w:lang w:val="es-MX"/>
        </w:rPr>
        <w:t>sugerencias</w:t>
      </w:r>
      <w:r w:rsidRPr="00EC7550">
        <w:rPr>
          <w:rFonts w:ascii="Myriad Pro" w:hAnsi="Myriad Pro" w:cs="Myriad Pro"/>
          <w:sz w:val="22"/>
          <w:szCs w:val="22"/>
          <w:lang w:val="es-MX"/>
        </w:rPr>
        <w:t xml:space="preserve"> en lugar de propuestas fomenta flexibilidad y movimiento, y alienta la construcción de ideas con el fin de llegar a un acuerdo. (En lugar de "</w:t>
      </w:r>
      <w:proofErr w:type="gramStart"/>
      <w:r w:rsidRPr="00EC7550">
        <w:rPr>
          <w:rFonts w:ascii="Myriad Pro" w:hAnsi="Myriad Pro" w:cs="Myriad Pro"/>
          <w:sz w:val="22"/>
          <w:szCs w:val="22"/>
          <w:lang w:val="es-MX"/>
        </w:rPr>
        <w:t>!Tenemos</w:t>
      </w:r>
      <w:proofErr w:type="gramEnd"/>
      <w:r w:rsidRPr="00EC7550">
        <w:rPr>
          <w:rFonts w:ascii="Myriad Pro" w:hAnsi="Myriad Pro" w:cs="Myriad Pro"/>
          <w:sz w:val="22"/>
          <w:szCs w:val="22"/>
          <w:lang w:val="es-MX"/>
        </w:rPr>
        <w:t xml:space="preserve"> que hacerlo de esta manera!", usar "¿Qué pasa si tratamos de utilizar este enfoque?") </w:t>
      </w:r>
    </w:p>
    <w:p w14:paraId="72CAD620" w14:textId="77777777" w:rsidR="005A1837" w:rsidRPr="00EC7550" w:rsidRDefault="005A1837" w:rsidP="009076A3">
      <w:pPr>
        <w:pStyle w:val="ListParagraph"/>
        <w:numPr>
          <w:ilvl w:val="0"/>
          <w:numId w:val="228"/>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Sea </w:t>
      </w:r>
      <w:r w:rsidRPr="00EC7550">
        <w:rPr>
          <w:rFonts w:ascii="Myriad Pro" w:hAnsi="Myriad Pro" w:cs="Myriad Pro"/>
          <w:b/>
          <w:sz w:val="22"/>
          <w:szCs w:val="22"/>
          <w:lang w:val="es-MX"/>
        </w:rPr>
        <w:t>asertivo</w:t>
      </w:r>
      <w:r w:rsidRPr="00EC7550">
        <w:rPr>
          <w:rFonts w:ascii="Myriad Pro" w:hAnsi="Myriad Pro" w:cs="Myriad Pro"/>
          <w:b/>
          <w:bCs/>
          <w:sz w:val="22"/>
          <w:szCs w:val="22"/>
          <w:lang w:val="es-MX"/>
        </w:rPr>
        <w:t>,</w:t>
      </w:r>
      <w:r w:rsidRPr="00EC7550">
        <w:rPr>
          <w:rFonts w:ascii="Myriad Pro" w:hAnsi="Myriad Pro" w:cs="Myriad Pro"/>
          <w:sz w:val="22"/>
          <w:szCs w:val="22"/>
          <w:lang w:val="es-MX"/>
        </w:rPr>
        <w:t xml:space="preserve"> no agresivo o pasivo, dejar las emociones fuera de la situación; el comportamiento asertivo puede ser especialmente útil para lidiar con el enojo o la agresión bajando la velocidad de la percepción de modo que usted “Responda” en lugar de “Reaccionar”. (No "soy el gerente aquí</w:t>
      </w:r>
      <w:proofErr w:type="gramStart"/>
      <w:r w:rsidRPr="00EC7550">
        <w:rPr>
          <w:rFonts w:ascii="Myriad Pro" w:hAnsi="Myriad Pro" w:cs="Myriad Pro"/>
          <w:sz w:val="22"/>
          <w:szCs w:val="22"/>
          <w:lang w:val="es-MX"/>
        </w:rPr>
        <w:t>!</w:t>
      </w:r>
      <w:proofErr w:type="gramEnd"/>
      <w:r w:rsidRPr="00EC7550">
        <w:rPr>
          <w:rFonts w:ascii="Myriad Pro" w:hAnsi="Myriad Pro" w:cs="Myriad Pro"/>
          <w:sz w:val="22"/>
          <w:szCs w:val="22"/>
          <w:lang w:val="es-MX"/>
        </w:rPr>
        <w:t xml:space="preserve">", sino "Tenemos que pensar esto bien desde el principio.") </w:t>
      </w:r>
    </w:p>
    <w:p w14:paraId="6A858614" w14:textId="77777777" w:rsidR="005A1837" w:rsidRPr="00EC7550" w:rsidRDefault="005A1837" w:rsidP="009076A3">
      <w:pPr>
        <w:pStyle w:val="ListParagraph"/>
        <w:numPr>
          <w:ilvl w:val="0"/>
          <w:numId w:val="228"/>
        </w:numPr>
        <w:spacing w:after="240"/>
        <w:jc w:val="both"/>
        <w:rPr>
          <w:rFonts w:ascii="Myriad Pro" w:hAnsi="Myriad Pro" w:cs="Myriad Pro" w:hint="eastAsia"/>
          <w:sz w:val="22"/>
          <w:szCs w:val="22"/>
          <w:lang w:val="es-MX"/>
        </w:rPr>
      </w:pPr>
      <w:r w:rsidRPr="00EC7550">
        <w:rPr>
          <w:rFonts w:ascii="Myriad Pro" w:hAnsi="Myriad Pro" w:cs="Myriad Pro"/>
          <w:b/>
          <w:bCs/>
          <w:sz w:val="22"/>
          <w:szCs w:val="22"/>
          <w:lang w:val="es-MX"/>
        </w:rPr>
        <w:t xml:space="preserve">Evitar aseveraciones </w:t>
      </w:r>
      <w:r w:rsidRPr="00EC7550">
        <w:rPr>
          <w:rFonts w:ascii="Myriad Pro" w:hAnsi="Myriad Pro" w:cs="Myriad Pro"/>
          <w:b/>
          <w:sz w:val="22"/>
          <w:szCs w:val="22"/>
          <w:lang w:val="es-MX"/>
        </w:rPr>
        <w:t>de</w:t>
      </w:r>
      <w:r w:rsidRPr="00EC7550">
        <w:rPr>
          <w:rFonts w:ascii="Myriad Pro" w:hAnsi="Myriad Pro" w:cs="Myriad Pro"/>
          <w:sz w:val="22"/>
          <w:szCs w:val="22"/>
          <w:lang w:val="es-MX"/>
        </w:rPr>
        <w:t xml:space="preserve"> </w:t>
      </w:r>
      <w:r w:rsidRPr="00EC7550">
        <w:rPr>
          <w:rFonts w:ascii="Myriad Pro" w:hAnsi="Myriad Pro" w:cs="Myriad Pro"/>
          <w:b/>
          <w:bCs/>
          <w:sz w:val="22"/>
          <w:szCs w:val="22"/>
          <w:lang w:val="es-MX"/>
        </w:rPr>
        <w:t>“usted”.</w:t>
      </w:r>
      <w:r w:rsidRPr="00EC7550">
        <w:rPr>
          <w:rFonts w:ascii="Myriad Pro" w:hAnsi="Myriad Pro" w:cs="Myriad Pro"/>
          <w:sz w:val="22"/>
          <w:szCs w:val="22"/>
          <w:lang w:val="es-MX"/>
        </w:rPr>
        <w:t xml:space="preserve"> Aseveraciones del tipo “yo” o “nosotros” (no “usted”) son menos propensas a ser vistas como críticas personales; evitando el uso de aseveraciones del tipo “usted” puede ayudar por medio de un enfoque más sensible basado en intereses mutuos. (No “!Usted está equivocado!”, sino ”Yo creo que deberíamos  tratar de utilizar otro método”) </w:t>
      </w:r>
    </w:p>
    <w:p w14:paraId="1F75A23B" w14:textId="77777777" w:rsidR="005A1837" w:rsidRPr="00EC7550" w:rsidRDefault="005A1837" w:rsidP="009076A3">
      <w:pPr>
        <w:pStyle w:val="ListParagraph"/>
        <w:numPr>
          <w:ilvl w:val="0"/>
          <w:numId w:val="228"/>
        </w:numPr>
        <w:spacing w:after="240"/>
        <w:jc w:val="both"/>
        <w:rPr>
          <w:rFonts w:ascii="Myriad Pro" w:hAnsi="Myriad Pro" w:cs="Myriad Pro" w:hint="eastAsia"/>
          <w:sz w:val="22"/>
          <w:szCs w:val="22"/>
          <w:lang w:val="es-MX"/>
        </w:rPr>
      </w:pPr>
      <w:r w:rsidRPr="00EC7550">
        <w:rPr>
          <w:rFonts w:ascii="Myriad Pro" w:hAnsi="Myriad Pro" w:cs="Myriad Pro"/>
          <w:b/>
          <w:bCs/>
          <w:sz w:val="22"/>
          <w:szCs w:val="22"/>
          <w:lang w:val="es-MX"/>
        </w:rPr>
        <w:t>Anticipar las reacciones</w:t>
      </w:r>
      <w:r w:rsidRPr="00EC7550">
        <w:rPr>
          <w:rFonts w:ascii="Myriad Pro" w:hAnsi="Myriad Pro" w:cs="Myriad Pro"/>
          <w:sz w:val="22"/>
          <w:szCs w:val="22"/>
          <w:lang w:val="es-MX"/>
        </w:rPr>
        <w:t xml:space="preserve"> de forma proactiva para planificar y preparar su enfoque a los conflictos (“yo sé que está bien ocupado pero realmente sería muy útil su asistencia en esto”; la anticipación de los sentimientos de la otra persona y el estar consciente de sus reacciones ayudan a crear un clima más positivo en el cual responder y alienta las respuestas en lugar de las reacciones. </w:t>
      </w:r>
    </w:p>
    <w:p w14:paraId="7EDD79A9" w14:textId="77777777" w:rsidR="005A1837" w:rsidRPr="0062217B" w:rsidRDefault="005A1837" w:rsidP="009076A3">
      <w:pPr>
        <w:pStyle w:val="ListParagraph"/>
        <w:numPr>
          <w:ilvl w:val="0"/>
          <w:numId w:val="228"/>
        </w:numPr>
        <w:spacing w:after="240"/>
        <w:jc w:val="both"/>
        <w:rPr>
          <w:rFonts w:ascii="Myriad Pro" w:hAnsi="Myriad Pro" w:cs="Myriad Pro" w:hint="eastAsia"/>
          <w:sz w:val="22"/>
          <w:szCs w:val="22"/>
          <w:lang w:val="es-MX"/>
        </w:rPr>
      </w:pPr>
      <w:r w:rsidRPr="0062217B">
        <w:rPr>
          <w:rFonts w:ascii="Myriad Pro" w:hAnsi="Myriad Pro" w:cs="Myriad Pro"/>
          <w:b/>
          <w:bCs/>
          <w:sz w:val="22"/>
          <w:szCs w:val="22"/>
          <w:lang w:val="es-MX"/>
        </w:rPr>
        <w:t>Considerar los intereses de la otra persona</w:t>
      </w:r>
      <w:r w:rsidRPr="0062217B">
        <w:rPr>
          <w:rFonts w:ascii="Myriad Pro" w:hAnsi="Myriad Pro" w:cs="Myriad Pro"/>
          <w:sz w:val="22"/>
          <w:szCs w:val="22"/>
          <w:lang w:val="es-MX"/>
        </w:rPr>
        <w:t xml:space="preserve"> para hacer más relevantes sus comentarios; ("Me doy cuenta que este es nuestro problema no el tuyo, pero una buena solución puede ayudarle a usted  también")</w:t>
      </w:r>
      <w:r w:rsidR="0062217B" w:rsidRPr="0062217B">
        <w:rPr>
          <w:rFonts w:ascii="Myriad Pro" w:hAnsi="Myriad Pro" w:cs="Myriad Pro"/>
          <w:sz w:val="22"/>
          <w:szCs w:val="22"/>
          <w:lang w:val="es-MX"/>
        </w:rPr>
        <w:t>.</w:t>
      </w:r>
      <w:r w:rsidRPr="0062217B">
        <w:rPr>
          <w:rFonts w:ascii="Myriad Pro" w:hAnsi="Myriad Pro" w:cs="Myriad Pro"/>
          <w:b/>
          <w:bCs/>
          <w:sz w:val="22"/>
          <w:szCs w:val="22"/>
          <w:lang w:val="es-MX"/>
        </w:rPr>
        <w:t>Reconozca reacciones</w:t>
      </w:r>
      <w:r w:rsidRPr="0062217B">
        <w:rPr>
          <w:rFonts w:ascii="Myriad Pro" w:hAnsi="Myriad Pro" w:cs="Myriad Pro"/>
          <w:sz w:val="22"/>
          <w:szCs w:val="22"/>
          <w:lang w:val="es-MX"/>
        </w:rPr>
        <w:t xml:space="preserve"> detectadas a través expresiones o lenguaje corporal; ("Puedo ver que no le ve méritos a este enfoque, </w:t>
      </w:r>
      <w:proofErr w:type="gramStart"/>
      <w:r w:rsidRPr="0062217B">
        <w:rPr>
          <w:rFonts w:ascii="Myriad Pro" w:hAnsi="Myriad Pro" w:cs="Myriad Pro"/>
          <w:sz w:val="22"/>
          <w:szCs w:val="22"/>
          <w:lang w:val="es-MX"/>
        </w:rPr>
        <w:t>¿</w:t>
      </w:r>
      <w:proofErr w:type="gramEnd"/>
      <w:r w:rsidRPr="0062217B">
        <w:rPr>
          <w:rFonts w:ascii="Myriad Pro" w:hAnsi="Myriad Pro" w:cs="Myriad Pro"/>
          <w:sz w:val="22"/>
          <w:szCs w:val="22"/>
          <w:lang w:val="es-MX"/>
        </w:rPr>
        <w:t xml:space="preserve">por qué no hablemos de ello"). </w:t>
      </w:r>
    </w:p>
    <w:p w14:paraId="11914C7F" w14:textId="77777777" w:rsidR="005A1837" w:rsidRPr="00EC7550" w:rsidRDefault="005A1837" w:rsidP="009076A3">
      <w:pPr>
        <w:pStyle w:val="ListParagraph"/>
        <w:numPr>
          <w:ilvl w:val="0"/>
          <w:numId w:val="228"/>
        </w:numPr>
        <w:spacing w:after="240"/>
        <w:jc w:val="both"/>
        <w:rPr>
          <w:rFonts w:ascii="Myriad Pro" w:hAnsi="Myriad Pro" w:cs="Myriad Pro" w:hint="eastAsia"/>
          <w:sz w:val="22"/>
          <w:szCs w:val="22"/>
          <w:lang w:val="es-MX"/>
        </w:rPr>
      </w:pPr>
      <w:r w:rsidRPr="00EC7550">
        <w:rPr>
          <w:rFonts w:ascii="Myriad Pro" w:hAnsi="Myriad Pro" w:cs="Myriad Pro"/>
          <w:b/>
          <w:bCs/>
          <w:sz w:val="22"/>
          <w:szCs w:val="22"/>
          <w:lang w:val="es-MX"/>
        </w:rPr>
        <w:t>Aplicar el establecimiento de límites</w:t>
      </w:r>
      <w:r w:rsidRPr="00EC7550">
        <w:rPr>
          <w:rFonts w:ascii="Myriad Pro" w:hAnsi="Myriad Pro" w:cs="Myriad Pro"/>
          <w:sz w:val="22"/>
          <w:szCs w:val="22"/>
          <w:lang w:val="es-MX"/>
        </w:rPr>
        <w:t xml:space="preserve"> para aclarar las responsabilidades y crear límites para las decisiones; el establecimiento de límites es útil para aclarar las prioridades, particularmente cuando existe autoridad organizacional (es decir, la decisión no es suya). (p. ej., “Por favor, hágamelo llegar el lunes” o “el departamento necesita las cifras para el final del año.”) </w:t>
      </w:r>
    </w:p>
    <w:p w14:paraId="0E30609B"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Las primeras seis técnicas de manejo de conflictos se concentran en esta área crítica de convertir las reacciones emocionales en respuestas más flexibles. Todo el mundo tiene opiniones personales, sentimientos y emociones que influyen en la forma en que responden a otros en situaciones de conflicto. Aquellos que manejan el proceso de EEMP deben ser sensibles a los factores personales tanto en sí mismos como en los intereses de las otras partes interesadas. Esto puede parecer difícil ahora, pero sin duda aumentará la eficacia del manejo. </w:t>
      </w:r>
    </w:p>
    <w:p w14:paraId="70F6E42F" w14:textId="77777777" w:rsidR="005A1837" w:rsidRPr="00EC7550" w:rsidRDefault="005A1837" w:rsidP="005A1837">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Características de la comunicación asertiva</w:t>
      </w:r>
      <w:r w:rsidRPr="00EC7550">
        <w:rPr>
          <w:rFonts w:ascii="Myriad Pro" w:hAnsi="Myriad Pro" w:cs="Myriad Pro"/>
          <w:color w:val="000090"/>
          <w:sz w:val="22"/>
          <w:szCs w:val="22"/>
          <w:lang w:val="es-MX"/>
        </w:rPr>
        <w:t xml:space="preserve"> </w:t>
      </w:r>
    </w:p>
    <w:p w14:paraId="4A9CE306" w14:textId="77777777" w:rsidR="005A1837" w:rsidRPr="00EC7550" w:rsidRDefault="005A1837" w:rsidP="005A1837">
      <w:p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Ser asertivo depende mucho de la cultura. Lo que es aceptable en ciertos países puede considerarse grosero o inapropiado en otros. Por lo tanto, las características que se enumeran a continuación deben adaptarse a la región y cultura en donde se lleva a cabo el proceso EEMP: </w:t>
      </w:r>
    </w:p>
    <w:p w14:paraId="7FBE3212" w14:textId="77777777" w:rsidR="005A1837" w:rsidRPr="00EC7550" w:rsidRDefault="005A1837" w:rsidP="009076A3">
      <w:pPr>
        <w:pStyle w:val="ListParagraph"/>
        <w:numPr>
          <w:ilvl w:val="0"/>
          <w:numId w:val="229"/>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hablar en frases cortas y directas; </w:t>
      </w:r>
    </w:p>
    <w:p w14:paraId="3E93D506" w14:textId="77777777" w:rsidR="005A1837" w:rsidRPr="00EC7550" w:rsidRDefault="005A1837" w:rsidP="009076A3">
      <w:pPr>
        <w:pStyle w:val="ListParagraph"/>
        <w:numPr>
          <w:ilvl w:val="0"/>
          <w:numId w:val="229"/>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usar frases tales como “yo pienso”, “yo creo”, y “en mi opinión” para demostrar que se está asumiendo la responsabilidad de los pensamientos; </w:t>
      </w:r>
    </w:p>
    <w:p w14:paraId="48602404" w14:textId="77777777" w:rsidR="005A1837" w:rsidRPr="00EC7550" w:rsidRDefault="005A1837" w:rsidP="009076A3">
      <w:pPr>
        <w:pStyle w:val="ListParagraph"/>
        <w:numPr>
          <w:ilvl w:val="0"/>
          <w:numId w:val="229"/>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pedir a otros que aclaren lo que han dicho cuando hay incertidumbre en torno a su significado; </w:t>
      </w:r>
    </w:p>
    <w:p w14:paraId="2B528951" w14:textId="77777777" w:rsidR="005A1837" w:rsidRPr="00EC7550" w:rsidRDefault="005A1837" w:rsidP="009076A3">
      <w:pPr>
        <w:pStyle w:val="ListParagraph"/>
        <w:numPr>
          <w:ilvl w:val="0"/>
          <w:numId w:val="229"/>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describir los eventos objetivamente en lugar de exagerar, inflar o distorsionar; </w:t>
      </w:r>
    </w:p>
    <w:p w14:paraId="186AB66E" w14:textId="77777777" w:rsidR="005A1837" w:rsidRPr="00EC7550" w:rsidRDefault="005A1837" w:rsidP="009076A3">
      <w:pPr>
        <w:pStyle w:val="ListParagraph"/>
        <w:numPr>
          <w:ilvl w:val="0"/>
          <w:numId w:val="229"/>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mirar a los ojos en contacto directo y prolongado (solo en ciertas culturas, por ejemplo, cultura occidental). </w:t>
      </w:r>
    </w:p>
    <w:p w14:paraId="50E550CF" w14:textId="77777777" w:rsidR="005A1837" w:rsidRPr="00EC7550" w:rsidRDefault="005A1837" w:rsidP="005A1837">
      <w:pPr>
        <w:spacing w:after="240"/>
        <w:jc w:val="both"/>
        <w:rPr>
          <w:rFonts w:ascii="Myriad Pro" w:hAnsi="Myriad Pro" w:cs="Myriad Pro" w:hint="eastAsia"/>
          <w:color w:val="000090"/>
          <w:sz w:val="22"/>
          <w:szCs w:val="22"/>
          <w:lang w:val="es-MX"/>
        </w:rPr>
      </w:pPr>
      <w:r w:rsidRPr="00EC7550">
        <w:rPr>
          <w:rFonts w:ascii="Myriad Pro" w:hAnsi="Myriad Pro" w:cs="Myriad Pro"/>
          <w:b/>
          <w:bCs/>
          <w:color w:val="000090"/>
          <w:sz w:val="22"/>
          <w:szCs w:val="22"/>
          <w:lang w:val="es-MX"/>
        </w:rPr>
        <w:t>Consejos para los administradores del EEMP</w:t>
      </w:r>
      <w:r w:rsidRPr="00EC7550">
        <w:rPr>
          <w:rFonts w:ascii="Myriad Pro" w:hAnsi="Myriad Pro" w:cs="Myriad Pro"/>
          <w:color w:val="000090"/>
          <w:sz w:val="22"/>
          <w:szCs w:val="22"/>
          <w:lang w:val="es-MX"/>
        </w:rPr>
        <w:t xml:space="preserve"> </w:t>
      </w:r>
    </w:p>
    <w:p w14:paraId="0859ED8B" w14:textId="77777777" w:rsidR="005A1837" w:rsidRPr="00EC7550" w:rsidRDefault="005A1837" w:rsidP="009076A3">
      <w:pPr>
        <w:pStyle w:val="ListParagraph"/>
        <w:numPr>
          <w:ilvl w:val="0"/>
          <w:numId w:val="230"/>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Acordar objetivos a través de consultas con las partes interesadas. Asegúrese de que todos comparten la visión para la UMP (meta general). </w:t>
      </w:r>
    </w:p>
    <w:p w14:paraId="7CFAA6E3" w14:textId="77777777" w:rsidR="005A1837" w:rsidRPr="00EC7550" w:rsidRDefault="005A1837" w:rsidP="009076A3">
      <w:pPr>
        <w:pStyle w:val="ListParagraph"/>
        <w:numPr>
          <w:ilvl w:val="0"/>
          <w:numId w:val="230"/>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Dividir las responsabilidades y derechos titulares cuidadosamente para minimizar conflictos. Las personas con objetivos idénticos que comparten recursos muy posiblemente van a competir entre sí. Hay que alentar y habilitar a las partes interesadas con objetivos complementarios a trabajar en cooperación mutua. </w:t>
      </w:r>
    </w:p>
    <w:p w14:paraId="36E157EA" w14:textId="77777777" w:rsidR="005A1837" w:rsidRPr="00EC7550" w:rsidRDefault="005A1837" w:rsidP="009076A3">
      <w:pPr>
        <w:pStyle w:val="ListParagraph"/>
        <w:numPr>
          <w:ilvl w:val="0"/>
          <w:numId w:val="230"/>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Crear oportunidades para la construcción de relaciones y hacer interdependencias explícitas entre los diferentes departamentos o agencias. Esto promoverá la tolerancia y colaboración cuando surjan dificultades. </w:t>
      </w:r>
    </w:p>
    <w:p w14:paraId="7DF672D0" w14:textId="77777777" w:rsidR="005A1837" w:rsidRPr="00EC7550" w:rsidRDefault="005A1837" w:rsidP="009076A3">
      <w:pPr>
        <w:pStyle w:val="ListParagraph"/>
        <w:numPr>
          <w:ilvl w:val="0"/>
          <w:numId w:val="230"/>
        </w:numPr>
        <w:spacing w:after="240"/>
        <w:jc w:val="both"/>
        <w:rPr>
          <w:rFonts w:ascii="Myriad Pro" w:hAnsi="Myriad Pro" w:cs="Myriad Pro" w:hint="eastAsia"/>
          <w:sz w:val="22"/>
          <w:szCs w:val="22"/>
          <w:lang w:val="es-MX"/>
        </w:rPr>
      </w:pPr>
      <w:r w:rsidRPr="00EC7550">
        <w:rPr>
          <w:rFonts w:ascii="Myriad Pro" w:hAnsi="Myriad Pro" w:cs="Myriad Pro"/>
          <w:sz w:val="22"/>
          <w:szCs w:val="22"/>
          <w:lang w:val="es-MX"/>
        </w:rPr>
        <w:t xml:space="preserve">Reconocer al personal y socios que demuestran que valoran las relaciones que apoyan el trabajo. </w:t>
      </w:r>
    </w:p>
    <w:p w14:paraId="729F885A" w14:textId="77777777" w:rsidR="005A1837" w:rsidRPr="00EC7550" w:rsidRDefault="005A1837" w:rsidP="005A1837">
      <w:pPr>
        <w:pStyle w:val="NormalWeb"/>
        <w:pBdr>
          <w:top w:val="single" w:sz="4" w:space="7" w:color="auto"/>
          <w:left w:val="single" w:sz="4" w:space="4" w:color="auto"/>
          <w:bottom w:val="single" w:sz="4" w:space="5" w:color="auto"/>
          <w:right w:val="single" w:sz="4" w:space="4" w:color="auto"/>
        </w:pBdr>
        <w:shd w:val="clear" w:color="auto" w:fill="FFFF00"/>
        <w:spacing w:before="0" w:beforeAutospacing="0" w:after="240" w:afterAutospacing="0"/>
        <w:ind w:left="360"/>
        <w:rPr>
          <w:rFonts w:ascii="Myriad Pro" w:hAnsi="Myriad Pro" w:cs="Myriad Pro"/>
          <w:sz w:val="22"/>
          <w:szCs w:val="22"/>
        </w:rPr>
      </w:pPr>
      <w:bookmarkStart w:id="29" w:name="graphic0C"/>
      <w:bookmarkEnd w:id="29"/>
      <w:r w:rsidRPr="00EC7550">
        <w:rPr>
          <w:rFonts w:ascii="Myriad Pro" w:hAnsi="Myriad Pro" w:cs="Myriad Pro"/>
          <w:b/>
          <w:color w:val="0000FF"/>
          <w:sz w:val="22"/>
          <w:szCs w:val="22"/>
        </w:rPr>
        <w:t>Actividad</w:t>
      </w:r>
      <w:proofErr w:type="gramStart"/>
      <w:r w:rsidRPr="00EC7550">
        <w:rPr>
          <w:rFonts w:ascii="Myriad Pro" w:hAnsi="Myriad Pro" w:cs="Myriad Pro"/>
          <w:b/>
          <w:color w:val="0000FF"/>
          <w:sz w:val="22"/>
          <w:szCs w:val="22"/>
        </w:rPr>
        <w:t>:</w:t>
      </w:r>
      <w:r w:rsidRPr="00EC7550">
        <w:rPr>
          <w:rFonts w:ascii="Myriad Pro" w:hAnsi="Myriad Pro" w:cs="Myriad Pro"/>
          <w:sz w:val="22"/>
          <w:szCs w:val="22"/>
        </w:rPr>
        <w:t xml:space="preserve">  Juego</w:t>
      </w:r>
      <w:proofErr w:type="gramEnd"/>
      <w:r w:rsidRPr="00EC7550">
        <w:rPr>
          <w:rFonts w:ascii="Myriad Pro" w:hAnsi="Myriad Pro" w:cs="Myriad Pro"/>
          <w:sz w:val="22"/>
          <w:szCs w:val="22"/>
        </w:rPr>
        <w:t xml:space="preserve"> de roles de soluciones donde todos ganan</w:t>
      </w:r>
    </w:p>
    <w:p w14:paraId="6D3EC906" w14:textId="77777777" w:rsidR="005A1837" w:rsidRPr="00EC7550" w:rsidRDefault="005A1837" w:rsidP="009076A3">
      <w:pPr>
        <w:pStyle w:val="ListParagraph"/>
        <w:numPr>
          <w:ilvl w:val="0"/>
          <w:numId w:val="217"/>
        </w:numPr>
        <w:rPr>
          <w:rFonts w:ascii="Myriad Pro" w:hAnsi="Myriad Pro" w:cs="Myriad Pro" w:hint="eastAsia"/>
          <w:sz w:val="22"/>
          <w:szCs w:val="22"/>
          <w:lang w:val="es-MX" w:eastAsia="en-AU"/>
        </w:rPr>
      </w:pPr>
      <w:r>
        <w:rPr>
          <w:rFonts w:ascii="Arial" w:hAnsi="Arial" w:cs="Arial"/>
          <w:noProof/>
          <w:lang w:val="en-AU" w:eastAsia="en-AU"/>
        </w:rPr>
        <mc:AlternateContent>
          <mc:Choice Requires="wps">
            <w:drawing>
              <wp:anchor distT="0" distB="0" distL="114300" distR="114300" simplePos="0" relativeHeight="251653120" behindDoc="0" locked="0" layoutInCell="1" allowOverlap="1" wp14:anchorId="69CC7E8D" wp14:editId="651FD24B">
                <wp:simplePos x="0" y="0"/>
                <wp:positionH relativeFrom="column">
                  <wp:posOffset>-23495</wp:posOffset>
                </wp:positionH>
                <wp:positionV relativeFrom="paragraph">
                  <wp:posOffset>57150</wp:posOffset>
                </wp:positionV>
                <wp:extent cx="5758815" cy="400050"/>
                <wp:effectExtent l="1905" t="2540" r="17780" b="16510"/>
                <wp:wrapNone/>
                <wp:docPr id="106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58815" cy="400050"/>
                        </a:xfrm>
                        <a:prstGeom prst="roundRect">
                          <a:avLst>
                            <a:gd name="adj" fmla="val 16667"/>
                          </a:avLst>
                        </a:prstGeom>
                        <a:solidFill>
                          <a:srgbClr val="FFFFFF"/>
                        </a:solidFill>
                        <a:ln w="9525">
                          <a:solidFill>
                            <a:srgbClr val="000000"/>
                          </a:solidFill>
                          <a:round/>
                          <a:headEnd/>
                          <a:tailEnd/>
                        </a:ln>
                      </wps:spPr>
                      <wps:txbx>
                        <w:txbxContent>
                          <w:p w14:paraId="3226B18C" w14:textId="77777777" w:rsidR="00357DE2" w:rsidRPr="0024188C" w:rsidRDefault="00357DE2" w:rsidP="005A1837">
                            <w:pPr>
                              <w:rPr>
                                <w:sz w:val="22"/>
                                <w:szCs w:val="22"/>
                              </w:rPr>
                            </w:pPr>
                            <w:proofErr w:type="spellStart"/>
                            <w:r>
                              <w:rPr>
                                <w:rFonts w:ascii="Myriad Pro" w:hAnsi="Myriad Pro" w:cs="Myriad Pro"/>
                              </w:rPr>
                              <w:t>Herramientas</w:t>
                            </w:r>
                            <w:proofErr w:type="spellEnd"/>
                            <w:r>
                              <w:rPr>
                                <w:rFonts w:ascii="Myriad Pro" w:hAnsi="Myriad Pro" w:cs="Myriad Pro"/>
                              </w:rPr>
                              <w:t xml:space="preserve"> para la </w:t>
                            </w:r>
                            <w:proofErr w:type="spellStart"/>
                            <w:r>
                              <w:rPr>
                                <w:rFonts w:ascii="Myriad Pro" w:hAnsi="Myriad Pro" w:cs="Myriad Pro"/>
                              </w:rPr>
                              <w:t>Consulta</w:t>
                            </w:r>
                            <w:proofErr w:type="spellEnd"/>
                            <w:r w:rsidRPr="00583E1C">
                              <w:rPr>
                                <w:rFonts w:ascii="Myriad Pro" w:hAnsi="Myriad Pro" w:cs="Myriad Pro"/>
                              </w:rPr>
                              <w:t xml:space="preserve">: </w:t>
                            </w:r>
                            <w:hyperlink r:id="rId275" w:history="1">
                              <w:r w:rsidRPr="0024188C">
                                <w:rPr>
                                  <w:rStyle w:val="Hyperlink"/>
                                  <w:rFonts w:ascii="Myriad Pro" w:hAnsi="Myriad Pro" w:cs="Myriad Pro"/>
                                  <w:sz w:val="22"/>
                                  <w:szCs w:val="22"/>
                                </w:rPr>
                                <w:t>http://www.fao.org/fishery/eaf-net/topic/166247/en</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CC7E8D" id="AutoShape 9" o:spid="_x0000_s1063" style="position:absolute;left:0;text-align:left;margin-left:-1.85pt;margin-top:4.5pt;width:453.45pt;height:3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">
                <v:path arrowok="t"/>
                <v:textbox>
                  <w:txbxContent>
                    <w:p w14:paraId="3226B18C" w14:textId="77777777" w:rsidR="00357DE2" w:rsidRPr="0024188C" w:rsidRDefault="00357DE2" w:rsidP="005A1837">
                      <w:pPr>
                        <w:rPr>
                          <w:sz w:val="22"/>
                          <w:szCs w:val="22"/>
                        </w:rPr>
                      </w:pPr>
                      <w:proofErr w:type="spellStart"/>
                      <w:r>
                        <w:rPr>
                          <w:rFonts w:ascii="Myriad Pro" w:hAnsi="Myriad Pro" w:cs="Myriad Pro"/>
                        </w:rPr>
                        <w:t>Herramientas</w:t>
                      </w:r>
                      <w:proofErr w:type="spellEnd"/>
                      <w:r>
                        <w:rPr>
                          <w:rFonts w:ascii="Myriad Pro" w:hAnsi="Myriad Pro" w:cs="Myriad Pro"/>
                        </w:rPr>
                        <w:t xml:space="preserve"> para la </w:t>
                      </w:r>
                      <w:proofErr w:type="spellStart"/>
                      <w:r>
                        <w:rPr>
                          <w:rFonts w:ascii="Myriad Pro" w:hAnsi="Myriad Pro" w:cs="Myriad Pro"/>
                        </w:rPr>
                        <w:t>Consulta</w:t>
                      </w:r>
                      <w:proofErr w:type="spellEnd"/>
                      <w:r w:rsidRPr="00583E1C">
                        <w:rPr>
                          <w:rFonts w:ascii="Myriad Pro" w:hAnsi="Myriad Pro" w:cs="Myriad Pro"/>
                        </w:rPr>
                        <w:t xml:space="preserve">: </w:t>
                      </w:r>
                      <w:hyperlink r:id="rId276" w:history="1">
                        <w:r w:rsidRPr="0024188C">
                          <w:rPr>
                            <w:rStyle w:val="Hyperlink"/>
                            <w:rFonts w:ascii="Myriad Pro" w:hAnsi="Myriad Pro" w:cs="Myriad Pro"/>
                            <w:sz w:val="22"/>
                            <w:szCs w:val="22"/>
                          </w:rPr>
                          <w:t>http://www.fao.org/fishery/eaf-net/topic/166247/en</w:t>
                        </w:r>
                      </w:hyperlink>
                    </w:p>
                  </w:txbxContent>
                </v:textbox>
              </v:roundrect>
            </w:pict>
          </mc:Fallback>
        </mc:AlternateContent>
      </w:r>
    </w:p>
    <w:p w14:paraId="1CB2CD6A" w14:textId="77777777" w:rsidR="001E6E46" w:rsidRDefault="001E6E46" w:rsidP="00A55B07">
      <w:pPr>
        <w:spacing w:after="240"/>
        <w:jc w:val="both"/>
        <w:rPr>
          <w:rFonts w:ascii="Myriad Pro" w:hAnsi="Myriad Pro" w:hint="eastAsia"/>
          <w:sz w:val="22"/>
          <w:szCs w:val="22"/>
          <w:lang w:val="es-MX"/>
        </w:rPr>
      </w:pPr>
    </w:p>
    <w:p w14:paraId="127F1415" w14:textId="77777777" w:rsidR="001E6E46" w:rsidRDefault="001E6E46" w:rsidP="001E6E46">
      <w:pPr>
        <w:pStyle w:val="Header"/>
        <w:jc w:val="center"/>
        <w:rPr>
          <w:rFonts w:ascii="Myriad Pro" w:hAnsi="Myriad Pro" w:cs="Myriad Pro"/>
          <w:b/>
          <w:bCs/>
          <w:color w:val="0000BA"/>
          <w:sz w:val="36"/>
          <w:szCs w:val="36"/>
          <w:lang w:val="es-MX"/>
        </w:rPr>
      </w:pPr>
    </w:p>
    <w:p w14:paraId="3032226D" w14:textId="77777777" w:rsidR="00F95B1C" w:rsidRDefault="00F95B1C" w:rsidP="001E6E46">
      <w:pPr>
        <w:pStyle w:val="Header"/>
        <w:jc w:val="center"/>
        <w:rPr>
          <w:rFonts w:ascii="Myriad Pro" w:hAnsi="Myriad Pro" w:cs="Myriad Pro"/>
          <w:b/>
          <w:bCs/>
          <w:color w:val="0000BA"/>
          <w:sz w:val="36"/>
          <w:szCs w:val="36"/>
          <w:lang w:val="es-MX"/>
        </w:rPr>
      </w:pPr>
    </w:p>
    <w:p w14:paraId="0E5F7D4D" w14:textId="77777777" w:rsidR="001F51EE" w:rsidRDefault="001F51EE" w:rsidP="001E6E46">
      <w:pPr>
        <w:pStyle w:val="Header"/>
        <w:jc w:val="center"/>
        <w:rPr>
          <w:rFonts w:ascii="Myriad Pro" w:hAnsi="Myriad Pro" w:cs="Myriad Pro"/>
          <w:b/>
          <w:bCs/>
          <w:color w:val="0000BA"/>
          <w:sz w:val="36"/>
          <w:szCs w:val="36"/>
          <w:lang w:val="es-MX"/>
        </w:rPr>
        <w:sectPr w:rsidR="001F51EE" w:rsidSect="004E6629">
          <w:headerReference w:type="even" r:id="rId277"/>
          <w:headerReference w:type="default" r:id="rId278"/>
          <w:footerReference w:type="even" r:id="rId279"/>
          <w:footerReference w:type="default" r:id="rId280"/>
          <w:headerReference w:type="first" r:id="rId281"/>
          <w:footerReference w:type="first" r:id="rId282"/>
          <w:pgSz w:w="11900" w:h="16840"/>
          <w:pgMar w:top="1247" w:right="1418" w:bottom="737" w:left="1418" w:header="737" w:footer="567" w:gutter="0"/>
          <w:cols w:space="708"/>
          <w:titlePg/>
          <w:docGrid w:linePitch="360"/>
        </w:sectPr>
      </w:pPr>
    </w:p>
    <w:p w14:paraId="19502387" w14:textId="77777777" w:rsidR="00F95B1C" w:rsidRDefault="00F95B1C" w:rsidP="001E6E46">
      <w:pPr>
        <w:pStyle w:val="Header"/>
        <w:jc w:val="center"/>
        <w:rPr>
          <w:rFonts w:ascii="Myriad Pro" w:hAnsi="Myriad Pro" w:cs="Myriad Pro"/>
          <w:b/>
          <w:bCs/>
          <w:color w:val="0000BA"/>
          <w:sz w:val="36"/>
          <w:szCs w:val="36"/>
          <w:lang w:val="es-MX"/>
        </w:rPr>
      </w:pPr>
    </w:p>
    <w:p w14:paraId="326FA9F1" w14:textId="77777777" w:rsidR="001E6E46" w:rsidRPr="00AC6CE0" w:rsidRDefault="001E6E46" w:rsidP="001E6E46">
      <w:pPr>
        <w:pStyle w:val="Header"/>
        <w:jc w:val="center"/>
        <w:rPr>
          <w:rFonts w:ascii="Myriad Pro" w:hAnsi="Myriad Pro" w:cs="Myriad Pro"/>
          <w:b/>
          <w:bCs/>
          <w:color w:val="0000BA"/>
          <w:sz w:val="36"/>
          <w:szCs w:val="36"/>
          <w:lang w:val="es-MX"/>
        </w:rPr>
      </w:pPr>
    </w:p>
    <w:p w14:paraId="00D757BB" w14:textId="77777777" w:rsidR="001E6E46" w:rsidRPr="00AC6CE0" w:rsidRDefault="001E6E46" w:rsidP="001E6E46">
      <w:pPr>
        <w:pStyle w:val="Header"/>
        <w:jc w:val="center"/>
        <w:rPr>
          <w:rFonts w:ascii="Myriad Pro" w:hAnsi="Myriad Pro" w:cs="Myriad Pro"/>
          <w:b/>
          <w:bCs/>
          <w:color w:val="0000BA"/>
          <w:sz w:val="36"/>
          <w:szCs w:val="36"/>
          <w:lang w:val="es-MX"/>
        </w:rPr>
      </w:pPr>
    </w:p>
    <w:p w14:paraId="604D4A11" w14:textId="77777777" w:rsidR="001E6E46" w:rsidRPr="00AC6CE0" w:rsidRDefault="001E6E46" w:rsidP="001E6E46">
      <w:pPr>
        <w:pStyle w:val="Header"/>
        <w:jc w:val="center"/>
        <w:rPr>
          <w:rFonts w:ascii="Myriad Pro" w:hAnsi="Myriad Pro" w:cs="Myriad Pro"/>
          <w:b/>
          <w:bCs/>
          <w:color w:val="0000BA"/>
          <w:sz w:val="36"/>
          <w:szCs w:val="36"/>
          <w:lang w:val="es-MX"/>
        </w:rPr>
      </w:pPr>
    </w:p>
    <w:p w14:paraId="101F63AB" w14:textId="77777777" w:rsidR="001E6E46" w:rsidRPr="00AC6CE0" w:rsidRDefault="001E6E46" w:rsidP="001E6E46">
      <w:pPr>
        <w:pStyle w:val="Header"/>
        <w:jc w:val="center"/>
        <w:rPr>
          <w:rFonts w:ascii="Myriad Pro Cond" w:hAnsi="Myriad Pro Cond" w:cs="Myriad Pro"/>
          <w:b/>
          <w:bCs/>
          <w:color w:val="0000BA"/>
          <w:sz w:val="48"/>
          <w:szCs w:val="48"/>
          <w:lang w:val="es-MX"/>
        </w:rPr>
      </w:pPr>
    </w:p>
    <w:p w14:paraId="1F3F4EDF" w14:textId="77777777" w:rsidR="001E6E46" w:rsidRPr="00AC6CE0" w:rsidRDefault="001E6E46" w:rsidP="001E6E46">
      <w:pPr>
        <w:pStyle w:val="Header"/>
        <w:ind w:left="720"/>
        <w:rPr>
          <w:rFonts w:ascii="Myriad Pro Cond" w:hAnsi="Myriad Pro Cond"/>
          <w:b/>
          <w:bCs/>
          <w:color w:val="0000BA"/>
          <w:sz w:val="48"/>
          <w:szCs w:val="48"/>
          <w:lang w:val="es-MX"/>
        </w:rPr>
      </w:pPr>
      <w:r w:rsidRPr="00AC6CE0">
        <w:rPr>
          <w:rFonts w:ascii="Myriad Pro Cond" w:hAnsi="Myriad Pro Cond"/>
          <w:b/>
          <w:bCs/>
          <w:color w:val="0000BA"/>
          <w:sz w:val="48"/>
          <w:szCs w:val="48"/>
          <w:lang w:val="es-MX"/>
        </w:rPr>
        <w:t xml:space="preserve">Pasos 3.1 y 3.2 </w:t>
      </w:r>
      <w:r w:rsidRPr="00AC6CE0">
        <w:rPr>
          <w:rFonts w:ascii="Myriad Pro Cond" w:hAnsi="Myriad Pro Cond"/>
          <w:b/>
          <w:bCs/>
          <w:color w:val="0000BA"/>
          <w:sz w:val="48"/>
          <w:szCs w:val="48"/>
          <w:lang w:val="es-MX"/>
        </w:rPr>
        <w:br/>
        <w:t xml:space="preserve">Desarrollar objetivos, indicadores y puntos de referencia </w:t>
      </w:r>
      <w:r w:rsidRPr="00AC6CE0">
        <w:rPr>
          <w:rFonts w:ascii="Myriad Pro Cond" w:hAnsi="Myriad Pro Cond"/>
          <w:b/>
          <w:bCs/>
          <w:color w:val="BFBFBF" w:themeColor="background1" w:themeShade="BF"/>
          <w:sz w:val="48"/>
          <w:szCs w:val="48"/>
          <w:lang w:val="es-MX"/>
        </w:rPr>
        <w:br/>
        <w:t xml:space="preserve">Módulo </w:t>
      </w:r>
      <w:r w:rsidRPr="00AC6CE0">
        <w:rPr>
          <w:rFonts w:ascii="Myriad Pro Cond" w:hAnsi="Myriad Pro Cond"/>
          <w:b/>
          <w:bCs/>
          <w:color w:val="0000BA"/>
          <w:sz w:val="48"/>
          <w:szCs w:val="48"/>
          <w:lang w:val="es-MX"/>
        </w:rPr>
        <w:t>13</w:t>
      </w:r>
    </w:p>
    <w:p w14:paraId="5AC179E2" w14:textId="77777777" w:rsidR="001E6E46" w:rsidRPr="00AC6CE0" w:rsidRDefault="001E6E46" w:rsidP="001E6E46">
      <w:pPr>
        <w:rPr>
          <w:rFonts w:ascii="Myriad Pro Cond" w:hAnsi="Myriad Pro Cond"/>
          <w:b/>
          <w:bCs/>
          <w:color w:val="0000BA"/>
          <w:sz w:val="48"/>
          <w:szCs w:val="48"/>
          <w:lang w:val="es-MX"/>
        </w:rPr>
      </w:pPr>
    </w:p>
    <w:p w14:paraId="4B6DA7C5" w14:textId="77777777" w:rsidR="001E6E46" w:rsidRPr="00AC6CE0" w:rsidRDefault="001E6E46" w:rsidP="001E6E46">
      <w:pPr>
        <w:rPr>
          <w:lang w:val="es-MX"/>
        </w:rPr>
      </w:pPr>
    </w:p>
    <w:p w14:paraId="48CA1425" w14:textId="77777777" w:rsidR="001E6E46" w:rsidRPr="00AC6CE0" w:rsidRDefault="001E6E46" w:rsidP="001E6E46">
      <w:pPr>
        <w:rPr>
          <w:rFonts w:ascii="Myriad Web Pro" w:hAnsi="Myriad Web Pro"/>
          <w:sz w:val="22"/>
          <w:lang w:val="es-MX"/>
        </w:rPr>
      </w:pPr>
    </w:p>
    <w:tbl>
      <w:tblPr>
        <w:tblStyle w:val="TableGrid"/>
        <w:tblW w:w="8633" w:type="dxa"/>
        <w:tblInd w:w="817" w:type="dxa"/>
        <w:tblLayout w:type="fixed"/>
        <w:tblCellMar>
          <w:top w:w="142" w:type="dxa"/>
          <w:bottom w:w="142" w:type="dxa"/>
        </w:tblCellMar>
        <w:tblLook w:val="04A0" w:firstRow="1" w:lastRow="0" w:firstColumn="1" w:lastColumn="0" w:noHBand="0" w:noVBand="1"/>
      </w:tblPr>
      <w:tblGrid>
        <w:gridCol w:w="454"/>
        <w:gridCol w:w="8179"/>
      </w:tblGrid>
      <w:tr w:rsidR="001E6E46" w:rsidRPr="00AC6CE0" w14:paraId="717F4650" w14:textId="77777777" w:rsidTr="0097617A">
        <w:tc>
          <w:tcPr>
            <w:tcW w:w="8633" w:type="dxa"/>
            <w:gridSpan w:val="2"/>
          </w:tcPr>
          <w:p w14:paraId="0B73B8A5" w14:textId="77777777" w:rsidR="001E6E46" w:rsidRPr="00BB140B" w:rsidRDefault="001E6E46" w:rsidP="0097617A">
            <w:pPr>
              <w:widowControl w:val="0"/>
              <w:tabs>
                <w:tab w:val="left" w:pos="-1440"/>
                <w:tab w:val="left" w:pos="-720"/>
                <w:tab w:val="left" w:pos="1995"/>
              </w:tabs>
              <w:jc w:val="both"/>
              <w:rPr>
                <w:rFonts w:ascii="Myriad Pro Cond" w:hAnsi="Myriad Pro Cond"/>
                <w:i/>
                <w:color w:val="0000BA"/>
                <w:kern w:val="2"/>
                <w:sz w:val="22"/>
                <w:lang w:val="es-MX"/>
              </w:rPr>
            </w:pPr>
            <w:r w:rsidRPr="00BB140B">
              <w:rPr>
                <w:rFonts w:ascii="Myriad Pro Cond" w:hAnsi="Myriad Pro Cond" w:cs="Myriad Pro"/>
                <w:b/>
                <w:bCs/>
                <w:color w:val="0000BA"/>
                <w:sz w:val="22"/>
                <w:lang w:val="es-MX"/>
              </w:rPr>
              <w:t>Objetivos de la sesión</w:t>
            </w:r>
            <w:r w:rsidRPr="00BB140B">
              <w:rPr>
                <w:rFonts w:ascii="Myriad Pro Cond" w:hAnsi="Myriad Pro Cond"/>
                <w:i/>
                <w:color w:val="0000BA"/>
                <w:kern w:val="2"/>
                <w:sz w:val="22"/>
                <w:lang w:val="es-MX"/>
              </w:rPr>
              <w:t xml:space="preserve">: </w:t>
            </w:r>
          </w:p>
        </w:tc>
      </w:tr>
      <w:tr w:rsidR="001E6E46" w:rsidRPr="00AC6CE0" w14:paraId="5EAFB0DD" w14:textId="77777777" w:rsidTr="0097617A">
        <w:tc>
          <w:tcPr>
            <w:tcW w:w="454" w:type="dxa"/>
          </w:tcPr>
          <w:p w14:paraId="3AB969FE" w14:textId="77777777" w:rsidR="001E6E46" w:rsidRPr="00AC6CE0" w:rsidRDefault="001E6E46" w:rsidP="0097617A">
            <w:pPr>
              <w:widowControl w:val="0"/>
              <w:tabs>
                <w:tab w:val="left" w:pos="-1440"/>
                <w:tab w:val="left" w:pos="-720"/>
                <w:tab w:val="left" w:pos="1995"/>
              </w:tabs>
              <w:jc w:val="both"/>
              <w:rPr>
                <w:rFonts w:ascii="Myriad Web Pro" w:hAnsi="Myriad Web Pro"/>
                <w:kern w:val="2"/>
                <w:sz w:val="22"/>
                <w:szCs w:val="22"/>
                <w:lang w:val="es-MX"/>
              </w:rPr>
            </w:pPr>
          </w:p>
        </w:tc>
        <w:tc>
          <w:tcPr>
            <w:tcW w:w="8179" w:type="dxa"/>
          </w:tcPr>
          <w:p w14:paraId="762403B8" w14:textId="77777777" w:rsidR="001E6E46" w:rsidRPr="00443708" w:rsidRDefault="001E6E46" w:rsidP="009076A3">
            <w:pPr>
              <w:pStyle w:val="ListParagraph"/>
              <w:widowControl w:val="0"/>
              <w:numPr>
                <w:ilvl w:val="0"/>
                <w:numId w:val="232"/>
              </w:numPr>
              <w:tabs>
                <w:tab w:val="left" w:pos="-1440"/>
                <w:tab w:val="left" w:pos="-720"/>
                <w:tab w:val="left" w:pos="1995"/>
              </w:tabs>
              <w:ind w:left="175" w:hanging="175"/>
              <w:jc w:val="both"/>
              <w:rPr>
                <w:rFonts w:ascii="Myriad Pro" w:hAnsi="Myriad Pro" w:cs="Myriad Pro" w:hint="eastAsia"/>
                <w:sz w:val="22"/>
                <w:szCs w:val="22"/>
                <w:lang w:val="es-MX"/>
              </w:rPr>
            </w:pPr>
            <w:r w:rsidRPr="00443708">
              <w:rPr>
                <w:rFonts w:ascii="Myriad Pro" w:hAnsi="Myriad Pro" w:cs="Myriad Pro"/>
                <w:sz w:val="22"/>
                <w:szCs w:val="22"/>
                <w:lang w:val="es-MX"/>
              </w:rPr>
              <w:t>Desarrollar objetivos de manejo;</w:t>
            </w:r>
          </w:p>
        </w:tc>
      </w:tr>
      <w:tr w:rsidR="001E6E46" w:rsidRPr="00AC6CE0" w14:paraId="2D064412" w14:textId="77777777" w:rsidTr="0097617A">
        <w:tc>
          <w:tcPr>
            <w:tcW w:w="454" w:type="dxa"/>
          </w:tcPr>
          <w:p w14:paraId="1520F46A" w14:textId="77777777" w:rsidR="001E6E46" w:rsidRPr="00AC6CE0" w:rsidRDefault="001E6E46" w:rsidP="0097617A">
            <w:pPr>
              <w:widowControl w:val="0"/>
              <w:tabs>
                <w:tab w:val="left" w:pos="-1440"/>
                <w:tab w:val="left" w:pos="-720"/>
                <w:tab w:val="left" w:pos="1995"/>
              </w:tabs>
              <w:jc w:val="both"/>
              <w:rPr>
                <w:rFonts w:ascii="Myriad Web Pro" w:hAnsi="Myriad Web Pro"/>
                <w:kern w:val="2"/>
                <w:sz w:val="22"/>
                <w:szCs w:val="22"/>
                <w:lang w:val="es-MX"/>
              </w:rPr>
            </w:pPr>
          </w:p>
        </w:tc>
        <w:tc>
          <w:tcPr>
            <w:tcW w:w="8179" w:type="dxa"/>
          </w:tcPr>
          <w:p w14:paraId="2C4D5017" w14:textId="77777777" w:rsidR="001E6E46" w:rsidRPr="00443708" w:rsidRDefault="001E6E46" w:rsidP="009076A3">
            <w:pPr>
              <w:pStyle w:val="ListParagraph"/>
              <w:widowControl w:val="0"/>
              <w:numPr>
                <w:ilvl w:val="0"/>
                <w:numId w:val="232"/>
              </w:numPr>
              <w:tabs>
                <w:tab w:val="left" w:pos="-1440"/>
                <w:tab w:val="left" w:pos="-720"/>
                <w:tab w:val="left" w:pos="1995"/>
              </w:tabs>
              <w:ind w:left="175" w:hanging="175"/>
              <w:jc w:val="both"/>
              <w:rPr>
                <w:rFonts w:ascii="Myriad Pro" w:hAnsi="Myriad Pro" w:cs="Myriad Pro" w:hint="eastAsia"/>
                <w:sz w:val="22"/>
                <w:szCs w:val="22"/>
                <w:lang w:val="es-MX"/>
              </w:rPr>
            </w:pPr>
            <w:r w:rsidRPr="00443708">
              <w:rPr>
                <w:rFonts w:ascii="Myriad Pro" w:hAnsi="Myriad Pro" w:cs="Myriad Pro"/>
                <w:sz w:val="22"/>
                <w:szCs w:val="22"/>
                <w:lang w:val="es-MX"/>
              </w:rPr>
              <w:t>Desarrollar indicadores y puntos de refe</w:t>
            </w:r>
            <w:r w:rsidR="00443708">
              <w:rPr>
                <w:rFonts w:ascii="Myriad Pro" w:hAnsi="Myriad Pro" w:cs="Myriad Pro"/>
                <w:sz w:val="22"/>
                <w:szCs w:val="22"/>
                <w:lang w:val="es-MX"/>
              </w:rPr>
              <w:t>rencia con base a los objetivos.</w:t>
            </w:r>
          </w:p>
        </w:tc>
      </w:tr>
    </w:tbl>
    <w:p w14:paraId="646E257A" w14:textId="77777777" w:rsidR="00404A51" w:rsidRDefault="00404A51" w:rsidP="001E6E46">
      <w:pPr>
        <w:rPr>
          <w:lang w:val="es-MX"/>
        </w:rPr>
        <w:sectPr w:rsidR="00404A51" w:rsidSect="004E6629">
          <w:headerReference w:type="first" r:id="rId283"/>
          <w:footerReference w:type="first" r:id="rId284"/>
          <w:pgSz w:w="11900" w:h="16840"/>
          <w:pgMar w:top="1247" w:right="1418" w:bottom="737" w:left="1418" w:header="567" w:footer="340" w:gutter="0"/>
          <w:pgNumType w:start="2"/>
          <w:cols w:space="708"/>
          <w:titlePg/>
          <w:docGrid w:linePitch="360"/>
        </w:sectPr>
      </w:pPr>
    </w:p>
    <w:p w14:paraId="70A0A956" w14:textId="77777777" w:rsidR="001E6E46" w:rsidRPr="00AC6CE0" w:rsidRDefault="001E6E46" w:rsidP="001E6E46">
      <w:pPr>
        <w:jc w:val="right"/>
        <w:rPr>
          <w:rFonts w:ascii="Myriad Pro" w:hAnsi="Myriad Pro" w:cs="Myriad Pro" w:hint="eastAsia"/>
          <w:b/>
          <w:bCs/>
          <w:sz w:val="22"/>
          <w:szCs w:val="22"/>
          <w:lang w:val="es-MX"/>
        </w:rPr>
      </w:pPr>
      <w:r>
        <w:rPr>
          <w:rFonts w:ascii="Myriad Pro" w:hAnsi="Myriad Pro" w:cs="Myriad Pro"/>
          <w:b/>
          <w:bCs/>
          <w:noProof/>
          <w:sz w:val="22"/>
          <w:szCs w:val="22"/>
          <w:lang w:val="en-AU" w:eastAsia="en-AU"/>
        </w:rPr>
        <mc:AlternateContent>
          <mc:Choice Requires="wps">
            <w:drawing>
              <wp:anchor distT="0" distB="0" distL="114300" distR="114300" simplePos="0" relativeHeight="251626496" behindDoc="0" locked="0" layoutInCell="1" allowOverlap="1" wp14:anchorId="10D376BE" wp14:editId="1B7F154B">
                <wp:simplePos x="0" y="0"/>
                <wp:positionH relativeFrom="column">
                  <wp:posOffset>1146175</wp:posOffset>
                </wp:positionH>
                <wp:positionV relativeFrom="paragraph">
                  <wp:posOffset>288290</wp:posOffset>
                </wp:positionV>
                <wp:extent cx="640080" cy="290830"/>
                <wp:effectExtent l="1905" t="635" r="18415" b="13335"/>
                <wp:wrapNone/>
                <wp:docPr id="107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79377862" w14:textId="77777777" w:rsidR="00357DE2" w:rsidRPr="00093E24" w:rsidRDefault="00357DE2" w:rsidP="001E6E46">
                            <w:pPr>
                              <w:jc w:val="center"/>
                            </w:pPr>
                            <w:r w:rsidRPr="00093E24">
                              <w:rPr>
                                <w:sz w:val="20"/>
                                <w:szCs w:val="20"/>
                              </w:rPr>
                              <w:t>PASO</w:t>
                            </w:r>
                            <w:r>
                              <w:rPr>
                                <w:sz w:val="20"/>
                                <w:szCs w:val="20"/>
                              </w:rPr>
                              <w:t xml:space="preserve"> 1</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376BE" id="Text Box 48" o:spid="_x0000_s1064" type="#_x0000_t202" style="position:absolute;left:0;text-align:left;margin-left:90.25pt;margin-top:22.7pt;width:50.4pt;height:22.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">
                <v:textbox inset="0,,0">
                  <w:txbxContent>
                    <w:p w14:paraId="79377862" w14:textId="77777777" w:rsidR="00357DE2" w:rsidRPr="00093E24" w:rsidRDefault="00357DE2" w:rsidP="001E6E46">
                      <w:pPr>
                        <w:jc w:val="center"/>
                      </w:pPr>
                      <w:r w:rsidRPr="00093E24">
                        <w:rPr>
                          <w:sz w:val="20"/>
                          <w:szCs w:val="20"/>
                        </w:rPr>
                        <w:t>PASO</w:t>
                      </w:r>
                      <w:r>
                        <w:rPr>
                          <w:sz w:val="20"/>
                          <w:szCs w:val="20"/>
                        </w:rPr>
                        <w:t xml:space="preserve"> 1</w:t>
                      </w:r>
                    </w:p>
                  </w:txbxContent>
                </v:textbox>
              </v:shape>
            </w:pict>
          </mc:Fallback>
        </mc:AlternateContent>
      </w:r>
      <w:r>
        <w:rPr>
          <w:rFonts w:ascii="Myriad Pro" w:hAnsi="Myriad Pro" w:cs="Myriad Pro"/>
          <w:bCs/>
          <w:noProof/>
          <w:sz w:val="22"/>
          <w:szCs w:val="22"/>
          <w:lang w:val="en-AU" w:eastAsia="en-AU"/>
        </w:rPr>
        <mc:AlternateContent>
          <mc:Choice Requires="wps">
            <w:drawing>
              <wp:anchor distT="0" distB="0" distL="114300" distR="114300" simplePos="0" relativeHeight="251630592" behindDoc="0" locked="0" layoutInCell="1" allowOverlap="1" wp14:anchorId="75608F8C" wp14:editId="146FDBA2">
                <wp:simplePos x="0" y="0"/>
                <wp:positionH relativeFrom="column">
                  <wp:posOffset>4771390</wp:posOffset>
                </wp:positionH>
                <wp:positionV relativeFrom="paragraph">
                  <wp:posOffset>286385</wp:posOffset>
                </wp:positionV>
                <wp:extent cx="640080" cy="290830"/>
                <wp:effectExtent l="0" t="0" r="12700" b="15240"/>
                <wp:wrapNone/>
                <wp:docPr id="107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38C0F6EE" w14:textId="77777777" w:rsidR="00357DE2" w:rsidRPr="00093E24" w:rsidRDefault="00357DE2" w:rsidP="001E6E46">
                            <w:pPr>
                              <w:jc w:val="center"/>
                            </w:pPr>
                            <w:r w:rsidRPr="00093E24">
                              <w:rPr>
                                <w:sz w:val="20"/>
                                <w:szCs w:val="20"/>
                              </w:rPr>
                              <w:t>PASO</w:t>
                            </w:r>
                            <w:r>
                              <w:rPr>
                                <w:sz w:val="20"/>
                                <w:szCs w:val="20"/>
                              </w:rPr>
                              <w:t xml:space="preserve"> 5</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08F8C" id="Text Box 52" o:spid="_x0000_s1065" type="#_x0000_t202" style="position:absolute;left:0;text-align:left;margin-left:375.7pt;margin-top:22.55pt;width:50.4pt;height:22.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">
                <v:textbox inset="0,,0">
                  <w:txbxContent>
                    <w:p w14:paraId="38C0F6EE" w14:textId="77777777" w:rsidR="00357DE2" w:rsidRPr="00093E24" w:rsidRDefault="00357DE2" w:rsidP="001E6E46">
                      <w:pPr>
                        <w:jc w:val="center"/>
                      </w:pPr>
                      <w:r w:rsidRPr="00093E24">
                        <w:rPr>
                          <w:sz w:val="20"/>
                          <w:szCs w:val="20"/>
                        </w:rPr>
                        <w:t>PASO</w:t>
                      </w:r>
                      <w:r>
                        <w:rPr>
                          <w:sz w:val="20"/>
                          <w:szCs w:val="20"/>
                        </w:rPr>
                        <w:t xml:space="preserve"> 5</w:t>
                      </w:r>
                    </w:p>
                  </w:txbxContent>
                </v:textbox>
              </v:shape>
            </w:pict>
          </mc:Fallback>
        </mc:AlternateContent>
      </w:r>
      <w:r>
        <w:rPr>
          <w:rFonts w:ascii="Myriad Pro" w:hAnsi="Myriad Pro" w:cs="Myriad Pro"/>
          <w:bCs/>
          <w:noProof/>
          <w:sz w:val="22"/>
          <w:szCs w:val="22"/>
          <w:lang w:val="en-AU" w:eastAsia="en-AU"/>
        </w:rPr>
        <mc:AlternateContent>
          <mc:Choice Requires="wps">
            <w:drawing>
              <wp:anchor distT="0" distB="0" distL="114300" distR="114300" simplePos="0" relativeHeight="251629568" behindDoc="0" locked="0" layoutInCell="1" allowOverlap="1" wp14:anchorId="22498D60" wp14:editId="7AC16633">
                <wp:simplePos x="0" y="0"/>
                <wp:positionH relativeFrom="column">
                  <wp:posOffset>3866515</wp:posOffset>
                </wp:positionH>
                <wp:positionV relativeFrom="paragraph">
                  <wp:posOffset>286385</wp:posOffset>
                </wp:positionV>
                <wp:extent cx="640080" cy="290830"/>
                <wp:effectExtent l="4445" t="0" r="15875" b="15240"/>
                <wp:wrapNone/>
                <wp:docPr id="107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3A6D43D1" w14:textId="77777777" w:rsidR="00357DE2" w:rsidRPr="00093E24" w:rsidRDefault="00357DE2" w:rsidP="001E6E46">
                            <w:pPr>
                              <w:jc w:val="center"/>
                            </w:pPr>
                            <w:r w:rsidRPr="00093E24">
                              <w:rPr>
                                <w:sz w:val="20"/>
                                <w:szCs w:val="20"/>
                              </w:rPr>
                              <w:t>PASO</w:t>
                            </w:r>
                            <w:r>
                              <w:rPr>
                                <w:sz w:val="20"/>
                                <w:szCs w:val="20"/>
                              </w:rPr>
                              <w:t xml:space="preserve"> 4</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98D60" id="Text Box 51" o:spid="_x0000_s1066" type="#_x0000_t202" style="position:absolute;left:0;text-align:left;margin-left:304.45pt;margin-top:22.55pt;width:50.4pt;height:22.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">
                <v:textbox inset="0,,0">
                  <w:txbxContent>
                    <w:p w14:paraId="3A6D43D1" w14:textId="77777777" w:rsidR="00357DE2" w:rsidRPr="00093E24" w:rsidRDefault="00357DE2" w:rsidP="001E6E46">
                      <w:pPr>
                        <w:jc w:val="center"/>
                      </w:pPr>
                      <w:r w:rsidRPr="00093E24">
                        <w:rPr>
                          <w:sz w:val="20"/>
                          <w:szCs w:val="20"/>
                        </w:rPr>
                        <w:t>PASO</w:t>
                      </w:r>
                      <w:r>
                        <w:rPr>
                          <w:sz w:val="20"/>
                          <w:szCs w:val="20"/>
                        </w:rPr>
                        <w:t xml:space="preserve"> 4</w:t>
                      </w:r>
                    </w:p>
                  </w:txbxContent>
                </v:textbox>
              </v:shape>
            </w:pict>
          </mc:Fallback>
        </mc:AlternateContent>
      </w:r>
      <w:r>
        <w:rPr>
          <w:rFonts w:ascii="Myriad Pro" w:hAnsi="Myriad Pro" w:cs="Myriad Pro"/>
          <w:b/>
          <w:bCs/>
          <w:noProof/>
          <w:color w:val="0000BA"/>
          <w:sz w:val="22"/>
          <w:szCs w:val="22"/>
          <w:lang w:val="en-AU" w:eastAsia="en-AU"/>
        </w:rPr>
        <mc:AlternateContent>
          <mc:Choice Requires="wps">
            <w:drawing>
              <wp:anchor distT="0" distB="0" distL="114300" distR="114300" simplePos="0" relativeHeight="251628544" behindDoc="0" locked="0" layoutInCell="1" allowOverlap="1" wp14:anchorId="687AB9EC" wp14:editId="473B7544">
                <wp:simplePos x="0" y="0"/>
                <wp:positionH relativeFrom="column">
                  <wp:posOffset>2961640</wp:posOffset>
                </wp:positionH>
                <wp:positionV relativeFrom="paragraph">
                  <wp:posOffset>288290</wp:posOffset>
                </wp:positionV>
                <wp:extent cx="640080" cy="290830"/>
                <wp:effectExtent l="1270" t="635" r="19050" b="13335"/>
                <wp:wrapNone/>
                <wp:docPr id="1075"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00"/>
                        </a:solidFill>
                        <a:ln w="9525">
                          <a:solidFill>
                            <a:srgbClr val="000000"/>
                          </a:solidFill>
                          <a:miter lim="800000"/>
                          <a:headEnd/>
                          <a:tailEnd/>
                        </a:ln>
                      </wps:spPr>
                      <wps:txbx>
                        <w:txbxContent>
                          <w:p w14:paraId="0C09F6B8" w14:textId="77777777" w:rsidR="00357DE2" w:rsidRPr="00093E24" w:rsidRDefault="00357DE2" w:rsidP="001E6E46">
                            <w:pPr>
                              <w:shd w:val="clear" w:color="auto" w:fill="FFFF00"/>
                              <w:jc w:val="center"/>
                            </w:pPr>
                            <w:r w:rsidRPr="00093E24">
                              <w:rPr>
                                <w:sz w:val="20"/>
                                <w:szCs w:val="20"/>
                              </w:rPr>
                              <w:t>PASO</w:t>
                            </w:r>
                            <w:r>
                              <w:rPr>
                                <w:sz w:val="20"/>
                                <w:szCs w:val="20"/>
                              </w:rPr>
                              <w:t xml:space="preserve"> 3</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AB9EC" id="Text Box 50" o:spid="_x0000_s1067" type="#_x0000_t202" style="position:absolute;left:0;text-align:left;margin-left:233.2pt;margin-top:22.7pt;width:50.4pt;height:22.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" fillcolor="yellow">
                <v:textbox inset="0,,0">
                  <w:txbxContent>
                    <w:p w14:paraId="0C09F6B8" w14:textId="77777777" w:rsidR="00357DE2" w:rsidRPr="00093E24" w:rsidRDefault="00357DE2" w:rsidP="001E6E46">
                      <w:pPr>
                        <w:shd w:val="clear" w:color="auto" w:fill="FFFF00"/>
                        <w:jc w:val="center"/>
                      </w:pPr>
                      <w:r w:rsidRPr="00093E24">
                        <w:rPr>
                          <w:sz w:val="20"/>
                          <w:szCs w:val="20"/>
                        </w:rPr>
                        <w:t>PASO</w:t>
                      </w:r>
                      <w:r>
                        <w:rPr>
                          <w:sz w:val="20"/>
                          <w:szCs w:val="20"/>
                        </w:rPr>
                        <w:t xml:space="preserve"> 3</w:t>
                      </w:r>
                    </w:p>
                  </w:txbxContent>
                </v:textbox>
              </v:shape>
            </w:pict>
          </mc:Fallback>
        </mc:AlternateContent>
      </w:r>
      <w:r>
        <w:rPr>
          <w:rFonts w:ascii="Myriad Pro" w:hAnsi="Myriad Pro" w:cs="Myriad Pro"/>
          <w:b/>
          <w:bCs/>
          <w:noProof/>
          <w:color w:val="0000BA"/>
          <w:sz w:val="22"/>
          <w:szCs w:val="22"/>
          <w:lang w:val="en-AU" w:eastAsia="en-AU"/>
        </w:rPr>
        <mc:AlternateContent>
          <mc:Choice Requires="wps">
            <w:drawing>
              <wp:anchor distT="0" distB="0" distL="114300" distR="114300" simplePos="0" relativeHeight="251627520" behindDoc="0" locked="0" layoutInCell="1" allowOverlap="1" wp14:anchorId="4F0E8612" wp14:editId="7B3A4E9B">
                <wp:simplePos x="0" y="0"/>
                <wp:positionH relativeFrom="column">
                  <wp:posOffset>2051050</wp:posOffset>
                </wp:positionH>
                <wp:positionV relativeFrom="paragraph">
                  <wp:posOffset>286385</wp:posOffset>
                </wp:positionV>
                <wp:extent cx="640080" cy="290830"/>
                <wp:effectExtent l="5080" t="0" r="15240" b="15240"/>
                <wp:wrapNone/>
                <wp:docPr id="107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4DE1B4B1" w14:textId="77777777" w:rsidR="00357DE2" w:rsidRPr="00093E24" w:rsidRDefault="00357DE2" w:rsidP="001E6E46">
                            <w:pPr>
                              <w:jc w:val="center"/>
                            </w:pPr>
                            <w:r w:rsidRPr="00093E24">
                              <w:rPr>
                                <w:sz w:val="20"/>
                                <w:szCs w:val="20"/>
                              </w:rPr>
                              <w:t>PASO</w:t>
                            </w:r>
                            <w:r>
                              <w:rPr>
                                <w:sz w:val="20"/>
                                <w:szCs w:val="20"/>
                              </w:rPr>
                              <w:t xml:space="preserve"> 2</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E8612" id="Text Box 49" o:spid="_x0000_s1068" type="#_x0000_t202" style="position:absolute;left:0;text-align:left;margin-left:161.5pt;margin-top:22.55pt;width:50.4pt;height:22.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">
                <v:textbox inset="0,,0">
                  <w:txbxContent>
                    <w:p w14:paraId="4DE1B4B1" w14:textId="77777777" w:rsidR="00357DE2" w:rsidRPr="00093E24" w:rsidRDefault="00357DE2" w:rsidP="001E6E46">
                      <w:pPr>
                        <w:jc w:val="center"/>
                      </w:pPr>
                      <w:r w:rsidRPr="00093E24">
                        <w:rPr>
                          <w:sz w:val="20"/>
                          <w:szCs w:val="20"/>
                        </w:rPr>
                        <w:t>PASO</w:t>
                      </w:r>
                      <w:r>
                        <w:rPr>
                          <w:sz w:val="20"/>
                          <w:szCs w:val="20"/>
                        </w:rPr>
                        <w:t xml:space="preserve"> 2</w:t>
                      </w:r>
                    </w:p>
                  </w:txbxContent>
                </v:textbox>
              </v:shape>
            </w:pict>
          </mc:Fallback>
        </mc:AlternateContent>
      </w:r>
      <w:r w:rsidRPr="00AC6CE0">
        <w:rPr>
          <w:rFonts w:ascii="Myriad Pro" w:hAnsi="Myriad Pro" w:cs="Myriad Pro"/>
          <w:b/>
          <w:bCs/>
          <w:noProof/>
          <w:sz w:val="22"/>
          <w:szCs w:val="22"/>
          <w:lang w:val="en-AU" w:eastAsia="en-AU"/>
        </w:rPr>
        <w:drawing>
          <wp:inline distT="0" distB="0" distL="0" distR="0" wp14:anchorId="06E689FF" wp14:editId="5548AE83">
            <wp:extent cx="4884420" cy="899206"/>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981950" cy="917161"/>
                    </a:xfrm>
                    <a:prstGeom prst="rect">
                      <a:avLst/>
                    </a:prstGeom>
                    <a:noFill/>
                  </pic:spPr>
                </pic:pic>
              </a:graphicData>
            </a:graphic>
          </wp:inline>
        </w:drawing>
      </w:r>
    </w:p>
    <w:p w14:paraId="5E8D3749" w14:textId="77777777" w:rsidR="001E6E46" w:rsidRPr="00AC6CE0" w:rsidRDefault="001E6E46" w:rsidP="001E6E46">
      <w:pPr>
        <w:rPr>
          <w:rFonts w:ascii="Myriad Pro" w:hAnsi="Myriad Pro" w:cs="Myriad Pro" w:hint="eastAsia"/>
          <w:b/>
          <w:bCs/>
          <w:color w:val="0000BA"/>
          <w:sz w:val="22"/>
          <w:szCs w:val="22"/>
          <w:lang w:val="es-MX"/>
        </w:rPr>
      </w:pPr>
      <w:r w:rsidRPr="00AC6CE0">
        <w:rPr>
          <w:rFonts w:ascii="Myriad Pro" w:hAnsi="Myriad Pro" w:cs="Myriad Pro"/>
          <w:b/>
          <w:bCs/>
          <w:color w:val="0000BA"/>
          <w:sz w:val="22"/>
          <w:szCs w:val="22"/>
          <w:lang w:val="es-MX"/>
        </w:rPr>
        <w:t>Resumen</w:t>
      </w:r>
    </w:p>
    <w:p w14:paraId="6A8ECCD9" w14:textId="77777777" w:rsidR="001E6E46" w:rsidRPr="00AC6CE0" w:rsidRDefault="001E6E46" w:rsidP="001E6E46">
      <w:pPr>
        <w:spacing w:after="120"/>
        <w:jc w:val="both"/>
        <w:rPr>
          <w:rFonts w:ascii="Myriad Pro" w:hAnsi="Myriad Pro" w:cs="Myriad Pro" w:hint="eastAsia"/>
          <w:bCs/>
          <w:sz w:val="22"/>
          <w:szCs w:val="22"/>
          <w:lang w:val="es-MX"/>
        </w:rPr>
      </w:pPr>
      <w:r w:rsidRPr="00AC6CE0">
        <w:rPr>
          <w:rFonts w:ascii="Myriad Pro" w:hAnsi="Myriad Pro" w:cs="Myriad Pro"/>
          <w:bCs/>
          <w:sz w:val="22"/>
          <w:szCs w:val="22"/>
          <w:lang w:val="es-MX"/>
        </w:rPr>
        <w:t xml:space="preserve">Este módulo explica cómo desarrollar objetivos de manejo y a partir de ello, cómo desarrollar indicadores y puntos de referencia. También discute de manera breve los datos e información necesaria para los indicadores y reitera la importancia de la participación de las partes interesadas en estas actividades clave. </w:t>
      </w:r>
    </w:p>
    <w:p w14:paraId="03559F2A" w14:textId="77777777" w:rsidR="001E6E46" w:rsidRPr="00AC6CE0" w:rsidRDefault="001E6E46" w:rsidP="001E6E46">
      <w:pPr>
        <w:rPr>
          <w:rFonts w:ascii="Myriad Pro" w:hAnsi="Myriad Pro" w:cs="Myriad Pro" w:hint="eastAsia"/>
          <w:b/>
          <w:bCs/>
          <w:color w:val="0000BA"/>
          <w:sz w:val="22"/>
          <w:szCs w:val="22"/>
          <w:lang w:val="es-MX"/>
        </w:rPr>
      </w:pPr>
      <w:r w:rsidRPr="00AC6CE0">
        <w:rPr>
          <w:rFonts w:ascii="Myriad Pro" w:hAnsi="Myriad Pro" w:cs="Myriad Pro"/>
          <w:b/>
          <w:bCs/>
          <w:color w:val="0000BA"/>
          <w:sz w:val="22"/>
          <w:szCs w:val="22"/>
          <w:lang w:val="es-MX"/>
        </w:rPr>
        <w:t>Introducción</w:t>
      </w:r>
    </w:p>
    <w:p w14:paraId="06C7CB2E" w14:textId="77777777" w:rsidR="001E6E46" w:rsidRPr="00AC6CE0" w:rsidRDefault="001E6E46" w:rsidP="001E6E46">
      <w:pPr>
        <w:pStyle w:val="NormalWeb"/>
        <w:spacing w:before="0" w:beforeAutospacing="0" w:after="120" w:afterAutospacing="0"/>
        <w:jc w:val="both"/>
        <w:rPr>
          <w:rFonts w:ascii="Myriad Pro" w:hAnsi="Myriad Pro" w:cs="Myriad Pro"/>
          <w:sz w:val="22"/>
          <w:szCs w:val="22"/>
          <w:lang w:eastAsia="en-US"/>
        </w:rPr>
      </w:pPr>
      <w:r w:rsidRPr="00AC6CE0">
        <w:rPr>
          <w:rFonts w:ascii="Myriad Pro" w:hAnsi="Myriad Pro" w:cs="Myriad Pro"/>
          <w:sz w:val="22"/>
          <w:szCs w:val="22"/>
          <w:lang w:eastAsia="en-US"/>
        </w:rPr>
        <w:t>Después de identificar las metas de la UMP para cada uno de los componentes del EEMP junto con los problemas que requieren intervención directa, el siguiente paso es desarrollar un sistema de manejo que pueda generar resultados exitosos.  Esto implica  definir claramente qué es lo que se va a lograr respecto de cada problema identificado en las pesquerías –el objetivo- lo que puede ser medido para evaluar si el objetivo está siendo alcanzado, y cuáles acciones de manejo se van a utilizar.</w:t>
      </w:r>
    </w:p>
    <w:p w14:paraId="39CA4AAD" w14:textId="77777777" w:rsidR="001E6E46" w:rsidRPr="00AC6CE0" w:rsidRDefault="001E6E46" w:rsidP="001E6E46">
      <w:pPr>
        <w:pStyle w:val="NormalWeb"/>
        <w:spacing w:before="0" w:beforeAutospacing="0" w:after="120" w:afterAutospacing="0"/>
        <w:jc w:val="both"/>
        <w:rPr>
          <w:rFonts w:ascii="Myriad Pro" w:hAnsi="Myriad Pro" w:cs="Myriad Pro"/>
          <w:sz w:val="22"/>
          <w:szCs w:val="22"/>
          <w:lang w:eastAsia="en-US"/>
        </w:rPr>
      </w:pPr>
      <w:r w:rsidRPr="00AC6CE0">
        <w:rPr>
          <w:rFonts w:ascii="Myriad Pro" w:hAnsi="Myriad Pro" w:cs="Myriad Pro"/>
          <w:sz w:val="22"/>
          <w:szCs w:val="22"/>
          <w:lang w:eastAsia="en-US"/>
        </w:rPr>
        <w:t xml:space="preserve">El primer paso es desarrollar objetivos para los problemas de más alto riesgo (alta probabilidad/alto impacto), que sean claros, medibles y directamente ligados a una o más de las metas generales. Estos son los objetivos de manejo que constituyen el corazón del plan EEMP. Algunos problemas de mediano riesgo pueden requerir la identificación de un mecanismo dentro del plan para ser revisados continuamente y algún tipo de plan de contingencia. Los problemas de bajo riesgo pueden ser señalados en el plan, explicando por qué se les ha considerado de bajo riesgo. </w:t>
      </w:r>
    </w:p>
    <w:p w14:paraId="209F93B6" w14:textId="77777777" w:rsidR="001E6E46" w:rsidRPr="00AC6CE0" w:rsidRDefault="001E6E46" w:rsidP="001E6E46">
      <w:pPr>
        <w:spacing w:after="120"/>
        <w:jc w:val="both"/>
        <w:rPr>
          <w:rFonts w:ascii="Myriad Pro" w:hAnsi="Myriad Pro" w:cs="Myriad Pro" w:hint="eastAsia"/>
          <w:b/>
          <w:bCs/>
          <w:color w:val="0000BA"/>
          <w:sz w:val="22"/>
          <w:szCs w:val="22"/>
          <w:lang w:val="es-MX"/>
        </w:rPr>
      </w:pPr>
      <w:r w:rsidRPr="00AC6CE0">
        <w:rPr>
          <w:rFonts w:ascii="Myriad Pro" w:hAnsi="Myriad Pro" w:cs="Myriad Pro"/>
          <w:b/>
          <w:bCs/>
          <w:color w:val="0000BA"/>
          <w:sz w:val="22"/>
          <w:szCs w:val="22"/>
          <w:lang w:val="es-MX"/>
        </w:rPr>
        <w:t>3.1 Objetivos de manejo</w:t>
      </w:r>
    </w:p>
    <w:p w14:paraId="24F25DD3" w14:textId="77777777" w:rsidR="001E6E46" w:rsidRPr="00AC6CE0" w:rsidRDefault="001E6E46" w:rsidP="001E6E46">
      <w:pPr>
        <w:spacing w:after="240"/>
        <w:jc w:val="both"/>
        <w:rPr>
          <w:rFonts w:ascii="Myriad Pro" w:hAnsi="Myriad Pro" w:cs="Myriad Pro" w:hint="eastAsia"/>
          <w:spacing w:val="2"/>
          <w:sz w:val="22"/>
          <w:szCs w:val="22"/>
          <w:lang w:val="es-MX"/>
        </w:rPr>
      </w:pPr>
      <w:r w:rsidRPr="00AC6CE0">
        <w:rPr>
          <w:rFonts w:ascii="Myriad Pro" w:hAnsi="Myriad Pro" w:cs="Myriad Pro"/>
          <w:spacing w:val="2"/>
          <w:sz w:val="22"/>
          <w:szCs w:val="22"/>
          <w:lang w:val="es-MX"/>
        </w:rPr>
        <w:t>Utilizando los problemas de mayor prioridad</w:t>
      </w:r>
      <w:r>
        <w:rPr>
          <w:rFonts w:ascii="Myriad Pro" w:hAnsi="Myriad Pro" w:cs="Myriad Pro"/>
          <w:spacing w:val="2"/>
          <w:sz w:val="22"/>
          <w:szCs w:val="22"/>
          <w:lang w:val="es-MX"/>
        </w:rPr>
        <w:t xml:space="preserve"> identificados en el Paso 2.3</w:t>
      </w:r>
      <w:r w:rsidRPr="00AC6CE0">
        <w:rPr>
          <w:rFonts w:ascii="Myriad Pro" w:hAnsi="Myriad Pro" w:cs="Myriad Pro"/>
          <w:spacing w:val="2"/>
          <w:sz w:val="22"/>
          <w:szCs w:val="22"/>
          <w:lang w:val="es-MX"/>
        </w:rPr>
        <w:t>., no debiera resultar difícil crear un objetivo directamente del problema. El objetivo necesita indicar lo que será alcanzado, por ej. “minimizar el impacto en las tortugas y mejorar el status de la población de tortugas”. Las partes interesadas deberán decidir también cómo evaluar si el objetivo está siendo alcanzado.  Esto se realiza estableciendo indicadores y puntos de referencia. En la práctica debe ser posible establecer indicadores con base a los datos que se tienen o bien que podrían ser recolectados, pero esto no debe excluir indicadores para los cuales se requiere la obtención de nuevos datos. Los indicadores y puntos de referencia son  desarrollados únicamente hasta que el objetivo ha sido acordado o  definido. (</w:t>
      </w:r>
      <w:r w:rsidRPr="00AC6CE0">
        <w:rPr>
          <w:rFonts w:ascii="Myriad Pro" w:hAnsi="Myriad Pro" w:cs="Myriad Pro"/>
          <w:spacing w:val="2"/>
          <w:sz w:val="22"/>
          <w:szCs w:val="22"/>
          <w:highlight w:val="yellow"/>
          <w:lang w:val="es-MX"/>
        </w:rPr>
        <w:t>Herramienta n. 30 para ejemplos</w:t>
      </w:r>
      <w:r w:rsidRPr="00AC6CE0">
        <w:rPr>
          <w:rFonts w:ascii="Myriad Pro" w:hAnsi="Myriad Pro" w:cs="Myriad Pro"/>
          <w:spacing w:val="2"/>
          <w:sz w:val="22"/>
          <w:szCs w:val="22"/>
          <w:lang w:val="es-MX"/>
        </w:rPr>
        <w:t>)</w:t>
      </w:r>
    </w:p>
    <w:tbl>
      <w:tblPr>
        <w:tblStyle w:val="TableGrid"/>
        <w:tblW w:w="0" w:type="auto"/>
        <w:shd w:val="clear" w:color="auto" w:fill="F2F2F2" w:themeFill="background1" w:themeFillShade="F2"/>
        <w:tblCellMar>
          <w:left w:w="170" w:type="dxa"/>
          <w:right w:w="170" w:type="dxa"/>
        </w:tblCellMar>
        <w:tblLook w:val="04A0" w:firstRow="1" w:lastRow="0" w:firstColumn="1" w:lastColumn="0" w:noHBand="0" w:noVBand="1"/>
      </w:tblPr>
      <w:tblGrid>
        <w:gridCol w:w="9280"/>
      </w:tblGrid>
      <w:tr w:rsidR="001E6E46" w:rsidRPr="00AC6CE0" w14:paraId="761218BC" w14:textId="77777777" w:rsidTr="00BB140B">
        <w:trPr>
          <w:trHeight w:val="2011"/>
        </w:trPr>
        <w:tc>
          <w:tcPr>
            <w:tcW w:w="9280" w:type="dxa"/>
            <w:shd w:val="clear" w:color="auto" w:fill="F2F2F2" w:themeFill="background1" w:themeFillShade="F2"/>
            <w:vAlign w:val="center"/>
          </w:tcPr>
          <w:p w14:paraId="01061DAE" w14:textId="77777777" w:rsidR="001E6E46" w:rsidRPr="00AC6CE0" w:rsidRDefault="001E6E46" w:rsidP="0097617A">
            <w:pPr>
              <w:pStyle w:val="NormalWeb"/>
              <w:spacing w:before="0" w:beforeAutospacing="0" w:after="60" w:afterAutospacing="0"/>
              <w:jc w:val="both"/>
              <w:rPr>
                <w:rFonts w:ascii="Myriad Pro" w:hAnsi="Myriad Pro" w:cs="Myriad Pro"/>
                <w:b/>
                <w:color w:val="0000BA"/>
                <w:sz w:val="22"/>
                <w:szCs w:val="22"/>
              </w:rPr>
            </w:pPr>
            <w:r w:rsidRPr="00AC6CE0">
              <w:rPr>
                <w:rFonts w:ascii="Myriad Pro" w:hAnsi="Myriad Pro" w:cs="Myriad Pro"/>
                <w:b/>
                <w:color w:val="0000BA"/>
                <w:sz w:val="22"/>
                <w:szCs w:val="22"/>
              </w:rPr>
              <w:t>Preguntas relevantes:</w:t>
            </w:r>
          </w:p>
          <w:p w14:paraId="62AD4E43" w14:textId="77777777" w:rsidR="001E6E46" w:rsidRPr="00AC6CE0" w:rsidRDefault="001E6E46" w:rsidP="0097617A">
            <w:pPr>
              <w:pStyle w:val="NormalWeb"/>
              <w:spacing w:before="0" w:beforeAutospacing="0" w:after="60" w:afterAutospacing="0"/>
              <w:jc w:val="both"/>
              <w:rPr>
                <w:rFonts w:ascii="Myriad Pro" w:hAnsi="Myriad Pro" w:cs="Myriad Pro"/>
                <w:sz w:val="22"/>
                <w:szCs w:val="22"/>
              </w:rPr>
            </w:pPr>
            <w:r w:rsidRPr="00AC6CE0">
              <w:rPr>
                <w:rFonts w:ascii="Myriad Pro" w:hAnsi="Myriad Pro" w:cs="Myriad Pro"/>
                <w:sz w:val="22"/>
                <w:szCs w:val="22"/>
              </w:rPr>
              <w:t>Para cada problema que va a ser manejado de manera directa, aplican las siguientes preguntas:</w:t>
            </w:r>
          </w:p>
          <w:p w14:paraId="2DA04712" w14:textId="77777777" w:rsidR="001E6E46" w:rsidRPr="00AC6CE0" w:rsidRDefault="001E6E46" w:rsidP="009076A3">
            <w:pPr>
              <w:numPr>
                <w:ilvl w:val="0"/>
                <w:numId w:val="236"/>
              </w:numPr>
              <w:spacing w:after="60"/>
              <w:jc w:val="both"/>
              <w:rPr>
                <w:rFonts w:ascii="Myriad Pro" w:hAnsi="Myriad Pro" w:cs="Myriad Pro" w:hint="eastAsia"/>
                <w:sz w:val="22"/>
                <w:szCs w:val="22"/>
                <w:lang w:val="es-MX"/>
              </w:rPr>
            </w:pPr>
            <w:r w:rsidRPr="00AC6CE0">
              <w:rPr>
                <w:rFonts w:ascii="Myriad Pro" w:hAnsi="Myriad Pro" w:cs="Myriad Pro"/>
                <w:sz w:val="22"/>
                <w:szCs w:val="22"/>
                <w:lang w:val="es-MX"/>
              </w:rPr>
              <w:t>¿Cuáles son los objetivos de manejo relevantes para este problema y específicamente qué es lo que la pesquería debería tratar de lograr al respecto?</w:t>
            </w:r>
          </w:p>
          <w:p w14:paraId="78D33D9A" w14:textId="77777777" w:rsidR="001E6E46" w:rsidRPr="00AC6CE0" w:rsidRDefault="001E6E46" w:rsidP="009076A3">
            <w:pPr>
              <w:numPr>
                <w:ilvl w:val="0"/>
                <w:numId w:val="236"/>
              </w:numPr>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¿Existe conflicto entre los diferentes objetivos planteados para un mismo problema? En su caso, ¿cuál es el orden de prioridad? </w:t>
            </w:r>
          </w:p>
          <w:p w14:paraId="5AEF2266" w14:textId="77777777" w:rsidR="001E6E46" w:rsidRPr="00AC6CE0" w:rsidRDefault="001E6E46" w:rsidP="009076A3">
            <w:pPr>
              <w:numPr>
                <w:ilvl w:val="0"/>
                <w:numId w:val="236"/>
              </w:numPr>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¿Existen acuerdos entre las partes interesadas respecto a los objetivos?  </w:t>
            </w:r>
          </w:p>
          <w:p w14:paraId="23077ACC" w14:textId="77777777" w:rsidR="001E6E46" w:rsidRPr="00AC6CE0" w:rsidRDefault="001E6E46" w:rsidP="009076A3">
            <w:pPr>
              <w:numPr>
                <w:ilvl w:val="0"/>
                <w:numId w:val="236"/>
              </w:numPr>
              <w:rPr>
                <w:rFonts w:ascii="Myriad Pro" w:hAnsi="Myriad Pro" w:cs="Myriad Pro" w:hint="eastAsia"/>
                <w:sz w:val="22"/>
                <w:szCs w:val="22"/>
                <w:lang w:val="es-MX"/>
              </w:rPr>
            </w:pPr>
            <w:r w:rsidRPr="00AC6CE0">
              <w:rPr>
                <w:rFonts w:ascii="Myriad Pro" w:hAnsi="Myriad Pro" w:cs="Myriad Pro"/>
                <w:sz w:val="22"/>
                <w:szCs w:val="22"/>
                <w:lang w:val="es-MX"/>
              </w:rPr>
              <w:t>¿Los objetivos de manejo que han sido acordados para un problema son coherentes con las metas generales, otras políticas, tratados, legislación,  etc.?</w:t>
            </w:r>
          </w:p>
          <w:p w14:paraId="70FEB27B" w14:textId="77777777" w:rsidR="001E6E46" w:rsidRPr="00AC6CE0" w:rsidRDefault="001E6E46" w:rsidP="0097617A">
            <w:pPr>
              <w:autoSpaceDE w:val="0"/>
              <w:autoSpaceDN w:val="0"/>
              <w:adjustRightInd w:val="0"/>
              <w:ind w:left="360"/>
              <w:jc w:val="both"/>
              <w:rPr>
                <w:rFonts w:ascii="Myriad Pro" w:hAnsi="Myriad Pro" w:cs="Myriad Pro" w:hint="eastAsia"/>
                <w:color w:val="000000"/>
                <w:sz w:val="22"/>
                <w:szCs w:val="22"/>
                <w:lang w:val="es-MX" w:eastAsia="en-US"/>
              </w:rPr>
            </w:pPr>
            <w:r w:rsidRPr="00AC6CE0">
              <w:rPr>
                <w:rFonts w:ascii="Myriad Pro" w:hAnsi="Myriad Pro" w:cs="Myriad Pro"/>
                <w:color w:val="000000"/>
                <w:sz w:val="22"/>
                <w:szCs w:val="22"/>
                <w:lang w:val="es-MX"/>
              </w:rPr>
              <w:t xml:space="preserve"> </w:t>
            </w:r>
          </w:p>
        </w:tc>
      </w:tr>
    </w:tbl>
    <w:p w14:paraId="2F4BCE79" w14:textId="77777777" w:rsidR="001E6E46" w:rsidRPr="00AC6CE0" w:rsidRDefault="001E6E46" w:rsidP="001E6E46">
      <w:pPr>
        <w:rPr>
          <w:lang w:val="es-MX"/>
        </w:rPr>
      </w:pPr>
    </w:p>
    <w:p w14:paraId="0A3CBA46" w14:textId="77777777" w:rsidR="001E6E46" w:rsidRPr="00AC6CE0" w:rsidRDefault="001E6E46" w:rsidP="001E6E46">
      <w:pPr>
        <w:pStyle w:val="Heading4"/>
        <w:spacing w:before="0"/>
        <w:jc w:val="both"/>
        <w:rPr>
          <w:rFonts w:ascii="Myriad Pro" w:hAnsi="Myriad Pro" w:cs="Myriad Pro"/>
          <w:color w:val="0000BA"/>
          <w:sz w:val="22"/>
          <w:szCs w:val="22"/>
          <w:lang w:val="es-MX"/>
        </w:rPr>
      </w:pPr>
      <w:r w:rsidRPr="00AC6CE0">
        <w:rPr>
          <w:rFonts w:ascii="Myriad Pro" w:hAnsi="Myriad Pro" w:cs="Myriad Pro"/>
          <w:color w:val="0000BA"/>
          <w:sz w:val="22"/>
          <w:szCs w:val="22"/>
          <w:lang w:val="es-MX"/>
        </w:rPr>
        <w:t>Acciones clave</w:t>
      </w:r>
    </w:p>
    <w:p w14:paraId="56C2B963" w14:textId="77777777" w:rsidR="001E6E46" w:rsidRPr="00AC6CE0" w:rsidRDefault="001E6E46" w:rsidP="009076A3">
      <w:pPr>
        <w:numPr>
          <w:ilvl w:val="0"/>
          <w:numId w:val="233"/>
        </w:numPr>
        <w:jc w:val="both"/>
        <w:rPr>
          <w:rFonts w:ascii="Myriad Pro" w:hAnsi="Myriad Pro" w:cs="Myriad Pro" w:hint="eastAsia"/>
          <w:sz w:val="22"/>
          <w:szCs w:val="22"/>
          <w:lang w:val="es-MX"/>
        </w:rPr>
      </w:pPr>
      <w:r w:rsidRPr="00AC6CE0">
        <w:rPr>
          <w:rFonts w:ascii="Myriad Pro" w:hAnsi="Myriad Pro" w:cs="Myriad Pro"/>
          <w:sz w:val="22"/>
          <w:szCs w:val="22"/>
          <w:lang w:val="es-MX"/>
        </w:rPr>
        <w:t>Para cada problema que requiera manejarse directamente, identificar posibles objetivos de manejo.</w:t>
      </w:r>
    </w:p>
    <w:p w14:paraId="074F0062" w14:textId="77777777" w:rsidR="001E6E46" w:rsidRPr="00AC6CE0" w:rsidRDefault="001E6E46" w:rsidP="009076A3">
      <w:pPr>
        <w:numPr>
          <w:ilvl w:val="0"/>
          <w:numId w:val="233"/>
        </w:numPr>
        <w:jc w:val="both"/>
        <w:rPr>
          <w:rFonts w:ascii="Myriad Pro" w:hAnsi="Myriad Pro" w:cs="Myriad Pro" w:hint="eastAsia"/>
          <w:sz w:val="22"/>
          <w:szCs w:val="22"/>
          <w:lang w:val="es-MX"/>
        </w:rPr>
      </w:pPr>
      <w:r w:rsidRPr="00AC6CE0">
        <w:rPr>
          <w:rFonts w:ascii="Myriad Pro" w:hAnsi="Myriad Pro" w:cs="Myriad Pro"/>
          <w:sz w:val="22"/>
          <w:szCs w:val="22"/>
          <w:lang w:val="es-MX"/>
        </w:rPr>
        <w:t>Si existe más de un objetivo de manejo para un mismo problema, determinar la jerarquía o prioridad.</w:t>
      </w:r>
    </w:p>
    <w:p w14:paraId="7CCE54EA" w14:textId="77777777" w:rsidR="001E6E46" w:rsidRPr="00AC6CE0" w:rsidRDefault="001E6E46" w:rsidP="009076A3">
      <w:pPr>
        <w:numPr>
          <w:ilvl w:val="0"/>
          <w:numId w:val="233"/>
        </w:numPr>
        <w:jc w:val="both"/>
        <w:rPr>
          <w:rFonts w:ascii="Myriad Pro" w:hAnsi="Myriad Pro" w:cs="Myriad Pro" w:hint="eastAsia"/>
          <w:sz w:val="22"/>
          <w:szCs w:val="22"/>
          <w:lang w:val="es-MX"/>
        </w:rPr>
      </w:pPr>
      <w:r w:rsidRPr="00AC6CE0">
        <w:rPr>
          <w:rFonts w:ascii="Myriad Pro" w:hAnsi="Myriad Pro" w:cs="Myriad Pro"/>
          <w:sz w:val="22"/>
          <w:szCs w:val="22"/>
          <w:lang w:val="es-MX"/>
        </w:rPr>
        <w:t>Obtener la opinión de las partes interesadas sobre su viabilidad y practicidad.</w:t>
      </w:r>
    </w:p>
    <w:p w14:paraId="129C8062" w14:textId="77777777" w:rsidR="001E6E46" w:rsidRPr="00AC6CE0" w:rsidRDefault="001E6E46" w:rsidP="009076A3">
      <w:pPr>
        <w:numPr>
          <w:ilvl w:val="0"/>
          <w:numId w:val="233"/>
        </w:numPr>
        <w:jc w:val="both"/>
        <w:rPr>
          <w:rFonts w:ascii="Myriad Pro" w:hAnsi="Myriad Pro" w:cs="Myriad Pro" w:hint="eastAsia"/>
          <w:sz w:val="22"/>
          <w:szCs w:val="22"/>
          <w:lang w:val="es-MX"/>
        </w:rPr>
      </w:pPr>
      <w:r w:rsidRPr="00AC6CE0">
        <w:rPr>
          <w:rFonts w:ascii="Myriad Pro" w:hAnsi="Myriad Pro" w:cs="Myriad Pro"/>
          <w:sz w:val="22"/>
          <w:szCs w:val="22"/>
          <w:lang w:val="es-MX"/>
        </w:rPr>
        <w:t>Revisar los objetivos de manejo para asegurarse de que son coherentes con los objetivos generales, la legislación o las políticas.</w:t>
      </w:r>
    </w:p>
    <w:p w14:paraId="18F5EE52" w14:textId="77777777" w:rsidR="001E6E46" w:rsidRPr="00AC6CE0" w:rsidRDefault="001E6E46" w:rsidP="009076A3">
      <w:pPr>
        <w:numPr>
          <w:ilvl w:val="0"/>
          <w:numId w:val="233"/>
        </w:numPr>
        <w:jc w:val="both"/>
        <w:rPr>
          <w:rFonts w:ascii="Myriad Pro" w:hAnsi="Myriad Pro" w:cs="Myriad Pro" w:hint="eastAsia"/>
          <w:sz w:val="22"/>
          <w:szCs w:val="22"/>
          <w:lang w:val="es-MX"/>
        </w:rPr>
      </w:pPr>
      <w:r w:rsidRPr="00AC6CE0">
        <w:rPr>
          <w:rFonts w:ascii="Myriad Pro" w:hAnsi="Myriad Pro" w:cs="Myriad Pro"/>
          <w:sz w:val="22"/>
          <w:szCs w:val="22"/>
          <w:lang w:val="es-MX"/>
        </w:rPr>
        <w:t>Confirmar el conjunto de objetivos de manejo que serán utilizados para desarrollar el sistema de manejo.</w:t>
      </w:r>
    </w:p>
    <w:p w14:paraId="64B7A72D" w14:textId="77777777" w:rsidR="001E6E46" w:rsidRPr="00AC6CE0" w:rsidRDefault="001E6E46" w:rsidP="001E6E46">
      <w:pPr>
        <w:jc w:val="both"/>
        <w:rPr>
          <w:rFonts w:ascii="Myriad Pro" w:hAnsi="Myriad Pro" w:cs="Myriad Pro" w:hint="eastAsia"/>
          <w:sz w:val="22"/>
          <w:szCs w:val="22"/>
          <w:lang w:val="es-MX"/>
        </w:rPr>
      </w:pPr>
    </w:p>
    <w:p w14:paraId="74954967" w14:textId="77777777" w:rsidR="001E6E46" w:rsidRPr="00AC6CE0" w:rsidRDefault="001E6E46" w:rsidP="001E6E46">
      <w:pPr>
        <w:autoSpaceDE w:val="0"/>
        <w:autoSpaceDN w:val="0"/>
        <w:adjustRightInd w:val="0"/>
        <w:spacing w:after="120"/>
        <w:jc w:val="both"/>
        <w:rPr>
          <w:rFonts w:ascii="Myriad Pro" w:hAnsi="Myriad Pro" w:cs="Myriad Pro" w:hint="eastAsia"/>
          <w:sz w:val="22"/>
          <w:szCs w:val="22"/>
          <w:lang w:val="es-MX"/>
        </w:rPr>
      </w:pPr>
      <w:r w:rsidRPr="00AC6CE0">
        <w:rPr>
          <w:rFonts w:ascii="Myriad Pro" w:hAnsi="Myriad Pro" w:cs="Myriad Pro"/>
          <w:sz w:val="22"/>
          <w:szCs w:val="22"/>
          <w:lang w:val="es-MX"/>
        </w:rPr>
        <w:t>Para un plan EEMP, si los problemas son específicos será más sencillo introducir acciones de manejo e intervenciones. Por ejemplo, dentro del objetivo general:</w:t>
      </w:r>
    </w:p>
    <w:p w14:paraId="1E2DEF61" w14:textId="77777777" w:rsidR="001E6E46" w:rsidRPr="00AC6CE0" w:rsidRDefault="001E6E46" w:rsidP="001E6E46">
      <w:pPr>
        <w:autoSpaceDE w:val="0"/>
        <w:autoSpaceDN w:val="0"/>
        <w:adjustRightInd w:val="0"/>
        <w:spacing w:after="120"/>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 “Manejar las principales especies comerciales dentro de los niveles de población  ecológicamente viables al evitar la sobrepesca y mantener y optimizar los rendimientos a largo plazo”</w:t>
      </w:r>
    </w:p>
    <w:p w14:paraId="6345128F" w14:textId="77777777" w:rsidR="001E6E46" w:rsidRPr="00AC6CE0" w:rsidRDefault="001E6E46" w:rsidP="001E6E46">
      <w:pPr>
        <w:autoSpaceDE w:val="0"/>
        <w:autoSpaceDN w:val="0"/>
        <w:adjustRightInd w:val="0"/>
        <w:jc w:val="both"/>
        <w:rPr>
          <w:rFonts w:ascii="Myriad Pro" w:hAnsi="Myriad Pro" w:cs="Myriad Pro" w:hint="eastAsia"/>
          <w:sz w:val="22"/>
          <w:szCs w:val="22"/>
          <w:lang w:val="es-MX"/>
        </w:rPr>
      </w:pPr>
      <w:r w:rsidRPr="00AC6CE0">
        <w:rPr>
          <w:rFonts w:ascii="Myriad Pro" w:hAnsi="Myriad Pro" w:cs="Myriad Pro"/>
          <w:sz w:val="22"/>
          <w:szCs w:val="22"/>
          <w:lang w:val="es-MX"/>
        </w:rPr>
        <w:t>Puede haber dos objetivos de manejo relacionados:</w:t>
      </w:r>
    </w:p>
    <w:p w14:paraId="6BE5EC3C" w14:textId="77777777" w:rsidR="001E6E46" w:rsidRPr="00AC6CE0" w:rsidRDefault="001E6E46" w:rsidP="001E6E46">
      <w:pPr>
        <w:autoSpaceDE w:val="0"/>
        <w:autoSpaceDN w:val="0"/>
        <w:adjustRightInd w:val="0"/>
        <w:rPr>
          <w:rFonts w:ascii="Myriad Pro" w:hAnsi="Myriad Pro" w:cs="Myriad Pro" w:hint="eastAsia"/>
          <w:sz w:val="22"/>
          <w:szCs w:val="22"/>
          <w:lang w:val="es-MX"/>
        </w:rPr>
      </w:pPr>
      <w:r w:rsidRPr="00AC6CE0">
        <w:rPr>
          <w:rFonts w:ascii="Myriad Pro" w:hAnsi="Myriad Pro" w:cs="Myriad Pro"/>
          <w:sz w:val="22"/>
          <w:szCs w:val="22"/>
          <w:lang w:val="es-MX"/>
        </w:rPr>
        <w:t xml:space="preserve">“Prevenir que la disminución de las poblaciones reproductoras llegue a un nivel que impida el reclutamiento”; y </w:t>
      </w:r>
    </w:p>
    <w:p w14:paraId="6EA4B666" w14:textId="77777777" w:rsidR="001E6E46" w:rsidRPr="00AC6CE0" w:rsidRDefault="001E6E46" w:rsidP="001E6E46">
      <w:pPr>
        <w:autoSpaceDE w:val="0"/>
        <w:autoSpaceDN w:val="0"/>
        <w:adjustRightInd w:val="0"/>
        <w:spacing w:after="120"/>
        <w:rPr>
          <w:rFonts w:ascii="Myriad Pro" w:hAnsi="Myriad Pro" w:cs="Myriad Pro" w:hint="eastAsia"/>
          <w:sz w:val="22"/>
          <w:szCs w:val="22"/>
          <w:lang w:val="es-MX"/>
        </w:rPr>
      </w:pPr>
      <w:r w:rsidRPr="00AC6CE0">
        <w:rPr>
          <w:rFonts w:ascii="Myriad Pro" w:hAnsi="Myriad Pro" w:cs="Myriad Pro"/>
          <w:sz w:val="22"/>
          <w:szCs w:val="22"/>
          <w:lang w:val="es-MX"/>
        </w:rPr>
        <w:t>“Minimizar el número de peces juveniles que son capturados”.</w:t>
      </w:r>
    </w:p>
    <w:p w14:paraId="3FF669F4" w14:textId="77777777" w:rsidR="001E6E46" w:rsidRPr="00AC6CE0" w:rsidRDefault="001E6E46" w:rsidP="001E6E46">
      <w:pPr>
        <w:spacing w:after="240"/>
        <w:jc w:val="both"/>
        <w:rPr>
          <w:rFonts w:ascii="Myriad Pro" w:hAnsi="Myriad Pro" w:cs="Myriad Pro" w:hint="eastAsia"/>
          <w:sz w:val="22"/>
          <w:szCs w:val="22"/>
          <w:lang w:val="es-MX"/>
        </w:rPr>
      </w:pPr>
      <w:r w:rsidRPr="00AC6CE0">
        <w:rPr>
          <w:rFonts w:ascii="Myriad Pro" w:hAnsi="Myriad Pro" w:cs="Myriad Pro"/>
          <w:sz w:val="22"/>
          <w:szCs w:val="22"/>
          <w:lang w:val="es-MX"/>
        </w:rPr>
        <w:t>Dado que en ocasiones puede ser difícil desarrollar objetivos de manejo sin también identificar el indicador y punto de referencia correspondiente, es mejor pensar en estos elementos como un paquete. Entonces, los objetivos y sus indicadores y puntos de referencia relevantes deben ser desarrollados de manera conjunta.</w:t>
      </w:r>
    </w:p>
    <w:p w14:paraId="6B4B9C11" w14:textId="77777777" w:rsidR="001E6E46" w:rsidRPr="00AC6CE0" w:rsidRDefault="001E6E46" w:rsidP="001E6E46">
      <w:pPr>
        <w:spacing w:after="240"/>
        <w:jc w:val="both"/>
        <w:rPr>
          <w:rFonts w:ascii="Myriad Pro" w:hAnsi="Myriad Pro" w:cs="Myriad Pro" w:hint="eastAsia"/>
          <w:b/>
          <w:bCs/>
          <w:color w:val="0000BA"/>
          <w:sz w:val="22"/>
          <w:szCs w:val="22"/>
          <w:lang w:val="es-MX"/>
        </w:rPr>
      </w:pPr>
      <w:r w:rsidRPr="00AC6CE0">
        <w:rPr>
          <w:rFonts w:ascii="Myriad Pro" w:hAnsi="Myriad Pro" w:cs="Myriad Pro"/>
          <w:b/>
          <w:bCs/>
          <w:color w:val="0000BA"/>
          <w:sz w:val="22"/>
          <w:szCs w:val="22"/>
          <w:lang w:val="es-MX"/>
        </w:rPr>
        <w:t>3.2 Indicadores y puntos de referencia</w:t>
      </w:r>
    </w:p>
    <w:p w14:paraId="4EAF1DA1" w14:textId="77777777" w:rsidR="001E6E46" w:rsidRPr="00BB140B" w:rsidRDefault="001E6E46" w:rsidP="001E6E46">
      <w:pPr>
        <w:pStyle w:val="NormalWeb"/>
        <w:spacing w:before="0" w:beforeAutospacing="0" w:after="120" w:afterAutospacing="0"/>
        <w:jc w:val="both"/>
        <w:rPr>
          <w:rFonts w:ascii="Myriad Pro" w:hAnsi="Myriad Pro" w:cs="Myriad Pro"/>
          <w:sz w:val="22"/>
          <w:szCs w:val="22"/>
        </w:rPr>
      </w:pPr>
      <w:r w:rsidRPr="00BB140B">
        <w:rPr>
          <w:rFonts w:ascii="Myriad Pro" w:hAnsi="Myriad Pro" w:cs="Myriad Pro"/>
          <w:sz w:val="22"/>
          <w:szCs w:val="22"/>
        </w:rPr>
        <w:t>Las partes interesadas deben también decidir cómo evaluar si los objetivos planteados están siendo alcanzados. Esto se realiza a través de la definición de indicadores y puntos de referencia para medir el desempeño del manejo a fin de determinar si se están cumpliendo con los objetivos.</w:t>
      </w:r>
    </w:p>
    <w:p w14:paraId="2F10813B" w14:textId="77777777" w:rsidR="001E6E46" w:rsidRPr="00AC6CE0" w:rsidRDefault="001E6E46" w:rsidP="001E6E46">
      <w:pPr>
        <w:pStyle w:val="NormalWeb"/>
        <w:spacing w:before="0" w:beforeAutospacing="0" w:after="120" w:afterAutospacing="0"/>
        <w:jc w:val="both"/>
        <w:rPr>
          <w:rFonts w:ascii="Myriad Pro" w:eastAsiaTheme="minorEastAsia" w:hAnsi="Myriad Pro" w:cs="Myriad Pro" w:hint="eastAsia"/>
          <w:b/>
          <w:bCs/>
          <w:color w:val="0000BA"/>
          <w:sz w:val="22"/>
          <w:szCs w:val="22"/>
          <w:lang w:eastAsia="en-US"/>
        </w:rPr>
      </w:pPr>
      <w:r w:rsidRPr="00AC6CE0">
        <w:rPr>
          <w:rFonts w:ascii="Myriad Pro" w:eastAsiaTheme="minorEastAsia" w:hAnsi="Myriad Pro" w:cs="Myriad Pro"/>
          <w:b/>
          <w:bCs/>
          <w:color w:val="0000BA"/>
          <w:sz w:val="22"/>
          <w:szCs w:val="22"/>
          <w:lang w:eastAsia="en-US"/>
        </w:rPr>
        <w:t>¿Qué es un indicador?</w:t>
      </w:r>
    </w:p>
    <w:p w14:paraId="273A82CF" w14:textId="77777777" w:rsidR="001E6E46" w:rsidRPr="00AC6CE0" w:rsidRDefault="001E6E46" w:rsidP="001E6E46">
      <w:pPr>
        <w:spacing w:after="120"/>
        <w:jc w:val="both"/>
        <w:rPr>
          <w:rFonts w:ascii="Myriad Pro" w:hAnsi="Myriad Pro" w:cs="Myriad Pro" w:hint="eastAsia"/>
          <w:sz w:val="22"/>
          <w:szCs w:val="22"/>
          <w:lang w:val="es-MX"/>
        </w:rPr>
      </w:pPr>
      <w:r w:rsidRPr="00AC6CE0">
        <w:rPr>
          <w:rFonts w:ascii="Myriad Pro" w:hAnsi="Myriad Pro" w:cs="Myriad Pro"/>
          <w:spacing w:val="-4"/>
          <w:sz w:val="22"/>
          <w:szCs w:val="22"/>
          <w:lang w:val="es-MX"/>
        </w:rPr>
        <w:t xml:space="preserve">Un indicador mide el estado actual en un momento en el tiempo (ej., temperatura, áreas de manglar, etc.). </w:t>
      </w:r>
      <w:r w:rsidRPr="00AC6CE0">
        <w:rPr>
          <w:rFonts w:ascii="Myriad Pro" w:hAnsi="Myriad Pro" w:cs="Myriad Pro"/>
          <w:sz w:val="22"/>
          <w:szCs w:val="22"/>
          <w:lang w:val="es-MX"/>
        </w:rPr>
        <w:t xml:space="preserve">Un indicador puede ser una medición cuantitativa o cualitativa de algún atributo de la pesquería que es medido directamente (ej. Porcentaje de hábitat en la zona de arrastre utilizando </w:t>
      </w:r>
      <w:proofErr w:type="spellStart"/>
      <w:r w:rsidRPr="00AC6CE0">
        <w:rPr>
          <w:rFonts w:ascii="Myriad Pro" w:hAnsi="Myriad Pro" w:cs="Myriad Pro"/>
          <w:sz w:val="22"/>
          <w:szCs w:val="22"/>
          <w:lang w:val="es-MX"/>
        </w:rPr>
        <w:t>transectos</w:t>
      </w:r>
      <w:proofErr w:type="spellEnd"/>
      <w:r w:rsidRPr="00AC6CE0">
        <w:rPr>
          <w:rFonts w:ascii="Myriad Pro" w:hAnsi="Myriad Pro" w:cs="Myriad Pro"/>
          <w:sz w:val="22"/>
          <w:szCs w:val="22"/>
          <w:lang w:val="es-MX"/>
        </w:rPr>
        <w:t xml:space="preserve"> de GPS); estimado utilizando un modelo (ej. estimación de la biomasa utilizando un modelo de evaluación de poblaciones); medido indirectamente (medidas sustitutas de biomasa como tasas de captura); o solo inferidas (ej. Número de reuniones colaborativas como un indicador de la cooperación y coordinación entre agencias)</w:t>
      </w:r>
    </w:p>
    <w:p w14:paraId="0AB918E4" w14:textId="77777777" w:rsidR="001E6E46" w:rsidRPr="00AC6CE0" w:rsidRDefault="001E6E46" w:rsidP="001E6E46">
      <w:pPr>
        <w:pStyle w:val="NormalWeb"/>
        <w:spacing w:before="0" w:beforeAutospacing="0" w:after="120" w:afterAutospacing="0"/>
        <w:jc w:val="both"/>
        <w:rPr>
          <w:rFonts w:ascii="Myriad Pro" w:hAnsi="Myriad Pro" w:cs="Myriad Pro"/>
          <w:sz w:val="22"/>
          <w:szCs w:val="22"/>
        </w:rPr>
      </w:pPr>
      <w:r w:rsidRPr="00AC6CE0">
        <w:rPr>
          <w:rFonts w:ascii="Myriad Pro" w:hAnsi="Myriad Pro" w:cs="Myriad Pro"/>
          <w:sz w:val="22"/>
          <w:szCs w:val="22"/>
        </w:rPr>
        <w:t>Se puede utilizar más de un indicador para monitorear el desempeño de un mismo objetivo de manejo (ej. estimaciones de la biomasa basada en la pesquería e independiente de la pesquería). Hacer esto puede brindar mayor confianza cuando ninguno de los dos indicadores se consideran exactos, pero requiere la determinación de cómo serán interpretados de manera colectiva para dar seguimiento al desempeño cuando muestran tendencias diferentes.</w:t>
      </w:r>
    </w:p>
    <w:p w14:paraId="79FCA68F" w14:textId="77777777" w:rsidR="001E6E46" w:rsidRPr="00AC6CE0" w:rsidRDefault="001E6E46" w:rsidP="001E6E46">
      <w:pPr>
        <w:spacing w:after="120"/>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El monitoreo participativo con miembros de la comunidad puede ser utilizado para desarrollar y monitorear indicadores que dependan de datos adecuados basados en datos recolectados localmente. Esto puede representar  un método práctico y costeable a fin de medir el progreso hacia los objetivos de manejo del EEMP. Para mayores detalles de cómo el monitoreo participativo basado en la comunidad puede integrarse al EEMP ver  la página web de EAF-net </w:t>
      </w:r>
      <w:r w:rsidRPr="00AC6CE0">
        <w:rPr>
          <w:rFonts w:ascii="Myriad Pro" w:hAnsi="Myriad Pro" w:cs="Myriad Pro"/>
          <w:sz w:val="22"/>
          <w:szCs w:val="22"/>
          <w:highlight w:val="yellow"/>
          <w:lang w:val="es-MX"/>
        </w:rPr>
        <w:t>(Actividad 3.2 y Herramienta n.38)</w:t>
      </w:r>
    </w:p>
    <w:p w14:paraId="6C8EC3F1" w14:textId="77777777" w:rsidR="001E6E46" w:rsidRPr="00AC6CE0" w:rsidRDefault="001E6E46" w:rsidP="001E6E46">
      <w:pPr>
        <w:pStyle w:val="NormalWeb"/>
        <w:spacing w:before="0" w:beforeAutospacing="0" w:after="240" w:afterAutospacing="0"/>
        <w:jc w:val="both"/>
        <w:rPr>
          <w:rFonts w:ascii="Myriad Pro" w:hAnsi="Myriad Pro" w:cs="Myriad Pro"/>
          <w:sz w:val="22"/>
          <w:szCs w:val="22"/>
        </w:rPr>
      </w:pPr>
      <w:r w:rsidRPr="00AC6CE0">
        <w:rPr>
          <w:rFonts w:ascii="Myriad Pro" w:hAnsi="Myriad Pro" w:cs="Myriad Pro"/>
          <w:sz w:val="22"/>
          <w:szCs w:val="22"/>
        </w:rPr>
        <w:t xml:space="preserve">Cuando los riesgos son bajos, puede resultar apropiado el uso de indicadores crudos. Al seleccionar indicadores, el nivel de complejidad junto con la naturaleza precautoria de la acción de manejo </w:t>
      </w:r>
      <w:proofErr w:type="gramStart"/>
      <w:r w:rsidRPr="00AC6CE0">
        <w:rPr>
          <w:rFonts w:ascii="Myriad Pro" w:hAnsi="Myriad Pro" w:cs="Myriad Pro"/>
          <w:sz w:val="22"/>
          <w:szCs w:val="22"/>
        </w:rPr>
        <w:t>deben</w:t>
      </w:r>
      <w:proofErr w:type="gramEnd"/>
      <w:r w:rsidRPr="00AC6CE0">
        <w:rPr>
          <w:rFonts w:ascii="Myriad Pro" w:hAnsi="Myriad Pro" w:cs="Myriad Pro"/>
          <w:sz w:val="22"/>
          <w:szCs w:val="22"/>
        </w:rPr>
        <w:t xml:space="preserve"> ser tomadas en cuenta. Cuando los riesgos inherentes son más altos o el enfoque de manejo es más agresivo, se requerirá de indicadores más robustos y precisos. La alternativa es que el manejo sea más precautorio realizando los ajustes adecuados dentro de los límites aceptables de desempeño.</w:t>
      </w:r>
    </w:p>
    <w:tbl>
      <w:tblPr>
        <w:tblStyle w:val="TableGrid"/>
        <w:tblW w:w="0" w:type="auto"/>
        <w:shd w:val="clear" w:color="auto" w:fill="F2F2F2" w:themeFill="background1" w:themeFillShade="F2"/>
        <w:tblCellMar>
          <w:left w:w="170" w:type="dxa"/>
          <w:right w:w="170" w:type="dxa"/>
        </w:tblCellMar>
        <w:tblLook w:val="04A0" w:firstRow="1" w:lastRow="0" w:firstColumn="1" w:lastColumn="0" w:noHBand="0" w:noVBand="1"/>
      </w:tblPr>
      <w:tblGrid>
        <w:gridCol w:w="9280"/>
      </w:tblGrid>
      <w:tr w:rsidR="001E6E46" w:rsidRPr="00AC6CE0" w14:paraId="2450A706" w14:textId="77777777" w:rsidTr="0097617A">
        <w:trPr>
          <w:trHeight w:val="2011"/>
        </w:trPr>
        <w:tc>
          <w:tcPr>
            <w:tcW w:w="9280" w:type="dxa"/>
            <w:shd w:val="clear" w:color="auto" w:fill="F2F2F2" w:themeFill="background1" w:themeFillShade="F2"/>
          </w:tcPr>
          <w:p w14:paraId="3BFFE877" w14:textId="77777777" w:rsidR="001E6E46" w:rsidRPr="00AC6CE0" w:rsidRDefault="001E6E46" w:rsidP="0097617A">
            <w:pPr>
              <w:pStyle w:val="Heading4"/>
              <w:spacing w:before="0"/>
              <w:jc w:val="both"/>
              <w:rPr>
                <w:rFonts w:ascii="Myriad Pro" w:hAnsi="Myriad Pro" w:cs="Myriad Pro"/>
                <w:color w:val="0000BA"/>
                <w:sz w:val="22"/>
                <w:szCs w:val="22"/>
                <w:lang w:val="es-MX"/>
              </w:rPr>
            </w:pPr>
            <w:r w:rsidRPr="00AC6CE0">
              <w:rPr>
                <w:rFonts w:ascii="Myriad Pro" w:hAnsi="Myriad Pro" w:cs="Myriad Pro"/>
                <w:color w:val="0000BA"/>
                <w:sz w:val="22"/>
                <w:szCs w:val="22"/>
                <w:lang w:val="es-MX"/>
              </w:rPr>
              <w:t>Preguntas relevantes:</w:t>
            </w:r>
          </w:p>
          <w:p w14:paraId="6385F711" w14:textId="77777777" w:rsidR="001E6E46" w:rsidRPr="00AC6CE0" w:rsidRDefault="001E6E46" w:rsidP="009076A3">
            <w:pPr>
              <w:numPr>
                <w:ilvl w:val="0"/>
                <w:numId w:val="237"/>
              </w:numPr>
              <w:spacing w:after="60"/>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¿Existe un indicador que ya esté siendo utilizado? </w:t>
            </w:r>
          </w:p>
          <w:p w14:paraId="25643F36" w14:textId="77777777" w:rsidR="001E6E46" w:rsidRPr="00AC6CE0" w:rsidRDefault="001E6E46" w:rsidP="009076A3">
            <w:pPr>
              <w:numPr>
                <w:ilvl w:val="0"/>
                <w:numId w:val="237"/>
              </w:numPr>
              <w:spacing w:after="60"/>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¿Qué niveles del indicador definen un desempeño aceptable para el objetivo y por qué? </w:t>
            </w:r>
          </w:p>
          <w:p w14:paraId="11D9D403" w14:textId="77777777" w:rsidR="001E6E46" w:rsidRPr="00AC6CE0" w:rsidRDefault="001E6E46" w:rsidP="009076A3">
            <w:pPr>
              <w:numPr>
                <w:ilvl w:val="0"/>
                <w:numId w:val="237"/>
              </w:numPr>
              <w:jc w:val="both"/>
              <w:rPr>
                <w:rFonts w:ascii="Myriad Pro" w:hAnsi="Myriad Pro" w:cs="Myriad Pro" w:hint="eastAsia"/>
                <w:sz w:val="22"/>
                <w:szCs w:val="22"/>
                <w:lang w:val="es-MX"/>
              </w:rPr>
            </w:pPr>
            <w:r w:rsidRPr="00AC6CE0">
              <w:rPr>
                <w:rFonts w:ascii="Myriad Pro" w:hAnsi="Myriad Pro" w:cs="Myriad Pro"/>
                <w:sz w:val="22"/>
                <w:szCs w:val="22"/>
                <w:lang w:val="es-MX"/>
              </w:rPr>
              <w:t>¿Qué tan preciso o robusto debe ser el indicador y el punto de referencia respectivo para coincidir con el perfil de riesgo de la pesquería?</w:t>
            </w:r>
          </w:p>
          <w:p w14:paraId="6CA71EF3" w14:textId="77777777" w:rsidR="001E6E46" w:rsidRPr="00AC6CE0" w:rsidRDefault="001E6E46" w:rsidP="009076A3">
            <w:pPr>
              <w:numPr>
                <w:ilvl w:val="0"/>
                <w:numId w:val="237"/>
              </w:numPr>
              <w:jc w:val="both"/>
              <w:rPr>
                <w:rFonts w:ascii="Myriad Pro" w:hAnsi="Myriad Pro" w:cs="Myriad Pro" w:hint="eastAsia"/>
                <w:sz w:val="22"/>
                <w:szCs w:val="22"/>
                <w:lang w:val="es-MX"/>
              </w:rPr>
            </w:pPr>
            <w:r w:rsidRPr="00AC6CE0">
              <w:rPr>
                <w:rFonts w:ascii="Myriad Pro" w:hAnsi="Myriad Pro" w:cs="Myriad Pro"/>
                <w:sz w:val="22"/>
                <w:szCs w:val="22"/>
                <w:lang w:val="es-MX"/>
              </w:rPr>
              <w:t>¿Cuáles recursos están disponibles para la medición de indicadores?</w:t>
            </w:r>
          </w:p>
          <w:p w14:paraId="625B4264" w14:textId="77777777" w:rsidR="001E6E46" w:rsidRPr="00AC6CE0" w:rsidRDefault="001E6E46" w:rsidP="009076A3">
            <w:pPr>
              <w:numPr>
                <w:ilvl w:val="0"/>
                <w:numId w:val="237"/>
              </w:numPr>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¿El costo adicional de optar por utilizar un indicador más robusto valdría la pena? </w:t>
            </w:r>
          </w:p>
          <w:p w14:paraId="620EE8BE" w14:textId="77777777" w:rsidR="001E6E46" w:rsidRPr="00AC6CE0" w:rsidRDefault="001E6E46" w:rsidP="009076A3">
            <w:pPr>
              <w:numPr>
                <w:ilvl w:val="0"/>
                <w:numId w:val="237"/>
              </w:numPr>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¿Existen suficientes recursos para mantener el sistema de indicadores tanto como sea necesario- los indicadores propuestos son compatibles con la capacidad que se tiene para el monitoreo y evaluación? </w:t>
            </w:r>
          </w:p>
          <w:p w14:paraId="7103A8DF" w14:textId="77777777" w:rsidR="001E6E46" w:rsidRPr="00AC6CE0" w:rsidRDefault="001E6E46" w:rsidP="009076A3">
            <w:pPr>
              <w:numPr>
                <w:ilvl w:val="0"/>
                <w:numId w:val="237"/>
              </w:numPr>
              <w:jc w:val="both"/>
              <w:rPr>
                <w:rFonts w:ascii="Myriad Pro" w:hAnsi="Myriad Pro" w:cs="Myriad Pro" w:hint="eastAsia"/>
                <w:sz w:val="22"/>
                <w:szCs w:val="22"/>
                <w:lang w:val="es-MX"/>
              </w:rPr>
            </w:pPr>
            <w:r w:rsidRPr="00AC6CE0">
              <w:rPr>
                <w:rFonts w:ascii="Myriad Pro" w:hAnsi="Myriad Pro" w:cs="Myriad Pro"/>
                <w:sz w:val="22"/>
                <w:szCs w:val="22"/>
                <w:lang w:val="es-MX"/>
              </w:rPr>
              <w:t>¿Hasta qué punto el indicador-punto de referencia-sistema de manejo debieran ser formalizados?</w:t>
            </w:r>
          </w:p>
          <w:p w14:paraId="347269C6" w14:textId="77777777" w:rsidR="001E6E46" w:rsidRPr="00AC6CE0" w:rsidRDefault="001E6E46" w:rsidP="009076A3">
            <w:pPr>
              <w:numPr>
                <w:ilvl w:val="0"/>
                <w:numId w:val="237"/>
              </w:numPr>
              <w:spacing w:after="240"/>
              <w:jc w:val="both"/>
              <w:rPr>
                <w:rFonts w:ascii="Myriad Pro" w:hAnsi="Myriad Pro" w:cs="Myriad Pro" w:hint="eastAsia"/>
                <w:color w:val="000000"/>
                <w:sz w:val="22"/>
                <w:szCs w:val="22"/>
                <w:lang w:val="es-MX" w:eastAsia="en-US"/>
              </w:rPr>
            </w:pPr>
            <w:r w:rsidRPr="00AC6CE0">
              <w:rPr>
                <w:rFonts w:ascii="Myriad Pro" w:hAnsi="Myriad Pro" w:cs="Myriad Pro"/>
                <w:sz w:val="22"/>
                <w:szCs w:val="22"/>
                <w:lang w:val="es-MX"/>
              </w:rPr>
              <w:t xml:space="preserve">¿Es apropiado el establecer reglas de control? </w:t>
            </w:r>
          </w:p>
        </w:tc>
      </w:tr>
    </w:tbl>
    <w:p w14:paraId="45245FB4" w14:textId="77777777" w:rsidR="001E6E46" w:rsidRPr="00AC6CE0" w:rsidRDefault="001E6E46" w:rsidP="001E6E46">
      <w:pPr>
        <w:autoSpaceDE w:val="0"/>
        <w:autoSpaceDN w:val="0"/>
        <w:adjustRightInd w:val="0"/>
        <w:jc w:val="both"/>
        <w:rPr>
          <w:rFonts w:ascii="Myriad Pro" w:eastAsia="Times New Roman" w:hAnsi="Myriad Pro" w:cs="Myriad Pro"/>
          <w:color w:val="000000"/>
          <w:sz w:val="22"/>
          <w:szCs w:val="22"/>
          <w:lang w:val="es-MX" w:eastAsia="en-AU"/>
        </w:rPr>
      </w:pPr>
    </w:p>
    <w:p w14:paraId="1F786405" w14:textId="77777777" w:rsidR="001E6E46" w:rsidRPr="00AC6CE0" w:rsidRDefault="001E6E46" w:rsidP="001E6E46">
      <w:pPr>
        <w:pStyle w:val="Heading4"/>
        <w:spacing w:before="0"/>
        <w:jc w:val="both"/>
        <w:rPr>
          <w:rFonts w:ascii="Myriad Pro" w:hAnsi="Myriad Pro" w:cs="Myriad Pro"/>
          <w:color w:val="0000BA"/>
          <w:sz w:val="22"/>
          <w:szCs w:val="22"/>
          <w:lang w:val="es-MX"/>
        </w:rPr>
      </w:pPr>
      <w:r w:rsidRPr="00AC6CE0">
        <w:rPr>
          <w:rFonts w:ascii="Myriad Pro" w:hAnsi="Myriad Pro" w:cs="Myriad Pro"/>
          <w:color w:val="0000BA"/>
          <w:sz w:val="22"/>
          <w:szCs w:val="22"/>
          <w:lang w:val="es-MX"/>
        </w:rPr>
        <w:t>Acciones clave</w:t>
      </w:r>
    </w:p>
    <w:p w14:paraId="68A1CF4F" w14:textId="77777777" w:rsidR="001E6E46" w:rsidRPr="00AC6CE0" w:rsidRDefault="001E6E46" w:rsidP="009076A3">
      <w:pPr>
        <w:numPr>
          <w:ilvl w:val="0"/>
          <w:numId w:val="234"/>
        </w:numPr>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Para cada objetivo de manejo identificar posibles indicadores para medir el desempeño </w:t>
      </w:r>
    </w:p>
    <w:p w14:paraId="229AEC15" w14:textId="77777777" w:rsidR="001E6E46" w:rsidRPr="00AC6CE0" w:rsidRDefault="001E6E46" w:rsidP="009076A3">
      <w:pPr>
        <w:numPr>
          <w:ilvl w:val="0"/>
          <w:numId w:val="234"/>
        </w:numPr>
        <w:jc w:val="both"/>
        <w:rPr>
          <w:rFonts w:ascii="Myriad Pro" w:hAnsi="Myriad Pro" w:cs="Myriad Pro" w:hint="eastAsia"/>
          <w:sz w:val="22"/>
          <w:szCs w:val="22"/>
          <w:lang w:val="es-MX"/>
        </w:rPr>
      </w:pPr>
      <w:r w:rsidRPr="00AC6CE0">
        <w:rPr>
          <w:rFonts w:ascii="Myriad Pro" w:hAnsi="Myriad Pro" w:cs="Myriad Pro"/>
          <w:sz w:val="22"/>
          <w:szCs w:val="22"/>
          <w:lang w:val="es-MX"/>
        </w:rPr>
        <w:t>Acordar el nivel de precisión y exactitud requerido.</w:t>
      </w:r>
    </w:p>
    <w:p w14:paraId="2C5FA810" w14:textId="77777777" w:rsidR="001E6E46" w:rsidRPr="00AC6CE0" w:rsidRDefault="001E6E46" w:rsidP="009076A3">
      <w:pPr>
        <w:numPr>
          <w:ilvl w:val="0"/>
          <w:numId w:val="234"/>
        </w:numPr>
        <w:jc w:val="both"/>
        <w:rPr>
          <w:rFonts w:ascii="Myriad Pro" w:hAnsi="Myriad Pro" w:cs="Myriad Pro" w:hint="eastAsia"/>
          <w:sz w:val="22"/>
          <w:szCs w:val="22"/>
          <w:lang w:val="es-MX"/>
        </w:rPr>
      </w:pPr>
      <w:r w:rsidRPr="00AC6CE0">
        <w:rPr>
          <w:rFonts w:ascii="Myriad Pro" w:hAnsi="Myriad Pro" w:cs="Myriad Pro"/>
          <w:sz w:val="22"/>
          <w:szCs w:val="22"/>
          <w:lang w:val="es-MX"/>
        </w:rPr>
        <w:t>Revisar qué datos/información están disponibles y el costo relativo de cada posible indicador dada su relativa certeza.</w:t>
      </w:r>
    </w:p>
    <w:p w14:paraId="6CBF3DC2" w14:textId="77777777" w:rsidR="001E6E46" w:rsidRPr="00AC6CE0" w:rsidRDefault="001E6E46" w:rsidP="009076A3">
      <w:pPr>
        <w:numPr>
          <w:ilvl w:val="0"/>
          <w:numId w:val="234"/>
        </w:numPr>
        <w:jc w:val="both"/>
        <w:rPr>
          <w:rFonts w:ascii="Myriad Pro" w:hAnsi="Myriad Pro" w:cs="Myriad Pro" w:hint="eastAsia"/>
          <w:sz w:val="22"/>
          <w:szCs w:val="22"/>
          <w:lang w:val="es-MX"/>
        </w:rPr>
      </w:pPr>
      <w:r w:rsidRPr="00AC6CE0">
        <w:rPr>
          <w:rFonts w:ascii="Myriad Pro" w:hAnsi="Myriad Pro" w:cs="Myriad Pro"/>
          <w:sz w:val="22"/>
          <w:szCs w:val="22"/>
          <w:lang w:val="es-MX"/>
        </w:rPr>
        <w:t>Determinar las opciones más costo-efectivas.</w:t>
      </w:r>
    </w:p>
    <w:p w14:paraId="7FB13468" w14:textId="77777777" w:rsidR="001E6E46" w:rsidRPr="00AC6CE0" w:rsidRDefault="001E6E46" w:rsidP="009076A3">
      <w:pPr>
        <w:numPr>
          <w:ilvl w:val="0"/>
          <w:numId w:val="234"/>
        </w:numPr>
        <w:jc w:val="both"/>
        <w:rPr>
          <w:rFonts w:ascii="Myriad Pro" w:hAnsi="Myriad Pro" w:cs="Myriad Pro" w:hint="eastAsia"/>
          <w:sz w:val="22"/>
          <w:szCs w:val="22"/>
          <w:lang w:val="es-MX"/>
        </w:rPr>
      </w:pPr>
      <w:r w:rsidRPr="00AC6CE0">
        <w:rPr>
          <w:rFonts w:ascii="Myriad Pro" w:hAnsi="Myriad Pro" w:cs="Myriad Pro"/>
          <w:sz w:val="22"/>
          <w:szCs w:val="22"/>
          <w:lang w:val="es-MX"/>
        </w:rPr>
        <w:t>Dados los niveles de incertidumbre en el indicador, determinar cuál será la definición de desempeño aceptable y no aceptable.</w:t>
      </w:r>
    </w:p>
    <w:p w14:paraId="4C348094" w14:textId="77777777" w:rsidR="001E6E46" w:rsidRPr="00AC6CE0" w:rsidRDefault="001E6E46" w:rsidP="009076A3">
      <w:pPr>
        <w:numPr>
          <w:ilvl w:val="0"/>
          <w:numId w:val="234"/>
        </w:numPr>
        <w:jc w:val="both"/>
        <w:rPr>
          <w:rFonts w:ascii="Myriad Pro" w:hAnsi="Myriad Pro" w:cs="Myriad Pro" w:hint="eastAsia"/>
          <w:sz w:val="22"/>
          <w:szCs w:val="22"/>
          <w:lang w:val="es-MX"/>
        </w:rPr>
      </w:pPr>
      <w:r w:rsidRPr="00AC6CE0">
        <w:rPr>
          <w:rFonts w:ascii="Myriad Pro" w:hAnsi="Myriad Pro" w:cs="Myriad Pro"/>
          <w:sz w:val="22"/>
          <w:szCs w:val="22"/>
          <w:lang w:val="es-MX"/>
        </w:rPr>
        <w:t>Si se va a utilizar más de un indicador para el objetivo, definir cómo esos indicadores trabajarán de manera conjunta para determinar el resultado de la evaluación.</w:t>
      </w:r>
    </w:p>
    <w:p w14:paraId="15357EEA" w14:textId="77777777" w:rsidR="001E6E46" w:rsidRPr="00AC6CE0" w:rsidRDefault="001E6E46" w:rsidP="009076A3">
      <w:pPr>
        <w:numPr>
          <w:ilvl w:val="0"/>
          <w:numId w:val="234"/>
        </w:numPr>
        <w:jc w:val="both"/>
        <w:rPr>
          <w:rFonts w:ascii="Myriad Pro" w:hAnsi="Myriad Pro" w:cs="Myriad Pro" w:hint="eastAsia"/>
          <w:sz w:val="22"/>
          <w:szCs w:val="22"/>
          <w:lang w:val="es-MX"/>
        </w:rPr>
      </w:pPr>
      <w:r w:rsidRPr="00AC6CE0">
        <w:rPr>
          <w:rFonts w:ascii="Myriad Pro" w:hAnsi="Myriad Pro" w:cs="Myriad Pro"/>
          <w:sz w:val="22"/>
          <w:szCs w:val="22"/>
          <w:lang w:val="es-MX"/>
        </w:rPr>
        <w:t xml:space="preserve">En la práctica debiera ser posible el estimar los indicadores partiendo de datos que ya se tienen o que son factibles de ser recabados. </w:t>
      </w:r>
    </w:p>
    <w:p w14:paraId="4052A5FC" w14:textId="77777777" w:rsidR="001E6E46" w:rsidRPr="00AC6CE0" w:rsidRDefault="001E6E46" w:rsidP="001E6E46">
      <w:pPr>
        <w:pStyle w:val="NormalWeb"/>
        <w:spacing w:before="0" w:beforeAutospacing="0" w:after="120" w:afterAutospacing="0"/>
        <w:jc w:val="both"/>
        <w:rPr>
          <w:rFonts w:ascii="Myriad Pro" w:eastAsiaTheme="minorEastAsia" w:hAnsi="Myriad Pro" w:cs="Myriad Pro" w:hint="eastAsia"/>
          <w:b/>
          <w:bCs/>
          <w:color w:val="0000BA"/>
          <w:sz w:val="22"/>
          <w:szCs w:val="22"/>
          <w:lang w:eastAsia="en-US"/>
        </w:rPr>
      </w:pPr>
    </w:p>
    <w:p w14:paraId="3DB67942" w14:textId="77777777" w:rsidR="001E6E46" w:rsidRPr="00AC6CE0" w:rsidRDefault="001E6E46" w:rsidP="001E6E46">
      <w:pPr>
        <w:pStyle w:val="NormalWeb"/>
        <w:spacing w:before="0" w:beforeAutospacing="0" w:after="120" w:afterAutospacing="0"/>
        <w:jc w:val="both"/>
        <w:rPr>
          <w:rFonts w:ascii="Myriad Pro" w:eastAsiaTheme="minorEastAsia" w:hAnsi="Myriad Pro" w:cs="Myriad Pro" w:hint="eastAsia"/>
          <w:b/>
          <w:bCs/>
          <w:color w:val="0000BA"/>
          <w:sz w:val="22"/>
          <w:szCs w:val="22"/>
          <w:lang w:eastAsia="en-US"/>
        </w:rPr>
      </w:pPr>
      <w:r w:rsidRPr="00AC6CE0">
        <w:rPr>
          <w:rFonts w:ascii="Myriad Pro" w:eastAsiaTheme="minorEastAsia" w:hAnsi="Myriad Pro" w:cs="Myriad Pro"/>
          <w:b/>
          <w:bCs/>
          <w:color w:val="0000BA"/>
          <w:sz w:val="22"/>
          <w:szCs w:val="22"/>
          <w:lang w:eastAsia="en-US"/>
        </w:rPr>
        <w:t>¿Qué es un punto de referencia?</w:t>
      </w:r>
    </w:p>
    <w:p w14:paraId="1C56A21C" w14:textId="77777777" w:rsidR="001E6E46" w:rsidRPr="00AC6CE0" w:rsidRDefault="001E6E46" w:rsidP="001E6E46">
      <w:pPr>
        <w:spacing w:after="120"/>
        <w:jc w:val="both"/>
        <w:rPr>
          <w:rFonts w:ascii="Myriad Pro" w:hAnsi="Myriad Pro" w:cs="Myriad Pro" w:hint="eastAsia"/>
          <w:spacing w:val="-4"/>
          <w:sz w:val="22"/>
          <w:szCs w:val="22"/>
          <w:lang w:val="es-MX"/>
        </w:rPr>
      </w:pPr>
      <w:r w:rsidRPr="00AC6CE0">
        <w:rPr>
          <w:rFonts w:ascii="Myriad Pro" w:hAnsi="Myriad Pro" w:cs="Myriad Pro"/>
          <w:spacing w:val="-4"/>
          <w:sz w:val="22"/>
          <w:szCs w:val="22"/>
          <w:lang w:val="es-MX"/>
        </w:rPr>
        <w:t>Pongámoslo simple, el punto de referencia describe a dónde se quiere llegar (meta), de dónde se parte (línea base) y en dónde no se quiere estar (límite).</w:t>
      </w:r>
    </w:p>
    <w:p w14:paraId="4295CA70" w14:textId="77777777" w:rsidR="001E6E46" w:rsidRPr="00AC6CE0" w:rsidRDefault="001E6E46" w:rsidP="001E6E46">
      <w:pPr>
        <w:spacing w:after="120"/>
        <w:jc w:val="both"/>
        <w:rPr>
          <w:rFonts w:ascii="Myriad Pro" w:hAnsi="Myriad Pro" w:cs="Myriad Pro" w:hint="eastAsia"/>
          <w:spacing w:val="-4"/>
          <w:sz w:val="22"/>
          <w:szCs w:val="22"/>
          <w:lang w:val="es-MX"/>
        </w:rPr>
      </w:pPr>
      <w:r w:rsidRPr="00AC6CE0">
        <w:rPr>
          <w:rFonts w:ascii="Myriad Pro" w:hAnsi="Myriad Pro" w:cs="Myriad Pro"/>
          <w:spacing w:val="-4"/>
          <w:sz w:val="22"/>
          <w:szCs w:val="22"/>
          <w:lang w:val="es-MX"/>
        </w:rPr>
        <w:t xml:space="preserve">A menudo, los puntos de referencia son el objeto que especifica el estado deseado para el indicador (ej. 20% del área bajo un AMP) o límites que especifican los parámetros en los que se debe operar o bien que no deben ser excedidos (ej. 50% del esfuerzo pesquero existente). En el léxico de las pesquerías, esto se conoce como puntos de referencia objeto y límite. </w:t>
      </w:r>
    </w:p>
    <w:p w14:paraId="0784025B" w14:textId="77777777" w:rsidR="001E6E46" w:rsidRPr="00AC6CE0" w:rsidRDefault="001E6E46" w:rsidP="001E6E46">
      <w:pPr>
        <w:spacing w:after="120"/>
        <w:jc w:val="both"/>
        <w:rPr>
          <w:rFonts w:ascii="Myriad Pro" w:hAnsi="Myriad Pro" w:cs="Myriad Pro" w:hint="eastAsia"/>
          <w:sz w:val="22"/>
          <w:szCs w:val="22"/>
          <w:lang w:val="es-MX"/>
        </w:rPr>
      </w:pPr>
      <w:r w:rsidRPr="00AC6CE0">
        <w:rPr>
          <w:rFonts w:ascii="Myriad Pro" w:hAnsi="Myriad Pro" w:cs="Myriad Pro"/>
          <w:sz w:val="22"/>
          <w:szCs w:val="22"/>
          <w:lang w:val="es-MX"/>
        </w:rPr>
        <w:t>Siempre es deseable que los puntos de referencia se establezcan bajo un enfoque precautorio lo cual implica establecer niveles razonables y tomar acciones firmes cuando se está cerca de alcanzar los límites o ya se han  excedido.</w:t>
      </w:r>
    </w:p>
    <w:p w14:paraId="6E5B2476" w14:textId="77777777" w:rsidR="001E6E46" w:rsidRPr="00AC6CE0" w:rsidRDefault="001E6E46" w:rsidP="001E6E46">
      <w:pPr>
        <w:pStyle w:val="NormalWeb"/>
        <w:spacing w:after="0" w:afterAutospacing="0"/>
        <w:ind w:left="357" w:hanging="357"/>
        <w:rPr>
          <w:rFonts w:ascii="Myriad Pro" w:hAnsi="Myriad Pro" w:cs="Myriad Pro"/>
          <w:sz w:val="22"/>
          <w:szCs w:val="22"/>
        </w:rPr>
      </w:pPr>
      <w:r w:rsidRPr="00AC6CE0">
        <w:rPr>
          <w:rFonts w:ascii="Myriad Pro" w:hAnsi="Myriad Pro" w:cs="Myriad Pro"/>
          <w:sz w:val="22"/>
          <w:szCs w:val="22"/>
        </w:rPr>
        <w:t xml:space="preserve">Los indicadores y puntos de referencia deben seguir el modelo  </w:t>
      </w:r>
      <w:r w:rsidRPr="00AC6CE0">
        <w:rPr>
          <w:rFonts w:ascii="Myriad Pro" w:hAnsi="Myriad Pro" w:cs="Myriad Pro"/>
          <w:b/>
          <w:color w:val="0000BA"/>
          <w:sz w:val="22"/>
          <w:szCs w:val="22"/>
        </w:rPr>
        <w:t>SMART</w:t>
      </w:r>
      <w:r w:rsidRPr="00AC6CE0">
        <w:rPr>
          <w:rFonts w:ascii="Myriad Pro" w:hAnsi="Myriad Pro" w:cs="Myriad Pro"/>
          <w:sz w:val="22"/>
          <w:szCs w:val="22"/>
        </w:rPr>
        <w:t>:</w:t>
      </w:r>
    </w:p>
    <w:p w14:paraId="3992C70B" w14:textId="77777777" w:rsidR="001E6E46" w:rsidRPr="00AC6CE0" w:rsidRDefault="001E6E46" w:rsidP="009076A3">
      <w:pPr>
        <w:pStyle w:val="NormalWeb"/>
        <w:numPr>
          <w:ilvl w:val="0"/>
          <w:numId w:val="231"/>
        </w:numPr>
        <w:spacing w:before="0" w:beforeAutospacing="0" w:after="0" w:afterAutospacing="0"/>
        <w:ind w:left="714" w:hanging="357"/>
        <w:rPr>
          <w:rFonts w:ascii="Myriad Pro" w:hAnsi="Myriad Pro" w:cs="Myriad Pro"/>
          <w:sz w:val="22"/>
          <w:szCs w:val="22"/>
        </w:rPr>
      </w:pPr>
      <w:r w:rsidRPr="00AC6CE0">
        <w:rPr>
          <w:rFonts w:ascii="Myriad Pro" w:hAnsi="Myriad Pro" w:cs="Myriad Pro"/>
          <w:b/>
          <w:bCs/>
          <w:color w:val="0000BA"/>
          <w:sz w:val="22"/>
          <w:szCs w:val="22"/>
        </w:rPr>
        <w:t xml:space="preserve">S - </w:t>
      </w:r>
      <w:r w:rsidRPr="00AC6CE0">
        <w:rPr>
          <w:rFonts w:ascii="Myriad Pro" w:hAnsi="Myriad Pro" w:cs="Myriad Pro"/>
          <w:sz w:val="22"/>
          <w:szCs w:val="22"/>
        </w:rPr>
        <w:t>E</w:t>
      </w:r>
      <w:r w:rsidRPr="00AC6CE0">
        <w:rPr>
          <w:rFonts w:ascii="Myriad Pro" w:hAnsi="Myriad Pro" w:cs="Myriad Pro"/>
          <w:b/>
          <w:sz w:val="22"/>
          <w:szCs w:val="22"/>
        </w:rPr>
        <w:t>s</w:t>
      </w:r>
      <w:r w:rsidRPr="00AC6CE0">
        <w:rPr>
          <w:rFonts w:ascii="Myriad Pro" w:hAnsi="Myriad Pro" w:cs="Myriad Pro"/>
          <w:sz w:val="22"/>
          <w:szCs w:val="22"/>
        </w:rPr>
        <w:t>pecífico (en términos de cantidad, calidad y tiempo);</w:t>
      </w:r>
      <w:r w:rsidRPr="00AC6CE0">
        <w:rPr>
          <w:rFonts w:ascii="Myriad Pro" w:hAnsi="Myriad Pro" w:cs="Myriad Pro"/>
          <w:b/>
          <w:bCs/>
          <w:sz w:val="22"/>
          <w:szCs w:val="22"/>
        </w:rPr>
        <w:t xml:space="preserve"> </w:t>
      </w:r>
    </w:p>
    <w:p w14:paraId="4EEAB45B" w14:textId="77777777" w:rsidR="001E6E46" w:rsidRPr="00AC6CE0" w:rsidRDefault="001E6E46" w:rsidP="009076A3">
      <w:pPr>
        <w:pStyle w:val="NormalWeb"/>
        <w:numPr>
          <w:ilvl w:val="0"/>
          <w:numId w:val="231"/>
        </w:numPr>
        <w:rPr>
          <w:rFonts w:ascii="Myriad Pro" w:hAnsi="Myriad Pro" w:cs="Myriad Pro"/>
          <w:sz w:val="22"/>
          <w:szCs w:val="22"/>
        </w:rPr>
      </w:pPr>
      <w:r w:rsidRPr="00AC6CE0">
        <w:rPr>
          <w:rFonts w:ascii="Myriad Pro" w:hAnsi="Myriad Pro" w:cs="Myriad Pro"/>
          <w:b/>
          <w:bCs/>
          <w:color w:val="0000BA"/>
          <w:sz w:val="22"/>
          <w:szCs w:val="22"/>
        </w:rPr>
        <w:t>M -</w:t>
      </w:r>
      <w:r w:rsidRPr="00AC6CE0">
        <w:rPr>
          <w:rFonts w:ascii="Myriad Pro" w:hAnsi="Myriad Pro" w:cs="Myriad Pro"/>
          <w:sz w:val="22"/>
          <w:szCs w:val="22"/>
        </w:rPr>
        <w:t>Medible (verificables de manera objetiva y a un costo razonable );</w:t>
      </w:r>
      <w:r w:rsidRPr="00AC6CE0">
        <w:rPr>
          <w:rFonts w:ascii="Myriad Pro" w:hAnsi="Myriad Pro" w:cs="Myriad Pro"/>
          <w:b/>
          <w:bCs/>
          <w:sz w:val="22"/>
          <w:szCs w:val="22"/>
        </w:rPr>
        <w:t xml:space="preserve"> </w:t>
      </w:r>
    </w:p>
    <w:p w14:paraId="1D15EC37" w14:textId="77777777" w:rsidR="001E6E46" w:rsidRPr="00AC6CE0" w:rsidRDefault="001E6E46" w:rsidP="009076A3">
      <w:pPr>
        <w:pStyle w:val="NormalWeb"/>
        <w:numPr>
          <w:ilvl w:val="0"/>
          <w:numId w:val="231"/>
        </w:numPr>
        <w:rPr>
          <w:rFonts w:ascii="Myriad Pro" w:hAnsi="Myriad Pro" w:cs="Myriad Pro"/>
          <w:sz w:val="22"/>
          <w:szCs w:val="22"/>
        </w:rPr>
      </w:pPr>
      <w:r w:rsidRPr="00AC6CE0">
        <w:rPr>
          <w:rFonts w:ascii="Myriad Pro" w:hAnsi="Myriad Pro" w:cs="Myriad Pro"/>
          <w:b/>
          <w:bCs/>
          <w:color w:val="0000BA"/>
          <w:sz w:val="22"/>
          <w:szCs w:val="22"/>
        </w:rPr>
        <w:t>A-</w:t>
      </w:r>
      <w:r w:rsidRPr="00AC6CE0">
        <w:rPr>
          <w:rFonts w:ascii="Myriad Pro" w:hAnsi="Myriad Pro" w:cs="Myriad Pro"/>
          <w:sz w:val="22"/>
          <w:szCs w:val="22"/>
        </w:rPr>
        <w:t xml:space="preserve"> Alcanzable (con los recursos existentes o un esfuerzo extra razonable);</w:t>
      </w:r>
      <w:r w:rsidRPr="00AC6CE0">
        <w:rPr>
          <w:rFonts w:ascii="Myriad Pro" w:hAnsi="Myriad Pro" w:cs="Myriad Pro"/>
          <w:b/>
          <w:bCs/>
          <w:sz w:val="22"/>
          <w:szCs w:val="22"/>
        </w:rPr>
        <w:t xml:space="preserve"> </w:t>
      </w:r>
    </w:p>
    <w:p w14:paraId="6D13B5B2" w14:textId="77777777" w:rsidR="001E6E46" w:rsidRPr="00AC6CE0" w:rsidRDefault="001E6E46" w:rsidP="009076A3">
      <w:pPr>
        <w:pStyle w:val="NormalWeb"/>
        <w:numPr>
          <w:ilvl w:val="0"/>
          <w:numId w:val="231"/>
        </w:numPr>
        <w:rPr>
          <w:rFonts w:ascii="Myriad Pro" w:hAnsi="Myriad Pro" w:cs="Myriad Pro"/>
          <w:sz w:val="22"/>
          <w:szCs w:val="22"/>
        </w:rPr>
      </w:pPr>
      <w:r w:rsidRPr="00AC6CE0">
        <w:rPr>
          <w:rFonts w:ascii="Myriad Pro" w:hAnsi="Myriad Pro" w:cs="Myriad Pro"/>
          <w:b/>
          <w:bCs/>
          <w:color w:val="0000BA"/>
          <w:sz w:val="22"/>
          <w:szCs w:val="22"/>
        </w:rPr>
        <w:t>R -</w:t>
      </w:r>
      <w:r w:rsidRPr="00AC6CE0">
        <w:rPr>
          <w:rFonts w:ascii="Myriad Pro" w:hAnsi="Myriad Pro" w:cs="Myriad Pro"/>
          <w:sz w:val="22"/>
          <w:szCs w:val="22"/>
        </w:rPr>
        <w:t>Relevante (a los objetivos y flexible al cambio); y</w:t>
      </w:r>
      <w:r w:rsidRPr="00AC6CE0">
        <w:rPr>
          <w:rFonts w:ascii="Myriad Pro" w:hAnsi="Myriad Pro" w:cs="Myriad Pro"/>
          <w:b/>
          <w:bCs/>
          <w:sz w:val="22"/>
          <w:szCs w:val="22"/>
        </w:rPr>
        <w:t xml:space="preserve"> </w:t>
      </w:r>
    </w:p>
    <w:p w14:paraId="282E64F4" w14:textId="77777777" w:rsidR="001E6E46" w:rsidRPr="00AC6CE0" w:rsidRDefault="001E6E46" w:rsidP="009076A3">
      <w:pPr>
        <w:pStyle w:val="NormalWeb"/>
        <w:numPr>
          <w:ilvl w:val="0"/>
          <w:numId w:val="231"/>
        </w:numPr>
        <w:spacing w:before="0" w:beforeAutospacing="0" w:after="120" w:afterAutospacing="0"/>
        <w:ind w:left="714" w:hanging="357"/>
        <w:rPr>
          <w:rFonts w:ascii="Myriad Pro" w:hAnsi="Myriad Pro" w:cs="Myriad Pro"/>
          <w:sz w:val="22"/>
          <w:szCs w:val="22"/>
        </w:rPr>
      </w:pPr>
      <w:r w:rsidRPr="00AC6CE0">
        <w:rPr>
          <w:rFonts w:ascii="Myriad Pro" w:hAnsi="Myriad Pro" w:cs="Myriad Pro"/>
          <w:b/>
          <w:bCs/>
          <w:color w:val="0000BA"/>
          <w:sz w:val="22"/>
          <w:szCs w:val="22"/>
        </w:rPr>
        <w:t>T</w:t>
      </w:r>
      <w:r w:rsidRPr="00AC6CE0">
        <w:rPr>
          <w:rFonts w:ascii="Myriad Pro" w:hAnsi="Myriad Pro" w:cs="Myriad Pro"/>
          <w:sz w:val="22"/>
          <w:szCs w:val="22"/>
        </w:rPr>
        <w:t>- a Tiempo (para asegurar su utilidad para los responsables del manejo).</w:t>
      </w:r>
    </w:p>
    <w:p w14:paraId="16E39EB6" w14:textId="77777777" w:rsidR="001E6E46" w:rsidRPr="00AC6CE0" w:rsidRDefault="001E6E46" w:rsidP="001E6E46">
      <w:pPr>
        <w:spacing w:after="120"/>
        <w:jc w:val="both"/>
        <w:rPr>
          <w:rFonts w:ascii="Myriad Pro" w:hAnsi="Myriad Pro" w:cs="Myriad Pro" w:hint="eastAsia"/>
          <w:sz w:val="22"/>
          <w:szCs w:val="22"/>
          <w:lang w:val="es-MX"/>
        </w:rPr>
      </w:pPr>
    </w:p>
    <w:p w14:paraId="354C7D31" w14:textId="77777777" w:rsidR="001E6E46" w:rsidRPr="00AC6CE0" w:rsidRDefault="001E6E46" w:rsidP="001E6E46">
      <w:pPr>
        <w:spacing w:before="240"/>
        <w:jc w:val="both"/>
        <w:rPr>
          <w:rFonts w:ascii="Myriad Pro" w:hAnsi="Myriad Pro" w:hint="eastAsia"/>
          <w:b/>
          <w:bCs/>
          <w:color w:val="0000BA"/>
          <w:sz w:val="22"/>
          <w:szCs w:val="22"/>
          <w:lang w:val="es-MX"/>
        </w:rPr>
      </w:pPr>
      <w:r w:rsidRPr="00AC6CE0">
        <w:rPr>
          <w:rFonts w:ascii="Myriad Pro" w:hAnsi="Myriad Pro"/>
          <w:b/>
          <w:bCs/>
          <w:color w:val="0000BA"/>
          <w:sz w:val="22"/>
          <w:szCs w:val="22"/>
          <w:lang w:val="es-MX"/>
        </w:rPr>
        <w:t>Midiendo el desempeño del manejo</w:t>
      </w:r>
    </w:p>
    <w:p w14:paraId="0C6199AA" w14:textId="272CB92C" w:rsidR="0062217B" w:rsidRPr="00BB140B" w:rsidRDefault="001E6E46" w:rsidP="00BB140B">
      <w:pPr>
        <w:spacing w:after="120"/>
        <w:jc w:val="both"/>
        <w:rPr>
          <w:rFonts w:ascii="Myriad Pro" w:hAnsi="Myriad Pro" w:cs="Myriad Pro" w:hint="eastAsia"/>
          <w:spacing w:val="-4"/>
          <w:sz w:val="22"/>
          <w:szCs w:val="22"/>
          <w:lang w:val="es-MX"/>
        </w:rPr>
      </w:pPr>
      <w:r w:rsidRPr="00AC6CE0">
        <w:rPr>
          <w:rFonts w:ascii="Myriad Pro" w:hAnsi="Myriad Pro" w:cs="Myriad Pro"/>
          <w:spacing w:val="-4"/>
          <w:sz w:val="22"/>
          <w:szCs w:val="22"/>
          <w:lang w:val="es-MX"/>
        </w:rPr>
        <w:t xml:space="preserve">Comparando el indicador con el punto de referencia acordado (objeto, línea base o límite) permite medir qué tan bien se está llevando a cabo el manejo. </w:t>
      </w:r>
      <w:r w:rsidRPr="00AC6CE0">
        <w:rPr>
          <w:rFonts w:ascii="Myriad Pro" w:hAnsi="Myriad Pro" w:cs="Myriad Pro"/>
          <w:spacing w:val="-4"/>
          <w:sz w:val="22"/>
          <w:szCs w:val="22"/>
          <w:highlight w:val="yellow"/>
          <w:lang w:val="es-MX"/>
        </w:rPr>
        <w:t>Módulo 17 Paso 5</w:t>
      </w:r>
      <w:r w:rsidR="00BB140B">
        <w:rPr>
          <w:rFonts w:ascii="Myriad Pro" w:hAnsi="Myriad Pro" w:cs="Myriad Pro"/>
          <w:spacing w:val="-4"/>
          <w:sz w:val="22"/>
          <w:szCs w:val="22"/>
          <w:lang w:val="es-MX"/>
        </w:rPr>
        <w:t xml:space="preserve"> (Figura 13.1</w:t>
      </w:r>
    </w:p>
    <w:p w14:paraId="46470228" w14:textId="77777777" w:rsidR="00854511" w:rsidRDefault="00854511" w:rsidP="001E6E46">
      <w:pPr>
        <w:rPr>
          <w:rFonts w:ascii="Myriad Pro" w:hAnsi="Myriad Pro" w:cs="Myriad Pro" w:hint="eastAsia"/>
          <w:b/>
          <w:bCs/>
          <w:sz w:val="22"/>
          <w:szCs w:val="22"/>
          <w:lang w:val="es-MX"/>
        </w:rPr>
      </w:pPr>
    </w:p>
    <w:p w14:paraId="1750D08D" w14:textId="77777777" w:rsidR="001E6E46" w:rsidRPr="00AC6CE0" w:rsidRDefault="001E6E46" w:rsidP="001E6E46">
      <w:pPr>
        <w:rPr>
          <w:rFonts w:ascii="Myriad Pro" w:hAnsi="Myriad Pro" w:cs="Myriad Pro" w:hint="eastAsia"/>
          <w:b/>
          <w:bCs/>
          <w:sz w:val="22"/>
          <w:szCs w:val="22"/>
          <w:lang w:val="es-MX"/>
        </w:rPr>
      </w:pPr>
      <w:r w:rsidRPr="00AC6CE0">
        <w:rPr>
          <w:rFonts w:ascii="Myriad Pro" w:hAnsi="Myriad Pro" w:cs="Myriad Pro"/>
          <w:b/>
          <w:bCs/>
          <w:sz w:val="22"/>
          <w:szCs w:val="22"/>
          <w:lang w:val="es-MX"/>
        </w:rPr>
        <w:t xml:space="preserve">Figura 13.1: Midiendo el desempeño del manejo: tendencia que sigue un indicador comparado con dos puntos de referencia (objeto y límite). </w:t>
      </w:r>
    </w:p>
    <w:p w14:paraId="125D67C4" w14:textId="77777777" w:rsidR="001E6E46" w:rsidRPr="00AC6CE0" w:rsidRDefault="001E6E46" w:rsidP="001E6E46">
      <w:pPr>
        <w:rPr>
          <w:rFonts w:ascii="Myriad Pro" w:hAnsi="Myriad Pro" w:cs="Myriad Pro" w:hint="eastAsia"/>
          <w:b/>
          <w:bCs/>
          <w:sz w:val="22"/>
          <w:szCs w:val="22"/>
          <w:lang w:val="es-MX"/>
        </w:rPr>
      </w:pPr>
    </w:p>
    <w:p w14:paraId="2462776D" w14:textId="77777777" w:rsidR="001E6E46" w:rsidRPr="00AC6CE0" w:rsidRDefault="001E6E46" w:rsidP="001E6E46">
      <w:pPr>
        <w:spacing w:after="240"/>
        <w:rPr>
          <w:rFonts w:ascii="Myriad Pro" w:hAnsi="Myriad Pro" w:cs="Myriad Pro" w:hint="eastAsia"/>
          <w:b/>
          <w:bCs/>
          <w:sz w:val="18"/>
          <w:szCs w:val="22"/>
          <w:lang w:val="es-MX"/>
        </w:rPr>
      </w:pPr>
      <w:r w:rsidRPr="00AC6CE0">
        <w:rPr>
          <w:rFonts w:ascii="Myriad Pro" w:hAnsi="Myriad Pro" w:cs="Myriad Pro"/>
          <w:b/>
          <w:bCs/>
          <w:sz w:val="18"/>
          <w:szCs w:val="22"/>
          <w:lang w:val="es-MX"/>
        </w:rPr>
        <w:t>Verde es el resultado esperado (por encima del objeto), naranja es menos deseable (por debajo del objeto pero por encima del límite) y  rojo es no deseable (por debajo del límite).</w:t>
      </w:r>
    </w:p>
    <w:p w14:paraId="708C48AE" w14:textId="5A2F7CE8" w:rsidR="001E6E46" w:rsidRPr="00AC6CE0" w:rsidRDefault="00BB140B" w:rsidP="001E6E46">
      <w:pPr>
        <w:spacing w:after="240"/>
        <w:jc w:val="center"/>
        <w:rPr>
          <w:rFonts w:ascii="Myriad Pro" w:hAnsi="Myriad Pro" w:cs="Myriad Pro" w:hint="eastAsia"/>
          <w:spacing w:val="-4"/>
          <w:sz w:val="22"/>
          <w:szCs w:val="22"/>
          <w:lang w:val="es-MX" w:eastAsia="en-GB"/>
        </w:rPr>
      </w:pPr>
      <w:r>
        <w:rPr>
          <w:rFonts w:ascii="Myriad Pro" w:hAnsi="Myriad Pro" w:cs="Myriad Pro"/>
          <w:noProof/>
          <w:spacing w:val="-4"/>
          <w:sz w:val="22"/>
          <w:szCs w:val="22"/>
          <w:lang w:val="en-AU" w:eastAsia="en-AU"/>
        </w:rPr>
        <w:drawing>
          <wp:inline distT="0" distB="0" distL="0" distR="0" wp14:anchorId="6AD7B296" wp14:editId="26F7BFEF">
            <wp:extent cx="4305300" cy="2133600"/>
            <wp:effectExtent l="0" t="0" r="12700"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png"/>
                    <pic:cNvPicPr/>
                  </pic:nvPicPr>
                  <pic:blipFill>
                    <a:blip r:embed="rId286">
                      <a:extLst>
                        <a:ext uri="{28A0092B-C50C-407E-A947-70E740481C1C}">
                          <a14:useLocalDpi xmlns:a14="http://schemas.microsoft.com/office/drawing/2010/main" val="0"/>
                        </a:ext>
                      </a:extLst>
                    </a:blip>
                    <a:stretch>
                      <a:fillRect/>
                    </a:stretch>
                  </pic:blipFill>
                  <pic:spPr>
                    <a:xfrm>
                      <a:off x="0" y="0"/>
                      <a:ext cx="4305300" cy="2133600"/>
                    </a:xfrm>
                    <a:prstGeom prst="rect">
                      <a:avLst/>
                    </a:prstGeom>
                  </pic:spPr>
                </pic:pic>
              </a:graphicData>
            </a:graphic>
          </wp:inline>
        </w:drawing>
      </w:r>
    </w:p>
    <w:p w14:paraId="50CD269F" w14:textId="77777777" w:rsidR="001E6E46" w:rsidRPr="00AC6CE0" w:rsidRDefault="001E6E46" w:rsidP="001E6E46">
      <w:pPr>
        <w:spacing w:before="240"/>
        <w:jc w:val="both"/>
        <w:rPr>
          <w:rFonts w:ascii="Myriad Pro" w:hAnsi="Myriad Pro" w:hint="eastAsia"/>
          <w:b/>
          <w:bCs/>
          <w:color w:val="0000BA"/>
          <w:sz w:val="22"/>
          <w:szCs w:val="22"/>
          <w:lang w:val="es-MX"/>
        </w:rPr>
      </w:pPr>
      <w:r w:rsidRPr="00AC6CE0">
        <w:rPr>
          <w:rFonts w:ascii="Myriad Pro" w:hAnsi="Myriad Pro"/>
          <w:b/>
          <w:bCs/>
          <w:color w:val="0000BA"/>
          <w:sz w:val="22"/>
          <w:szCs w:val="22"/>
          <w:lang w:val="es-MX"/>
        </w:rPr>
        <w:t xml:space="preserve">Necesidades de datos e información para los indicadores </w:t>
      </w:r>
    </w:p>
    <w:p w14:paraId="694F771A" w14:textId="77777777" w:rsidR="001E6E46" w:rsidRPr="00AC6CE0" w:rsidRDefault="001E6E46" w:rsidP="001E6E46">
      <w:pPr>
        <w:spacing w:before="240"/>
        <w:jc w:val="both"/>
        <w:rPr>
          <w:rFonts w:ascii="Myriad Pro" w:hAnsi="Myriad Pro" w:hint="eastAsia"/>
          <w:bCs/>
          <w:sz w:val="22"/>
          <w:szCs w:val="22"/>
          <w:lang w:val="es-MX"/>
        </w:rPr>
      </w:pPr>
      <w:r w:rsidRPr="00AC6CE0">
        <w:rPr>
          <w:rFonts w:ascii="Myriad Pro" w:hAnsi="Myriad Pro"/>
          <w:bCs/>
          <w:sz w:val="22"/>
          <w:szCs w:val="22"/>
          <w:lang w:val="es-MX"/>
        </w:rPr>
        <w:t xml:space="preserve">Las necesidades de datos e información fueron discutidas en el </w:t>
      </w:r>
      <w:r w:rsidRPr="00AC6CE0">
        <w:rPr>
          <w:rFonts w:ascii="Myriad Pro" w:hAnsi="Myriad Pro"/>
          <w:bCs/>
          <w:sz w:val="22"/>
          <w:szCs w:val="22"/>
          <w:highlight w:val="yellow"/>
          <w:lang w:val="es-MX"/>
        </w:rPr>
        <w:t>Módulo 10 Paso 1.3</w:t>
      </w:r>
      <w:r w:rsidRPr="00AC6CE0">
        <w:rPr>
          <w:rFonts w:ascii="Myriad Pro" w:hAnsi="Myriad Pro"/>
          <w:bCs/>
          <w:sz w:val="22"/>
          <w:szCs w:val="22"/>
          <w:lang w:val="es-MX"/>
        </w:rPr>
        <w:t xml:space="preserve"> </w:t>
      </w:r>
      <w:r w:rsidRPr="00AC6CE0">
        <w:rPr>
          <w:rFonts w:ascii="Myriad Pro" w:hAnsi="Myriad Pro"/>
          <w:bCs/>
          <w:sz w:val="22"/>
          <w:szCs w:val="22"/>
          <w:highlight w:val="yellow"/>
          <w:lang w:val="es-MX"/>
        </w:rPr>
        <w:t>Dar el alcance de la UMP</w:t>
      </w:r>
      <w:r w:rsidRPr="00AC6CE0">
        <w:rPr>
          <w:rFonts w:ascii="Myriad Pro" w:hAnsi="Myriad Pro"/>
          <w:bCs/>
          <w:sz w:val="22"/>
          <w:szCs w:val="22"/>
          <w:lang w:val="es-MX"/>
        </w:rPr>
        <w:t>. Las mismas consideraciones aplican para los datos e información necesarios para los indicadores y el monitoreo. Las necesidades de datos dependen directamente de los indicadores que hayan sido seleccionados, es por ello que serán necesarios datos relacionados con los tres componentes. Posiblemente sea necesaria la recolección de nuevos datos para lo cual se recomienda el uso de enfoques participativos.</w:t>
      </w:r>
    </w:p>
    <w:p w14:paraId="14E2795A" w14:textId="77777777" w:rsidR="001E6E46" w:rsidRPr="00AC6CE0" w:rsidRDefault="001E6E46" w:rsidP="001E6E46">
      <w:pPr>
        <w:autoSpaceDE w:val="0"/>
        <w:autoSpaceDN w:val="0"/>
        <w:adjustRightInd w:val="0"/>
        <w:spacing w:after="120"/>
        <w:jc w:val="both"/>
        <w:rPr>
          <w:rFonts w:ascii="Myriad Pro" w:eastAsia="Times New Roman" w:hAnsi="Myriad Pro" w:cs="Myriad Pro"/>
          <w:color w:val="000000"/>
          <w:sz w:val="22"/>
          <w:szCs w:val="22"/>
          <w:lang w:val="es-MX" w:eastAsia="en-AU"/>
        </w:rPr>
      </w:pPr>
    </w:p>
    <w:tbl>
      <w:tblPr>
        <w:tblStyle w:val="TableGrid"/>
        <w:tblW w:w="0" w:type="auto"/>
        <w:shd w:val="clear" w:color="auto" w:fill="F2F2F2" w:themeFill="background1" w:themeFillShade="F2"/>
        <w:tblCellMar>
          <w:left w:w="170" w:type="dxa"/>
          <w:right w:w="170" w:type="dxa"/>
        </w:tblCellMar>
        <w:tblLook w:val="04A0" w:firstRow="1" w:lastRow="0" w:firstColumn="1" w:lastColumn="0" w:noHBand="0" w:noVBand="1"/>
      </w:tblPr>
      <w:tblGrid>
        <w:gridCol w:w="9280"/>
      </w:tblGrid>
      <w:tr w:rsidR="001E6E46" w:rsidRPr="00AC6CE0" w14:paraId="22159469" w14:textId="77777777" w:rsidTr="0097617A">
        <w:trPr>
          <w:trHeight w:val="1550"/>
        </w:trPr>
        <w:tc>
          <w:tcPr>
            <w:tcW w:w="9280" w:type="dxa"/>
            <w:shd w:val="clear" w:color="auto" w:fill="F2F2F2" w:themeFill="background1" w:themeFillShade="F2"/>
          </w:tcPr>
          <w:p w14:paraId="4F562971" w14:textId="77777777" w:rsidR="001E6E46" w:rsidRPr="00AC6CE0" w:rsidRDefault="001E6E46" w:rsidP="0097617A">
            <w:pPr>
              <w:pStyle w:val="Heading4"/>
              <w:spacing w:before="0"/>
              <w:jc w:val="both"/>
              <w:rPr>
                <w:rFonts w:ascii="Myriad Pro" w:hAnsi="Myriad Pro" w:cs="Myriad Pro"/>
                <w:color w:val="0000BA"/>
                <w:sz w:val="22"/>
                <w:szCs w:val="22"/>
                <w:lang w:val="es-MX"/>
              </w:rPr>
            </w:pPr>
            <w:r w:rsidRPr="00AC6CE0">
              <w:rPr>
                <w:rFonts w:ascii="Myriad Pro" w:hAnsi="Myriad Pro" w:cs="Myriad Pro"/>
                <w:color w:val="0000BA"/>
                <w:sz w:val="22"/>
                <w:szCs w:val="22"/>
                <w:lang w:val="es-MX"/>
              </w:rPr>
              <w:t>Preguntas relevantes:</w:t>
            </w:r>
          </w:p>
          <w:p w14:paraId="3780B349" w14:textId="77777777" w:rsidR="001E6E46" w:rsidRPr="00AC6CE0" w:rsidRDefault="001E6E46" w:rsidP="009076A3">
            <w:pPr>
              <w:numPr>
                <w:ilvl w:val="0"/>
                <w:numId w:val="238"/>
              </w:numPr>
              <w:jc w:val="both"/>
              <w:rPr>
                <w:rFonts w:ascii="Myriad Pro" w:hAnsi="Myriad Pro" w:hint="eastAsia"/>
                <w:sz w:val="22"/>
                <w:szCs w:val="22"/>
                <w:lang w:val="es-MX"/>
              </w:rPr>
            </w:pPr>
            <w:r w:rsidRPr="00AC6CE0">
              <w:rPr>
                <w:rFonts w:ascii="Myriad Pro" w:hAnsi="Myriad Pro"/>
                <w:sz w:val="22"/>
                <w:szCs w:val="22"/>
                <w:lang w:val="es-MX"/>
              </w:rPr>
              <w:t>¿Quién es responsable de medir los indicadores?</w:t>
            </w:r>
          </w:p>
          <w:p w14:paraId="5F6ACC30" w14:textId="77777777" w:rsidR="001E6E46" w:rsidRPr="00AC6CE0" w:rsidRDefault="001E6E46" w:rsidP="009076A3">
            <w:pPr>
              <w:numPr>
                <w:ilvl w:val="0"/>
                <w:numId w:val="238"/>
              </w:numPr>
              <w:jc w:val="both"/>
              <w:rPr>
                <w:rFonts w:ascii="Myriad Pro" w:hAnsi="Myriad Pro" w:hint="eastAsia"/>
                <w:sz w:val="22"/>
                <w:szCs w:val="22"/>
                <w:lang w:val="es-MX"/>
              </w:rPr>
            </w:pPr>
            <w:r w:rsidRPr="00AC6CE0">
              <w:rPr>
                <w:rFonts w:ascii="Myriad Pro" w:hAnsi="Myriad Pro"/>
                <w:sz w:val="22"/>
                <w:szCs w:val="22"/>
                <w:lang w:val="es-MX"/>
              </w:rPr>
              <w:t>¿De dónde provienen los datos (nuevos o existentes)?</w:t>
            </w:r>
          </w:p>
          <w:p w14:paraId="1F283105" w14:textId="77777777" w:rsidR="001E6E46" w:rsidRPr="00AC6CE0" w:rsidRDefault="001E6E46" w:rsidP="009076A3">
            <w:pPr>
              <w:numPr>
                <w:ilvl w:val="0"/>
                <w:numId w:val="238"/>
              </w:numPr>
              <w:jc w:val="both"/>
              <w:rPr>
                <w:rFonts w:ascii="Myriad Pro" w:hAnsi="Myriad Pro" w:hint="eastAsia"/>
                <w:sz w:val="22"/>
                <w:szCs w:val="22"/>
                <w:lang w:val="es-MX"/>
              </w:rPr>
            </w:pPr>
            <w:r w:rsidRPr="00AC6CE0">
              <w:rPr>
                <w:rFonts w:ascii="Myriad Pro" w:hAnsi="Myriad Pro"/>
                <w:sz w:val="22"/>
                <w:szCs w:val="22"/>
                <w:lang w:val="es-MX"/>
              </w:rPr>
              <w:t xml:space="preserve">Si se trata de datos nuevos, ¿qué método será utilizado? </w:t>
            </w:r>
          </w:p>
          <w:p w14:paraId="63ED4FA7" w14:textId="77777777" w:rsidR="001E6E46" w:rsidRPr="00AC6CE0" w:rsidRDefault="001E6E46" w:rsidP="0097617A">
            <w:pPr>
              <w:ind w:left="720"/>
              <w:jc w:val="both"/>
              <w:rPr>
                <w:rFonts w:ascii="Myriad Pro" w:hAnsi="Myriad Pro" w:hint="eastAsia"/>
                <w:sz w:val="22"/>
                <w:szCs w:val="22"/>
                <w:lang w:val="es-MX"/>
              </w:rPr>
            </w:pPr>
          </w:p>
        </w:tc>
      </w:tr>
    </w:tbl>
    <w:p w14:paraId="30EB3259" w14:textId="77777777" w:rsidR="001E6E46" w:rsidRPr="00AC6CE0" w:rsidRDefault="001E6E46" w:rsidP="001E6E46">
      <w:pPr>
        <w:rPr>
          <w:rFonts w:ascii="Myriad Pro" w:eastAsia="Times New Roman" w:hAnsi="Myriad Pro" w:cs="Myriad Pro"/>
          <w:color w:val="000000"/>
          <w:sz w:val="22"/>
          <w:szCs w:val="22"/>
          <w:lang w:val="es-MX" w:eastAsia="en-AU"/>
        </w:rPr>
      </w:pPr>
    </w:p>
    <w:p w14:paraId="49F74EA2" w14:textId="77777777" w:rsidR="001E6E46" w:rsidRPr="00AC6CE0" w:rsidRDefault="001E6E46" w:rsidP="008915D5">
      <w:pPr>
        <w:jc w:val="both"/>
        <w:rPr>
          <w:rFonts w:ascii="Myriad Pro" w:hAnsi="Myriad Pro" w:hint="eastAsia"/>
          <w:sz w:val="22"/>
          <w:szCs w:val="22"/>
          <w:lang w:val="es-MX"/>
        </w:rPr>
      </w:pPr>
      <w:r w:rsidRPr="00AC6CE0">
        <w:rPr>
          <w:rFonts w:ascii="Myriad Pro" w:hAnsi="Myriad Pro"/>
          <w:sz w:val="22"/>
          <w:szCs w:val="22"/>
          <w:lang w:val="es-MX"/>
        </w:rPr>
        <w:t xml:space="preserve">De igual manera es también una buena práctica el validar los datos. Específicamente,  usar una combinación de distintas fuentes y  métodos para la recolección de datos cualitativos y cuantitativos. Esto permitirá un análisis más completo del asunto en cuestión- fortaleciendo la credibilidad en los resultados de la evaluación así como la confianza en sus recomendaciones. </w:t>
      </w:r>
    </w:p>
    <w:p w14:paraId="2F906F93" w14:textId="77777777" w:rsidR="001E6E46" w:rsidRPr="00AC6CE0" w:rsidRDefault="001E6E46" w:rsidP="008915D5">
      <w:pPr>
        <w:jc w:val="both"/>
        <w:rPr>
          <w:rFonts w:ascii="Myriad Pro" w:hAnsi="Myriad Pro" w:hint="eastAsia"/>
          <w:sz w:val="22"/>
          <w:szCs w:val="22"/>
          <w:lang w:val="es-MX"/>
        </w:rPr>
      </w:pPr>
    </w:p>
    <w:p w14:paraId="53152242" w14:textId="77777777" w:rsidR="001E6E46" w:rsidRPr="00AC6CE0" w:rsidRDefault="001E6E46" w:rsidP="008915D5">
      <w:pPr>
        <w:spacing w:after="240"/>
        <w:jc w:val="both"/>
        <w:rPr>
          <w:rFonts w:ascii="Myriad Pro" w:hAnsi="Myriad Pro" w:hint="eastAsia"/>
          <w:b/>
          <w:bCs/>
          <w:color w:val="0000BA"/>
          <w:sz w:val="22"/>
          <w:szCs w:val="22"/>
          <w:lang w:val="es-MX"/>
        </w:rPr>
      </w:pPr>
      <w:r w:rsidRPr="00AC6CE0">
        <w:rPr>
          <w:rFonts w:ascii="Myriad Pro" w:hAnsi="Myriad Pro"/>
          <w:b/>
          <w:bCs/>
          <w:color w:val="0000BA"/>
          <w:sz w:val="22"/>
          <w:szCs w:val="22"/>
          <w:lang w:val="es-MX"/>
        </w:rPr>
        <w:t>Monitoreo y evaluación participativa</w:t>
      </w:r>
    </w:p>
    <w:p w14:paraId="6CD01F3B" w14:textId="77777777" w:rsidR="001E6E46" w:rsidRPr="00AC6CE0" w:rsidRDefault="001E6E46" w:rsidP="008915D5">
      <w:pPr>
        <w:jc w:val="both"/>
        <w:rPr>
          <w:rFonts w:ascii="Myriad Pro" w:hAnsi="Myriad Pro" w:hint="eastAsia"/>
          <w:sz w:val="22"/>
          <w:szCs w:val="22"/>
          <w:lang w:val="es-MX"/>
        </w:rPr>
      </w:pPr>
      <w:r w:rsidRPr="00AC6CE0">
        <w:rPr>
          <w:rFonts w:ascii="Myriad Pro" w:hAnsi="Myriad Pro"/>
          <w:sz w:val="22"/>
          <w:szCs w:val="22"/>
          <w:lang w:val="es-MX"/>
        </w:rPr>
        <w:t>Cuando sea posible, debe usarse el monitoreo y evaluación (M&amp;E) participativos para la recolección de datos y el monitoreo de indicadores. El M&amp;E participativos se enfoca en quién mide el cambio, quién es el beneficiario y cómo los problemas son negociados, especificando qué debe medirse como indicador y estableciendo los puntos de referencia objeto y límite. La estructura y habilidades del equipo de evaluación/M&amp;E es muy importante. No olvidar que el equipo de evaluación/M&amp;E puede ser el mismo o diferente del equipo del EEMP.</w:t>
      </w:r>
    </w:p>
    <w:p w14:paraId="074B11CC" w14:textId="77777777" w:rsidR="001E6E46" w:rsidRPr="00AC6CE0" w:rsidRDefault="001E6E46" w:rsidP="001E6E46">
      <w:pPr>
        <w:rPr>
          <w:rFonts w:ascii="Myriad Pro" w:hAnsi="Myriad Pro" w:hint="eastAsia"/>
          <w:sz w:val="22"/>
          <w:szCs w:val="22"/>
          <w:lang w:val="es-MX"/>
        </w:rPr>
      </w:pPr>
    </w:p>
    <w:p w14:paraId="65F68038" w14:textId="77777777" w:rsidR="001E6E46" w:rsidRPr="00AC6CE0" w:rsidRDefault="001E6E46" w:rsidP="001E6E46">
      <w:pPr>
        <w:pBdr>
          <w:top w:val="single" w:sz="4" w:space="5" w:color="auto"/>
          <w:left w:val="single" w:sz="4" w:space="4" w:color="auto"/>
          <w:bottom w:val="single" w:sz="4" w:space="6" w:color="auto"/>
          <w:right w:val="single" w:sz="4" w:space="4" w:color="auto"/>
        </w:pBdr>
        <w:shd w:val="clear" w:color="auto" w:fill="FFFF00"/>
        <w:spacing w:after="240"/>
        <w:rPr>
          <w:rFonts w:ascii="Myriad Pro" w:hAnsi="Myriad Pro" w:hint="eastAsia"/>
          <w:sz w:val="22"/>
          <w:szCs w:val="22"/>
          <w:lang w:val="es-MX"/>
        </w:rPr>
      </w:pPr>
      <w:r w:rsidRPr="00AC6CE0">
        <w:rPr>
          <w:rFonts w:ascii="Myriad Pro" w:hAnsi="Myriad Pro"/>
          <w:b/>
          <w:color w:val="0000FF"/>
          <w:sz w:val="22"/>
          <w:szCs w:val="22"/>
          <w:lang w:val="es-MX"/>
        </w:rPr>
        <w:t>Actividad:</w:t>
      </w:r>
      <w:r w:rsidRPr="00AC6CE0">
        <w:rPr>
          <w:rFonts w:ascii="Myriad Pro" w:hAnsi="Myriad Pro"/>
          <w:sz w:val="22"/>
          <w:szCs w:val="22"/>
          <w:lang w:val="es-MX"/>
        </w:rPr>
        <w:t xml:space="preserve"> Desarrollar objetivos de manejo, indicadores y puntos de referencia para un grupo de problemas de alta prioridad que hayan sido seleccionados.</w:t>
      </w:r>
    </w:p>
    <w:p w14:paraId="3CA1DEA1" w14:textId="77777777" w:rsidR="001E6E46" w:rsidRPr="00AC6CE0" w:rsidRDefault="001E6E46" w:rsidP="001E6E46">
      <w:pPr>
        <w:spacing w:before="240" w:after="120"/>
        <w:rPr>
          <w:rFonts w:ascii="Myriad Pro" w:hAnsi="Myriad Pro" w:hint="eastAsia"/>
          <w:sz w:val="22"/>
          <w:szCs w:val="22"/>
          <w:lang w:val="es-MX"/>
        </w:rPr>
      </w:pPr>
      <w:r w:rsidRPr="00AC6CE0">
        <w:rPr>
          <w:rFonts w:ascii="Myriad Pro" w:hAnsi="Myriad Pro"/>
          <w:sz w:val="22"/>
          <w:szCs w:val="22"/>
          <w:lang w:val="es-MX"/>
        </w:rPr>
        <w:t>Como parte del plan general de EEMP, los objetivos, indicadores y puntos de referencia se sitúan dentro de la Sección 5 del plan EEMP bajo los siguientes encabezados:</w:t>
      </w:r>
    </w:p>
    <w:p w14:paraId="28E68AC0" w14:textId="77777777" w:rsidR="001E6E46" w:rsidRPr="00AC6CE0" w:rsidRDefault="001E6E46" w:rsidP="001E6E46">
      <w:pPr>
        <w:rPr>
          <w:rFonts w:ascii="Myriad Pro" w:hAnsi="Myriad Pro" w:hint="eastAsia"/>
          <w:sz w:val="22"/>
          <w:szCs w:val="22"/>
          <w:lang w:val="es-MX"/>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1E6E46" w:rsidRPr="00AC6CE0" w14:paraId="1B9DA722" w14:textId="77777777" w:rsidTr="0097617A">
        <w:trPr>
          <w:trHeight w:val="2203"/>
        </w:trPr>
        <w:tc>
          <w:tcPr>
            <w:tcW w:w="9180" w:type="dxa"/>
            <w:shd w:val="clear" w:color="auto" w:fill="C6D9F1" w:themeFill="text2" w:themeFillTint="33"/>
          </w:tcPr>
          <w:p w14:paraId="2F65AD6F" w14:textId="77777777" w:rsidR="001E6E46" w:rsidRPr="00AC6CE0" w:rsidRDefault="001E6E46" w:rsidP="0097617A">
            <w:pPr>
              <w:autoSpaceDE w:val="0"/>
              <w:autoSpaceDN w:val="0"/>
              <w:adjustRightInd w:val="0"/>
              <w:spacing w:before="120"/>
              <w:rPr>
                <w:rFonts w:ascii="Myriad Pro" w:hAnsi="Myriad Pro" w:hint="eastAsia"/>
                <w:b/>
                <w:color w:val="0000BA"/>
                <w:sz w:val="22"/>
                <w:szCs w:val="22"/>
                <w:lang w:val="es-MX"/>
              </w:rPr>
            </w:pPr>
            <w:r w:rsidRPr="00AC6CE0">
              <w:rPr>
                <w:rFonts w:ascii="Myriad Pro" w:hAnsi="Myriad Pro"/>
                <w:b/>
                <w:color w:val="0000BA"/>
                <w:sz w:val="22"/>
                <w:szCs w:val="22"/>
                <w:lang w:val="es-MX"/>
              </w:rPr>
              <w:t>5. OBJETIVOS, INDICADORES Y PUNTOS DE REFERENCIA</w:t>
            </w:r>
          </w:p>
          <w:p w14:paraId="6ABB5250" w14:textId="77777777" w:rsidR="001E6E46" w:rsidRPr="00AC6CE0" w:rsidRDefault="001E6E46" w:rsidP="0097617A">
            <w:pPr>
              <w:autoSpaceDE w:val="0"/>
              <w:autoSpaceDN w:val="0"/>
              <w:adjustRightInd w:val="0"/>
              <w:rPr>
                <w:rFonts w:ascii="Myriad Pro" w:hAnsi="Myriad Pro" w:hint="eastAsia"/>
                <w:sz w:val="22"/>
                <w:szCs w:val="22"/>
                <w:lang w:val="es-MX"/>
              </w:rPr>
            </w:pPr>
            <w:r w:rsidRPr="00AC6CE0">
              <w:rPr>
                <w:rFonts w:ascii="Myriad Pro" w:hAnsi="Myriad Pro"/>
                <w:sz w:val="22"/>
                <w:szCs w:val="22"/>
                <w:lang w:val="es-MX"/>
              </w:rPr>
              <w:t>Problemas prioritarios, objetivos, y puntos de referencia para la pesquería, abarcando:</w:t>
            </w:r>
          </w:p>
          <w:p w14:paraId="2F51C2D8" w14:textId="77777777" w:rsidR="001E6E46" w:rsidRPr="00AC6CE0" w:rsidRDefault="001E6E46" w:rsidP="009076A3">
            <w:pPr>
              <w:numPr>
                <w:ilvl w:val="0"/>
                <w:numId w:val="235"/>
              </w:numPr>
              <w:autoSpaceDE w:val="0"/>
              <w:autoSpaceDN w:val="0"/>
              <w:adjustRightInd w:val="0"/>
              <w:rPr>
                <w:rFonts w:ascii="Myriad Pro" w:hAnsi="Myriad Pro" w:hint="eastAsia"/>
                <w:sz w:val="22"/>
                <w:szCs w:val="22"/>
                <w:lang w:val="es-MX"/>
              </w:rPr>
            </w:pPr>
            <w:r w:rsidRPr="00AC6CE0">
              <w:rPr>
                <w:rFonts w:ascii="Myriad Pro" w:hAnsi="Myriad Pro"/>
                <w:sz w:val="22"/>
                <w:szCs w:val="22"/>
                <w:lang w:val="es-MX"/>
              </w:rPr>
              <w:t>recursos pesqueros</w:t>
            </w:r>
          </w:p>
          <w:p w14:paraId="6EACB501" w14:textId="77777777" w:rsidR="001E6E46" w:rsidRPr="00AC6CE0" w:rsidRDefault="001E6E46" w:rsidP="009076A3">
            <w:pPr>
              <w:numPr>
                <w:ilvl w:val="0"/>
                <w:numId w:val="235"/>
              </w:numPr>
              <w:autoSpaceDE w:val="0"/>
              <w:autoSpaceDN w:val="0"/>
              <w:adjustRightInd w:val="0"/>
              <w:rPr>
                <w:rFonts w:ascii="Myriad Pro" w:hAnsi="Myriad Pro" w:hint="eastAsia"/>
                <w:sz w:val="22"/>
                <w:szCs w:val="22"/>
                <w:lang w:val="es-MX"/>
              </w:rPr>
            </w:pPr>
            <w:r w:rsidRPr="00AC6CE0">
              <w:rPr>
                <w:rFonts w:ascii="Myriad Pro" w:hAnsi="Myriad Pro"/>
                <w:sz w:val="22"/>
                <w:szCs w:val="22"/>
                <w:lang w:val="es-MX"/>
              </w:rPr>
              <w:t>ambientales (incluyendo pesca incidental, hábitats, protección de presas, biodiversidad, etc.)</w:t>
            </w:r>
          </w:p>
          <w:p w14:paraId="72A8CDB6" w14:textId="77777777" w:rsidR="001E6E46" w:rsidRPr="00AC6CE0" w:rsidRDefault="001E6E46" w:rsidP="009076A3">
            <w:pPr>
              <w:numPr>
                <w:ilvl w:val="0"/>
                <w:numId w:val="235"/>
              </w:numPr>
              <w:autoSpaceDE w:val="0"/>
              <w:autoSpaceDN w:val="0"/>
              <w:adjustRightInd w:val="0"/>
              <w:rPr>
                <w:rFonts w:ascii="Myriad Pro" w:hAnsi="Myriad Pro" w:hint="eastAsia"/>
                <w:sz w:val="22"/>
                <w:szCs w:val="22"/>
                <w:lang w:val="es-MX"/>
              </w:rPr>
            </w:pPr>
            <w:r w:rsidRPr="00AC6CE0">
              <w:rPr>
                <w:rFonts w:ascii="Myriad Pro" w:hAnsi="Myriad Pro"/>
                <w:sz w:val="22"/>
                <w:szCs w:val="22"/>
                <w:lang w:val="es-MX"/>
              </w:rPr>
              <w:t>sociales</w:t>
            </w:r>
          </w:p>
          <w:p w14:paraId="50E8C41D" w14:textId="77777777" w:rsidR="001E6E46" w:rsidRPr="00AC6CE0" w:rsidRDefault="001E6E46" w:rsidP="009076A3">
            <w:pPr>
              <w:numPr>
                <w:ilvl w:val="0"/>
                <w:numId w:val="235"/>
              </w:numPr>
              <w:autoSpaceDE w:val="0"/>
              <w:autoSpaceDN w:val="0"/>
              <w:adjustRightInd w:val="0"/>
              <w:rPr>
                <w:rFonts w:ascii="Myriad Pro" w:hAnsi="Myriad Pro" w:hint="eastAsia"/>
                <w:sz w:val="22"/>
                <w:szCs w:val="22"/>
                <w:lang w:val="es-MX"/>
              </w:rPr>
            </w:pPr>
            <w:r w:rsidRPr="00AC6CE0">
              <w:rPr>
                <w:rFonts w:ascii="Myriad Pro" w:hAnsi="Myriad Pro"/>
                <w:sz w:val="22"/>
                <w:szCs w:val="22"/>
                <w:lang w:val="es-MX"/>
              </w:rPr>
              <w:t>económicos</w:t>
            </w:r>
          </w:p>
          <w:p w14:paraId="0CB87643" w14:textId="77777777" w:rsidR="001E6E46" w:rsidRPr="00AC6CE0" w:rsidRDefault="001E6E46" w:rsidP="009076A3">
            <w:pPr>
              <w:numPr>
                <w:ilvl w:val="0"/>
                <w:numId w:val="235"/>
              </w:numPr>
              <w:autoSpaceDE w:val="0"/>
              <w:autoSpaceDN w:val="0"/>
              <w:adjustRightInd w:val="0"/>
              <w:spacing w:after="360"/>
              <w:rPr>
                <w:rFonts w:ascii="Myriad Pro" w:hAnsi="Myriad Pro" w:hint="eastAsia"/>
                <w:sz w:val="22"/>
                <w:szCs w:val="22"/>
                <w:lang w:val="es-MX"/>
              </w:rPr>
            </w:pPr>
            <w:r w:rsidRPr="00AC6CE0">
              <w:rPr>
                <w:rFonts w:ascii="Myriad Pro" w:hAnsi="Myriad Pro"/>
                <w:sz w:val="22"/>
                <w:szCs w:val="22"/>
                <w:lang w:val="es-MX"/>
              </w:rPr>
              <w:t>gobernanza (habilidad para lograr el plan).</w:t>
            </w:r>
          </w:p>
        </w:tc>
      </w:tr>
    </w:tbl>
    <w:p w14:paraId="0A217F13" w14:textId="77777777" w:rsidR="001E6E46" w:rsidRPr="00AC6CE0" w:rsidRDefault="001E6E46" w:rsidP="001E6E46">
      <w:pPr>
        <w:rPr>
          <w:rFonts w:ascii="Myriad Pro" w:hAnsi="Myriad Pro" w:cs="Myriad Pro" w:hint="eastAsia"/>
          <w:sz w:val="22"/>
          <w:szCs w:val="22"/>
          <w:lang w:val="es-MX"/>
        </w:rPr>
      </w:pPr>
    </w:p>
    <w:p w14:paraId="4214A676" w14:textId="77777777" w:rsidR="001E6E46" w:rsidRPr="00AC6CE0" w:rsidRDefault="001E6E46" w:rsidP="001E6E46">
      <w:pPr>
        <w:rPr>
          <w:rFonts w:ascii="Myriad Pro" w:hAnsi="Myriad Pro" w:cs="Myriad Pro" w:hint="eastAsia"/>
          <w:sz w:val="22"/>
          <w:szCs w:val="22"/>
          <w:lang w:val="es-MX"/>
        </w:rPr>
      </w:pPr>
    </w:p>
    <w:p w14:paraId="2D42DD4D" w14:textId="77777777" w:rsidR="0097617A" w:rsidRPr="00873BBF" w:rsidRDefault="0097617A" w:rsidP="004F0064">
      <w:pPr>
        <w:pStyle w:val="Header"/>
        <w:rPr>
          <w:rFonts w:ascii="Myriad Pro" w:hAnsi="Myriad Pro" w:cs="Myriad Pro"/>
          <w:b/>
          <w:bCs/>
          <w:color w:val="0000BA"/>
          <w:sz w:val="36"/>
          <w:szCs w:val="36"/>
          <w:lang w:val="es-MX"/>
        </w:rPr>
      </w:pPr>
    </w:p>
    <w:p w14:paraId="7930A40B" w14:textId="77777777" w:rsidR="0097617A" w:rsidRPr="00873BBF" w:rsidRDefault="0097617A" w:rsidP="0097617A">
      <w:pPr>
        <w:pStyle w:val="Header"/>
        <w:jc w:val="center"/>
        <w:rPr>
          <w:rFonts w:ascii="Myriad Pro" w:hAnsi="Myriad Pro" w:cs="Myriad Pro"/>
          <w:b/>
          <w:bCs/>
          <w:color w:val="0000BA"/>
          <w:sz w:val="36"/>
          <w:szCs w:val="36"/>
          <w:lang w:val="es-MX"/>
        </w:rPr>
      </w:pPr>
    </w:p>
    <w:p w14:paraId="5A12285D" w14:textId="77777777" w:rsidR="0097617A" w:rsidRPr="00873BBF" w:rsidRDefault="0097617A" w:rsidP="0097617A">
      <w:pPr>
        <w:pStyle w:val="Header"/>
        <w:jc w:val="center"/>
        <w:rPr>
          <w:rFonts w:ascii="Myriad Pro" w:hAnsi="Myriad Pro" w:cs="Myriad Pro"/>
          <w:b/>
          <w:bCs/>
          <w:color w:val="0000BA"/>
          <w:sz w:val="36"/>
          <w:szCs w:val="36"/>
          <w:lang w:val="es-MX"/>
        </w:rPr>
      </w:pPr>
    </w:p>
    <w:p w14:paraId="05A3670F" w14:textId="77777777" w:rsidR="0097617A" w:rsidRPr="00873BBF" w:rsidRDefault="0097617A" w:rsidP="0097617A">
      <w:pPr>
        <w:pStyle w:val="Header"/>
        <w:jc w:val="center"/>
        <w:rPr>
          <w:rFonts w:ascii="Myriad Pro" w:hAnsi="Myriad Pro" w:cs="Myriad Pro"/>
          <w:b/>
          <w:bCs/>
          <w:color w:val="0000BA"/>
          <w:sz w:val="36"/>
          <w:szCs w:val="36"/>
          <w:lang w:val="es-MX"/>
        </w:rPr>
      </w:pPr>
    </w:p>
    <w:p w14:paraId="68B553CF" w14:textId="77777777" w:rsidR="004F0064" w:rsidRDefault="004F0064" w:rsidP="0097617A">
      <w:pPr>
        <w:pStyle w:val="Header"/>
        <w:jc w:val="center"/>
        <w:rPr>
          <w:rFonts w:ascii="Myriad Pro" w:hAnsi="Myriad Pro" w:cs="Myriad Pro"/>
          <w:b/>
          <w:bCs/>
          <w:color w:val="0000BA"/>
          <w:sz w:val="36"/>
          <w:szCs w:val="36"/>
          <w:lang w:val="es-MX"/>
        </w:rPr>
        <w:sectPr w:rsidR="004F0064" w:rsidSect="00B8313F">
          <w:headerReference w:type="even" r:id="rId287"/>
          <w:headerReference w:type="default" r:id="rId288"/>
          <w:footerReference w:type="even" r:id="rId289"/>
          <w:footerReference w:type="default" r:id="rId290"/>
          <w:headerReference w:type="first" r:id="rId291"/>
          <w:footerReference w:type="first" r:id="rId292"/>
          <w:pgSz w:w="11900" w:h="16840"/>
          <w:pgMar w:top="1247" w:right="1418" w:bottom="737" w:left="1418" w:header="737" w:footer="567" w:gutter="0"/>
          <w:pgNumType w:start="121"/>
          <w:cols w:space="708"/>
          <w:titlePg/>
          <w:docGrid w:linePitch="360"/>
        </w:sectPr>
      </w:pPr>
    </w:p>
    <w:p w14:paraId="631846B5" w14:textId="77777777" w:rsidR="00700ABB" w:rsidRDefault="00700ABB" w:rsidP="0097617A">
      <w:pPr>
        <w:pStyle w:val="Header"/>
        <w:jc w:val="center"/>
        <w:rPr>
          <w:rFonts w:ascii="Myriad Pro" w:hAnsi="Myriad Pro" w:cs="Myriad Pro"/>
          <w:b/>
          <w:bCs/>
          <w:color w:val="0000BA"/>
          <w:sz w:val="36"/>
          <w:szCs w:val="36"/>
          <w:lang w:val="es-MX"/>
        </w:rPr>
      </w:pPr>
    </w:p>
    <w:p w14:paraId="355D705C" w14:textId="77777777" w:rsidR="00700ABB" w:rsidRDefault="00700ABB" w:rsidP="0097617A">
      <w:pPr>
        <w:pStyle w:val="Header"/>
        <w:jc w:val="center"/>
        <w:rPr>
          <w:rFonts w:ascii="Myriad Pro" w:hAnsi="Myriad Pro" w:cs="Myriad Pro"/>
          <w:b/>
          <w:bCs/>
          <w:color w:val="0000BA"/>
          <w:sz w:val="36"/>
          <w:szCs w:val="36"/>
          <w:lang w:val="es-MX"/>
        </w:rPr>
      </w:pPr>
    </w:p>
    <w:p w14:paraId="5CAC54C2" w14:textId="77777777" w:rsidR="00700ABB" w:rsidRDefault="00700ABB" w:rsidP="0097617A">
      <w:pPr>
        <w:pStyle w:val="Header"/>
        <w:jc w:val="center"/>
        <w:rPr>
          <w:rFonts w:ascii="Myriad Pro" w:hAnsi="Myriad Pro" w:cs="Myriad Pro"/>
          <w:b/>
          <w:bCs/>
          <w:color w:val="0000BA"/>
          <w:sz w:val="36"/>
          <w:szCs w:val="36"/>
          <w:lang w:val="es-MX"/>
        </w:rPr>
      </w:pPr>
    </w:p>
    <w:p w14:paraId="5A3C806D" w14:textId="77777777" w:rsidR="0062217B" w:rsidRDefault="0062217B" w:rsidP="0097617A">
      <w:pPr>
        <w:pStyle w:val="Header"/>
        <w:jc w:val="center"/>
        <w:rPr>
          <w:rFonts w:ascii="Myriad Pro" w:hAnsi="Myriad Pro" w:cs="Myriad Pro"/>
          <w:b/>
          <w:bCs/>
          <w:color w:val="0000BA"/>
          <w:sz w:val="36"/>
          <w:szCs w:val="36"/>
          <w:lang w:val="es-MX"/>
        </w:rPr>
      </w:pPr>
    </w:p>
    <w:p w14:paraId="5E17A94B" w14:textId="77777777" w:rsidR="0062217B" w:rsidRDefault="0062217B" w:rsidP="0097617A">
      <w:pPr>
        <w:pStyle w:val="Header"/>
        <w:jc w:val="center"/>
        <w:rPr>
          <w:rFonts w:ascii="Myriad Pro" w:hAnsi="Myriad Pro" w:cs="Myriad Pro"/>
          <w:b/>
          <w:bCs/>
          <w:color w:val="0000BA"/>
          <w:sz w:val="36"/>
          <w:szCs w:val="36"/>
          <w:lang w:val="es-MX"/>
        </w:rPr>
      </w:pPr>
    </w:p>
    <w:p w14:paraId="4CC677F7" w14:textId="77777777" w:rsidR="00700ABB" w:rsidRDefault="00700ABB" w:rsidP="0097617A">
      <w:pPr>
        <w:pStyle w:val="Header"/>
        <w:jc w:val="center"/>
        <w:rPr>
          <w:rFonts w:ascii="Myriad Pro" w:hAnsi="Myriad Pro" w:cs="Myriad Pro"/>
          <w:b/>
          <w:bCs/>
          <w:color w:val="0000BA"/>
          <w:sz w:val="36"/>
          <w:szCs w:val="36"/>
          <w:lang w:val="es-MX"/>
        </w:rPr>
      </w:pPr>
    </w:p>
    <w:p w14:paraId="74F510C6" w14:textId="77777777" w:rsidR="00700ABB" w:rsidRPr="00873BBF" w:rsidRDefault="00700ABB" w:rsidP="0097617A">
      <w:pPr>
        <w:pStyle w:val="Header"/>
        <w:jc w:val="center"/>
        <w:rPr>
          <w:rFonts w:ascii="Myriad Pro" w:hAnsi="Myriad Pro" w:cs="Myriad Pro"/>
          <w:b/>
          <w:bCs/>
          <w:color w:val="0000BA"/>
          <w:sz w:val="36"/>
          <w:szCs w:val="36"/>
          <w:lang w:val="es-MX"/>
        </w:rPr>
      </w:pPr>
    </w:p>
    <w:p w14:paraId="78917828" w14:textId="77777777" w:rsidR="0097617A" w:rsidRPr="00873BBF" w:rsidRDefault="0097617A" w:rsidP="0097617A">
      <w:pPr>
        <w:pStyle w:val="Header"/>
        <w:ind w:left="720"/>
        <w:rPr>
          <w:rFonts w:ascii="Myriad Pro Cond" w:hAnsi="Myriad Pro Cond"/>
          <w:b/>
          <w:bCs/>
          <w:color w:val="0000BA"/>
          <w:sz w:val="48"/>
          <w:szCs w:val="48"/>
          <w:lang w:val="es-MX"/>
        </w:rPr>
      </w:pPr>
      <w:r w:rsidRPr="00873BBF">
        <w:rPr>
          <w:rFonts w:ascii="Myriad Pro Cond" w:hAnsi="Myriad Pro Cond"/>
          <w:b/>
          <w:bCs/>
          <w:color w:val="0000BA"/>
          <w:sz w:val="48"/>
          <w:szCs w:val="48"/>
          <w:lang w:val="es-MX"/>
        </w:rPr>
        <w:t xml:space="preserve">Pasos 3.3, 3.4 y 3.5    </w:t>
      </w:r>
      <w:r w:rsidRPr="00873BBF">
        <w:rPr>
          <w:rFonts w:ascii="Myriad Pro Cond" w:hAnsi="Myriad Pro Cond"/>
          <w:b/>
          <w:bCs/>
          <w:color w:val="0000BA"/>
          <w:sz w:val="48"/>
          <w:szCs w:val="48"/>
          <w:lang w:val="es-MX"/>
        </w:rPr>
        <w:br/>
        <w:t xml:space="preserve">Acciones de manejo, cumplimiento, financiamiento y finalización del plan EEMP        </w:t>
      </w:r>
      <w:r w:rsidRPr="00873BBF">
        <w:rPr>
          <w:rFonts w:ascii="Myriad Pro Cond" w:hAnsi="Myriad Pro Cond"/>
          <w:b/>
          <w:bCs/>
          <w:color w:val="BFBFBF" w:themeColor="background1" w:themeShade="BF"/>
          <w:sz w:val="48"/>
          <w:szCs w:val="48"/>
          <w:lang w:val="es-MX"/>
        </w:rPr>
        <w:br/>
        <w:t xml:space="preserve">Módulo </w:t>
      </w:r>
      <w:r w:rsidRPr="00873BBF">
        <w:rPr>
          <w:rFonts w:ascii="Myriad Pro Cond" w:hAnsi="Myriad Pro Cond"/>
          <w:b/>
          <w:bCs/>
          <w:color w:val="0000BA"/>
          <w:sz w:val="48"/>
          <w:szCs w:val="48"/>
          <w:lang w:val="es-MX"/>
        </w:rPr>
        <w:t>14</w:t>
      </w:r>
    </w:p>
    <w:p w14:paraId="7FBB9D06" w14:textId="77777777" w:rsidR="0097617A" w:rsidRPr="00873BBF" w:rsidRDefault="0097617A" w:rsidP="0097617A">
      <w:pPr>
        <w:pStyle w:val="Header"/>
        <w:ind w:left="720"/>
        <w:rPr>
          <w:rFonts w:ascii="Myriad Pro Cond" w:hAnsi="Myriad Pro Cond"/>
          <w:b/>
          <w:bCs/>
          <w:color w:val="0000BA"/>
          <w:sz w:val="48"/>
          <w:szCs w:val="48"/>
          <w:lang w:val="es-MX"/>
        </w:rPr>
      </w:pPr>
    </w:p>
    <w:p w14:paraId="5B83F12E" w14:textId="77777777" w:rsidR="0097617A" w:rsidRPr="00873BBF" w:rsidRDefault="0097617A" w:rsidP="0097617A">
      <w:pPr>
        <w:rPr>
          <w:lang w:val="es-MX"/>
        </w:rPr>
      </w:pPr>
    </w:p>
    <w:p w14:paraId="6FC8513E" w14:textId="77777777" w:rsidR="0097617A" w:rsidRPr="00873BBF" w:rsidRDefault="0097617A" w:rsidP="0097617A">
      <w:pPr>
        <w:rPr>
          <w:lang w:val="es-MX"/>
        </w:rPr>
      </w:pPr>
    </w:p>
    <w:tbl>
      <w:tblPr>
        <w:tblStyle w:val="TableGrid"/>
        <w:tblW w:w="0" w:type="auto"/>
        <w:tblInd w:w="817" w:type="dxa"/>
        <w:tblLayout w:type="fixed"/>
        <w:tblCellMar>
          <w:top w:w="142" w:type="dxa"/>
          <w:bottom w:w="142" w:type="dxa"/>
        </w:tblCellMar>
        <w:tblLook w:val="04A0" w:firstRow="1" w:lastRow="0" w:firstColumn="1" w:lastColumn="0" w:noHBand="0" w:noVBand="1"/>
      </w:tblPr>
      <w:tblGrid>
        <w:gridCol w:w="482"/>
        <w:gridCol w:w="8038"/>
      </w:tblGrid>
      <w:tr w:rsidR="0097617A" w:rsidRPr="00873BBF" w14:paraId="55F9676C" w14:textId="77777777" w:rsidTr="0097617A">
        <w:tc>
          <w:tcPr>
            <w:tcW w:w="8463" w:type="dxa"/>
            <w:gridSpan w:val="2"/>
          </w:tcPr>
          <w:p w14:paraId="72E1A810" w14:textId="77777777" w:rsidR="0097617A" w:rsidRPr="008915D5" w:rsidRDefault="0097617A" w:rsidP="0097617A">
            <w:pPr>
              <w:widowControl w:val="0"/>
              <w:tabs>
                <w:tab w:val="left" w:pos="-1440"/>
                <w:tab w:val="left" w:pos="-720"/>
                <w:tab w:val="left" w:pos="1995"/>
              </w:tabs>
              <w:jc w:val="both"/>
              <w:rPr>
                <w:rFonts w:ascii="Myriad Pro Cond" w:hAnsi="Myriad Pro Cond"/>
                <w:b/>
                <w:color w:val="0000BA"/>
                <w:kern w:val="2"/>
                <w:sz w:val="22"/>
                <w:szCs w:val="22"/>
                <w:lang w:val="es-MX"/>
              </w:rPr>
            </w:pPr>
            <w:r w:rsidRPr="008915D5">
              <w:rPr>
                <w:rFonts w:ascii="Myriad Pro Cond" w:hAnsi="Myriad Pro Cond"/>
                <w:b/>
                <w:color w:val="0000BA"/>
                <w:kern w:val="2"/>
                <w:sz w:val="22"/>
                <w:szCs w:val="22"/>
                <w:lang w:val="es-MX"/>
              </w:rPr>
              <w:t xml:space="preserve">Objetivos de la sesión: </w:t>
            </w:r>
          </w:p>
        </w:tc>
      </w:tr>
      <w:tr w:rsidR="0097617A" w:rsidRPr="00873BBF" w14:paraId="0B5659BB" w14:textId="77777777" w:rsidTr="0097617A">
        <w:tc>
          <w:tcPr>
            <w:tcW w:w="482" w:type="dxa"/>
          </w:tcPr>
          <w:p w14:paraId="5C016C94" w14:textId="77777777" w:rsidR="0097617A" w:rsidRPr="00873BBF" w:rsidRDefault="0097617A" w:rsidP="0097617A">
            <w:pPr>
              <w:widowControl w:val="0"/>
              <w:tabs>
                <w:tab w:val="left" w:pos="-1440"/>
                <w:tab w:val="left" w:pos="-720"/>
                <w:tab w:val="left" w:pos="1995"/>
              </w:tabs>
              <w:jc w:val="both"/>
              <w:rPr>
                <w:rFonts w:ascii="Myriad Pro" w:hAnsi="Myriad Pro" w:hint="eastAsia"/>
                <w:sz w:val="22"/>
                <w:szCs w:val="22"/>
                <w:lang w:val="es-MX"/>
              </w:rPr>
            </w:pPr>
          </w:p>
        </w:tc>
        <w:tc>
          <w:tcPr>
            <w:tcW w:w="8038" w:type="dxa"/>
          </w:tcPr>
          <w:p w14:paraId="3DAF5B82" w14:textId="77777777" w:rsidR="0097617A" w:rsidRPr="00873BBF" w:rsidRDefault="0097617A" w:rsidP="009076A3">
            <w:pPr>
              <w:pStyle w:val="ListParagraph"/>
              <w:widowControl w:val="0"/>
              <w:numPr>
                <w:ilvl w:val="0"/>
                <w:numId w:val="241"/>
              </w:numPr>
              <w:tabs>
                <w:tab w:val="left" w:pos="-1440"/>
                <w:tab w:val="left" w:pos="-720"/>
                <w:tab w:val="left" w:pos="1995"/>
              </w:tabs>
              <w:ind w:left="176" w:hanging="176"/>
              <w:contextualSpacing w:val="0"/>
              <w:jc w:val="both"/>
              <w:rPr>
                <w:rFonts w:ascii="Myriad Pro" w:hAnsi="Myriad Pro" w:cs="Times New Roman" w:hint="eastAsia"/>
                <w:b/>
                <w:color w:val="0000BA"/>
                <w:kern w:val="2"/>
                <w:sz w:val="22"/>
                <w:szCs w:val="22"/>
                <w:lang w:val="es-MX"/>
              </w:rPr>
            </w:pPr>
            <w:r w:rsidRPr="00873BBF">
              <w:rPr>
                <w:rFonts w:ascii="Myriad Pro" w:hAnsi="Myriad Pro" w:cs="Times New Roman"/>
                <w:sz w:val="22"/>
                <w:szCs w:val="22"/>
                <w:lang w:val="es-MX"/>
              </w:rPr>
              <w:t>Acordar las acciones de manejo  y cómo las partes interesadas las cumplirán;</w:t>
            </w:r>
          </w:p>
        </w:tc>
      </w:tr>
      <w:tr w:rsidR="0097617A" w:rsidRPr="00873BBF" w14:paraId="0BEA3BF4" w14:textId="77777777" w:rsidTr="0097617A">
        <w:tc>
          <w:tcPr>
            <w:tcW w:w="482" w:type="dxa"/>
          </w:tcPr>
          <w:p w14:paraId="0ABD03B3" w14:textId="77777777" w:rsidR="0097617A" w:rsidRPr="00873BBF" w:rsidRDefault="0097617A" w:rsidP="0097617A">
            <w:pPr>
              <w:widowControl w:val="0"/>
              <w:tabs>
                <w:tab w:val="left" w:pos="-1440"/>
                <w:tab w:val="left" w:pos="-720"/>
                <w:tab w:val="left" w:pos="1995"/>
              </w:tabs>
              <w:jc w:val="both"/>
              <w:rPr>
                <w:rFonts w:ascii="Myriad Pro" w:hAnsi="Myriad Pro" w:hint="eastAsia"/>
                <w:sz w:val="22"/>
                <w:szCs w:val="22"/>
                <w:lang w:val="es-MX"/>
              </w:rPr>
            </w:pPr>
          </w:p>
        </w:tc>
        <w:tc>
          <w:tcPr>
            <w:tcW w:w="8038" w:type="dxa"/>
          </w:tcPr>
          <w:p w14:paraId="10439650" w14:textId="77777777" w:rsidR="0097617A" w:rsidRPr="00873BBF" w:rsidRDefault="0097617A" w:rsidP="009076A3">
            <w:pPr>
              <w:pStyle w:val="ListParagraph"/>
              <w:widowControl w:val="0"/>
              <w:numPr>
                <w:ilvl w:val="0"/>
                <w:numId w:val="241"/>
              </w:numPr>
              <w:tabs>
                <w:tab w:val="left" w:pos="-1440"/>
                <w:tab w:val="left" w:pos="-720"/>
                <w:tab w:val="left" w:pos="1995"/>
              </w:tabs>
              <w:ind w:left="176" w:hanging="176"/>
              <w:contextualSpacing w:val="0"/>
              <w:jc w:val="both"/>
              <w:rPr>
                <w:rFonts w:ascii="Myriad Pro" w:hAnsi="Myriad Pro" w:cs="Times New Roman" w:hint="eastAsia"/>
                <w:b/>
                <w:color w:val="0000BA"/>
                <w:kern w:val="2"/>
                <w:sz w:val="22"/>
                <w:szCs w:val="22"/>
                <w:lang w:val="es-MX"/>
              </w:rPr>
            </w:pPr>
            <w:r w:rsidRPr="00873BBF">
              <w:rPr>
                <w:rFonts w:ascii="Myriad Pro" w:hAnsi="Myriad Pro" w:cs="Times New Roman"/>
                <w:sz w:val="22"/>
                <w:szCs w:val="22"/>
                <w:lang w:val="es-MX"/>
              </w:rPr>
              <w:t xml:space="preserve">Incluir mecanismos financieros en el plan; </w:t>
            </w:r>
          </w:p>
        </w:tc>
      </w:tr>
      <w:tr w:rsidR="0097617A" w:rsidRPr="00873BBF" w14:paraId="28360898" w14:textId="77777777" w:rsidTr="0097617A">
        <w:tc>
          <w:tcPr>
            <w:tcW w:w="482" w:type="dxa"/>
          </w:tcPr>
          <w:p w14:paraId="340ABEA8" w14:textId="77777777" w:rsidR="0097617A" w:rsidRPr="00873BBF" w:rsidRDefault="0097617A" w:rsidP="0097617A">
            <w:pPr>
              <w:widowControl w:val="0"/>
              <w:tabs>
                <w:tab w:val="left" w:pos="-1440"/>
                <w:tab w:val="left" w:pos="-720"/>
                <w:tab w:val="left" w:pos="1995"/>
              </w:tabs>
              <w:jc w:val="both"/>
              <w:rPr>
                <w:rFonts w:ascii="Myriad Pro" w:hAnsi="Myriad Pro" w:hint="eastAsia"/>
                <w:sz w:val="22"/>
                <w:szCs w:val="22"/>
                <w:lang w:val="es-MX"/>
              </w:rPr>
            </w:pPr>
          </w:p>
        </w:tc>
        <w:tc>
          <w:tcPr>
            <w:tcW w:w="8038" w:type="dxa"/>
          </w:tcPr>
          <w:p w14:paraId="1B4103A8" w14:textId="77777777" w:rsidR="0097617A" w:rsidRPr="00873BBF" w:rsidRDefault="0097617A" w:rsidP="009076A3">
            <w:pPr>
              <w:pStyle w:val="ListParagraph"/>
              <w:widowControl w:val="0"/>
              <w:numPr>
                <w:ilvl w:val="0"/>
                <w:numId w:val="241"/>
              </w:numPr>
              <w:tabs>
                <w:tab w:val="left" w:pos="-1440"/>
                <w:tab w:val="left" w:pos="-720"/>
                <w:tab w:val="left" w:pos="1995"/>
              </w:tabs>
              <w:ind w:left="176" w:hanging="176"/>
              <w:contextualSpacing w:val="0"/>
              <w:jc w:val="both"/>
              <w:rPr>
                <w:rFonts w:ascii="Myriad Pro" w:hAnsi="Myriad Pro" w:cs="Times New Roman" w:hint="eastAsia"/>
                <w:b/>
                <w:color w:val="0000BA"/>
                <w:kern w:val="2"/>
                <w:sz w:val="22"/>
                <w:szCs w:val="22"/>
                <w:lang w:val="es-MX"/>
              </w:rPr>
            </w:pPr>
            <w:r w:rsidRPr="00873BBF">
              <w:rPr>
                <w:rFonts w:ascii="Myriad Pro" w:hAnsi="Myriad Pro" w:cs="Times New Roman"/>
                <w:sz w:val="22"/>
                <w:szCs w:val="22"/>
                <w:lang w:val="es-MX"/>
              </w:rPr>
              <w:t>Integrar todo – finalizar el plan EEMP.</w:t>
            </w:r>
          </w:p>
        </w:tc>
      </w:tr>
    </w:tbl>
    <w:p w14:paraId="3BF46A6A" w14:textId="77777777" w:rsidR="0097617A" w:rsidRPr="00873BBF" w:rsidRDefault="0097617A" w:rsidP="0097617A">
      <w:pPr>
        <w:rPr>
          <w:lang w:val="es-MX"/>
        </w:rPr>
      </w:pPr>
    </w:p>
    <w:p w14:paraId="2AA32B04" w14:textId="77777777" w:rsidR="0097617A" w:rsidRPr="00873BBF" w:rsidRDefault="0097617A" w:rsidP="0097617A">
      <w:pPr>
        <w:rPr>
          <w:lang w:val="es-MX"/>
        </w:rPr>
      </w:pPr>
    </w:p>
    <w:p w14:paraId="50B60F5F" w14:textId="77777777" w:rsidR="0097617A" w:rsidRPr="00873BBF" w:rsidRDefault="0097617A" w:rsidP="0097617A">
      <w:pPr>
        <w:pStyle w:val="Header"/>
        <w:ind w:left="720"/>
        <w:rPr>
          <w:rFonts w:ascii="Myriad Pro Cond" w:hAnsi="Myriad Pro Cond"/>
          <w:b/>
          <w:bCs/>
          <w:color w:val="0000BA"/>
          <w:sz w:val="48"/>
          <w:szCs w:val="48"/>
          <w:lang w:val="es-MX"/>
        </w:rPr>
      </w:pPr>
    </w:p>
    <w:p w14:paraId="73787DF5" w14:textId="77777777" w:rsidR="0097617A" w:rsidRPr="00873BBF" w:rsidRDefault="0097617A" w:rsidP="0097617A">
      <w:pPr>
        <w:pStyle w:val="Header"/>
        <w:ind w:left="720"/>
        <w:rPr>
          <w:rFonts w:ascii="Myriad Pro Cond" w:hAnsi="Myriad Pro Cond"/>
          <w:b/>
          <w:bCs/>
          <w:color w:val="0000BA"/>
          <w:sz w:val="48"/>
          <w:szCs w:val="48"/>
          <w:lang w:val="es-MX"/>
        </w:rPr>
      </w:pPr>
    </w:p>
    <w:p w14:paraId="70852706" w14:textId="77777777" w:rsidR="0097617A" w:rsidRPr="00873BBF" w:rsidRDefault="0097617A" w:rsidP="0097617A">
      <w:pPr>
        <w:pStyle w:val="Header"/>
        <w:ind w:left="720"/>
        <w:rPr>
          <w:rFonts w:ascii="Myriad Pro Cond" w:hAnsi="Myriad Pro Cond"/>
          <w:b/>
          <w:bCs/>
          <w:color w:val="0000BA"/>
          <w:sz w:val="22"/>
          <w:szCs w:val="22"/>
          <w:lang w:val="es-MX"/>
        </w:rPr>
      </w:pPr>
    </w:p>
    <w:p w14:paraId="3F36F74F" w14:textId="77777777" w:rsidR="0097617A" w:rsidRPr="00873BBF" w:rsidRDefault="0097617A" w:rsidP="0097617A">
      <w:pPr>
        <w:pStyle w:val="Header"/>
        <w:ind w:left="720"/>
        <w:rPr>
          <w:rFonts w:ascii="Myriad Pro Cond" w:hAnsi="Myriad Pro Cond"/>
          <w:b/>
          <w:bCs/>
          <w:color w:val="0000BA"/>
          <w:sz w:val="22"/>
          <w:szCs w:val="22"/>
          <w:lang w:val="es-MX"/>
        </w:rPr>
      </w:pPr>
    </w:p>
    <w:p w14:paraId="3ABA5B5B" w14:textId="77777777" w:rsidR="0097617A" w:rsidRPr="00873BBF" w:rsidRDefault="0097617A" w:rsidP="0097617A">
      <w:pPr>
        <w:pStyle w:val="Header"/>
        <w:ind w:left="720"/>
        <w:rPr>
          <w:rFonts w:ascii="Myriad Pro Cond" w:hAnsi="Myriad Pro Cond"/>
          <w:b/>
          <w:bCs/>
          <w:color w:val="0000BA"/>
          <w:sz w:val="22"/>
          <w:szCs w:val="22"/>
          <w:lang w:val="es-MX"/>
        </w:rPr>
      </w:pPr>
    </w:p>
    <w:p w14:paraId="1A4F7ABE" w14:textId="77777777" w:rsidR="0097617A" w:rsidRPr="00873BBF" w:rsidRDefault="0097617A" w:rsidP="0097617A">
      <w:pPr>
        <w:pStyle w:val="Header"/>
        <w:ind w:left="720"/>
        <w:rPr>
          <w:rFonts w:ascii="Myriad Pro Cond" w:hAnsi="Myriad Pro Cond"/>
          <w:b/>
          <w:bCs/>
          <w:color w:val="0000BA"/>
          <w:sz w:val="22"/>
          <w:szCs w:val="22"/>
          <w:lang w:val="es-MX"/>
        </w:rPr>
      </w:pPr>
    </w:p>
    <w:p w14:paraId="762485D7" w14:textId="77777777" w:rsidR="0097617A" w:rsidRDefault="0097617A" w:rsidP="0097617A">
      <w:pPr>
        <w:pStyle w:val="Header"/>
        <w:ind w:left="720"/>
        <w:rPr>
          <w:rFonts w:ascii="Myriad Pro Cond" w:hAnsi="Myriad Pro Cond"/>
          <w:b/>
          <w:bCs/>
          <w:color w:val="0000BA"/>
          <w:sz w:val="22"/>
          <w:szCs w:val="22"/>
          <w:lang w:val="es-MX"/>
        </w:rPr>
      </w:pPr>
    </w:p>
    <w:p w14:paraId="722F797F" w14:textId="77777777" w:rsidR="00454919" w:rsidRDefault="00454919" w:rsidP="0097617A">
      <w:pPr>
        <w:pStyle w:val="Header"/>
        <w:ind w:left="720"/>
        <w:rPr>
          <w:rFonts w:ascii="Myriad Pro Cond" w:hAnsi="Myriad Pro Cond"/>
          <w:b/>
          <w:bCs/>
          <w:color w:val="0000BA"/>
          <w:sz w:val="22"/>
          <w:szCs w:val="22"/>
          <w:lang w:val="es-MX"/>
        </w:rPr>
      </w:pPr>
    </w:p>
    <w:p w14:paraId="2254E8A9" w14:textId="77777777" w:rsidR="00454919" w:rsidRDefault="00454919" w:rsidP="0097617A">
      <w:pPr>
        <w:pStyle w:val="Header"/>
        <w:ind w:left="720"/>
        <w:rPr>
          <w:rFonts w:ascii="Myriad Pro Cond" w:hAnsi="Myriad Pro Cond"/>
          <w:b/>
          <w:bCs/>
          <w:color w:val="0000BA"/>
          <w:sz w:val="22"/>
          <w:szCs w:val="22"/>
          <w:lang w:val="es-MX"/>
        </w:rPr>
      </w:pPr>
    </w:p>
    <w:p w14:paraId="2E6E680C" w14:textId="77777777" w:rsidR="00454919" w:rsidRDefault="00454919" w:rsidP="0097617A">
      <w:pPr>
        <w:pStyle w:val="Header"/>
        <w:ind w:left="720"/>
        <w:rPr>
          <w:rFonts w:ascii="Myriad Pro Cond" w:hAnsi="Myriad Pro Cond"/>
          <w:b/>
          <w:bCs/>
          <w:color w:val="0000BA"/>
          <w:sz w:val="22"/>
          <w:szCs w:val="22"/>
          <w:lang w:val="es-MX"/>
        </w:rPr>
      </w:pPr>
    </w:p>
    <w:p w14:paraId="5C9A673B" w14:textId="77777777" w:rsidR="00454919" w:rsidRDefault="00454919" w:rsidP="0097617A">
      <w:pPr>
        <w:pStyle w:val="Header"/>
        <w:ind w:left="720"/>
        <w:rPr>
          <w:rFonts w:ascii="Myriad Pro Cond" w:hAnsi="Myriad Pro Cond"/>
          <w:b/>
          <w:bCs/>
          <w:color w:val="0000BA"/>
          <w:sz w:val="22"/>
          <w:szCs w:val="22"/>
          <w:lang w:val="es-MX"/>
        </w:rPr>
      </w:pPr>
    </w:p>
    <w:p w14:paraId="2A77183A" w14:textId="77777777" w:rsidR="00454919" w:rsidRDefault="00454919" w:rsidP="0097617A">
      <w:pPr>
        <w:pStyle w:val="Header"/>
        <w:ind w:left="720"/>
        <w:rPr>
          <w:rFonts w:ascii="Myriad Pro Cond" w:hAnsi="Myriad Pro Cond"/>
          <w:b/>
          <w:bCs/>
          <w:color w:val="0000BA"/>
          <w:sz w:val="22"/>
          <w:szCs w:val="22"/>
          <w:lang w:val="es-MX"/>
        </w:rPr>
      </w:pPr>
    </w:p>
    <w:p w14:paraId="47CE2C82" w14:textId="77777777" w:rsidR="008915D5" w:rsidRDefault="008915D5" w:rsidP="0097617A">
      <w:pPr>
        <w:pStyle w:val="Header"/>
        <w:ind w:left="720"/>
        <w:rPr>
          <w:rFonts w:ascii="Myriad Pro Cond" w:hAnsi="Myriad Pro Cond"/>
          <w:b/>
          <w:bCs/>
          <w:color w:val="0000BA"/>
          <w:sz w:val="22"/>
          <w:szCs w:val="22"/>
          <w:lang w:val="es-MX"/>
        </w:rPr>
      </w:pPr>
    </w:p>
    <w:p w14:paraId="4B8E637F" w14:textId="77777777" w:rsidR="008915D5" w:rsidRDefault="008915D5" w:rsidP="0097617A">
      <w:pPr>
        <w:pStyle w:val="Header"/>
        <w:ind w:left="720"/>
        <w:rPr>
          <w:rFonts w:ascii="Myriad Pro Cond" w:hAnsi="Myriad Pro Cond"/>
          <w:b/>
          <w:bCs/>
          <w:color w:val="0000BA"/>
          <w:sz w:val="22"/>
          <w:szCs w:val="22"/>
          <w:lang w:val="es-MX"/>
        </w:rPr>
      </w:pPr>
    </w:p>
    <w:p w14:paraId="308BEB09" w14:textId="77777777" w:rsidR="008915D5" w:rsidRDefault="008915D5" w:rsidP="0097617A">
      <w:pPr>
        <w:pStyle w:val="Header"/>
        <w:ind w:left="720"/>
        <w:rPr>
          <w:rFonts w:ascii="Myriad Pro Cond" w:hAnsi="Myriad Pro Cond"/>
          <w:b/>
          <w:bCs/>
          <w:color w:val="0000BA"/>
          <w:sz w:val="22"/>
          <w:szCs w:val="22"/>
          <w:lang w:val="es-MX"/>
        </w:rPr>
      </w:pPr>
    </w:p>
    <w:p w14:paraId="1C308E05" w14:textId="77777777" w:rsidR="0097617A" w:rsidRPr="00873BBF" w:rsidRDefault="0097617A" w:rsidP="0097617A">
      <w:pPr>
        <w:jc w:val="right"/>
        <w:rPr>
          <w:rFonts w:ascii="Myriad Pro" w:hAnsi="Myriad Pro" w:cs="Myriad Pro" w:hint="eastAsia"/>
          <w:b/>
          <w:bCs/>
          <w:lang w:val="es-MX"/>
        </w:rPr>
      </w:pPr>
      <w:r>
        <w:rPr>
          <w:rFonts w:ascii="Myriad Pro" w:hAnsi="Myriad Pro" w:cs="Myriad Pro"/>
          <w:b/>
          <w:bCs/>
          <w:noProof/>
          <w:color w:val="0000BA"/>
          <w:sz w:val="22"/>
          <w:szCs w:val="22"/>
          <w:lang w:val="en-AU" w:eastAsia="en-AU"/>
        </w:rPr>
        <mc:AlternateContent>
          <mc:Choice Requires="wps">
            <w:drawing>
              <wp:anchor distT="0" distB="0" distL="114300" distR="114300" simplePos="0" relativeHeight="251640832" behindDoc="0" locked="0" layoutInCell="1" allowOverlap="1" wp14:anchorId="3A9E2485" wp14:editId="5FEBCD8B">
                <wp:simplePos x="0" y="0"/>
                <wp:positionH relativeFrom="column">
                  <wp:posOffset>3913505</wp:posOffset>
                </wp:positionH>
                <wp:positionV relativeFrom="paragraph">
                  <wp:posOffset>288925</wp:posOffset>
                </wp:positionV>
                <wp:extent cx="640080" cy="290830"/>
                <wp:effectExtent l="635" t="6350" r="6985" b="7620"/>
                <wp:wrapNone/>
                <wp:docPr id="108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63503B0B" w14:textId="77777777" w:rsidR="00357DE2" w:rsidRPr="00093E24" w:rsidRDefault="00357DE2" w:rsidP="0097617A">
                            <w:pPr>
                              <w:jc w:val="center"/>
                            </w:pPr>
                            <w:r w:rsidRPr="00093E24">
                              <w:rPr>
                                <w:sz w:val="20"/>
                                <w:szCs w:val="20"/>
                              </w:rPr>
                              <w:t>PASO</w:t>
                            </w:r>
                            <w:r>
                              <w:rPr>
                                <w:sz w:val="20"/>
                                <w:szCs w:val="20"/>
                              </w:rPr>
                              <w:t xml:space="preserve"> 4</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E2485" id="Text Box 57" o:spid="_x0000_s1069" type="#_x0000_t202" style="position:absolute;left:0;text-align:left;margin-left:308.15pt;margin-top:22.75pt;width:50.4pt;height:22.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">
                <v:textbox inset="0,,0">
                  <w:txbxContent>
                    <w:p w14:paraId="63503B0B" w14:textId="77777777" w:rsidR="00357DE2" w:rsidRPr="00093E24" w:rsidRDefault="00357DE2" w:rsidP="0097617A">
                      <w:pPr>
                        <w:jc w:val="center"/>
                      </w:pPr>
                      <w:r w:rsidRPr="00093E24">
                        <w:rPr>
                          <w:sz w:val="20"/>
                          <w:szCs w:val="20"/>
                        </w:rPr>
                        <w:t>PASO</w:t>
                      </w:r>
                      <w:r>
                        <w:rPr>
                          <w:sz w:val="20"/>
                          <w:szCs w:val="20"/>
                        </w:rPr>
                        <w:t xml:space="preserve"> 4</w:t>
                      </w:r>
                    </w:p>
                  </w:txbxContent>
                </v:textbox>
              </v:shape>
            </w:pict>
          </mc:Fallback>
        </mc:AlternateContent>
      </w:r>
      <w:r>
        <w:rPr>
          <w:rFonts w:ascii="Myriad Pro" w:hAnsi="Myriad Pro" w:cs="Myriad Pro"/>
          <w:bCs/>
          <w:noProof/>
          <w:sz w:val="22"/>
          <w:szCs w:val="22"/>
          <w:lang w:val="en-AU" w:eastAsia="en-AU"/>
        </w:rPr>
        <mc:AlternateContent>
          <mc:Choice Requires="wps">
            <w:drawing>
              <wp:anchor distT="0" distB="0" distL="114300" distR="114300" simplePos="0" relativeHeight="251642880" behindDoc="0" locked="0" layoutInCell="1" allowOverlap="1" wp14:anchorId="7439356B" wp14:editId="51C3479A">
                <wp:simplePos x="0" y="0"/>
                <wp:positionH relativeFrom="column">
                  <wp:posOffset>4765040</wp:posOffset>
                </wp:positionH>
                <wp:positionV relativeFrom="paragraph">
                  <wp:posOffset>288925</wp:posOffset>
                </wp:positionV>
                <wp:extent cx="640080" cy="290830"/>
                <wp:effectExtent l="1270" t="6350" r="19050" b="7620"/>
                <wp:wrapNone/>
                <wp:docPr id="108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53DAB6C1" w14:textId="77777777" w:rsidR="00357DE2" w:rsidRPr="00093E24" w:rsidRDefault="00357DE2" w:rsidP="0097617A">
                            <w:pPr>
                              <w:jc w:val="center"/>
                            </w:pPr>
                            <w:r w:rsidRPr="00093E24">
                              <w:rPr>
                                <w:sz w:val="20"/>
                                <w:szCs w:val="20"/>
                              </w:rPr>
                              <w:t>PASO</w:t>
                            </w:r>
                            <w:r>
                              <w:rPr>
                                <w:sz w:val="20"/>
                                <w:szCs w:val="20"/>
                              </w:rPr>
                              <w:t xml:space="preserve"> 5</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9356B" id="Text Box 58" o:spid="_x0000_s1070" type="#_x0000_t202" style="position:absolute;left:0;text-align:left;margin-left:375.2pt;margin-top:22.75pt;width:50.4pt;height:22.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">
                <v:textbox inset="0,,0">
                  <w:txbxContent>
                    <w:p w14:paraId="53DAB6C1" w14:textId="77777777" w:rsidR="00357DE2" w:rsidRPr="00093E24" w:rsidRDefault="00357DE2" w:rsidP="0097617A">
                      <w:pPr>
                        <w:jc w:val="center"/>
                      </w:pPr>
                      <w:r w:rsidRPr="00093E24">
                        <w:rPr>
                          <w:sz w:val="20"/>
                          <w:szCs w:val="20"/>
                        </w:rPr>
                        <w:t>PASO</w:t>
                      </w:r>
                      <w:r>
                        <w:rPr>
                          <w:sz w:val="20"/>
                          <w:szCs w:val="20"/>
                        </w:rPr>
                        <w:t xml:space="preserve"> 5</w:t>
                      </w:r>
                    </w:p>
                  </w:txbxContent>
                </v:textbox>
              </v:shape>
            </w:pict>
          </mc:Fallback>
        </mc:AlternateContent>
      </w:r>
      <w:r>
        <w:rPr>
          <w:rFonts w:ascii="Myriad Pro" w:hAnsi="Myriad Pro" w:cs="Myriad Pro"/>
          <w:b/>
          <w:bCs/>
          <w:noProof/>
          <w:color w:val="0000BA"/>
          <w:sz w:val="22"/>
          <w:szCs w:val="22"/>
          <w:lang w:val="en-AU" w:eastAsia="en-AU"/>
        </w:rPr>
        <mc:AlternateContent>
          <mc:Choice Requires="wps">
            <w:drawing>
              <wp:anchor distT="0" distB="0" distL="114300" distR="114300" simplePos="0" relativeHeight="251634688" behindDoc="0" locked="0" layoutInCell="1" allowOverlap="1" wp14:anchorId="4B9EB0FE" wp14:editId="21F8D625">
                <wp:simplePos x="0" y="0"/>
                <wp:positionH relativeFrom="column">
                  <wp:posOffset>2984500</wp:posOffset>
                </wp:positionH>
                <wp:positionV relativeFrom="paragraph">
                  <wp:posOffset>288925</wp:posOffset>
                </wp:positionV>
                <wp:extent cx="640080" cy="290830"/>
                <wp:effectExtent l="0" t="6350" r="8890" b="7620"/>
                <wp:wrapNone/>
                <wp:docPr id="108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00"/>
                        </a:solidFill>
                        <a:ln w="9525">
                          <a:solidFill>
                            <a:srgbClr val="000000"/>
                          </a:solidFill>
                          <a:miter lim="800000"/>
                          <a:headEnd/>
                          <a:tailEnd/>
                        </a:ln>
                      </wps:spPr>
                      <wps:txbx>
                        <w:txbxContent>
                          <w:p w14:paraId="46D80C1F" w14:textId="77777777" w:rsidR="00357DE2" w:rsidRPr="00093E24" w:rsidRDefault="00357DE2" w:rsidP="0097617A">
                            <w:pPr>
                              <w:jc w:val="center"/>
                            </w:pPr>
                            <w:r w:rsidRPr="00093E24">
                              <w:rPr>
                                <w:sz w:val="20"/>
                                <w:szCs w:val="20"/>
                              </w:rPr>
                              <w:t>PASO</w:t>
                            </w:r>
                            <w:r>
                              <w:rPr>
                                <w:sz w:val="20"/>
                                <w:szCs w:val="20"/>
                              </w:rPr>
                              <w:t xml:space="preserve"> 3</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EB0FE" id="Text Box 56" o:spid="_x0000_s1071" type="#_x0000_t202" style="position:absolute;left:0;text-align:left;margin-left:235pt;margin-top:22.75pt;width:50.4pt;height:22.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" fillcolor="yellow">
                <v:textbox inset="0,,0">
                  <w:txbxContent>
                    <w:p w14:paraId="46D80C1F" w14:textId="77777777" w:rsidR="00357DE2" w:rsidRPr="00093E24" w:rsidRDefault="00357DE2" w:rsidP="0097617A">
                      <w:pPr>
                        <w:jc w:val="center"/>
                      </w:pPr>
                      <w:r w:rsidRPr="00093E24">
                        <w:rPr>
                          <w:sz w:val="20"/>
                          <w:szCs w:val="20"/>
                        </w:rPr>
                        <w:t>PASO</w:t>
                      </w:r>
                      <w:r>
                        <w:rPr>
                          <w:sz w:val="20"/>
                          <w:szCs w:val="20"/>
                        </w:rPr>
                        <w:t xml:space="preserve"> 3</w:t>
                      </w:r>
                    </w:p>
                  </w:txbxContent>
                </v:textbox>
              </v:shape>
            </w:pict>
          </mc:Fallback>
        </mc:AlternateContent>
      </w:r>
      <w:r>
        <w:rPr>
          <w:rFonts w:ascii="Myriad Pro" w:hAnsi="Myriad Pro" w:cs="Myriad Pro"/>
          <w:b/>
          <w:bCs/>
          <w:noProof/>
          <w:color w:val="0000BA"/>
          <w:sz w:val="22"/>
          <w:szCs w:val="22"/>
          <w:lang w:val="en-AU" w:eastAsia="en-AU"/>
        </w:rPr>
        <mc:AlternateContent>
          <mc:Choice Requires="wps">
            <w:drawing>
              <wp:anchor distT="0" distB="0" distL="114300" distR="114300" simplePos="0" relativeHeight="251633664" behindDoc="0" locked="0" layoutInCell="1" allowOverlap="1" wp14:anchorId="623C030F" wp14:editId="334E4A70">
                <wp:simplePos x="0" y="0"/>
                <wp:positionH relativeFrom="column">
                  <wp:posOffset>2069465</wp:posOffset>
                </wp:positionH>
                <wp:positionV relativeFrom="paragraph">
                  <wp:posOffset>288925</wp:posOffset>
                </wp:positionV>
                <wp:extent cx="640080" cy="290830"/>
                <wp:effectExtent l="0" t="6350" r="9525" b="7620"/>
                <wp:wrapNone/>
                <wp:docPr id="108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1DF1440D" w14:textId="77777777" w:rsidR="00357DE2" w:rsidRPr="00093E24" w:rsidRDefault="00357DE2" w:rsidP="0097617A">
                            <w:pPr>
                              <w:jc w:val="center"/>
                            </w:pPr>
                            <w:r w:rsidRPr="00093E24">
                              <w:rPr>
                                <w:sz w:val="20"/>
                                <w:szCs w:val="20"/>
                              </w:rPr>
                              <w:t>PASO</w:t>
                            </w:r>
                            <w:r>
                              <w:rPr>
                                <w:sz w:val="20"/>
                                <w:szCs w:val="20"/>
                              </w:rPr>
                              <w:t xml:space="preserve"> 2</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C030F" id="Text Box 55" o:spid="_x0000_s1072" type="#_x0000_t202" style="position:absolute;left:0;text-align:left;margin-left:162.95pt;margin-top:22.75pt;width:50.4pt;height:22.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">
                <v:textbox inset="0,,0">
                  <w:txbxContent>
                    <w:p w14:paraId="1DF1440D" w14:textId="77777777" w:rsidR="00357DE2" w:rsidRPr="00093E24" w:rsidRDefault="00357DE2" w:rsidP="0097617A">
                      <w:pPr>
                        <w:jc w:val="center"/>
                      </w:pPr>
                      <w:r w:rsidRPr="00093E24">
                        <w:rPr>
                          <w:sz w:val="20"/>
                          <w:szCs w:val="20"/>
                        </w:rPr>
                        <w:t>PASO</w:t>
                      </w:r>
                      <w:r>
                        <w:rPr>
                          <w:sz w:val="20"/>
                          <w:szCs w:val="20"/>
                        </w:rPr>
                        <w:t xml:space="preserve"> 2</w:t>
                      </w:r>
                    </w:p>
                  </w:txbxContent>
                </v:textbox>
              </v:shape>
            </w:pict>
          </mc:Fallback>
        </mc:AlternateContent>
      </w:r>
      <w:r>
        <w:rPr>
          <w:rFonts w:ascii="Myriad Pro" w:hAnsi="Myriad Pro" w:cs="Myriad Pro"/>
          <w:b/>
          <w:bCs/>
          <w:noProof/>
          <w:sz w:val="22"/>
          <w:szCs w:val="22"/>
          <w:lang w:val="en-AU" w:eastAsia="en-AU"/>
        </w:rPr>
        <mc:AlternateContent>
          <mc:Choice Requires="wps">
            <w:drawing>
              <wp:anchor distT="0" distB="0" distL="114300" distR="114300" simplePos="0" relativeHeight="251632640" behindDoc="0" locked="0" layoutInCell="1" allowOverlap="1" wp14:anchorId="5D8A8B6B" wp14:editId="271374D2">
                <wp:simplePos x="0" y="0"/>
                <wp:positionH relativeFrom="column">
                  <wp:posOffset>1146175</wp:posOffset>
                </wp:positionH>
                <wp:positionV relativeFrom="paragraph">
                  <wp:posOffset>288925</wp:posOffset>
                </wp:positionV>
                <wp:extent cx="640080" cy="290830"/>
                <wp:effectExtent l="1905" t="6350" r="18415" b="7620"/>
                <wp:wrapNone/>
                <wp:docPr id="108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7B39D659" w14:textId="77777777" w:rsidR="00357DE2" w:rsidRPr="00093E24" w:rsidRDefault="00357DE2" w:rsidP="0097617A">
                            <w:pPr>
                              <w:jc w:val="center"/>
                            </w:pPr>
                            <w:r w:rsidRPr="00093E24">
                              <w:rPr>
                                <w:sz w:val="20"/>
                                <w:szCs w:val="20"/>
                              </w:rPr>
                              <w:t>PASO</w:t>
                            </w:r>
                            <w:r>
                              <w:rPr>
                                <w:sz w:val="20"/>
                                <w:szCs w:val="20"/>
                              </w:rPr>
                              <w:t xml:space="preserve"> 1</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A8B6B" id="Text Box 54" o:spid="_x0000_s1073" type="#_x0000_t202" style="position:absolute;left:0;text-align:left;margin-left:90.25pt;margin-top:22.75pt;width:50.4pt;height:22.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">
                <v:textbox inset="0,,0">
                  <w:txbxContent>
                    <w:p w14:paraId="7B39D659" w14:textId="77777777" w:rsidR="00357DE2" w:rsidRPr="00093E24" w:rsidRDefault="00357DE2" w:rsidP="0097617A">
                      <w:pPr>
                        <w:jc w:val="center"/>
                      </w:pPr>
                      <w:r w:rsidRPr="00093E24">
                        <w:rPr>
                          <w:sz w:val="20"/>
                          <w:szCs w:val="20"/>
                        </w:rPr>
                        <w:t>PASO</w:t>
                      </w:r>
                      <w:r>
                        <w:rPr>
                          <w:sz w:val="20"/>
                          <w:szCs w:val="20"/>
                        </w:rPr>
                        <w:t xml:space="preserve"> 1</w:t>
                      </w:r>
                    </w:p>
                  </w:txbxContent>
                </v:textbox>
              </v:shape>
            </w:pict>
          </mc:Fallback>
        </mc:AlternateContent>
      </w:r>
      <w:r w:rsidRPr="00873BBF">
        <w:rPr>
          <w:rFonts w:ascii="Myriad Pro" w:hAnsi="Myriad Pro" w:cs="Myriad Pro"/>
          <w:b/>
          <w:bCs/>
          <w:noProof/>
          <w:sz w:val="22"/>
          <w:szCs w:val="22"/>
          <w:lang w:val="en-AU" w:eastAsia="en-AU"/>
        </w:rPr>
        <w:drawing>
          <wp:inline distT="0" distB="0" distL="0" distR="0" wp14:anchorId="307553D0" wp14:editId="201D1CE5">
            <wp:extent cx="4884420" cy="899206"/>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981950" cy="917161"/>
                    </a:xfrm>
                    <a:prstGeom prst="rect">
                      <a:avLst/>
                    </a:prstGeom>
                    <a:noFill/>
                  </pic:spPr>
                </pic:pic>
              </a:graphicData>
            </a:graphic>
          </wp:inline>
        </w:drawing>
      </w:r>
    </w:p>
    <w:p w14:paraId="0DC51FED" w14:textId="77777777" w:rsidR="0097617A" w:rsidRPr="00873BBF" w:rsidRDefault="0097617A" w:rsidP="0097617A">
      <w:pPr>
        <w:jc w:val="both"/>
        <w:rPr>
          <w:rFonts w:ascii="Myriad Pro" w:hAnsi="Myriad Pro" w:cs="Myriad Pro" w:hint="eastAsia"/>
          <w:b/>
          <w:bCs/>
          <w:color w:val="0000BA"/>
          <w:sz w:val="22"/>
          <w:szCs w:val="22"/>
          <w:lang w:val="es-MX"/>
        </w:rPr>
      </w:pPr>
      <w:r w:rsidRPr="00873BBF">
        <w:rPr>
          <w:rFonts w:ascii="Myriad Pro" w:hAnsi="Myriad Pro" w:cs="Myriad Pro"/>
          <w:b/>
          <w:bCs/>
          <w:color w:val="0000BA"/>
          <w:sz w:val="22"/>
          <w:szCs w:val="22"/>
          <w:lang w:val="es-MX"/>
        </w:rPr>
        <w:t>Resumen</w:t>
      </w:r>
    </w:p>
    <w:p w14:paraId="5E666CDC" w14:textId="77777777" w:rsidR="0097617A" w:rsidRPr="00873BBF" w:rsidRDefault="0097617A" w:rsidP="0097617A">
      <w:pPr>
        <w:spacing w:after="240"/>
        <w:jc w:val="both"/>
        <w:rPr>
          <w:rFonts w:ascii="Myriad Pro" w:hAnsi="Myriad Pro" w:cs="Myriad Pro" w:hint="eastAsia"/>
          <w:bCs/>
          <w:sz w:val="22"/>
          <w:szCs w:val="22"/>
          <w:lang w:val="es-MX"/>
        </w:rPr>
      </w:pPr>
      <w:r w:rsidRPr="00873BBF">
        <w:rPr>
          <w:rFonts w:ascii="Myriad Pro" w:hAnsi="Myriad Pro" w:cs="Myriad Pro"/>
          <w:bCs/>
          <w:sz w:val="22"/>
          <w:szCs w:val="22"/>
          <w:lang w:val="es-MX"/>
        </w:rPr>
        <w:t>Este módulo completa el Paso 3 y explica cómo definir las acciones de manejo enfocándose de manera particular en cómo asegurar el cumplimento con dichas acciones acordadas. El módulo también discute asuntos de financiamiento y concluye en cómo finalizar el plan EEMP.</w:t>
      </w:r>
    </w:p>
    <w:p w14:paraId="1A6B22BE" w14:textId="77777777" w:rsidR="0097617A" w:rsidRPr="00873BBF" w:rsidRDefault="0097617A" w:rsidP="0097617A">
      <w:pPr>
        <w:jc w:val="both"/>
        <w:rPr>
          <w:rFonts w:ascii="Myriad Pro" w:hAnsi="Myriad Pro" w:cs="Myriad Pro" w:hint="eastAsia"/>
          <w:b/>
          <w:bCs/>
          <w:color w:val="0000BA"/>
          <w:sz w:val="22"/>
          <w:szCs w:val="22"/>
          <w:lang w:val="es-MX"/>
        </w:rPr>
      </w:pPr>
      <w:r w:rsidRPr="00873BBF">
        <w:rPr>
          <w:rFonts w:ascii="Myriad Pro" w:hAnsi="Myriad Pro" w:cs="Myriad Pro"/>
          <w:b/>
          <w:bCs/>
          <w:color w:val="0000BA"/>
          <w:sz w:val="22"/>
          <w:szCs w:val="22"/>
          <w:lang w:val="es-MX"/>
        </w:rPr>
        <w:t>Introducción</w:t>
      </w:r>
    </w:p>
    <w:p w14:paraId="1B209F4E" w14:textId="77777777" w:rsidR="0097617A" w:rsidRPr="00873BBF" w:rsidRDefault="0097617A" w:rsidP="0097617A">
      <w:pPr>
        <w:spacing w:after="240"/>
        <w:jc w:val="both"/>
        <w:rPr>
          <w:rFonts w:ascii="Myriad Pro" w:hAnsi="Myriad Pro" w:cs="Myriad Pro" w:hint="eastAsia"/>
          <w:sz w:val="22"/>
          <w:szCs w:val="22"/>
          <w:lang w:val="es-MX"/>
        </w:rPr>
      </w:pPr>
      <w:r w:rsidRPr="00873BBF">
        <w:rPr>
          <w:rFonts w:ascii="Myriad Pro" w:hAnsi="Myriad Pro" w:cs="Myriad Pro"/>
          <w:sz w:val="22"/>
          <w:szCs w:val="22"/>
          <w:lang w:val="es-MX"/>
        </w:rPr>
        <w:t>Habiendo determinado los objetivos de manejo, indicadores y métricas de desempeño para la pesquería, el siguiente paso es desarrollar y acordar un conjunto de acciones de manejo coherentes que puedan abordar los problemas identificados y lograr los objetivos.</w:t>
      </w:r>
    </w:p>
    <w:p w14:paraId="4D8C235D" w14:textId="77777777" w:rsidR="0097617A" w:rsidRPr="00873BBF" w:rsidRDefault="0097617A" w:rsidP="0097617A">
      <w:pPr>
        <w:spacing w:after="240"/>
        <w:jc w:val="both"/>
        <w:rPr>
          <w:rFonts w:ascii="Myriad Pro" w:hAnsi="Myriad Pro" w:cs="Myriad Pro" w:hint="eastAsia"/>
          <w:b/>
          <w:bCs/>
          <w:color w:val="0000BA"/>
          <w:spacing w:val="-4"/>
          <w:w w:val="105"/>
          <w:sz w:val="22"/>
          <w:szCs w:val="22"/>
          <w:lang w:val="es-MX"/>
        </w:rPr>
      </w:pPr>
      <w:r w:rsidRPr="00873BBF">
        <w:rPr>
          <w:rFonts w:ascii="Myriad Pro" w:hAnsi="Myriad Pro" w:cs="Myriad Pro"/>
          <w:b/>
          <w:bCs/>
          <w:color w:val="0000BA"/>
          <w:spacing w:val="-4"/>
          <w:w w:val="105"/>
          <w:sz w:val="22"/>
          <w:szCs w:val="22"/>
          <w:lang w:val="es-MX"/>
        </w:rPr>
        <w:t>3.3a Acciones de manejo</w:t>
      </w:r>
    </w:p>
    <w:p w14:paraId="14359130" w14:textId="77777777" w:rsidR="0097617A" w:rsidRPr="00873BBF" w:rsidRDefault="0097617A" w:rsidP="0097617A">
      <w:pPr>
        <w:autoSpaceDE w:val="0"/>
        <w:autoSpaceDN w:val="0"/>
        <w:adjustRightInd w:val="0"/>
        <w:spacing w:after="120"/>
        <w:jc w:val="both"/>
        <w:rPr>
          <w:rFonts w:ascii="Myriad Pro" w:hAnsi="Myriad Pro" w:cs="Myriad Pro" w:hint="eastAsia"/>
          <w:b/>
          <w:bCs/>
          <w:color w:val="0000BA"/>
          <w:spacing w:val="-4"/>
          <w:w w:val="105"/>
          <w:sz w:val="22"/>
          <w:szCs w:val="22"/>
          <w:lang w:val="es-MX"/>
        </w:rPr>
      </w:pPr>
      <w:r w:rsidRPr="00873BBF">
        <w:rPr>
          <w:rFonts w:ascii="Myriad Pro" w:hAnsi="Myriad Pro" w:cs="Myriad Pro"/>
          <w:b/>
          <w:bCs/>
          <w:color w:val="0000BA"/>
          <w:spacing w:val="-4"/>
          <w:w w:val="105"/>
          <w:sz w:val="22"/>
          <w:szCs w:val="22"/>
          <w:lang w:val="es-MX"/>
        </w:rPr>
        <w:t>La caja de herramientas de los responsables del manejo</w:t>
      </w:r>
    </w:p>
    <w:p w14:paraId="660F8F37" w14:textId="77777777" w:rsidR="0097617A" w:rsidRPr="00873BBF" w:rsidRDefault="0097617A" w:rsidP="0097617A">
      <w:pPr>
        <w:autoSpaceDE w:val="0"/>
        <w:autoSpaceDN w:val="0"/>
        <w:adjustRightInd w:val="0"/>
        <w:spacing w:after="120"/>
        <w:jc w:val="both"/>
        <w:rPr>
          <w:rFonts w:ascii="Myriad Pro" w:hAnsi="Myriad Pro" w:cs="Myriad Pro" w:hint="eastAsia"/>
          <w:sz w:val="22"/>
          <w:szCs w:val="22"/>
          <w:lang w:val="es-MX"/>
        </w:rPr>
      </w:pPr>
      <w:r w:rsidRPr="00873BBF">
        <w:rPr>
          <w:rFonts w:ascii="Myriad Pro" w:hAnsi="Myriad Pro" w:cs="Myriad Pro"/>
          <w:sz w:val="22"/>
          <w:szCs w:val="22"/>
          <w:lang w:val="es-MX"/>
        </w:rPr>
        <w:t>En el manejo pesquero, a menudo el enfoque se centra en manejar personas para promover el uso sustentable del recurso pesquero. Por ejemplo, realizar acciones  técnicas para controlar las artes de pesca utilizadas e imponer periodos de veda a fin de proteger las poblaciones reproductoras. En el EEMP, dado que los objetivos y problemas considerados son más amplios, se necesita también de una serie más amplia de acciones de manejo.</w:t>
      </w:r>
    </w:p>
    <w:p w14:paraId="7DF61455" w14:textId="77777777" w:rsidR="0097617A" w:rsidRPr="00873BBF" w:rsidRDefault="0097617A" w:rsidP="0097617A">
      <w:pPr>
        <w:spacing w:after="120"/>
        <w:jc w:val="both"/>
        <w:rPr>
          <w:rFonts w:ascii="Myriad Pro" w:hAnsi="Myriad Pro" w:cs="Myriad Pro" w:hint="eastAsia"/>
          <w:sz w:val="22"/>
          <w:szCs w:val="22"/>
          <w:lang w:val="es-MX"/>
        </w:rPr>
      </w:pPr>
      <w:r w:rsidRPr="00873BBF">
        <w:rPr>
          <w:rFonts w:ascii="Myriad Pro" w:hAnsi="Myriad Pro" w:cs="Myriad Pro"/>
          <w:sz w:val="22"/>
          <w:szCs w:val="22"/>
          <w:lang w:val="es-MX"/>
        </w:rPr>
        <w:t>Por ello, las acciones de manejo del EEMP deberán incluir: (i) acciones de manejo pesquero convencionales para atender problemáticas de las especies meta; (ii) acciones para mantener, restaurar y conservar la estructura y función del ecosistema; (iii) acciones para atender la dimensión social y económica; y (iv) acciones para atender los asuntos de gobernanza.</w:t>
      </w:r>
    </w:p>
    <w:p w14:paraId="6476FB89" w14:textId="77777777" w:rsidR="0097617A" w:rsidRPr="00873BBF" w:rsidRDefault="0097617A" w:rsidP="0097617A">
      <w:pPr>
        <w:jc w:val="both"/>
        <w:rPr>
          <w:rFonts w:ascii="Myriad Pro" w:hAnsi="Myriad Pro" w:cs="Myriad Pro" w:hint="eastAsia"/>
          <w:sz w:val="22"/>
          <w:szCs w:val="22"/>
          <w:lang w:val="es-MX"/>
        </w:rPr>
      </w:pPr>
      <w:r w:rsidRPr="00873BBF">
        <w:rPr>
          <w:rFonts w:ascii="Myriad Pro" w:hAnsi="Myriad Pro" w:cs="Myriad Pro"/>
          <w:sz w:val="22"/>
          <w:szCs w:val="22"/>
          <w:lang w:val="es-MX"/>
        </w:rPr>
        <w:t>Las acciones de manejo del EEMP pueden incluir actividades como:</w:t>
      </w:r>
      <w:r w:rsidRPr="00873BBF">
        <w:rPr>
          <w:rStyle w:val="FootnoteReference"/>
          <w:rFonts w:ascii="Myriad Pro" w:hAnsi="Myriad Pro" w:cs="Myriad Pro"/>
          <w:sz w:val="22"/>
          <w:szCs w:val="22"/>
          <w:lang w:val="es-MX"/>
        </w:rPr>
        <w:t xml:space="preserve"> </w:t>
      </w:r>
    </w:p>
    <w:p w14:paraId="439C9DF2" w14:textId="77777777" w:rsidR="0097617A" w:rsidRPr="00873BBF" w:rsidRDefault="0097617A" w:rsidP="009076A3">
      <w:pPr>
        <w:pStyle w:val="ListParagraph"/>
        <w:numPr>
          <w:ilvl w:val="0"/>
          <w:numId w:val="239"/>
        </w:numPr>
        <w:ind w:left="782" w:hanging="215"/>
        <w:contextualSpacing w:val="0"/>
        <w:jc w:val="both"/>
        <w:rPr>
          <w:rFonts w:ascii="Myriad Pro" w:hAnsi="Myriad Pro" w:cs="Myriad Pro" w:hint="eastAsia"/>
          <w:sz w:val="22"/>
          <w:szCs w:val="22"/>
          <w:lang w:val="es-MX"/>
        </w:rPr>
      </w:pPr>
      <w:r w:rsidRPr="00873BBF">
        <w:rPr>
          <w:rFonts w:ascii="Myriad Pro" w:hAnsi="Myriad Pro" w:cs="Myriad Pro"/>
          <w:sz w:val="22"/>
          <w:szCs w:val="22"/>
          <w:lang w:val="es-MX"/>
        </w:rPr>
        <w:t>Medidas técnicas para regular la mortalidad de los peces (ej. controlar las artes de pesca);</w:t>
      </w:r>
    </w:p>
    <w:p w14:paraId="6A642B52" w14:textId="77777777" w:rsidR="0097617A" w:rsidRPr="00873BBF" w:rsidRDefault="0097617A" w:rsidP="009076A3">
      <w:pPr>
        <w:pStyle w:val="ListParagraph"/>
        <w:numPr>
          <w:ilvl w:val="1"/>
          <w:numId w:val="239"/>
        </w:numPr>
        <w:ind w:hanging="215"/>
        <w:contextualSpacing w:val="0"/>
        <w:jc w:val="both"/>
        <w:rPr>
          <w:rFonts w:ascii="Myriad Pro" w:hAnsi="Myriad Pro" w:cs="Myriad Pro" w:hint="eastAsia"/>
          <w:sz w:val="22"/>
          <w:szCs w:val="22"/>
          <w:lang w:val="es-MX"/>
        </w:rPr>
      </w:pPr>
      <w:r w:rsidRPr="00873BBF">
        <w:rPr>
          <w:rFonts w:ascii="Myriad Pro" w:hAnsi="Myriad Pro" w:cs="Myriad Pro"/>
          <w:sz w:val="22"/>
          <w:szCs w:val="22"/>
          <w:lang w:val="es-MX"/>
        </w:rPr>
        <w:t>controles en la captura y el  esfuerzo:</w:t>
      </w:r>
    </w:p>
    <w:p w14:paraId="1FDEE3E6" w14:textId="77777777" w:rsidR="0097617A" w:rsidRPr="00873BBF" w:rsidRDefault="0097617A" w:rsidP="009076A3">
      <w:pPr>
        <w:pStyle w:val="ListParagraph"/>
        <w:numPr>
          <w:ilvl w:val="2"/>
          <w:numId w:val="240"/>
        </w:numPr>
        <w:ind w:left="1843" w:hanging="215"/>
        <w:contextualSpacing w:val="0"/>
        <w:jc w:val="both"/>
        <w:rPr>
          <w:rFonts w:ascii="Myriad Pro" w:hAnsi="Myriad Pro" w:cs="Myriad Pro" w:hint="eastAsia"/>
          <w:sz w:val="22"/>
          <w:szCs w:val="22"/>
          <w:lang w:val="es-MX"/>
        </w:rPr>
      </w:pPr>
      <w:r w:rsidRPr="00873BBF">
        <w:rPr>
          <w:rFonts w:ascii="Myriad Pro" w:hAnsi="Myriad Pro" w:cs="Myriad Pro"/>
          <w:sz w:val="22"/>
          <w:szCs w:val="22"/>
          <w:lang w:val="es-MX"/>
        </w:rPr>
        <w:t xml:space="preserve">controles de entrada (ej. entrada limitada, límites a la capacidad, límites en las zonas de pesca, derechos territoriales de uso) </w:t>
      </w:r>
    </w:p>
    <w:p w14:paraId="44D9B2BD" w14:textId="77777777" w:rsidR="0097617A" w:rsidRPr="00873BBF" w:rsidRDefault="0097617A" w:rsidP="009076A3">
      <w:pPr>
        <w:pStyle w:val="ListParagraph"/>
        <w:numPr>
          <w:ilvl w:val="2"/>
          <w:numId w:val="240"/>
        </w:numPr>
        <w:ind w:left="1843" w:hanging="215"/>
        <w:contextualSpacing w:val="0"/>
        <w:jc w:val="both"/>
        <w:rPr>
          <w:rFonts w:ascii="Myriad Pro" w:hAnsi="Myriad Pro" w:cs="Myriad Pro" w:hint="eastAsia"/>
          <w:sz w:val="22"/>
          <w:szCs w:val="22"/>
          <w:lang w:val="es-MX"/>
        </w:rPr>
      </w:pPr>
      <w:r w:rsidRPr="00873BBF">
        <w:rPr>
          <w:rFonts w:ascii="Myriad Pro" w:hAnsi="Myriad Pro" w:cs="Myriad Pro"/>
          <w:sz w:val="22"/>
          <w:szCs w:val="22"/>
          <w:lang w:val="es-MX"/>
        </w:rPr>
        <w:t>controles de salida (ej.  Captura total admisible  (CTA))</w:t>
      </w:r>
    </w:p>
    <w:p w14:paraId="6EAAE1BC" w14:textId="77777777" w:rsidR="0097617A" w:rsidRPr="00873BBF" w:rsidRDefault="0097617A" w:rsidP="009076A3">
      <w:pPr>
        <w:pStyle w:val="ListParagraph"/>
        <w:numPr>
          <w:ilvl w:val="1"/>
          <w:numId w:val="239"/>
        </w:numPr>
        <w:ind w:hanging="215"/>
        <w:contextualSpacing w:val="0"/>
        <w:jc w:val="both"/>
        <w:rPr>
          <w:rFonts w:ascii="Myriad Pro" w:hAnsi="Myriad Pro" w:cs="Myriad Pro" w:hint="eastAsia"/>
          <w:sz w:val="22"/>
          <w:szCs w:val="22"/>
          <w:lang w:val="es-MX"/>
        </w:rPr>
      </w:pPr>
      <w:r w:rsidRPr="00873BBF">
        <w:rPr>
          <w:rFonts w:ascii="Myriad Pro" w:hAnsi="Myriad Pro" w:cs="Myriad Pro"/>
          <w:sz w:val="22"/>
          <w:szCs w:val="22"/>
          <w:lang w:val="es-MX"/>
        </w:rPr>
        <w:t>controles espaciales (ej. cierre de áreas, áreas marinas protegidas, áreas de no pesca);</w:t>
      </w:r>
    </w:p>
    <w:p w14:paraId="2CA2EAC6" w14:textId="77777777" w:rsidR="0097617A" w:rsidRPr="00873BBF" w:rsidRDefault="0097617A" w:rsidP="009076A3">
      <w:pPr>
        <w:pStyle w:val="ListParagraph"/>
        <w:numPr>
          <w:ilvl w:val="1"/>
          <w:numId w:val="239"/>
        </w:numPr>
        <w:ind w:hanging="215"/>
        <w:contextualSpacing w:val="0"/>
        <w:jc w:val="both"/>
        <w:rPr>
          <w:rFonts w:ascii="Myriad Pro" w:hAnsi="Myriad Pro" w:cs="Myriad Pro" w:hint="eastAsia"/>
          <w:sz w:val="22"/>
          <w:szCs w:val="22"/>
          <w:lang w:val="es-MX"/>
        </w:rPr>
      </w:pPr>
      <w:r w:rsidRPr="00873BBF">
        <w:rPr>
          <w:rFonts w:ascii="Myriad Pro" w:hAnsi="Myriad Pro" w:cs="Myriad Pro"/>
          <w:sz w:val="22"/>
          <w:szCs w:val="22"/>
          <w:lang w:val="es-MX"/>
        </w:rPr>
        <w:t xml:space="preserve">controles temporales (ej. vedas temporales; protección de las agregaciones de desove); </w:t>
      </w:r>
    </w:p>
    <w:p w14:paraId="011582FA" w14:textId="77777777" w:rsidR="0097617A" w:rsidRPr="00873BBF" w:rsidRDefault="0097617A" w:rsidP="009076A3">
      <w:pPr>
        <w:pStyle w:val="ListParagraph"/>
        <w:numPr>
          <w:ilvl w:val="0"/>
          <w:numId w:val="239"/>
        </w:numPr>
        <w:ind w:left="782" w:hanging="215"/>
        <w:contextualSpacing w:val="0"/>
        <w:rPr>
          <w:rFonts w:ascii="Myriad Pro" w:hAnsi="Myriad Pro" w:cs="Myriad Pro" w:hint="eastAsia"/>
          <w:sz w:val="22"/>
          <w:szCs w:val="22"/>
          <w:lang w:val="es-MX"/>
        </w:rPr>
      </w:pPr>
      <w:r w:rsidRPr="00873BBF">
        <w:rPr>
          <w:rFonts w:ascii="Myriad Pro" w:hAnsi="Myriad Pro" w:cs="Myriad Pro"/>
          <w:sz w:val="22"/>
          <w:szCs w:val="22"/>
          <w:lang w:val="es-MX"/>
        </w:rPr>
        <w:t>manipulación del ecosistema (ej. modificación de hábitat y manipulación de las poblaciones como repoblamiento, restauración de manglar, mejoramiento de poblaciones o recorte de poblaciones);</w:t>
      </w:r>
    </w:p>
    <w:p w14:paraId="314E6A84" w14:textId="77777777" w:rsidR="0097617A" w:rsidRPr="00873BBF" w:rsidRDefault="0097617A" w:rsidP="009076A3">
      <w:pPr>
        <w:pStyle w:val="ListParagraph"/>
        <w:numPr>
          <w:ilvl w:val="0"/>
          <w:numId w:val="239"/>
        </w:numPr>
        <w:ind w:left="782" w:hanging="215"/>
        <w:contextualSpacing w:val="0"/>
        <w:rPr>
          <w:rFonts w:ascii="Myriad Pro" w:hAnsi="Myriad Pro" w:cs="Myriad Pro" w:hint="eastAsia"/>
          <w:sz w:val="22"/>
          <w:szCs w:val="22"/>
          <w:lang w:val="es-MX"/>
        </w:rPr>
      </w:pPr>
      <w:r w:rsidRPr="00873BBF">
        <w:rPr>
          <w:rFonts w:ascii="Myriad Pro" w:hAnsi="Myriad Pro" w:cs="Myriad Pro"/>
          <w:sz w:val="22"/>
          <w:szCs w:val="22"/>
          <w:lang w:val="es-MX"/>
        </w:rPr>
        <w:t>desarrollo comunitario:</w:t>
      </w:r>
    </w:p>
    <w:p w14:paraId="28591E8D" w14:textId="77777777" w:rsidR="0097617A" w:rsidRPr="00873BBF" w:rsidRDefault="0097617A" w:rsidP="009076A3">
      <w:pPr>
        <w:pStyle w:val="ListParagraph"/>
        <w:numPr>
          <w:ilvl w:val="1"/>
          <w:numId w:val="239"/>
        </w:numPr>
        <w:ind w:hanging="215"/>
        <w:contextualSpacing w:val="0"/>
        <w:rPr>
          <w:rFonts w:ascii="Myriad Pro" w:hAnsi="Myriad Pro" w:cs="Myriad Pro" w:hint="eastAsia"/>
          <w:sz w:val="22"/>
          <w:szCs w:val="22"/>
          <w:lang w:val="es-MX"/>
        </w:rPr>
      </w:pPr>
      <w:r w:rsidRPr="00873BBF">
        <w:rPr>
          <w:rFonts w:ascii="Myriad Pro" w:hAnsi="Myriad Pro" w:cs="Myriad Pro"/>
          <w:sz w:val="22"/>
          <w:szCs w:val="22"/>
          <w:lang w:val="es-MX"/>
        </w:rPr>
        <w:t xml:space="preserve">diversificación de ingreso (ej. Alternativas para los medios de vida); </w:t>
      </w:r>
    </w:p>
    <w:p w14:paraId="7DF5C8F8" w14:textId="77777777" w:rsidR="0097617A" w:rsidRPr="00873BBF" w:rsidRDefault="0097617A" w:rsidP="009076A3">
      <w:pPr>
        <w:pStyle w:val="ListParagraph"/>
        <w:numPr>
          <w:ilvl w:val="0"/>
          <w:numId w:val="239"/>
        </w:numPr>
        <w:ind w:left="782" w:hanging="215"/>
        <w:contextualSpacing w:val="0"/>
        <w:rPr>
          <w:rFonts w:ascii="Myriad Pro" w:hAnsi="Myriad Pro" w:cs="Myriad Pro" w:hint="eastAsia"/>
          <w:sz w:val="22"/>
          <w:szCs w:val="22"/>
          <w:lang w:val="es-MX"/>
        </w:rPr>
      </w:pPr>
      <w:r w:rsidRPr="00873BBF">
        <w:rPr>
          <w:rFonts w:ascii="Myriad Pro" w:hAnsi="Myriad Pro" w:cs="Myriad Pro"/>
          <w:sz w:val="22"/>
          <w:szCs w:val="22"/>
          <w:lang w:val="es-MX"/>
        </w:rPr>
        <w:t>desarrollo de capacidad humana:</w:t>
      </w:r>
    </w:p>
    <w:p w14:paraId="592BCE10" w14:textId="77777777" w:rsidR="0097617A" w:rsidRPr="00873BBF" w:rsidRDefault="0097617A" w:rsidP="009076A3">
      <w:pPr>
        <w:pStyle w:val="ListParagraph"/>
        <w:numPr>
          <w:ilvl w:val="1"/>
          <w:numId w:val="239"/>
        </w:numPr>
        <w:ind w:hanging="215"/>
        <w:contextualSpacing w:val="0"/>
        <w:rPr>
          <w:rFonts w:ascii="Myriad Pro" w:hAnsi="Myriad Pro" w:cs="Myriad Pro" w:hint="eastAsia"/>
          <w:sz w:val="22"/>
          <w:szCs w:val="22"/>
          <w:lang w:val="es-MX"/>
        </w:rPr>
      </w:pPr>
      <w:r w:rsidRPr="00873BBF">
        <w:rPr>
          <w:rFonts w:ascii="Myriad Pro" w:hAnsi="Myriad Pro" w:cs="Myriad Pro"/>
          <w:sz w:val="22"/>
          <w:szCs w:val="22"/>
          <w:lang w:val="es-MX"/>
        </w:rPr>
        <w:t>habilidades de manejo pesquero; y</w:t>
      </w:r>
    </w:p>
    <w:p w14:paraId="008D16B4" w14:textId="77777777" w:rsidR="0097617A" w:rsidRPr="00873BBF" w:rsidRDefault="0097617A" w:rsidP="009076A3">
      <w:pPr>
        <w:pStyle w:val="ListParagraph"/>
        <w:numPr>
          <w:ilvl w:val="1"/>
          <w:numId w:val="242"/>
        </w:numPr>
        <w:ind w:left="851" w:hanging="215"/>
        <w:contextualSpacing w:val="0"/>
        <w:rPr>
          <w:rFonts w:ascii="Myriad Pro" w:hAnsi="Myriad Pro" w:cs="Myriad Pro" w:hint="eastAsia"/>
          <w:sz w:val="22"/>
          <w:szCs w:val="22"/>
          <w:lang w:val="es-MX"/>
        </w:rPr>
      </w:pPr>
      <w:r w:rsidRPr="00873BBF">
        <w:rPr>
          <w:rFonts w:ascii="Myriad Pro" w:hAnsi="Myriad Pro" w:cs="Myriad Pro"/>
          <w:sz w:val="22"/>
          <w:szCs w:val="22"/>
          <w:lang w:val="es-MX"/>
        </w:rPr>
        <w:t>trabajo con otros:</w:t>
      </w:r>
    </w:p>
    <w:p w14:paraId="3FACB788" w14:textId="77777777" w:rsidR="0097617A" w:rsidRPr="00873BBF" w:rsidRDefault="0097617A" w:rsidP="009076A3">
      <w:pPr>
        <w:pStyle w:val="ListParagraph"/>
        <w:numPr>
          <w:ilvl w:val="1"/>
          <w:numId w:val="239"/>
        </w:numPr>
        <w:spacing w:after="120"/>
        <w:ind w:left="1502" w:hanging="215"/>
        <w:contextualSpacing w:val="0"/>
        <w:rPr>
          <w:rFonts w:ascii="Myriad Pro" w:hAnsi="Myriad Pro" w:cs="Myriad Pro" w:hint="eastAsia"/>
          <w:sz w:val="22"/>
          <w:szCs w:val="22"/>
          <w:lang w:val="es-MX"/>
        </w:rPr>
      </w:pPr>
      <w:r w:rsidRPr="00873BBF">
        <w:rPr>
          <w:rFonts w:ascii="Myriad Pro" w:hAnsi="Myriad Pro" w:cs="Myriad Pro"/>
          <w:sz w:val="22"/>
          <w:szCs w:val="22"/>
          <w:lang w:val="es-MX"/>
        </w:rPr>
        <w:t>Manejo integrado de costas (MIC), Planificación espacial marina (PEM), agencia ambiental, etc.</w:t>
      </w:r>
    </w:p>
    <w:p w14:paraId="6009A277" w14:textId="77777777" w:rsidR="0097617A" w:rsidRPr="00873BBF" w:rsidRDefault="0097617A" w:rsidP="0097617A">
      <w:pPr>
        <w:autoSpaceDE w:val="0"/>
        <w:autoSpaceDN w:val="0"/>
        <w:adjustRightInd w:val="0"/>
        <w:spacing w:after="120"/>
        <w:jc w:val="both"/>
        <w:rPr>
          <w:rFonts w:ascii="Myriad Pro" w:hAnsi="Myriad Pro" w:cs="Myriad Pro" w:hint="eastAsia"/>
          <w:sz w:val="22"/>
          <w:szCs w:val="22"/>
          <w:lang w:val="es-MX"/>
        </w:rPr>
      </w:pPr>
      <w:r w:rsidRPr="00873BBF">
        <w:rPr>
          <w:rFonts w:ascii="Myriad Pro" w:hAnsi="Myriad Pro" w:cs="Myriad Pro"/>
          <w:sz w:val="22"/>
          <w:szCs w:val="22"/>
          <w:lang w:val="es-MX"/>
        </w:rPr>
        <w:t xml:space="preserve">Ver la caja de herramientas para los responsables del manejo </w:t>
      </w:r>
      <w:r w:rsidRPr="00873BBF">
        <w:rPr>
          <w:rFonts w:ascii="Myriad Pro" w:hAnsi="Myriad Pro" w:cs="Myriad Pro"/>
          <w:sz w:val="22"/>
          <w:szCs w:val="22"/>
          <w:highlight w:val="yellow"/>
          <w:lang w:val="es-MX"/>
        </w:rPr>
        <w:t>Herramienta  n.33</w:t>
      </w:r>
      <w:r w:rsidRPr="00873BBF">
        <w:rPr>
          <w:rFonts w:ascii="Myriad Pro" w:hAnsi="Myriad Pro" w:cs="Myriad Pro"/>
          <w:sz w:val="22"/>
          <w:szCs w:val="22"/>
          <w:lang w:val="es-MX"/>
        </w:rPr>
        <w:t xml:space="preserve"> para una plantilla de acciones de manejo “en proceso”, así como la </w:t>
      </w:r>
      <w:r w:rsidRPr="00873BBF">
        <w:rPr>
          <w:rFonts w:ascii="Myriad Pro" w:hAnsi="Myriad Pro" w:cs="Myriad Pro"/>
          <w:spacing w:val="-4"/>
          <w:w w:val="105"/>
          <w:sz w:val="22"/>
          <w:szCs w:val="22"/>
          <w:highlight w:val="yellow"/>
          <w:lang w:val="es-MX"/>
        </w:rPr>
        <w:t>Herramienta n. 35</w:t>
      </w:r>
      <w:r w:rsidRPr="00873BBF">
        <w:rPr>
          <w:rFonts w:ascii="Myriad Pro" w:hAnsi="Myriad Pro" w:cs="Myriad Pro"/>
          <w:spacing w:val="-4"/>
          <w:w w:val="105"/>
          <w:sz w:val="22"/>
          <w:szCs w:val="22"/>
          <w:lang w:val="es-MX"/>
        </w:rPr>
        <w:t xml:space="preserve"> para acciones de manejo específicas para las alternativas de medios de vida.</w:t>
      </w:r>
    </w:p>
    <w:p w14:paraId="661CC06A" w14:textId="77777777" w:rsidR="0097617A" w:rsidRPr="00873BBF" w:rsidRDefault="0097617A" w:rsidP="008C1377">
      <w:pPr>
        <w:jc w:val="both"/>
        <w:rPr>
          <w:rFonts w:ascii="Myriad Pro" w:hAnsi="Myriad Pro" w:cs="Myriad Pro" w:hint="eastAsia"/>
          <w:sz w:val="22"/>
          <w:szCs w:val="22"/>
          <w:lang w:val="es-MX"/>
        </w:rPr>
      </w:pPr>
      <w:r w:rsidRPr="00873BBF">
        <w:rPr>
          <w:rFonts w:ascii="Myriad Pro" w:hAnsi="Myriad Pro" w:cs="Myriad Pro"/>
          <w:sz w:val="22"/>
          <w:szCs w:val="22"/>
          <w:lang w:val="es-MX"/>
        </w:rPr>
        <w:t>Algunos de los problemas  y objetivos del EEMP van a recaer  fuera del mandato de la agencia pesquera. En esos casos, el EEMP necesita involucrar a otros sectores de manejo, como el manejo costero, reducción de riesgos de desastres y adaptación al cambio climático</w:t>
      </w:r>
      <w:r w:rsidRPr="00873BBF">
        <w:rPr>
          <w:rFonts w:ascii="Times New Roman" w:hAnsi="Times New Roman" w:cs="Times New Roman"/>
          <w:lang w:val="es-MX"/>
        </w:rPr>
        <w:t>☺</w:t>
      </w:r>
      <w:r w:rsidRPr="00873BBF">
        <w:rPr>
          <w:rFonts w:ascii="Myriad Pro" w:hAnsi="Myriad Pro" w:cs="Myriad Pro"/>
          <w:sz w:val="22"/>
          <w:szCs w:val="22"/>
          <w:lang w:val="es-MX"/>
        </w:rPr>
        <w:t>. Las acciones del EEMP pueden incluir planes y acciones de manejo emprendidas bajo otras estrategias de manejo (ej. manejo costero integrado, áreas marinas protegidas, planificación espacial marina) siempre que cumplan con  los objetivos de manejo del EEMP.</w:t>
      </w:r>
    </w:p>
    <w:p w14:paraId="780E96B8" w14:textId="77777777" w:rsidR="0097617A" w:rsidRPr="00873BBF" w:rsidRDefault="0097617A" w:rsidP="0097617A">
      <w:pPr>
        <w:rPr>
          <w:rFonts w:ascii="Myriad Pro" w:hAnsi="Myriad Pro" w:cs="Myriad Pro" w:hint="eastAsia"/>
          <w:sz w:val="22"/>
          <w:szCs w:val="22"/>
          <w:lang w:val="es-MX"/>
        </w:rPr>
      </w:pPr>
    </w:p>
    <w:p w14:paraId="62B9067B" w14:textId="77777777" w:rsidR="0097617A" w:rsidRPr="00873BBF" w:rsidRDefault="0097617A" w:rsidP="0097617A">
      <w:pPr>
        <w:autoSpaceDE w:val="0"/>
        <w:autoSpaceDN w:val="0"/>
        <w:adjustRightInd w:val="0"/>
        <w:spacing w:after="60"/>
        <w:jc w:val="both"/>
        <w:rPr>
          <w:rFonts w:ascii="Myriad Pro" w:hAnsi="Myriad Pro" w:cs="Myriad Pro" w:hint="eastAsia"/>
          <w:b/>
          <w:bCs/>
          <w:color w:val="0000BA"/>
          <w:spacing w:val="-4"/>
          <w:w w:val="105"/>
          <w:sz w:val="22"/>
          <w:szCs w:val="22"/>
          <w:lang w:val="es-MX"/>
        </w:rPr>
      </w:pPr>
      <w:r w:rsidRPr="00873BBF">
        <w:rPr>
          <w:rFonts w:ascii="Myriad Pro" w:hAnsi="Myriad Pro" w:cs="Myriad Pro"/>
          <w:b/>
          <w:bCs/>
          <w:color w:val="0000BA"/>
          <w:spacing w:val="-4"/>
          <w:w w:val="105"/>
          <w:sz w:val="22"/>
          <w:szCs w:val="22"/>
          <w:lang w:val="es-MX"/>
        </w:rPr>
        <w:t>Traslape de acciones</w:t>
      </w:r>
    </w:p>
    <w:p w14:paraId="6F3A7D6A" w14:textId="77777777" w:rsidR="0097617A" w:rsidRPr="00873BBF" w:rsidRDefault="0097617A" w:rsidP="0097617A">
      <w:pPr>
        <w:autoSpaceDE w:val="0"/>
        <w:autoSpaceDN w:val="0"/>
        <w:adjustRightInd w:val="0"/>
        <w:spacing w:after="120"/>
        <w:jc w:val="both"/>
        <w:rPr>
          <w:rFonts w:ascii="Myriad Pro" w:hAnsi="Myriad Pro" w:cs="Myriad Pro" w:hint="eastAsia"/>
          <w:sz w:val="22"/>
          <w:szCs w:val="22"/>
          <w:lang w:val="es-MX"/>
        </w:rPr>
      </w:pPr>
      <w:r w:rsidRPr="00873BBF">
        <w:rPr>
          <w:rFonts w:ascii="Myriad Pro" w:hAnsi="Myriad Pro" w:cs="Myriad Pro"/>
          <w:sz w:val="22"/>
          <w:szCs w:val="22"/>
          <w:lang w:val="es-MX"/>
        </w:rPr>
        <w:t xml:space="preserve">En la mayoría de los casos, habrá una variedad de acciones de manejo que puedan usarse para atender un mismo objetivo. Un listado de estas opciones puede desarrollarse a través de sesiones de lluvia de ideas donde participen miembros de la comunidad meta, asistidas por el grupo de partes interesadas clave y las agencias de gobierno correspondientes. Las herramientas participativas como el árbol de problemas </w:t>
      </w:r>
      <w:r w:rsidRPr="00873BBF">
        <w:rPr>
          <w:rFonts w:ascii="Myriad Pro" w:hAnsi="Myriad Pro" w:cs="Myriad Pro"/>
          <w:sz w:val="22"/>
          <w:szCs w:val="22"/>
          <w:highlight w:val="yellow"/>
          <w:lang w:val="es-MX"/>
        </w:rPr>
        <w:t>(Herramienta n.28)</w:t>
      </w:r>
      <w:r w:rsidRPr="00873BBF">
        <w:rPr>
          <w:rFonts w:ascii="Myriad Pro" w:hAnsi="Myriad Pro" w:cs="Myriad Pro"/>
          <w:sz w:val="22"/>
          <w:szCs w:val="22"/>
          <w:lang w:val="es-MX"/>
        </w:rPr>
        <w:t xml:space="preserve"> pueden utilizarse para alentar a los miembros de la comunidad a proponer acciones de manejo para resolver problemas en particular.  Para cada objetivo, resulta útil preparar una lista de todas las acciones de manejo posibles prestando especial atención a la facilidad de su aplicación, posibilidad de éxito, viabilidad y costo.</w:t>
      </w:r>
    </w:p>
    <w:p w14:paraId="31EA3874" w14:textId="77777777" w:rsidR="0097617A" w:rsidRPr="00873BBF" w:rsidRDefault="0097617A" w:rsidP="0097617A">
      <w:pPr>
        <w:autoSpaceDE w:val="0"/>
        <w:autoSpaceDN w:val="0"/>
        <w:adjustRightInd w:val="0"/>
        <w:spacing w:after="240"/>
        <w:jc w:val="both"/>
        <w:rPr>
          <w:rFonts w:ascii="Myriad Pro" w:hAnsi="Myriad Pro" w:cs="Myriad Pro" w:hint="eastAsia"/>
          <w:sz w:val="22"/>
          <w:szCs w:val="22"/>
          <w:lang w:val="es-MX"/>
        </w:rPr>
      </w:pPr>
      <w:r w:rsidRPr="00873BBF">
        <w:rPr>
          <w:rFonts w:ascii="Myriad Pro" w:hAnsi="Myriad Pro" w:cs="Myriad Pro"/>
          <w:sz w:val="22"/>
          <w:szCs w:val="22"/>
          <w:lang w:val="es-MX"/>
        </w:rPr>
        <w:t>Como resultado y contrario a muchos procesos de manejo pesquero que simplemente comienzan las intervenciones sin haber primero definido los objetivos, será  claro para todas las partes interesadas el por qué una acción está siendo llevada a cabo. Todas las acciones de manejo deben hacer referencia a los responsables  así como a la línea de tiempo necesaria para su implementación. Algunas acciones de manejo serán responsabilidad de la comunidad, de la agencia líder o bien de otras agencias.</w:t>
      </w:r>
    </w:p>
    <w:p w14:paraId="0184982E" w14:textId="77777777" w:rsidR="0097617A" w:rsidRPr="00873BBF" w:rsidRDefault="0097617A" w:rsidP="0097617A">
      <w:pPr>
        <w:autoSpaceDE w:val="0"/>
        <w:autoSpaceDN w:val="0"/>
        <w:adjustRightInd w:val="0"/>
        <w:spacing w:after="60"/>
        <w:jc w:val="both"/>
        <w:rPr>
          <w:rFonts w:ascii="Myriad Pro" w:hAnsi="Myriad Pro" w:cs="Myriad Pro" w:hint="eastAsia"/>
          <w:color w:val="231F20"/>
          <w:sz w:val="22"/>
          <w:szCs w:val="22"/>
          <w:lang w:val="es-MX"/>
        </w:rPr>
      </w:pPr>
      <w:r w:rsidRPr="00873BBF">
        <w:rPr>
          <w:rFonts w:ascii="Myriad Pro" w:hAnsi="Myriad Pro" w:cs="Myriad Pro"/>
          <w:b/>
          <w:bCs/>
          <w:color w:val="0000BA"/>
          <w:spacing w:val="-4"/>
          <w:w w:val="105"/>
          <w:sz w:val="22"/>
          <w:szCs w:val="22"/>
          <w:lang w:val="es-MX"/>
        </w:rPr>
        <w:t>Reglas de decisión y control</w:t>
      </w:r>
    </w:p>
    <w:p w14:paraId="56CECE9D" w14:textId="77777777" w:rsidR="0097617A" w:rsidRPr="00873BBF" w:rsidRDefault="0097617A" w:rsidP="0097617A">
      <w:pPr>
        <w:autoSpaceDE w:val="0"/>
        <w:autoSpaceDN w:val="0"/>
        <w:adjustRightInd w:val="0"/>
        <w:spacing w:after="240"/>
        <w:jc w:val="both"/>
        <w:rPr>
          <w:rFonts w:ascii="Myriad Pro" w:hAnsi="Myriad Pro" w:cs="Myriad Pro" w:hint="eastAsia"/>
          <w:color w:val="231F20"/>
          <w:sz w:val="22"/>
          <w:szCs w:val="22"/>
          <w:lang w:val="es-MX"/>
        </w:rPr>
      </w:pPr>
      <w:r w:rsidRPr="00873BBF">
        <w:rPr>
          <w:rFonts w:ascii="Myriad Pro" w:hAnsi="Myriad Pro" w:cs="Myriad Pro"/>
          <w:color w:val="231F20"/>
          <w:sz w:val="22"/>
          <w:szCs w:val="22"/>
          <w:lang w:val="es-MX"/>
        </w:rPr>
        <w:t xml:space="preserve">Cuando sea posible, el uso de acciones específicas de manejo deberá acompañarse de reglas de decisión sobre cómo estas acciones serán aplicadas. En la práctica, esto es a menudo desarrollado más adelante en el proceso.  Las reglas de decisión establecen  qué tipo de acciones deben tomarse bajo distintas circunstancias, según su desempeño. Tratándose de pesca de pequeña escala, estas acciones necesitan ser pragmáticas (por ej. aplicación de la ley más estricta si una acción en particular no está funcionando). La clave es intentar y acordar lo que podría suceder y cómo reaccionar a un cambio en los valores del indicador. Esto brinda mayor certeza a todas las partes interesadas y las reglas deben ser ampliamente difundidas y comprendidas. En algunos casos, las reglas de decisión pueden ser cuantitativas (ej. cambiando la captura total admisible para algunas especies bajo consideración como fracciones de abundancia pre-determinadas a través de sondeos) o más comúnmente. Las mismas pueden ser cualitativas, por ejemplo, cuando cierto valor de un indicador dispara la decisión de realizar una revisión del manejo. </w:t>
      </w:r>
    </w:p>
    <w:p w14:paraId="56D935D3" w14:textId="77777777" w:rsidR="0097617A" w:rsidRPr="00873BBF" w:rsidRDefault="0097617A" w:rsidP="0097617A">
      <w:pPr>
        <w:spacing w:after="60"/>
        <w:jc w:val="both"/>
        <w:rPr>
          <w:rFonts w:ascii="Myriad Pro" w:hAnsi="Myriad Pro" w:cs="Myriad Pro" w:hint="eastAsia"/>
          <w:b/>
          <w:bCs/>
          <w:color w:val="0000BA"/>
          <w:spacing w:val="-4"/>
          <w:w w:val="105"/>
          <w:sz w:val="22"/>
          <w:szCs w:val="22"/>
          <w:lang w:val="es-MX"/>
        </w:rPr>
      </w:pPr>
      <w:r w:rsidRPr="00873BBF">
        <w:rPr>
          <w:rFonts w:ascii="Myriad Pro" w:hAnsi="Myriad Pro" w:cs="Myriad Pro"/>
          <w:b/>
          <w:bCs/>
          <w:color w:val="0000BA"/>
          <w:spacing w:val="-4"/>
          <w:w w:val="105"/>
          <w:sz w:val="22"/>
          <w:szCs w:val="22"/>
          <w:lang w:val="es-MX"/>
        </w:rPr>
        <w:t>Acciones de manejo y las reglas y normativas</w:t>
      </w:r>
    </w:p>
    <w:p w14:paraId="65F2CE52" w14:textId="77777777" w:rsidR="0097617A" w:rsidRPr="00873BBF" w:rsidRDefault="0097617A" w:rsidP="0097617A">
      <w:pPr>
        <w:autoSpaceDE w:val="0"/>
        <w:autoSpaceDN w:val="0"/>
        <w:adjustRightInd w:val="0"/>
        <w:spacing w:after="240"/>
        <w:jc w:val="both"/>
        <w:rPr>
          <w:rFonts w:ascii="Myriad Pro" w:hAnsi="Myriad Pro" w:cs="Myriad Pro" w:hint="eastAsia"/>
          <w:bCs/>
          <w:spacing w:val="-4"/>
          <w:w w:val="105"/>
          <w:sz w:val="22"/>
          <w:szCs w:val="22"/>
          <w:lang w:val="es-MX"/>
        </w:rPr>
      </w:pPr>
      <w:r w:rsidRPr="00873BBF">
        <w:rPr>
          <w:rFonts w:ascii="Myriad Pro" w:hAnsi="Myriad Pro" w:cs="Myriad Pro"/>
          <w:bCs/>
          <w:color w:val="231F20"/>
          <w:sz w:val="22"/>
          <w:szCs w:val="22"/>
          <w:lang w:val="es-MX"/>
        </w:rPr>
        <w:t xml:space="preserve">Es una buena práctica  desarrollar un conjunto reglas y normativas como un documento anexo al plan EEMP. Dado que el plan busca ser una referencia de largo plazo (aunque con adaptaciones y cambios regulares), las acciones de manejo del plan EEMP deberán ser genéricas, por ej., limitar la luz de malla del copo de pesca. Las especificaciones exactas de esta acción pueden definirse de mejor manera en las reglas y normativas (ej. luz de malla mínima=2.5cm). Esto ya que con frecuencia es más fácil cambiar las reglas y normativas que el plan EEMP en sí (sin embargo, esto depende de cómo el plan EEMP ha sido formalizado </w:t>
      </w:r>
      <w:r w:rsidRPr="00873BBF">
        <w:rPr>
          <w:rFonts w:ascii="Myriad Pro" w:hAnsi="Myriad Pro" w:cs="Myriad Pro"/>
          <w:bCs/>
          <w:color w:val="231F20"/>
          <w:sz w:val="22"/>
          <w:szCs w:val="22"/>
          <w:highlight w:val="yellow"/>
          <w:lang w:val="es-MX"/>
        </w:rPr>
        <w:t>Módulo 15 Paso 4).</w:t>
      </w:r>
      <w:r w:rsidRPr="00873BBF">
        <w:rPr>
          <w:rFonts w:ascii="Myriad Pro" w:hAnsi="Myriad Pro" w:cs="Myriad Pro"/>
          <w:bCs/>
          <w:color w:val="231F20"/>
          <w:sz w:val="22"/>
          <w:szCs w:val="22"/>
          <w:lang w:val="es-MX"/>
        </w:rPr>
        <w:t xml:space="preserve"> Las reglas y normativas pueden ser formales o informales, inclusive aquellas realizadas por la comunidad basadas en su plan EEMP pueden probar ser más efectivas que las leyes y regulaciones hechas desde las altas esferas, si se cuenta con una buena aceptación de la comunidad.</w:t>
      </w:r>
    </w:p>
    <w:p w14:paraId="2EE2047E" w14:textId="77777777" w:rsidR="0097617A" w:rsidRPr="00873BBF" w:rsidRDefault="0097617A" w:rsidP="0097617A">
      <w:pPr>
        <w:pStyle w:val="NormalWeb"/>
        <w:spacing w:before="0" w:beforeAutospacing="0" w:after="60" w:afterAutospacing="0"/>
        <w:rPr>
          <w:rFonts w:ascii="Myriad Pro" w:hAnsi="Myriad Pro" w:cs="Myriad Pro"/>
          <w:b/>
          <w:color w:val="0000BA"/>
          <w:spacing w:val="-4"/>
          <w:w w:val="105"/>
          <w:sz w:val="22"/>
          <w:szCs w:val="22"/>
        </w:rPr>
      </w:pPr>
      <w:r w:rsidRPr="00873BBF">
        <w:rPr>
          <w:rFonts w:ascii="Myriad Pro" w:hAnsi="Myriad Pro" w:cs="Myriad Pro"/>
          <w:b/>
          <w:color w:val="0000BA"/>
          <w:spacing w:val="-4"/>
          <w:w w:val="105"/>
          <w:sz w:val="22"/>
          <w:szCs w:val="22"/>
        </w:rPr>
        <w:t>3.3b Cumplimiento y aplicación de la ley</w:t>
      </w:r>
    </w:p>
    <w:p w14:paraId="2FD33469" w14:textId="77777777" w:rsidR="0097617A" w:rsidRPr="00873BBF" w:rsidRDefault="0097617A" w:rsidP="0097617A">
      <w:pPr>
        <w:spacing w:after="120"/>
        <w:jc w:val="both"/>
        <w:rPr>
          <w:rFonts w:ascii="Myriad Pro" w:hAnsi="Myriad Pro" w:cs="Myriad Pro" w:hint="eastAsia"/>
          <w:spacing w:val="-4"/>
          <w:w w:val="105"/>
          <w:sz w:val="22"/>
          <w:szCs w:val="22"/>
          <w:lang w:val="es-MX"/>
        </w:rPr>
      </w:pPr>
      <w:r w:rsidRPr="00873BBF">
        <w:rPr>
          <w:rFonts w:ascii="Myriad Pro" w:hAnsi="Myriad Pro" w:cs="Myriad Pro"/>
          <w:bCs/>
          <w:color w:val="231F20"/>
          <w:sz w:val="22"/>
          <w:szCs w:val="22"/>
          <w:lang w:val="es-MX"/>
        </w:rPr>
        <w:t>No hay razón para desarrollar acciones de manejo a menos que exista la manera de asegurar su cumplimiento.</w:t>
      </w:r>
    </w:p>
    <w:p w14:paraId="548E636E" w14:textId="77777777" w:rsidR="008C1377" w:rsidRDefault="0097617A" w:rsidP="0097617A">
      <w:pPr>
        <w:spacing w:after="120"/>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El cumplimiento y aplicación de la ley son dos conceptos diferentes pero complementarios. El cumplimiento se logra cuando las acciones de los pescadores se apegan a las regulaciones y legislación existentes, mientras que la aplicación de la ley es el acto de asegurar el respeto y  obediencia de las reglas y normativas. El cumplimiento  es el resultado de la aceptación voluntaria de las leyes y normativas de manejo, y actuar en consecuencia.</w:t>
      </w:r>
    </w:p>
    <w:p w14:paraId="2FFADEA5" w14:textId="77777777" w:rsidR="0097617A" w:rsidRPr="00873BBF" w:rsidRDefault="0097617A" w:rsidP="0097617A">
      <w:pPr>
        <w:spacing w:after="120"/>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Cuando se incumple con las reglas y normativas, la aplicación de la ley es la acción que se toma en contra de aquellos responsables del incumplimiento. La tarea de balancear el cumplimiento con la aplicación de la ley requiere que los responsables del manejo consideren el cumplimiento como primera opción antes que alguna acción de aplicación de la ley. Cualquier sistema de cumplimiento y aplicación de la ley debe rendir cuentas y ser legítimo, equitativo y flexible. El cumplimiento se logra de mejor manera cuando los pescadores perciben que el manejo está siendo legítimo y justo,  que la ciencia es confiable y certera, donde el monitoreo, control y vigilancia son efectivos y donde se aplican sanciones efectivas para reducir los incentivos económicos de violar la ley.</w:t>
      </w:r>
    </w:p>
    <w:p w14:paraId="463C307D" w14:textId="77777777" w:rsidR="0097617A" w:rsidRPr="00873BBF" w:rsidRDefault="0097617A" w:rsidP="0097617A">
      <w:pPr>
        <w:spacing w:after="120"/>
        <w:jc w:val="both"/>
        <w:rPr>
          <w:rFonts w:ascii="Myriad Pro" w:hAnsi="Myriad Pro" w:cs="Myriad Pro" w:hint="eastAsia"/>
          <w:spacing w:val="-4"/>
          <w:w w:val="105"/>
          <w:sz w:val="22"/>
          <w:szCs w:val="22"/>
          <w:lang w:val="es-MX"/>
        </w:rPr>
      </w:pPr>
      <w:r w:rsidRPr="00873BBF">
        <w:rPr>
          <w:rFonts w:ascii="Myriad Pro" w:hAnsi="Myriad Pro" w:cs="Myriad Pro"/>
          <w:bCs/>
          <w:color w:val="231F20"/>
          <w:sz w:val="22"/>
          <w:szCs w:val="22"/>
          <w:lang w:val="es-MX"/>
        </w:rPr>
        <w:t>Los sistemas de aplicación de la ley buscan aumentar el cumplimiento de las reglas que gobiernan el uso de los recursos a través del monitoreo de las prácticas de los usuarios y la penalización de aquellos involucrados en actividades prohibidas. Al incrementar la severidad y posibilidad de sanciones, y por ende incrementando el costo de oportunidad de un incumplimiento, los sistemas de aplicación de la ley actúan directamente sobre los usuarios del recurso fomentando el apego a las normas establecidas. Los sistemas de aplicación de la ley también fomentan el cumplimiento de manera indirecta.  Al influenciar las percepciones sobre los niveles de cumplimiento, los sistemas de aplicación de la ley afectan también las tasas de “cumplimiento contingente”, donde las personas basan su decisión de obedecer las reglas en base a la tasa (percibida) de cumplimiento de parte de otros. A través tanto el diseño de mecanismos de sanciones y de la percepción de “justicia” de aquellos que aplican la ley, los sistemas de aplicación de la ley pueden también generar la percepción de legitimidad.</w:t>
      </w:r>
    </w:p>
    <w:p w14:paraId="0E1D0F5E" w14:textId="77777777" w:rsidR="0097617A" w:rsidRPr="00873BBF" w:rsidRDefault="0097617A" w:rsidP="0097617A">
      <w:pPr>
        <w:spacing w:after="60"/>
        <w:jc w:val="both"/>
        <w:rPr>
          <w:rFonts w:ascii="Myriad Pro" w:hAnsi="Myriad Pro" w:cs="Myriad Pro" w:hint="eastAsia"/>
          <w:spacing w:val="-4"/>
          <w:w w:val="105"/>
          <w:sz w:val="22"/>
          <w:szCs w:val="22"/>
          <w:lang w:val="es-MX"/>
        </w:rPr>
      </w:pPr>
      <w:r w:rsidRPr="00873BBF">
        <w:rPr>
          <w:rFonts w:ascii="Myriad Pro" w:eastAsia="Times New Roman" w:hAnsi="Myriad Pro" w:cs="Myriad Pro"/>
          <w:b/>
          <w:color w:val="0000BA"/>
          <w:spacing w:val="-4"/>
          <w:w w:val="105"/>
          <w:sz w:val="22"/>
          <w:szCs w:val="22"/>
          <w:lang w:val="es-MX" w:eastAsia="en-GB"/>
        </w:rPr>
        <w:t>Monitoreo, control y vigilancia (MCV)</w:t>
      </w:r>
    </w:p>
    <w:p w14:paraId="0BE34877" w14:textId="77777777" w:rsidR="0097617A" w:rsidRPr="00873BBF" w:rsidRDefault="0097617A" w:rsidP="0097617A">
      <w:pPr>
        <w:spacing w:after="120"/>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En el léxico de las pesquerías, el sistema que facilita el cumplimiento de las acciones de manejo se conoce como “Monitoreo, control y vigilancia (MCV)”:</w:t>
      </w:r>
    </w:p>
    <w:p w14:paraId="295FC35D" w14:textId="77777777" w:rsidR="0097617A" w:rsidRPr="00873BBF" w:rsidRDefault="0097617A" w:rsidP="009076A3">
      <w:pPr>
        <w:numPr>
          <w:ilvl w:val="0"/>
          <w:numId w:val="250"/>
        </w:numPr>
        <w:spacing w:after="120"/>
        <w:jc w:val="both"/>
        <w:rPr>
          <w:rFonts w:ascii="Myriad Pro" w:hAnsi="Myriad Pro" w:cs="Myriad Pro" w:hint="eastAsia"/>
          <w:bCs/>
          <w:color w:val="231F20"/>
          <w:sz w:val="22"/>
          <w:szCs w:val="22"/>
          <w:lang w:val="es-MX"/>
        </w:rPr>
      </w:pPr>
      <w:r w:rsidRPr="0083657F">
        <w:rPr>
          <w:rFonts w:ascii="Myriad Pro" w:eastAsia="Times New Roman" w:hAnsi="Myriad Pro" w:cs="Myriad Pro"/>
          <w:b/>
          <w:color w:val="0000BA"/>
          <w:spacing w:val="-4"/>
          <w:w w:val="105"/>
          <w:sz w:val="22"/>
          <w:szCs w:val="22"/>
          <w:lang w:val="es-MX" w:eastAsia="en-GB"/>
        </w:rPr>
        <w:t>Monitoreo (M)</w:t>
      </w:r>
      <w:r w:rsidRPr="00873BBF">
        <w:rPr>
          <w:rFonts w:ascii="Myriad Pro" w:hAnsi="Myriad Pro" w:cs="Myriad Pro"/>
          <w:bCs/>
          <w:color w:val="231F20"/>
          <w:sz w:val="22"/>
          <w:szCs w:val="22"/>
          <w:lang w:val="es-MX"/>
        </w:rPr>
        <w:t xml:space="preserve"> – recolección y análisis de información relevante para el cumplimiento; </w:t>
      </w:r>
    </w:p>
    <w:p w14:paraId="59D6A139" w14:textId="77777777" w:rsidR="0097617A" w:rsidRPr="00873BBF" w:rsidRDefault="0097617A" w:rsidP="009076A3">
      <w:pPr>
        <w:numPr>
          <w:ilvl w:val="0"/>
          <w:numId w:val="250"/>
        </w:numPr>
        <w:spacing w:after="120"/>
        <w:jc w:val="both"/>
        <w:rPr>
          <w:rFonts w:ascii="Myriad Pro" w:hAnsi="Myriad Pro" w:cs="Myriad Pro" w:hint="eastAsia"/>
          <w:bCs/>
          <w:color w:val="231F20"/>
          <w:sz w:val="22"/>
          <w:szCs w:val="22"/>
          <w:lang w:val="es-MX"/>
        </w:rPr>
      </w:pPr>
      <w:r w:rsidRPr="0083657F">
        <w:rPr>
          <w:rFonts w:ascii="Myriad Pro" w:eastAsia="Times New Roman" w:hAnsi="Myriad Pro" w:cs="Myriad Pro"/>
          <w:b/>
          <w:color w:val="0000BA"/>
          <w:spacing w:val="-4"/>
          <w:w w:val="105"/>
          <w:sz w:val="22"/>
          <w:szCs w:val="22"/>
          <w:lang w:val="es-MX" w:eastAsia="en-GB"/>
        </w:rPr>
        <w:t xml:space="preserve">Control (C) </w:t>
      </w:r>
      <w:r w:rsidRPr="00873BBF">
        <w:rPr>
          <w:rFonts w:ascii="Myriad Pro" w:hAnsi="Myriad Pro" w:cs="Myriad Pro"/>
          <w:bCs/>
          <w:color w:val="231F20"/>
          <w:sz w:val="22"/>
          <w:szCs w:val="22"/>
          <w:lang w:val="es-MX"/>
        </w:rPr>
        <w:t>–  las reglas con las cuales la pesquería es gobernada; y</w:t>
      </w:r>
    </w:p>
    <w:p w14:paraId="19F3EAC4" w14:textId="77777777" w:rsidR="0097617A" w:rsidRPr="00873BBF" w:rsidRDefault="0097617A" w:rsidP="009076A3">
      <w:pPr>
        <w:numPr>
          <w:ilvl w:val="0"/>
          <w:numId w:val="250"/>
        </w:numPr>
        <w:spacing w:after="120"/>
        <w:jc w:val="both"/>
        <w:rPr>
          <w:rFonts w:ascii="Myriad Pro" w:hAnsi="Myriad Pro" w:cs="Myriad Pro" w:hint="eastAsia"/>
          <w:bCs/>
          <w:color w:val="231F20"/>
          <w:sz w:val="22"/>
          <w:szCs w:val="22"/>
          <w:lang w:val="es-MX"/>
        </w:rPr>
      </w:pPr>
      <w:r w:rsidRPr="0083657F">
        <w:rPr>
          <w:rFonts w:ascii="Myriad Pro" w:eastAsia="Times New Roman" w:hAnsi="Myriad Pro" w:cs="Myriad Pro"/>
          <w:b/>
          <w:color w:val="0000BA"/>
          <w:spacing w:val="-4"/>
          <w:w w:val="105"/>
          <w:sz w:val="22"/>
          <w:szCs w:val="22"/>
          <w:lang w:val="es-MX" w:eastAsia="en-GB"/>
        </w:rPr>
        <w:t>Vigilancia (V)</w:t>
      </w:r>
      <w:r w:rsidRPr="00873BBF">
        <w:rPr>
          <w:rFonts w:ascii="Myriad Pro" w:hAnsi="Myriad Pro" w:cs="Myriad Pro"/>
          <w:bCs/>
          <w:color w:val="231F20"/>
          <w:sz w:val="22"/>
          <w:szCs w:val="22"/>
          <w:lang w:val="es-MX"/>
        </w:rPr>
        <w:t xml:space="preserve"> – observación y patrullaje para asegurar cumplimento de la normativa pesquera.</w:t>
      </w:r>
    </w:p>
    <w:p w14:paraId="3D8219A0" w14:textId="77777777" w:rsidR="0097617A" w:rsidRPr="00873BBF" w:rsidRDefault="0097617A" w:rsidP="0097617A">
      <w:pPr>
        <w:spacing w:after="120"/>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Debe señalarse que en este caso la palabra “Monitoreo” tiene una dimensión distinta a la utilizada en el término “Monitoreo &amp; Evaluación”. Monitoreo del cumplimiento puede definirse como una rama especializada dentro del esquema más amplio de monitoreo en el M&amp;E. El monitoreo del cumplimiento incluye la recolección de información respecto de lo que está sucediendo con la pesquería. El control son las reglas bajo las cuales los recursos pesqueros pueden ser capturados, según lo estipulado en la legislación nacional de pesca, el plan EEMP u otros acuerdos (ej. normas tradicionales). Esto proporciona las bases bajo las cuales se implementa el manejo de la pesquería (vía MCV). La vigilancia involucra la regulación y supervisión de la actividad pesquera a fin de garantizar que las normas pesqueras y las acciones de manejo están siendo cumplidas. Esta actividad es crítica para asegurar que la pesquería no sea sobre explotada, que la pesca ilegal sea minimizada y que las acciones de manejo sean implementadas. El MCV requiere de:</w:t>
      </w:r>
    </w:p>
    <w:p w14:paraId="431DE059" w14:textId="77777777" w:rsidR="0097617A" w:rsidRPr="00873BBF" w:rsidRDefault="0097617A" w:rsidP="009076A3">
      <w:pPr>
        <w:numPr>
          <w:ilvl w:val="0"/>
          <w:numId w:val="246"/>
        </w:numPr>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Cooperación y coordinación entre distintas agencias;</w:t>
      </w:r>
    </w:p>
    <w:p w14:paraId="6C348C46" w14:textId="77777777" w:rsidR="0097617A" w:rsidRPr="00873BBF" w:rsidRDefault="0097617A" w:rsidP="009076A3">
      <w:pPr>
        <w:numPr>
          <w:ilvl w:val="0"/>
          <w:numId w:val="246"/>
        </w:numPr>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Aceptación de las partes interesadas ;</w:t>
      </w:r>
    </w:p>
    <w:p w14:paraId="36F64062" w14:textId="77777777" w:rsidR="0097617A" w:rsidRPr="00873BBF" w:rsidRDefault="0097617A" w:rsidP="009076A3">
      <w:pPr>
        <w:numPr>
          <w:ilvl w:val="0"/>
          <w:numId w:val="246"/>
        </w:numPr>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Capacitación y provisión de recursos;</w:t>
      </w:r>
    </w:p>
    <w:p w14:paraId="2010B942" w14:textId="77777777" w:rsidR="0097617A" w:rsidRPr="00873BBF" w:rsidRDefault="0097617A" w:rsidP="009076A3">
      <w:pPr>
        <w:numPr>
          <w:ilvl w:val="0"/>
          <w:numId w:val="246"/>
        </w:numPr>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 xml:space="preserve">Sensibilización y educación; y </w:t>
      </w:r>
    </w:p>
    <w:p w14:paraId="3C9FE1A8" w14:textId="77777777" w:rsidR="0097617A" w:rsidRDefault="0097617A" w:rsidP="009076A3">
      <w:pPr>
        <w:numPr>
          <w:ilvl w:val="0"/>
          <w:numId w:val="246"/>
        </w:numPr>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Patrullaje, proceso jurídico y sentencia.</w:t>
      </w:r>
    </w:p>
    <w:p w14:paraId="5CA0CB36" w14:textId="77777777" w:rsidR="0033715F" w:rsidRPr="00873BBF" w:rsidRDefault="0033715F" w:rsidP="0033715F">
      <w:pPr>
        <w:ind w:left="424"/>
        <w:jc w:val="both"/>
        <w:rPr>
          <w:rFonts w:ascii="Myriad Pro" w:hAnsi="Myriad Pro" w:cs="Myriad Pro" w:hint="eastAsia"/>
          <w:bCs/>
          <w:color w:val="231F20"/>
          <w:sz w:val="22"/>
          <w:szCs w:val="22"/>
          <w:lang w:val="es-MX"/>
        </w:rPr>
      </w:pPr>
    </w:p>
    <w:p w14:paraId="1FA0C703" w14:textId="77777777" w:rsidR="0097617A" w:rsidRPr="00873BBF" w:rsidRDefault="0097617A" w:rsidP="0097617A">
      <w:pPr>
        <w:spacing w:after="60"/>
        <w:rPr>
          <w:rFonts w:ascii="Myriad Pro" w:eastAsia="Times New Roman" w:hAnsi="Myriad Pro" w:cs="Myriad Pro"/>
          <w:b/>
          <w:color w:val="0000BA"/>
          <w:spacing w:val="-4"/>
          <w:w w:val="105"/>
          <w:sz w:val="22"/>
          <w:szCs w:val="22"/>
          <w:lang w:val="es-MX" w:eastAsia="en-GB"/>
        </w:rPr>
      </w:pPr>
      <w:r w:rsidRPr="00873BBF">
        <w:rPr>
          <w:rFonts w:ascii="Myriad Pro" w:eastAsia="Times New Roman" w:hAnsi="Myriad Pro" w:cs="Myriad Pro"/>
          <w:b/>
          <w:color w:val="0000BA"/>
          <w:spacing w:val="-4"/>
          <w:w w:val="105"/>
          <w:sz w:val="22"/>
          <w:szCs w:val="22"/>
          <w:lang w:val="es-MX" w:eastAsia="en-GB"/>
        </w:rPr>
        <w:t xml:space="preserve">Cumplimiento y aplicación de la ley, de arriba hacia abajo y de abajo hacia arriba </w:t>
      </w:r>
    </w:p>
    <w:p w14:paraId="75FF833F" w14:textId="77777777" w:rsidR="0097617A" w:rsidRPr="00873BBF" w:rsidRDefault="0097617A" w:rsidP="0097617A">
      <w:pPr>
        <w:spacing w:after="240"/>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 xml:space="preserve">La aplicación de la ley puede ser de arriba hacia abajo (ej. acción de patrullaje de pesca) y/o de abajo hacia arriba (ej. vigilancia comunitaria y </w:t>
      </w:r>
      <w:proofErr w:type="spellStart"/>
      <w:r w:rsidRPr="00873BBF">
        <w:rPr>
          <w:rFonts w:ascii="Myriad Pro" w:hAnsi="Myriad Pro" w:cs="Myriad Pro"/>
          <w:bCs/>
          <w:color w:val="231F20"/>
          <w:sz w:val="22"/>
          <w:szCs w:val="22"/>
          <w:lang w:val="es-MX"/>
        </w:rPr>
        <w:t>co</w:t>
      </w:r>
      <w:proofErr w:type="spellEnd"/>
      <w:r w:rsidRPr="00873BBF">
        <w:rPr>
          <w:rFonts w:ascii="Myriad Pro" w:hAnsi="Myriad Pro" w:cs="Myriad Pro"/>
          <w:bCs/>
          <w:color w:val="231F20"/>
          <w:sz w:val="22"/>
          <w:szCs w:val="22"/>
          <w:lang w:val="es-MX"/>
        </w:rPr>
        <w:t xml:space="preserve">-manejo de la pesca). Mientras que los gobiernos nacionales y locales son los responsables por vigilar la aplicación de la ley, la participación de los pescadores en estas tareas es cada vez más común, en especial cuando los gobiernos cuentan con pocos recursos para estas tareas.  En algunos casos los pescadores actúan como sustitutos para vigilar la aplicación de la ley, mientras que en otros casos son ellos quienes  a través de un número telefónico pueden llamar a una línea telefónica y reportar actividades ilegales. Los usuarios del recurso pueden también optar por auto-aplicarse la normativa al comprender que pueden beneficiarse del cumplimiento de las regulaciones. Idealmente, la auto-aplicación de la ley debiera formalizarse a través de un acuerdo con las instancias de gobierno responsables de manera que sea legítimo, de otra manera, existe el riesgo que la auto aplicación de la ley derive en que las comunidades tomen la ley en sus manos y haciendo justicia por ellos mismos. </w:t>
      </w:r>
    </w:p>
    <w:p w14:paraId="665AFAD3" w14:textId="77777777" w:rsidR="0097617A" w:rsidRPr="00873BBF" w:rsidRDefault="0097617A" w:rsidP="0097617A">
      <w:pPr>
        <w:spacing w:after="240"/>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La aplicación de la ley es más que la presencia de policía armada con la autoridad para arrestar personas; involucra la aplicación de una amplia gama de enfoques de parte de diferentes instituciones y partes interesadas a fin de modificar o cambiar los comportamientos. Las acciones de aplicación de la ley pueden ser “suaves” medidas preventivas o “duras” sanciones.  El enfoque “suave” promueve enfoques de cumplimiento voluntario de los requerimientos de la ley sin tener que ir a las cortes. La aplicación “suave” de la ley  se enfoca en la dinámica cultural y social de cumplimiento que puede ser utilizada para: (a) mantener el cumplimiento generalizado, (b) fomentar el cumplimiento voluntario, y (c) lograr una disuasión general.</w:t>
      </w:r>
    </w:p>
    <w:p w14:paraId="4B556311" w14:textId="77777777" w:rsidR="0097617A" w:rsidRPr="00873BBF" w:rsidRDefault="0097617A" w:rsidP="0097617A">
      <w:pPr>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Los enfoques suaves o positivos incluyen:</w:t>
      </w:r>
    </w:p>
    <w:p w14:paraId="25C66B07" w14:textId="77777777" w:rsidR="0097617A" w:rsidRPr="00873BBF" w:rsidRDefault="0097617A" w:rsidP="009076A3">
      <w:pPr>
        <w:numPr>
          <w:ilvl w:val="0"/>
          <w:numId w:val="247"/>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 xml:space="preserve">Mercadotecnia social; </w:t>
      </w:r>
    </w:p>
    <w:p w14:paraId="4804BBF1" w14:textId="77777777" w:rsidR="0097617A" w:rsidRPr="00873BBF" w:rsidRDefault="0097617A" w:rsidP="009076A3">
      <w:pPr>
        <w:numPr>
          <w:ilvl w:val="0"/>
          <w:numId w:val="247"/>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Movilización social;</w:t>
      </w:r>
    </w:p>
    <w:p w14:paraId="78AAE291" w14:textId="77777777" w:rsidR="0097617A" w:rsidRPr="00873BBF" w:rsidRDefault="0097617A" w:rsidP="009076A3">
      <w:pPr>
        <w:numPr>
          <w:ilvl w:val="0"/>
          <w:numId w:val="247"/>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Mejores prácticas de manejo del recurso costero;</w:t>
      </w:r>
    </w:p>
    <w:p w14:paraId="4EC2C298" w14:textId="77777777" w:rsidR="0097617A" w:rsidRPr="00873BBF" w:rsidRDefault="0097617A" w:rsidP="009076A3">
      <w:pPr>
        <w:numPr>
          <w:ilvl w:val="0"/>
          <w:numId w:val="247"/>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Legislación y regulación;</w:t>
      </w:r>
    </w:p>
    <w:p w14:paraId="20B02D0B" w14:textId="77777777" w:rsidR="0097617A" w:rsidRPr="00873BBF" w:rsidRDefault="0097617A" w:rsidP="009076A3">
      <w:pPr>
        <w:numPr>
          <w:ilvl w:val="0"/>
          <w:numId w:val="247"/>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Manejo y diseminación de la información;</w:t>
      </w:r>
    </w:p>
    <w:p w14:paraId="21BCC116" w14:textId="77777777" w:rsidR="0097617A" w:rsidRPr="00873BBF" w:rsidRDefault="0097617A" w:rsidP="009076A3">
      <w:pPr>
        <w:numPr>
          <w:ilvl w:val="0"/>
          <w:numId w:val="247"/>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Educación y sensibilización; y</w:t>
      </w:r>
    </w:p>
    <w:p w14:paraId="61482469" w14:textId="77777777" w:rsidR="0097617A" w:rsidRPr="00873BBF" w:rsidRDefault="0097617A" w:rsidP="009076A3">
      <w:pPr>
        <w:numPr>
          <w:ilvl w:val="0"/>
          <w:numId w:val="247"/>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Monitoreo y evaluación.</w:t>
      </w:r>
    </w:p>
    <w:p w14:paraId="27A9AB8F" w14:textId="77777777" w:rsidR="0097617A" w:rsidRPr="00873BBF" w:rsidRDefault="0097617A" w:rsidP="0097617A">
      <w:pPr>
        <w:ind w:left="714"/>
        <w:jc w:val="both"/>
        <w:rPr>
          <w:rFonts w:ascii="Myriad Pro" w:hAnsi="Myriad Pro" w:cs="Myriad Pro" w:hint="eastAsia"/>
          <w:bCs/>
          <w:color w:val="231F20"/>
          <w:sz w:val="22"/>
          <w:szCs w:val="22"/>
          <w:lang w:val="es-MX"/>
        </w:rPr>
      </w:pPr>
    </w:p>
    <w:p w14:paraId="33275781" w14:textId="77777777" w:rsidR="0097617A" w:rsidRPr="00873BBF" w:rsidRDefault="0097617A" w:rsidP="0097617A">
      <w:pPr>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La aplicación de la ley negativa o “dura” utiliza sanciones legales impuestas por una corte o autoridad regulatoria con el propósito de disuadir. El enfoque de aplicación  “dura” de la ley tiene el objetivo de identificar, ubicar y suprimir al infractor utilizando todos los instrumentos posibles de la ley. Los enfoques “duros” o negativos incluyen:</w:t>
      </w:r>
    </w:p>
    <w:p w14:paraId="0754BF71" w14:textId="77777777" w:rsidR="0097617A" w:rsidRPr="00873BBF" w:rsidRDefault="0097617A" w:rsidP="009076A3">
      <w:pPr>
        <w:numPr>
          <w:ilvl w:val="0"/>
          <w:numId w:val="248"/>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Presencia continua de supervisores de la aplicación de la ley;</w:t>
      </w:r>
    </w:p>
    <w:p w14:paraId="594101C7" w14:textId="77777777" w:rsidR="0097617A" w:rsidRPr="00873BBF" w:rsidRDefault="0097617A" w:rsidP="009076A3">
      <w:pPr>
        <w:numPr>
          <w:ilvl w:val="0"/>
          <w:numId w:val="248"/>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Actividades consistentes para detectar, aprehender y procesar a los infractores imponiendo sanciones apropiadas;</w:t>
      </w:r>
    </w:p>
    <w:p w14:paraId="2DEE242F" w14:textId="77777777" w:rsidR="0097617A" w:rsidRPr="00873BBF" w:rsidRDefault="0097617A" w:rsidP="009076A3">
      <w:pPr>
        <w:numPr>
          <w:ilvl w:val="0"/>
          <w:numId w:val="248"/>
        </w:numPr>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Estrategias especializadas  para aprehender infractores repetitivos; y</w:t>
      </w:r>
    </w:p>
    <w:p w14:paraId="23EEE057" w14:textId="77777777" w:rsidR="0097617A" w:rsidRPr="00873BBF" w:rsidRDefault="0097617A" w:rsidP="009076A3">
      <w:pPr>
        <w:numPr>
          <w:ilvl w:val="0"/>
          <w:numId w:val="248"/>
        </w:numPr>
        <w:spacing w:after="240"/>
        <w:ind w:left="714" w:hanging="357"/>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Eliminación de los beneficios económicos derivados de actividades ilegales.</w:t>
      </w:r>
    </w:p>
    <w:p w14:paraId="1E21251A" w14:textId="77777777" w:rsidR="0097617A" w:rsidRPr="00160402" w:rsidRDefault="0097617A" w:rsidP="0097617A">
      <w:pPr>
        <w:spacing w:after="240"/>
        <w:jc w:val="both"/>
        <w:rPr>
          <w:rFonts w:ascii="Myriad Pro" w:hAnsi="Myriad Pro" w:cs="Myriad Pro" w:hint="eastAsia"/>
          <w:color w:val="231F20"/>
          <w:spacing w:val="-8"/>
          <w:sz w:val="22"/>
          <w:szCs w:val="22"/>
          <w:lang w:val="es-MX"/>
        </w:rPr>
      </w:pPr>
      <w:r w:rsidRPr="00160402">
        <w:rPr>
          <w:rFonts w:ascii="Myriad Pro" w:hAnsi="Myriad Pro" w:cs="Myriad Pro"/>
          <w:color w:val="231F20"/>
          <w:spacing w:val="-8"/>
          <w:sz w:val="22"/>
          <w:szCs w:val="22"/>
          <w:lang w:val="es-MX"/>
        </w:rPr>
        <w:t xml:space="preserve">La aplicación de la ley requiere de consulta y coordinación entre las diferentes agencias y organizaciones responsables del cumplimiento de las regulaciones, monitoreo, vigilancia, aprehensión y sanciones. Esto puede incluir a la policía, la Marina, la guardia costera y unidades de vigilancia comunitaria. </w:t>
      </w:r>
    </w:p>
    <w:p w14:paraId="78991276" w14:textId="77777777" w:rsidR="0097617A" w:rsidRPr="00873BBF" w:rsidRDefault="0097617A" w:rsidP="0097617A">
      <w:pPr>
        <w:spacing w:after="240"/>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Las acciones para fomentar el cumplimiento de las normas y reglamentos cambiarán a lo largo del tiempo. En la fase inicial del manejo será necesario poner énfasis en la educación y sensibilización del público en general así como la creación de procedimientos de aplicación de la ley visibles a fin de ayudar a las partes interesadas locales a familiarizarse con los límites y los reglamentos. A medida que los beneficios del manejo se vayan comprendiendo de mejor manera, las partes interesadas locales se empoderaran del proceso y se comprometerán con el éxito del manejo. En este punto debe surgir la auto-aplicación de la ley (cumplimiento voluntario) debido a la sanción social y la presión del grupo.</w:t>
      </w:r>
    </w:p>
    <w:p w14:paraId="236625AA" w14:textId="77777777" w:rsidR="0097617A" w:rsidRDefault="0097617A" w:rsidP="0097617A">
      <w:pPr>
        <w:spacing w:after="240"/>
        <w:jc w:val="both"/>
        <w:rPr>
          <w:rFonts w:ascii="Myriad Pro" w:hAnsi="Myriad Pro" w:cs="Myriad Pro" w:hint="eastAsia"/>
          <w:bCs/>
          <w:sz w:val="22"/>
          <w:szCs w:val="22"/>
          <w:lang w:val="es-MX"/>
        </w:rPr>
      </w:pPr>
      <w:r w:rsidRPr="00873BBF">
        <w:rPr>
          <w:rFonts w:ascii="Myriad Pro" w:hAnsi="Myriad Pro" w:cs="Myriad Pro"/>
          <w:bCs/>
          <w:color w:val="231F20"/>
          <w:sz w:val="22"/>
          <w:szCs w:val="22"/>
          <w:lang w:val="es-MX"/>
        </w:rPr>
        <w:t xml:space="preserve">Ver </w:t>
      </w:r>
      <w:r w:rsidRPr="00873BBF">
        <w:rPr>
          <w:rFonts w:ascii="Myriad Pro" w:hAnsi="Myriad Pro" w:cs="Myriad Pro"/>
          <w:bCs/>
          <w:color w:val="231F20"/>
          <w:sz w:val="22"/>
          <w:szCs w:val="22"/>
          <w:highlight w:val="yellow"/>
          <w:lang w:val="es-MX"/>
        </w:rPr>
        <w:t>Herramienta n. 34</w:t>
      </w:r>
      <w:r w:rsidRPr="00873BBF">
        <w:rPr>
          <w:rFonts w:ascii="Myriad Pro" w:hAnsi="Myriad Pro" w:cs="Myriad Pro"/>
          <w:bCs/>
          <w:color w:val="231F20"/>
          <w:sz w:val="22"/>
          <w:szCs w:val="22"/>
          <w:lang w:val="es-MX"/>
        </w:rPr>
        <w:t xml:space="preserve"> para maneras de mejorar el MCV.</w:t>
      </w:r>
      <w:r w:rsidRPr="00873BBF">
        <w:rPr>
          <w:rFonts w:ascii="Myriad Pro" w:hAnsi="Myriad Pro" w:cs="Myriad Pro"/>
          <w:spacing w:val="-4"/>
          <w:w w:val="105"/>
          <w:sz w:val="22"/>
          <w:szCs w:val="22"/>
          <w:lang w:val="es-MX"/>
        </w:rPr>
        <w:t xml:space="preserve"> </w:t>
      </w:r>
    </w:p>
    <w:p w14:paraId="766A8452" w14:textId="77777777" w:rsidR="0097617A" w:rsidRPr="00873BBF" w:rsidRDefault="0097617A" w:rsidP="0097617A">
      <w:pPr>
        <w:spacing w:after="240"/>
        <w:jc w:val="both"/>
        <w:rPr>
          <w:rFonts w:ascii="Myriad Pro" w:hAnsi="Myriad Pro" w:cs="Myriad Pro" w:hint="eastAsia"/>
          <w:b/>
          <w:color w:val="0000BA"/>
          <w:spacing w:val="-4"/>
          <w:w w:val="105"/>
          <w:sz w:val="22"/>
          <w:szCs w:val="22"/>
          <w:lang w:val="es-MX"/>
        </w:rPr>
      </w:pPr>
      <w:r w:rsidRPr="00873BBF">
        <w:rPr>
          <w:rFonts w:ascii="Myriad Pro" w:hAnsi="Myriad Pro" w:cs="Myriad Pro"/>
          <w:b/>
          <w:color w:val="0000BA"/>
          <w:spacing w:val="-4"/>
          <w:w w:val="105"/>
          <w:sz w:val="22"/>
          <w:szCs w:val="22"/>
          <w:lang w:val="es-MX"/>
        </w:rPr>
        <w:t xml:space="preserve">3.4  Necesidades de datos e información </w:t>
      </w:r>
    </w:p>
    <w:p w14:paraId="6F63446F" w14:textId="77777777" w:rsidR="0097617A" w:rsidRPr="00873BBF" w:rsidRDefault="0097617A" w:rsidP="008915D5">
      <w:pPr>
        <w:spacing w:after="120"/>
        <w:jc w:val="both"/>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 xml:space="preserve">El plan EEMP necesita una sección separada sobre datos e información. En particular, debe especificar dónde los datos e información del indicador están siendo recopilados o cotejados y por quién. Las fuentes de los datos e información fueron cubiertas en el </w:t>
      </w:r>
      <w:r w:rsidRPr="00873BBF">
        <w:rPr>
          <w:rFonts w:ascii="Myriad Pro" w:hAnsi="Myriad Pro" w:cs="Myriad Pro"/>
          <w:bCs/>
          <w:color w:val="231F20"/>
          <w:sz w:val="22"/>
          <w:szCs w:val="22"/>
          <w:highlight w:val="yellow"/>
          <w:lang w:val="es-MX"/>
        </w:rPr>
        <w:t>Módulo 10 Paso 1.3 Dar el alcance de la UMP</w:t>
      </w:r>
      <w:r w:rsidRPr="00873BBF">
        <w:rPr>
          <w:rFonts w:ascii="Myriad Pro" w:hAnsi="Myriad Pro" w:cs="Myriad Pro"/>
          <w:bCs/>
          <w:color w:val="231F20"/>
          <w:sz w:val="22"/>
          <w:szCs w:val="22"/>
          <w:lang w:val="es-MX"/>
        </w:rPr>
        <w:t xml:space="preserve"> y en el </w:t>
      </w:r>
      <w:r w:rsidRPr="00873BBF">
        <w:rPr>
          <w:rFonts w:ascii="Myriad Pro" w:hAnsi="Myriad Pro" w:cs="Myriad Pro"/>
          <w:bCs/>
          <w:color w:val="231F20"/>
          <w:sz w:val="22"/>
          <w:szCs w:val="22"/>
          <w:highlight w:val="yellow"/>
          <w:lang w:val="es-MX"/>
        </w:rPr>
        <w:t>Módulo 13 Paso 3.2 Indicadores</w:t>
      </w:r>
      <w:r w:rsidRPr="00873BBF">
        <w:rPr>
          <w:rFonts w:ascii="Myriad Pro" w:hAnsi="Myriad Pro" w:cs="Myriad Pro"/>
          <w:bCs/>
          <w:color w:val="231F20"/>
          <w:sz w:val="22"/>
          <w:szCs w:val="22"/>
          <w:lang w:val="es-MX"/>
        </w:rPr>
        <w:t>. Las preguntas formuladas en esos módulos deben ser respondidas aquí:</w:t>
      </w:r>
    </w:p>
    <w:p w14:paraId="4E453FE6" w14:textId="77777777" w:rsidR="0097617A" w:rsidRPr="00873BBF" w:rsidRDefault="0097617A" w:rsidP="0097617A">
      <w:pPr>
        <w:spacing w:after="120"/>
        <w:ind w:left="720"/>
        <w:rPr>
          <w:rFonts w:ascii="Myriad Pro" w:hAnsi="Myriad Pro" w:cs="Myriad Pro" w:hint="eastAsia"/>
          <w:bCs/>
          <w:color w:val="231F20"/>
          <w:sz w:val="22"/>
          <w:szCs w:val="22"/>
          <w:lang w:val="es-MX"/>
        </w:rPr>
      </w:pPr>
      <w:r w:rsidRPr="00873BBF">
        <w:rPr>
          <w:rFonts w:ascii="Myriad Pro" w:hAnsi="Myriad Pro" w:cs="Myriad Pro"/>
          <w:bCs/>
          <w:color w:val="231F20"/>
          <w:sz w:val="22"/>
          <w:szCs w:val="22"/>
          <w:lang w:val="es-MX"/>
        </w:rPr>
        <w:t>1. ¿Quién es responsable de medir el (los) indicador (es)?</w:t>
      </w:r>
      <w:r w:rsidRPr="00873BBF">
        <w:rPr>
          <w:rFonts w:ascii="Myriad Pro" w:hAnsi="Myriad Pro" w:cs="Myriad Pro"/>
          <w:bCs/>
          <w:color w:val="231F20"/>
          <w:sz w:val="22"/>
          <w:szCs w:val="22"/>
          <w:lang w:val="es-MX"/>
        </w:rPr>
        <w:br/>
        <w:t>2. ¿De dónde provienen los datos (nuevos o existentes)?</w:t>
      </w:r>
      <w:r w:rsidRPr="00873BBF">
        <w:rPr>
          <w:rFonts w:ascii="Myriad Pro" w:hAnsi="Myriad Pro" w:cs="Myriad Pro"/>
          <w:bCs/>
          <w:color w:val="231F20"/>
          <w:sz w:val="22"/>
          <w:szCs w:val="22"/>
          <w:lang w:val="es-MX"/>
        </w:rPr>
        <w:br/>
        <w:t>3. Si es nuevo, ¿qué método se utilizará?</w:t>
      </w:r>
    </w:p>
    <w:p w14:paraId="51B131D8" w14:textId="77777777" w:rsidR="0097617A" w:rsidRPr="00873BBF" w:rsidRDefault="0097617A" w:rsidP="0097617A">
      <w:pPr>
        <w:autoSpaceDE w:val="0"/>
        <w:autoSpaceDN w:val="0"/>
        <w:adjustRightInd w:val="0"/>
        <w:spacing w:after="240"/>
        <w:jc w:val="both"/>
        <w:rPr>
          <w:rFonts w:ascii="Myriad Pro" w:hAnsi="Myriad Pro" w:cs="Myriad Pro" w:hint="eastAsia"/>
          <w:b/>
          <w:bCs/>
          <w:color w:val="0000BA"/>
          <w:sz w:val="22"/>
          <w:szCs w:val="22"/>
          <w:lang w:val="es-MX"/>
        </w:rPr>
      </w:pPr>
      <w:r w:rsidRPr="00873BBF">
        <w:rPr>
          <w:rFonts w:ascii="Myriad Pro" w:hAnsi="Myriad Pro" w:cs="Myriad Pro"/>
          <w:b/>
          <w:bCs/>
          <w:color w:val="0000BA"/>
          <w:sz w:val="22"/>
          <w:szCs w:val="22"/>
          <w:lang w:val="es-MX"/>
        </w:rPr>
        <w:t>3.5 Financiamiento</w:t>
      </w:r>
    </w:p>
    <w:p w14:paraId="15D21CC3" w14:textId="77777777" w:rsidR="0097617A" w:rsidRPr="00873BBF" w:rsidRDefault="0097617A" w:rsidP="0097617A">
      <w:pPr>
        <w:pStyle w:val="CommentText"/>
        <w:spacing w:after="240"/>
        <w:jc w:val="both"/>
        <w:rPr>
          <w:rFonts w:ascii="Myriad Pro" w:hAnsi="Myriad Pro" w:cs="Myriad Pro" w:hint="eastAsia"/>
          <w:sz w:val="22"/>
          <w:szCs w:val="22"/>
          <w:lang w:val="es-MX"/>
        </w:rPr>
      </w:pPr>
      <w:r w:rsidRPr="00873BBF">
        <w:rPr>
          <w:rFonts w:ascii="Myriad Pro" w:hAnsi="Myriad Pro" w:cs="Myriad Pro"/>
          <w:sz w:val="22"/>
          <w:szCs w:val="22"/>
          <w:lang w:val="es-MX"/>
        </w:rPr>
        <w:t xml:space="preserve">Como en cualquier otro plan, desarrollar un plan EEMP requerirá considerar el presupuesto necesario y otras fuentes de financiamiento posibles para dar apoyo al proceso. En el </w:t>
      </w:r>
      <w:r w:rsidRPr="00873BBF">
        <w:rPr>
          <w:rFonts w:ascii="Myriad Pro" w:hAnsi="Myriad Pro" w:cs="Myriad Pro"/>
          <w:sz w:val="22"/>
          <w:szCs w:val="22"/>
          <w:highlight w:val="yellow"/>
          <w:lang w:val="es-MX"/>
        </w:rPr>
        <w:t>Módulo 8 Tareas iniciales A</w:t>
      </w:r>
      <w:r w:rsidRPr="00873BBF">
        <w:rPr>
          <w:rFonts w:ascii="Myriad Pro" w:hAnsi="Myriad Pro" w:cs="Myriad Pro"/>
          <w:sz w:val="22"/>
          <w:szCs w:val="22"/>
          <w:lang w:val="es-MX"/>
        </w:rPr>
        <w:t xml:space="preserve"> se explica la necesidad de contar con fondos garantizados antes de  embarcarse en el ciclo EEMP. Dichos fondos deben estar disponibles para ser utilizados en diversas actividades de planeación, implementación, coordinación, MCV y M&amp;E del plan. Es una buena práctica planear partidas presupuestales anuales para cada una de estas actividades como parte del plan EEMP y el plan de trabajo para la implementación </w:t>
      </w:r>
      <w:r w:rsidRPr="00873BBF">
        <w:rPr>
          <w:rFonts w:ascii="Myriad Pro" w:hAnsi="Myriad Pro" w:cs="Myriad Pro"/>
          <w:sz w:val="22"/>
          <w:szCs w:val="22"/>
          <w:highlight w:val="yellow"/>
          <w:lang w:val="es-MX"/>
        </w:rPr>
        <w:t>(véase el Módulo 15 Paso 4.1</w:t>
      </w:r>
      <w:r w:rsidRPr="00873BBF">
        <w:rPr>
          <w:rFonts w:ascii="Myriad Pro" w:hAnsi="Myriad Pro" w:cs="Myriad Pro"/>
          <w:sz w:val="22"/>
          <w:szCs w:val="22"/>
          <w:lang w:val="es-MX"/>
        </w:rPr>
        <w:t xml:space="preserve">). </w:t>
      </w:r>
    </w:p>
    <w:p w14:paraId="38A630E5" w14:textId="77777777" w:rsidR="0097617A" w:rsidRPr="00873BBF" w:rsidRDefault="0097617A" w:rsidP="0097617A">
      <w:pPr>
        <w:pStyle w:val="CommentText"/>
        <w:spacing w:after="240"/>
        <w:jc w:val="both"/>
        <w:rPr>
          <w:rFonts w:ascii="Myriad Pro" w:hAnsi="Myriad Pro" w:cs="Myriad Pro" w:hint="eastAsia"/>
          <w:sz w:val="22"/>
          <w:szCs w:val="22"/>
          <w:lang w:val="es-MX"/>
        </w:rPr>
      </w:pPr>
      <w:r w:rsidRPr="00873BBF">
        <w:rPr>
          <w:rFonts w:ascii="Myriad Pro" w:hAnsi="Myriad Pro" w:cs="Myriad Pro"/>
          <w:sz w:val="22"/>
          <w:szCs w:val="22"/>
          <w:lang w:val="es-MX"/>
        </w:rPr>
        <w:t xml:space="preserve">El contar con financiamiento suficiente, oportuno y de manera continua es crítico para la sostenibilidad del proceso EEMP. En las primeras etapas de la implementación los fondos pueden haber sido obtenidos de una organización donante externa o de un proyecto grande de desarrollo. Estas fuentes de financiamiento pueden o no continuar en el largo plazo. A menudo los programas fracasan al terminarse dichas fuentes de financiamiento externo; es por ello esencial conseguir mecanismos de financiamiento alternos. Los fondos necesitan también estar disponibles en el momento adecuado a fin de contar con un flujo de caja apropiado que permita el pago de salarios y de actividades. El proceso EEMP debe contar con el apoyo y aceptación de la comunidad de manera que las partes interesadas sientan la confianza de invertir su propio  tiempo  y recursos. </w:t>
      </w:r>
    </w:p>
    <w:tbl>
      <w:tblPr>
        <w:tblStyle w:val="TableGrid"/>
        <w:tblW w:w="0" w:type="auto"/>
        <w:shd w:val="clear" w:color="auto" w:fill="F2F2F2" w:themeFill="background1" w:themeFillShade="F2"/>
        <w:tblCellMar>
          <w:left w:w="170" w:type="dxa"/>
          <w:right w:w="170" w:type="dxa"/>
        </w:tblCellMar>
        <w:tblLook w:val="04A0" w:firstRow="1" w:lastRow="0" w:firstColumn="1" w:lastColumn="0" w:noHBand="0" w:noVBand="1"/>
      </w:tblPr>
      <w:tblGrid>
        <w:gridCol w:w="9280"/>
      </w:tblGrid>
      <w:tr w:rsidR="0097617A" w:rsidRPr="00873BBF" w14:paraId="08786AF9" w14:textId="77777777" w:rsidTr="0097617A">
        <w:trPr>
          <w:trHeight w:val="2103"/>
        </w:trPr>
        <w:tc>
          <w:tcPr>
            <w:tcW w:w="9280" w:type="dxa"/>
            <w:shd w:val="clear" w:color="auto" w:fill="F2F2F2" w:themeFill="background1" w:themeFillShade="F2"/>
          </w:tcPr>
          <w:p w14:paraId="5AAE82AD" w14:textId="77777777" w:rsidR="0097617A" w:rsidRPr="00873BBF" w:rsidRDefault="0097617A" w:rsidP="0097617A">
            <w:pPr>
              <w:pStyle w:val="NormalWeb"/>
              <w:spacing w:before="0" w:beforeAutospacing="0" w:after="120" w:afterAutospacing="0"/>
              <w:jc w:val="both"/>
              <w:rPr>
                <w:rFonts w:ascii="Myriad Pro" w:hAnsi="Myriad Pro" w:cs="Myriad Pro"/>
                <w:color w:val="0000BA"/>
                <w:sz w:val="22"/>
                <w:szCs w:val="22"/>
              </w:rPr>
            </w:pPr>
            <w:r w:rsidRPr="00873BBF">
              <w:rPr>
                <w:rFonts w:ascii="Myriad Pro" w:hAnsi="Myriad Pro" w:cs="Myriad Pro"/>
                <w:b/>
                <w:color w:val="0000BA"/>
                <w:sz w:val="22"/>
                <w:szCs w:val="22"/>
              </w:rPr>
              <w:t>Preguntas relevantes</w:t>
            </w:r>
            <w:r w:rsidRPr="00873BBF">
              <w:rPr>
                <w:rFonts w:ascii="Myriad Pro" w:hAnsi="Myriad Pro" w:cs="Myriad Pro"/>
                <w:color w:val="0000BA"/>
                <w:sz w:val="22"/>
                <w:szCs w:val="22"/>
              </w:rPr>
              <w:t>:</w:t>
            </w:r>
          </w:p>
          <w:p w14:paraId="73D81D9B" w14:textId="77777777" w:rsidR="0097617A" w:rsidRPr="00873BBF" w:rsidRDefault="0097617A" w:rsidP="009076A3">
            <w:pPr>
              <w:pStyle w:val="NormalWeb"/>
              <w:numPr>
                <w:ilvl w:val="0"/>
                <w:numId w:val="249"/>
              </w:numPr>
              <w:spacing w:before="0" w:beforeAutospacing="0" w:after="0" w:afterAutospacing="0"/>
              <w:rPr>
                <w:rFonts w:ascii="Myriad Pro" w:hAnsi="Myriad Pro" w:cs="Myriad Pro"/>
                <w:sz w:val="22"/>
                <w:szCs w:val="22"/>
              </w:rPr>
            </w:pPr>
            <w:r w:rsidRPr="00873BBF">
              <w:rPr>
                <w:rFonts w:ascii="Myriad Pro" w:hAnsi="Myriad Pro" w:cs="Myriad Pro"/>
                <w:sz w:val="22"/>
                <w:szCs w:val="22"/>
              </w:rPr>
              <w:t>¿Existen fondos disponibles dentro del presupuesto actual o se requiere de nuevas fuentes de financiamiento?</w:t>
            </w:r>
          </w:p>
          <w:p w14:paraId="44F4BFB1" w14:textId="77777777" w:rsidR="0097617A" w:rsidRPr="00873BBF" w:rsidRDefault="0097617A" w:rsidP="009076A3">
            <w:pPr>
              <w:pStyle w:val="NormalWeb"/>
              <w:numPr>
                <w:ilvl w:val="0"/>
                <w:numId w:val="249"/>
              </w:numPr>
              <w:spacing w:before="0" w:beforeAutospacing="0" w:after="0" w:afterAutospacing="0"/>
              <w:jc w:val="both"/>
              <w:rPr>
                <w:rFonts w:ascii="Myriad Pro" w:hAnsi="Myriad Pro" w:cs="Myriad Pro"/>
                <w:sz w:val="22"/>
                <w:szCs w:val="22"/>
              </w:rPr>
            </w:pPr>
            <w:r w:rsidRPr="00873BBF">
              <w:rPr>
                <w:rFonts w:ascii="Myriad Pro" w:hAnsi="Myriad Pro" w:cs="Myriad Pro"/>
                <w:sz w:val="22"/>
                <w:szCs w:val="22"/>
              </w:rPr>
              <w:t xml:space="preserve">¿Cuál es el presupuesto existente y el ciclo presupuestal? </w:t>
            </w:r>
          </w:p>
          <w:p w14:paraId="7C6AB0DB" w14:textId="77777777" w:rsidR="0097617A" w:rsidRPr="00873BBF" w:rsidRDefault="0097617A" w:rsidP="009076A3">
            <w:pPr>
              <w:pStyle w:val="NormalWeb"/>
              <w:numPr>
                <w:ilvl w:val="0"/>
                <w:numId w:val="249"/>
              </w:numPr>
              <w:jc w:val="both"/>
              <w:rPr>
                <w:rFonts w:ascii="Myriad Pro" w:hAnsi="Myriad Pro" w:cs="Myriad Pro"/>
                <w:sz w:val="22"/>
                <w:szCs w:val="22"/>
              </w:rPr>
            </w:pPr>
            <w:r w:rsidRPr="00873BBF">
              <w:rPr>
                <w:rFonts w:ascii="Myriad Pro" w:hAnsi="Myriad Pro" w:cs="Myriad Pro"/>
                <w:sz w:val="22"/>
                <w:szCs w:val="22"/>
              </w:rPr>
              <w:t>¿Quién puede/debe pagar?</w:t>
            </w:r>
          </w:p>
          <w:p w14:paraId="240FAD4F" w14:textId="77777777" w:rsidR="0097617A" w:rsidRPr="00873BBF" w:rsidRDefault="0097617A" w:rsidP="009076A3">
            <w:pPr>
              <w:pStyle w:val="NormalWeb"/>
              <w:numPr>
                <w:ilvl w:val="0"/>
                <w:numId w:val="249"/>
              </w:numPr>
              <w:jc w:val="both"/>
              <w:rPr>
                <w:rFonts w:ascii="Myriad Pro" w:eastAsiaTheme="minorEastAsia" w:hAnsi="Myriad Pro" w:cs="Myriad Pro" w:hint="eastAsia"/>
                <w:color w:val="000000"/>
                <w:sz w:val="22"/>
                <w:szCs w:val="22"/>
                <w:lang w:eastAsia="en-US"/>
              </w:rPr>
            </w:pPr>
            <w:r w:rsidRPr="00873BBF">
              <w:rPr>
                <w:rFonts w:ascii="Myriad Pro" w:hAnsi="Myriad Pro" w:cs="Myriad Pro"/>
                <w:sz w:val="22"/>
                <w:szCs w:val="22"/>
              </w:rPr>
              <w:t>¿Cuáles son los problemas de equidad y los impactos en las partes interesadas?</w:t>
            </w:r>
            <w:r w:rsidRPr="00873BBF">
              <w:rPr>
                <w:rFonts w:ascii="Myriad Pro" w:hAnsi="Myriad Pro" w:cs="Myriad Pro"/>
                <w:color w:val="000000"/>
                <w:sz w:val="22"/>
                <w:szCs w:val="22"/>
              </w:rPr>
              <w:t xml:space="preserve"> </w:t>
            </w:r>
          </w:p>
        </w:tc>
      </w:tr>
    </w:tbl>
    <w:p w14:paraId="0EAC7993" w14:textId="77777777" w:rsidR="0097617A" w:rsidRPr="00873BBF" w:rsidRDefault="0097617A" w:rsidP="0097617A">
      <w:pPr>
        <w:pStyle w:val="NormalWeb"/>
        <w:spacing w:after="120" w:afterAutospacing="0"/>
        <w:rPr>
          <w:rFonts w:ascii="Myriad Pro" w:hAnsi="Myriad Pro" w:cs="Myriad Pro"/>
          <w:sz w:val="22"/>
          <w:szCs w:val="22"/>
        </w:rPr>
      </w:pPr>
      <w:r w:rsidRPr="00873BBF">
        <w:rPr>
          <w:rFonts w:ascii="Myriad Pro" w:hAnsi="Myriad Pro" w:cs="Myriad Pro"/>
          <w:sz w:val="22"/>
          <w:szCs w:val="22"/>
        </w:rPr>
        <w:t>La elección sobre cuál mecanismo de financiación utilizar para cada caso en particular deberá basarse en el análisis de distintos factores:</w:t>
      </w:r>
    </w:p>
    <w:p w14:paraId="09C0A8D7" w14:textId="77777777" w:rsidR="0097617A" w:rsidRPr="00873BBF" w:rsidRDefault="0097617A" w:rsidP="009076A3">
      <w:pPr>
        <w:pStyle w:val="indenthanging"/>
        <w:numPr>
          <w:ilvl w:val="0"/>
          <w:numId w:val="243"/>
        </w:numPr>
        <w:rPr>
          <w:rFonts w:ascii="Myriad Pro" w:hAnsi="Myriad Pro" w:cs="Myriad Pro"/>
          <w:sz w:val="22"/>
          <w:szCs w:val="22"/>
          <w:lang w:val="es-MX"/>
        </w:rPr>
      </w:pPr>
      <w:r w:rsidRPr="00873BBF">
        <w:rPr>
          <w:rFonts w:ascii="Myriad Pro" w:hAnsi="Myriad Pro" w:cs="Myriad Pro"/>
          <w:sz w:val="22"/>
          <w:szCs w:val="22"/>
          <w:lang w:val="es-MX"/>
        </w:rPr>
        <w:t>financieros ( fondos necesarios,  generación de ingresos , flujo de ingresos, necesidades año tras año) ;</w:t>
      </w:r>
    </w:p>
    <w:p w14:paraId="3F19E891" w14:textId="77777777" w:rsidR="0097617A" w:rsidRPr="00873BBF" w:rsidRDefault="0097617A" w:rsidP="009076A3">
      <w:pPr>
        <w:pStyle w:val="indenthanging"/>
        <w:numPr>
          <w:ilvl w:val="0"/>
          <w:numId w:val="243"/>
        </w:numPr>
        <w:rPr>
          <w:rFonts w:ascii="Myriad Pro" w:hAnsi="Myriad Pro" w:cs="Myriad Pro"/>
          <w:sz w:val="22"/>
          <w:szCs w:val="22"/>
          <w:lang w:val="es-MX"/>
        </w:rPr>
      </w:pPr>
      <w:r w:rsidRPr="00873BBF">
        <w:rPr>
          <w:rFonts w:ascii="Myriad Pro" w:hAnsi="Myriad Pro" w:cs="Myriad Pro"/>
          <w:sz w:val="22"/>
          <w:szCs w:val="22"/>
          <w:lang w:val="es-MX"/>
        </w:rPr>
        <w:t>legales (apoyo legal para el mecanismo financiero, necesidad de una nueva legislación);</w:t>
      </w:r>
    </w:p>
    <w:p w14:paraId="5FFBDFCF" w14:textId="77777777" w:rsidR="0097617A" w:rsidRPr="00873BBF" w:rsidRDefault="0097617A" w:rsidP="009076A3">
      <w:pPr>
        <w:pStyle w:val="indenthanging"/>
        <w:numPr>
          <w:ilvl w:val="0"/>
          <w:numId w:val="243"/>
        </w:numPr>
        <w:rPr>
          <w:rFonts w:ascii="Myriad Pro" w:hAnsi="Myriad Pro" w:cs="Myriad Pro"/>
          <w:sz w:val="22"/>
          <w:szCs w:val="22"/>
          <w:lang w:val="es-MX"/>
        </w:rPr>
      </w:pPr>
      <w:r w:rsidRPr="00873BBF">
        <w:rPr>
          <w:rFonts w:ascii="Myriad Pro" w:hAnsi="Myriad Pro" w:cs="Myriad Pro"/>
          <w:sz w:val="22"/>
          <w:szCs w:val="22"/>
          <w:lang w:val="es-MX"/>
        </w:rPr>
        <w:t>administrativos ( dificultad para obtener los fondos y hacerlos cumplir, complicaciones y costos, posibilidad de corrupción, requisitos de personal);</w:t>
      </w:r>
    </w:p>
    <w:p w14:paraId="5CC5FFEF" w14:textId="77777777" w:rsidR="0097617A" w:rsidRPr="00873BBF" w:rsidRDefault="0097617A" w:rsidP="009076A3">
      <w:pPr>
        <w:pStyle w:val="indenthanging"/>
        <w:numPr>
          <w:ilvl w:val="0"/>
          <w:numId w:val="243"/>
        </w:numPr>
        <w:rPr>
          <w:rFonts w:ascii="Myriad Pro" w:hAnsi="Myriad Pro" w:cs="Myriad Pro"/>
          <w:sz w:val="22"/>
          <w:szCs w:val="22"/>
          <w:lang w:val="es-MX"/>
        </w:rPr>
      </w:pPr>
      <w:r w:rsidRPr="00873BBF">
        <w:rPr>
          <w:rFonts w:ascii="Myriad Pro" w:hAnsi="Myriad Pro" w:cs="Myriad Pro"/>
          <w:sz w:val="22"/>
          <w:szCs w:val="22"/>
          <w:lang w:val="es-MX"/>
        </w:rPr>
        <w:t>sociales (quién pagará, voluntad para el pago, equidad, impactos);</w:t>
      </w:r>
    </w:p>
    <w:p w14:paraId="32F857B4" w14:textId="77777777" w:rsidR="0097617A" w:rsidRPr="00873BBF" w:rsidRDefault="0097617A" w:rsidP="009076A3">
      <w:pPr>
        <w:pStyle w:val="indenthanging"/>
        <w:numPr>
          <w:ilvl w:val="0"/>
          <w:numId w:val="243"/>
        </w:numPr>
        <w:rPr>
          <w:rFonts w:ascii="Myriad Pro" w:hAnsi="Myriad Pro" w:cs="Myriad Pro"/>
          <w:sz w:val="22"/>
          <w:szCs w:val="22"/>
          <w:lang w:val="es-MX"/>
        </w:rPr>
      </w:pPr>
      <w:r w:rsidRPr="00873BBF">
        <w:rPr>
          <w:rFonts w:ascii="Myriad Pro" w:hAnsi="Myriad Pro" w:cs="Myriad Pro"/>
          <w:sz w:val="22"/>
          <w:szCs w:val="22"/>
          <w:lang w:val="es-MX"/>
        </w:rPr>
        <w:t>políticos (apoyo del gobierno, monitoreo por fuentes externas); y</w:t>
      </w:r>
    </w:p>
    <w:p w14:paraId="7C497319" w14:textId="77777777" w:rsidR="0097617A" w:rsidRPr="00873BBF" w:rsidRDefault="0097617A" w:rsidP="009076A3">
      <w:pPr>
        <w:pStyle w:val="indenthanging"/>
        <w:numPr>
          <w:ilvl w:val="0"/>
          <w:numId w:val="243"/>
        </w:numPr>
        <w:rPr>
          <w:rFonts w:ascii="Myriad Pro" w:hAnsi="Myriad Pro" w:cs="Myriad Pro"/>
          <w:sz w:val="22"/>
          <w:szCs w:val="22"/>
          <w:lang w:val="es-MX"/>
        </w:rPr>
      </w:pPr>
      <w:r w:rsidRPr="00873BBF">
        <w:rPr>
          <w:rFonts w:ascii="Myriad Pro" w:hAnsi="Myriad Pro" w:cs="Myriad Pro"/>
          <w:sz w:val="22"/>
          <w:szCs w:val="22"/>
          <w:lang w:val="es-MX"/>
        </w:rPr>
        <w:t xml:space="preserve">ambientales (impacto). </w:t>
      </w:r>
    </w:p>
    <w:p w14:paraId="06C38B2B" w14:textId="77777777" w:rsidR="0097617A" w:rsidRPr="00873BBF" w:rsidRDefault="0097617A" w:rsidP="0097617A">
      <w:pPr>
        <w:pStyle w:val="NormalWeb"/>
        <w:rPr>
          <w:rFonts w:ascii="Myriad Pro" w:hAnsi="Myriad Pro" w:cs="Myriad Pro"/>
          <w:sz w:val="22"/>
          <w:szCs w:val="22"/>
        </w:rPr>
      </w:pPr>
      <w:r w:rsidRPr="00873BBF">
        <w:rPr>
          <w:rFonts w:ascii="Myriad Pro" w:hAnsi="Myriad Pro" w:cs="Myriad Pro"/>
          <w:sz w:val="22"/>
          <w:szCs w:val="22"/>
        </w:rPr>
        <w:t>Dependiendo de la situación y el apoyo del gobierno, diferentes fuentes de financiamiento pueden estar disponibles: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410"/>
        <w:gridCol w:w="6662"/>
      </w:tblGrid>
      <w:tr w:rsidR="0097617A" w:rsidRPr="00873BBF" w14:paraId="1CDB9828" w14:textId="77777777" w:rsidTr="0097617A">
        <w:trPr>
          <w:trHeight w:val="892"/>
        </w:trPr>
        <w:tc>
          <w:tcPr>
            <w:tcW w:w="2410" w:type="dxa"/>
          </w:tcPr>
          <w:p w14:paraId="16BEB7CE" w14:textId="77777777" w:rsidR="0097617A" w:rsidRPr="00873BBF" w:rsidRDefault="0097617A" w:rsidP="0097617A">
            <w:pPr>
              <w:pStyle w:val="NormalWeb"/>
              <w:rPr>
                <w:rFonts w:ascii="Myriad Pro" w:hAnsi="Myriad Pro" w:cs="Myriad Pro"/>
              </w:rPr>
            </w:pPr>
            <w:r w:rsidRPr="00873BBF">
              <w:rPr>
                <w:rFonts w:ascii="Myriad Pro" w:hAnsi="Myriad Pro" w:cs="Myriad Pro"/>
                <w:sz w:val="22"/>
                <w:szCs w:val="22"/>
              </w:rPr>
              <w:t>Asignaciones de ingresos públicos</w:t>
            </w:r>
          </w:p>
        </w:tc>
        <w:tc>
          <w:tcPr>
            <w:tcW w:w="6662" w:type="dxa"/>
          </w:tcPr>
          <w:p w14:paraId="2D9E22BE"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Asignaciones directas de presupuestos gubernamentales;</w:t>
            </w:r>
          </w:p>
          <w:p w14:paraId="26A7A2C0"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Bonos de gobierno e impuestos destinados para conservación; y</w:t>
            </w:r>
          </w:p>
          <w:p w14:paraId="081B5D6B"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Alivio de la deuda.</w:t>
            </w:r>
          </w:p>
        </w:tc>
      </w:tr>
      <w:tr w:rsidR="0097617A" w:rsidRPr="00873BBF" w14:paraId="7BF72068" w14:textId="77777777" w:rsidTr="0097617A">
        <w:trPr>
          <w:trHeight w:val="1348"/>
        </w:trPr>
        <w:tc>
          <w:tcPr>
            <w:tcW w:w="2410" w:type="dxa"/>
          </w:tcPr>
          <w:p w14:paraId="2F68F88B" w14:textId="77777777" w:rsidR="0097617A" w:rsidRPr="00873BBF" w:rsidRDefault="0097617A" w:rsidP="0097617A">
            <w:pPr>
              <w:pStyle w:val="NormalWeb"/>
              <w:rPr>
                <w:rFonts w:ascii="Myriad Pro" w:hAnsi="Myriad Pro" w:cs="Myriad Pro"/>
              </w:rPr>
            </w:pPr>
            <w:r w:rsidRPr="00873BBF">
              <w:rPr>
                <w:rFonts w:ascii="Myriad Pro" w:hAnsi="Myriad Pro" w:cs="Myriad Pro"/>
                <w:sz w:val="22"/>
                <w:szCs w:val="22"/>
              </w:rPr>
              <w:t>Subsidios y donaciones</w:t>
            </w:r>
          </w:p>
        </w:tc>
        <w:tc>
          <w:tcPr>
            <w:tcW w:w="6662" w:type="dxa"/>
          </w:tcPr>
          <w:p w14:paraId="6913C74F"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Subsidios de donantes bilaterales y multilaterales ;</w:t>
            </w:r>
          </w:p>
          <w:p w14:paraId="36D2013C"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Fundaciones;</w:t>
            </w:r>
          </w:p>
          <w:p w14:paraId="318624FA"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ONG;</w:t>
            </w:r>
          </w:p>
          <w:p w14:paraId="02455DEB"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Sector privado; y</w:t>
            </w:r>
          </w:p>
          <w:p w14:paraId="3A30C4B5"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Fideicomisos.</w:t>
            </w:r>
          </w:p>
        </w:tc>
      </w:tr>
      <w:tr w:rsidR="0097617A" w:rsidRPr="00873BBF" w14:paraId="37CAA2CF" w14:textId="77777777" w:rsidTr="0097617A">
        <w:tc>
          <w:tcPr>
            <w:tcW w:w="2410" w:type="dxa"/>
          </w:tcPr>
          <w:p w14:paraId="52A31FA7" w14:textId="77777777" w:rsidR="0097617A" w:rsidRPr="00873BBF" w:rsidRDefault="0097617A" w:rsidP="0097617A">
            <w:pPr>
              <w:pStyle w:val="NormalWeb"/>
              <w:rPr>
                <w:rFonts w:ascii="Myriad Pro" w:hAnsi="Myriad Pro" w:cs="Myriad Pro"/>
              </w:rPr>
            </w:pPr>
            <w:r w:rsidRPr="00873BBF">
              <w:rPr>
                <w:rFonts w:ascii="Myriad Pro" w:hAnsi="Myriad Pro" w:cs="Myriad Pro"/>
                <w:sz w:val="22"/>
                <w:szCs w:val="22"/>
              </w:rPr>
              <w:t>Ingresos por turismo</w:t>
            </w:r>
          </w:p>
        </w:tc>
        <w:tc>
          <w:tcPr>
            <w:tcW w:w="6662" w:type="dxa"/>
          </w:tcPr>
          <w:p w14:paraId="57023CD5"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Pago de cuotas (entradas, buceo, navegación, pesca);</w:t>
            </w:r>
          </w:p>
          <w:p w14:paraId="0BE49831"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Operaciones turísticas de las autoridades de manejo;</w:t>
            </w:r>
          </w:p>
          <w:p w14:paraId="5BAF36FD"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Impuestos hoteleros;</w:t>
            </w:r>
          </w:p>
          <w:p w14:paraId="6BDD61AC"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Impuestos y cuotas pagados por los visitantes; y</w:t>
            </w:r>
          </w:p>
          <w:p w14:paraId="26F8F48E"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Contribuciones voluntarias de turistas y operadores turísticos.</w:t>
            </w:r>
          </w:p>
        </w:tc>
      </w:tr>
      <w:tr w:rsidR="0097617A" w:rsidRPr="00873BBF" w14:paraId="0FE07208" w14:textId="77777777" w:rsidTr="0097617A">
        <w:tc>
          <w:tcPr>
            <w:tcW w:w="2410" w:type="dxa"/>
          </w:tcPr>
          <w:p w14:paraId="73D4B404" w14:textId="77777777" w:rsidR="0097617A" w:rsidRPr="00873BBF" w:rsidRDefault="0097617A" w:rsidP="0097617A">
            <w:pPr>
              <w:pStyle w:val="NormalWeb"/>
              <w:rPr>
                <w:rFonts w:ascii="Myriad Pro" w:hAnsi="Myriad Pro" w:cs="Myriad Pro"/>
              </w:rPr>
            </w:pPr>
            <w:r w:rsidRPr="00873BBF">
              <w:rPr>
                <w:rFonts w:ascii="Myriad Pro" w:hAnsi="Myriad Pro" w:cs="Myriad Pro"/>
                <w:sz w:val="22"/>
                <w:szCs w:val="22"/>
              </w:rPr>
              <w:t>Desarrollo inmobiliario y derechos de uso</w:t>
            </w:r>
          </w:p>
        </w:tc>
        <w:tc>
          <w:tcPr>
            <w:tcW w:w="6662" w:type="dxa"/>
          </w:tcPr>
          <w:p w14:paraId="420AEEF8"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Compra o donaciones de tierra o propiedades bajo el agua;</w:t>
            </w:r>
          </w:p>
          <w:p w14:paraId="387E8120"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Derechos de desarrollo negociables y fondos de inversión para humedales; y</w:t>
            </w:r>
          </w:p>
          <w:p w14:paraId="682C8B14"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 xml:space="preserve"> Concesiones de conservación.</w:t>
            </w:r>
          </w:p>
        </w:tc>
      </w:tr>
      <w:tr w:rsidR="0097617A" w:rsidRPr="00873BBF" w14:paraId="086A8B75" w14:textId="77777777" w:rsidTr="0097617A">
        <w:tc>
          <w:tcPr>
            <w:tcW w:w="2410" w:type="dxa"/>
          </w:tcPr>
          <w:p w14:paraId="308368BC" w14:textId="77777777" w:rsidR="0097617A" w:rsidRPr="00873BBF" w:rsidRDefault="0097617A" w:rsidP="0097617A">
            <w:pPr>
              <w:pStyle w:val="NormalWeb"/>
              <w:rPr>
                <w:rFonts w:ascii="Myriad Pro" w:hAnsi="Myriad Pro" w:cs="Myriad Pro"/>
              </w:rPr>
            </w:pPr>
            <w:r w:rsidRPr="00873BBF">
              <w:rPr>
                <w:rFonts w:ascii="Myriad Pro" w:hAnsi="Myriad Pro" w:cs="Myriad Pro"/>
                <w:sz w:val="22"/>
                <w:szCs w:val="22"/>
              </w:rPr>
              <w:t>Ingresos de la industria pesquera</w:t>
            </w:r>
          </w:p>
        </w:tc>
        <w:tc>
          <w:tcPr>
            <w:tcW w:w="6662" w:type="dxa"/>
          </w:tcPr>
          <w:p w14:paraId="3C55C73E"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Captura pesquera y tasas por servicios/ mecanismos de recuperación de costos;</w:t>
            </w:r>
          </w:p>
          <w:p w14:paraId="41C97249"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Eco-etiquetas y certificación de productos;</w:t>
            </w:r>
          </w:p>
          <w:p w14:paraId="68322F69"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 xml:space="preserve">Pagos por acceso pesquero; </w:t>
            </w:r>
          </w:p>
          <w:p w14:paraId="6851C7A1"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Pagos de licencias de pesca y tasas por bienes específicos;</w:t>
            </w:r>
          </w:p>
          <w:p w14:paraId="24644854"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Licencias y tasas de acuacultura; y</w:t>
            </w:r>
          </w:p>
          <w:p w14:paraId="36377404" w14:textId="77777777" w:rsidR="0097617A" w:rsidRPr="00873BBF" w:rsidRDefault="0097617A" w:rsidP="009076A3">
            <w:pPr>
              <w:pStyle w:val="indenthanging2"/>
              <w:numPr>
                <w:ilvl w:val="0"/>
                <w:numId w:val="244"/>
              </w:numPr>
              <w:ind w:left="282" w:hanging="284"/>
              <w:rPr>
                <w:rFonts w:ascii="Myriad Pro" w:hAnsi="Myriad Pro" w:cs="Myriad Pro"/>
                <w:lang w:val="es-MX"/>
              </w:rPr>
            </w:pPr>
            <w:r w:rsidRPr="00873BBF">
              <w:rPr>
                <w:rFonts w:ascii="Myriad Pro" w:hAnsi="Myriad Pro" w:cs="Myriad Pro"/>
                <w:sz w:val="22"/>
                <w:szCs w:val="22"/>
                <w:lang w:val="es-MX"/>
              </w:rPr>
              <w:t>Multas por pesca ilegal.</w:t>
            </w:r>
          </w:p>
        </w:tc>
      </w:tr>
      <w:tr w:rsidR="0097617A" w:rsidRPr="00873BBF" w14:paraId="3C65932C" w14:textId="77777777" w:rsidTr="0097617A">
        <w:trPr>
          <w:trHeight w:val="1821"/>
        </w:trPr>
        <w:tc>
          <w:tcPr>
            <w:tcW w:w="2410" w:type="dxa"/>
          </w:tcPr>
          <w:p w14:paraId="7A74BE59" w14:textId="77777777" w:rsidR="0097617A" w:rsidRPr="00873BBF" w:rsidRDefault="0097617A" w:rsidP="0097617A">
            <w:pPr>
              <w:pStyle w:val="NormalWeb"/>
              <w:rPr>
                <w:rFonts w:ascii="Myriad Pro" w:hAnsi="Myriad Pro" w:cs="Myriad Pro"/>
              </w:rPr>
            </w:pPr>
            <w:r w:rsidRPr="00873BBF">
              <w:rPr>
                <w:rFonts w:ascii="Myriad Pro" w:hAnsi="Myriad Pro" w:cs="Myriad Pro"/>
                <w:sz w:val="22"/>
                <w:szCs w:val="22"/>
              </w:rPr>
              <w:t xml:space="preserve">Ingresos por energía y minería </w:t>
            </w:r>
          </w:p>
        </w:tc>
        <w:tc>
          <w:tcPr>
            <w:tcW w:w="6662" w:type="dxa"/>
            <w:vAlign w:val="center"/>
          </w:tcPr>
          <w:p w14:paraId="6BB75B09" w14:textId="77777777" w:rsidR="0097617A" w:rsidRPr="00873BBF" w:rsidRDefault="0097617A" w:rsidP="009076A3">
            <w:pPr>
              <w:pStyle w:val="indenthanging2"/>
              <w:numPr>
                <w:ilvl w:val="0"/>
                <w:numId w:val="245"/>
              </w:numPr>
              <w:ind w:left="282" w:hanging="284"/>
              <w:rPr>
                <w:rFonts w:ascii="Myriad Pro" w:hAnsi="Myriad Pro" w:cs="Myriad Pro"/>
                <w:lang w:val="es-MX"/>
              </w:rPr>
            </w:pPr>
            <w:r w:rsidRPr="00873BBF">
              <w:rPr>
                <w:rFonts w:ascii="Myriad Pro" w:hAnsi="Myriad Pro" w:cs="Myriad Pro"/>
                <w:sz w:val="22"/>
                <w:szCs w:val="22"/>
                <w:lang w:val="es-MX"/>
              </w:rPr>
              <w:t>Multas y fondos por derrames de petróleo;</w:t>
            </w:r>
          </w:p>
          <w:p w14:paraId="742C481A" w14:textId="77777777" w:rsidR="0097617A" w:rsidRPr="00873BBF" w:rsidRDefault="0097617A" w:rsidP="009076A3">
            <w:pPr>
              <w:pStyle w:val="indenthanging2"/>
              <w:numPr>
                <w:ilvl w:val="0"/>
                <w:numId w:val="245"/>
              </w:numPr>
              <w:ind w:left="282" w:hanging="284"/>
              <w:rPr>
                <w:rFonts w:ascii="Myriad Pro" w:hAnsi="Myriad Pro" w:cs="Myriad Pro"/>
                <w:lang w:val="es-MX"/>
              </w:rPr>
            </w:pPr>
            <w:r w:rsidRPr="00873BBF">
              <w:rPr>
                <w:rFonts w:ascii="Myriad Pro" w:hAnsi="Myriad Pro" w:cs="Myriad Pro"/>
                <w:sz w:val="22"/>
                <w:szCs w:val="22"/>
                <w:lang w:val="es-MX"/>
              </w:rPr>
              <w:t>Regalías y derechos por operaciones de minería, petróleo y gas;</w:t>
            </w:r>
          </w:p>
          <w:p w14:paraId="61D6F392" w14:textId="77777777" w:rsidR="0097617A" w:rsidRPr="00873BBF" w:rsidRDefault="0097617A" w:rsidP="009076A3">
            <w:pPr>
              <w:pStyle w:val="indenthanging2"/>
              <w:numPr>
                <w:ilvl w:val="0"/>
                <w:numId w:val="245"/>
              </w:numPr>
              <w:ind w:left="282" w:hanging="284"/>
              <w:rPr>
                <w:rFonts w:ascii="Myriad Pro" w:hAnsi="Myriad Pro" w:cs="Myriad Pro"/>
                <w:lang w:val="es-MX"/>
              </w:rPr>
            </w:pPr>
            <w:r w:rsidRPr="00873BBF">
              <w:rPr>
                <w:rFonts w:ascii="Myriad Pro" w:hAnsi="Myriad Pro" w:cs="Myriad Pro"/>
                <w:sz w:val="22"/>
                <w:szCs w:val="22"/>
                <w:lang w:val="es-MX"/>
              </w:rPr>
              <w:t xml:space="preserve">Tasas de derecho de paso para oleoductos y gasoductos e infraestructura de telecomunicaciones </w:t>
            </w:r>
          </w:p>
          <w:p w14:paraId="0E4B180F" w14:textId="77777777" w:rsidR="0097617A" w:rsidRPr="00873BBF" w:rsidRDefault="0097617A" w:rsidP="009076A3">
            <w:pPr>
              <w:pStyle w:val="indenthanging2"/>
              <w:numPr>
                <w:ilvl w:val="0"/>
                <w:numId w:val="245"/>
              </w:numPr>
              <w:ind w:left="282" w:hanging="284"/>
              <w:rPr>
                <w:rFonts w:ascii="Myriad Pro" w:hAnsi="Myriad Pro" w:cs="Myriad Pro"/>
                <w:lang w:val="es-MX"/>
              </w:rPr>
            </w:pPr>
            <w:r w:rsidRPr="00873BBF">
              <w:rPr>
                <w:rFonts w:ascii="Myriad Pro" w:hAnsi="Myriad Pro" w:cs="Myriad Pro"/>
                <w:sz w:val="22"/>
                <w:szCs w:val="22"/>
                <w:lang w:val="es-MX"/>
              </w:rPr>
              <w:t>Ingresos de hidroeléctricas; y</w:t>
            </w:r>
          </w:p>
          <w:p w14:paraId="71E6C020" w14:textId="77777777" w:rsidR="0097617A" w:rsidRPr="00873BBF" w:rsidRDefault="0097617A" w:rsidP="009076A3">
            <w:pPr>
              <w:pStyle w:val="NormalWeb"/>
              <w:numPr>
                <w:ilvl w:val="0"/>
                <w:numId w:val="245"/>
              </w:numPr>
              <w:spacing w:after="0" w:afterAutospacing="0"/>
              <w:ind w:left="284" w:hanging="284"/>
              <w:rPr>
                <w:rFonts w:ascii="Myriad Pro" w:hAnsi="Myriad Pro" w:cs="Myriad Pro"/>
              </w:rPr>
            </w:pPr>
            <w:r w:rsidRPr="00873BBF">
              <w:rPr>
                <w:rFonts w:ascii="Myriad Pro" w:hAnsi="Myriad Pro" w:cs="Myriad Pro"/>
                <w:sz w:val="22"/>
                <w:szCs w:val="22"/>
              </w:rPr>
              <w:t>Contribuciones voluntarias de empresas de energía.</w:t>
            </w:r>
          </w:p>
        </w:tc>
      </w:tr>
      <w:tr w:rsidR="0097617A" w:rsidRPr="00873BBF" w14:paraId="1BDC8525" w14:textId="77777777" w:rsidTr="0097617A">
        <w:tc>
          <w:tcPr>
            <w:tcW w:w="2410" w:type="dxa"/>
          </w:tcPr>
          <w:p w14:paraId="1FCBC917" w14:textId="77777777" w:rsidR="0097617A" w:rsidRPr="00873BBF" w:rsidRDefault="0097617A" w:rsidP="0097617A">
            <w:pPr>
              <w:pStyle w:val="NormalWeb"/>
              <w:rPr>
                <w:rFonts w:ascii="Myriad Pro" w:hAnsi="Myriad Pro" w:cs="Myriad Pro"/>
              </w:rPr>
            </w:pPr>
            <w:r w:rsidRPr="00873BBF">
              <w:rPr>
                <w:rFonts w:ascii="Myriad Pro" w:hAnsi="Myriad Pro" w:cs="Myriad Pro"/>
                <w:sz w:val="22"/>
                <w:szCs w:val="22"/>
              </w:rPr>
              <w:t xml:space="preserve">Inversiones con fines de lucro ligadas a la conservación marina </w:t>
            </w:r>
          </w:p>
        </w:tc>
        <w:tc>
          <w:tcPr>
            <w:tcW w:w="6662" w:type="dxa"/>
          </w:tcPr>
          <w:p w14:paraId="67EE437B" w14:textId="77777777" w:rsidR="0097617A" w:rsidRPr="00873BBF" w:rsidRDefault="0097617A" w:rsidP="009076A3">
            <w:pPr>
              <w:pStyle w:val="indenthanging2"/>
              <w:numPr>
                <w:ilvl w:val="0"/>
                <w:numId w:val="245"/>
              </w:numPr>
              <w:ind w:left="282" w:hanging="284"/>
              <w:rPr>
                <w:rFonts w:ascii="Myriad Pro" w:hAnsi="Myriad Pro" w:cs="Myriad Pro"/>
                <w:lang w:val="es-MX"/>
              </w:rPr>
            </w:pPr>
            <w:r w:rsidRPr="00873BBF">
              <w:rPr>
                <w:rFonts w:ascii="Myriad Pro" w:hAnsi="Myriad Pro" w:cs="Myriad Pro"/>
                <w:sz w:val="22"/>
                <w:szCs w:val="22"/>
                <w:lang w:val="es-MX"/>
              </w:rPr>
              <w:t>Inversiones del sector privado para promover la conservación; y</w:t>
            </w:r>
          </w:p>
          <w:p w14:paraId="3A9FB481" w14:textId="77777777" w:rsidR="0097617A" w:rsidRPr="00873BBF" w:rsidRDefault="0097617A" w:rsidP="009076A3">
            <w:pPr>
              <w:pStyle w:val="indenthanging2"/>
              <w:numPr>
                <w:ilvl w:val="0"/>
                <w:numId w:val="245"/>
              </w:numPr>
              <w:ind w:left="282" w:hanging="284"/>
              <w:rPr>
                <w:rFonts w:ascii="Myriad Pro" w:hAnsi="Myriad Pro" w:cs="Myriad Pro"/>
                <w:lang w:val="es-MX"/>
              </w:rPr>
            </w:pPr>
            <w:r w:rsidRPr="00873BBF">
              <w:rPr>
                <w:rFonts w:ascii="Myriad Pro" w:hAnsi="Myriad Pro" w:cs="Myriad Pro"/>
                <w:sz w:val="22"/>
                <w:szCs w:val="22"/>
                <w:lang w:val="es-MX"/>
              </w:rPr>
              <w:t>Prospección de biodiversidad.</w:t>
            </w:r>
          </w:p>
        </w:tc>
      </w:tr>
      <w:tr w:rsidR="0097617A" w:rsidRPr="00873BBF" w14:paraId="7F3639DC" w14:textId="77777777" w:rsidTr="008915D5">
        <w:trPr>
          <w:trHeight w:val="1542"/>
        </w:trPr>
        <w:tc>
          <w:tcPr>
            <w:tcW w:w="2410" w:type="dxa"/>
          </w:tcPr>
          <w:p w14:paraId="75EC8C78" w14:textId="77777777" w:rsidR="0097617A" w:rsidRPr="00873BBF" w:rsidRDefault="0097617A" w:rsidP="0097617A">
            <w:pPr>
              <w:pStyle w:val="NormalWeb"/>
              <w:rPr>
                <w:rFonts w:ascii="Myriad Pro" w:hAnsi="Myriad Pro" w:cs="Myriad Pro"/>
              </w:rPr>
            </w:pPr>
            <w:r w:rsidRPr="00873BBF">
              <w:rPr>
                <w:rFonts w:ascii="Myriad Pro" w:hAnsi="Myriad Pro" w:cs="Myriad Pro"/>
                <w:sz w:val="22"/>
                <w:szCs w:val="22"/>
              </w:rPr>
              <w:t>Otras fuentes</w:t>
            </w:r>
          </w:p>
        </w:tc>
        <w:tc>
          <w:tcPr>
            <w:tcW w:w="6662" w:type="dxa"/>
            <w:tcMar>
              <w:bottom w:w="57" w:type="dxa"/>
            </w:tcMar>
          </w:tcPr>
          <w:p w14:paraId="0ED5C1FF" w14:textId="77777777" w:rsidR="0097617A" w:rsidRPr="00873BBF" w:rsidRDefault="0097617A" w:rsidP="009076A3">
            <w:pPr>
              <w:pStyle w:val="indenthanging2"/>
              <w:numPr>
                <w:ilvl w:val="0"/>
                <w:numId w:val="245"/>
              </w:numPr>
              <w:ind w:left="282" w:hanging="284"/>
              <w:rPr>
                <w:rFonts w:ascii="Myriad Pro" w:hAnsi="Myriad Pro" w:cs="Myriad Pro"/>
                <w:lang w:val="es-MX"/>
              </w:rPr>
            </w:pPr>
            <w:r w:rsidRPr="00873BBF">
              <w:rPr>
                <w:rFonts w:ascii="Myriad Pro" w:hAnsi="Myriad Pro" w:cs="Myriad Pro"/>
                <w:sz w:val="22"/>
                <w:szCs w:val="22"/>
                <w:lang w:val="es-MX"/>
              </w:rPr>
              <w:t xml:space="preserve">Préstamos; </w:t>
            </w:r>
          </w:p>
          <w:p w14:paraId="3980046A" w14:textId="77777777" w:rsidR="0097617A" w:rsidRPr="00873BBF" w:rsidRDefault="0097617A" w:rsidP="009076A3">
            <w:pPr>
              <w:pStyle w:val="indenthanging2"/>
              <w:numPr>
                <w:ilvl w:val="0"/>
                <w:numId w:val="245"/>
              </w:numPr>
              <w:ind w:left="282" w:hanging="284"/>
              <w:rPr>
                <w:rFonts w:ascii="Myriad Pro" w:hAnsi="Myriad Pro" w:cs="Myriad Pro"/>
                <w:lang w:val="es-MX"/>
              </w:rPr>
            </w:pPr>
            <w:r w:rsidRPr="00873BBF">
              <w:rPr>
                <w:rFonts w:ascii="Myriad Pro" w:hAnsi="Myriad Pro" w:cs="Myriad Pro"/>
                <w:sz w:val="22"/>
                <w:szCs w:val="22"/>
                <w:lang w:val="es-MX"/>
              </w:rPr>
              <w:t>Ingresos derivados de empresas locales como venta de manualidades, artesanías y productos acuáticos, etc.</w:t>
            </w:r>
          </w:p>
        </w:tc>
      </w:tr>
    </w:tbl>
    <w:p w14:paraId="5E56A794" w14:textId="77777777" w:rsidR="0097617A" w:rsidRPr="00873BBF" w:rsidRDefault="0097617A" w:rsidP="0097617A">
      <w:pPr>
        <w:pStyle w:val="indenthanging2"/>
        <w:rPr>
          <w:rFonts w:ascii="Myriad Pro" w:hAnsi="Myriad Pro" w:cs="Myriad Pro"/>
          <w:sz w:val="22"/>
          <w:szCs w:val="22"/>
          <w:lang w:val="es-MX"/>
        </w:rPr>
      </w:pPr>
      <w:r w:rsidRPr="00873BBF">
        <w:rPr>
          <w:rFonts w:ascii="Myriad Pro" w:hAnsi="Myriad Pro" w:cs="Myriad Pro"/>
          <w:sz w:val="22"/>
          <w:szCs w:val="22"/>
          <w:lang w:val="es-MX"/>
        </w:rPr>
        <w:t xml:space="preserve"> </w:t>
      </w:r>
    </w:p>
    <w:p w14:paraId="3D67BFF1" w14:textId="77777777" w:rsidR="0097617A" w:rsidRPr="00873BBF" w:rsidRDefault="0097617A" w:rsidP="0097617A">
      <w:pPr>
        <w:pBdr>
          <w:top w:val="single" w:sz="4" w:space="5" w:color="auto"/>
          <w:left w:val="single" w:sz="4" w:space="4" w:color="auto"/>
          <w:bottom w:val="single" w:sz="4" w:space="9" w:color="auto"/>
          <w:right w:val="single" w:sz="4" w:space="4" w:color="auto"/>
        </w:pBdr>
        <w:shd w:val="clear" w:color="auto" w:fill="FFFF00"/>
        <w:rPr>
          <w:rFonts w:ascii="Myriad Pro" w:eastAsia="Times New Roman" w:hAnsi="Myriad Pro" w:cs="Myriad Pro"/>
          <w:color w:val="0000BA"/>
          <w:sz w:val="22"/>
          <w:szCs w:val="22"/>
          <w:lang w:val="es-MX"/>
        </w:rPr>
      </w:pPr>
      <w:r>
        <w:rPr>
          <w:rFonts w:ascii="Myriad Pro" w:hAnsi="Myriad Pro" w:cs="Myriad Pro"/>
          <w:noProof/>
          <w:sz w:val="22"/>
          <w:szCs w:val="22"/>
          <w:lang w:val="en-AU" w:eastAsia="en-AU"/>
        </w:rPr>
        <mc:AlternateContent>
          <mc:Choice Requires="wps">
            <w:drawing>
              <wp:anchor distT="0" distB="0" distL="114300" distR="114300" simplePos="0" relativeHeight="251631616" behindDoc="0" locked="0" layoutInCell="1" allowOverlap="1" wp14:anchorId="17EA37DD" wp14:editId="0F6DD562">
                <wp:simplePos x="0" y="0"/>
                <wp:positionH relativeFrom="column">
                  <wp:posOffset>-66675</wp:posOffset>
                </wp:positionH>
                <wp:positionV relativeFrom="paragraph">
                  <wp:posOffset>648970</wp:posOffset>
                </wp:positionV>
                <wp:extent cx="5890895" cy="370205"/>
                <wp:effectExtent l="0" t="0" r="27305" b="36195"/>
                <wp:wrapThrough wrapText="bothSides">
                  <wp:wrapPolygon edited="0">
                    <wp:start x="0" y="0"/>
                    <wp:lineTo x="0" y="22230"/>
                    <wp:lineTo x="21607" y="22230"/>
                    <wp:lineTo x="21607" y="0"/>
                    <wp:lineTo x="0" y="0"/>
                  </wp:wrapPolygon>
                </wp:wrapThrough>
                <wp:docPr id="108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0895" cy="370205"/>
                        </a:xfrm>
                        <a:prstGeom prst="rect">
                          <a:avLst/>
                        </a:prstGeom>
                        <a:solidFill>
                          <a:srgbClr val="FFFF00"/>
                        </a:solidFill>
                        <a:ln w="3175">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ACF12A6" w14:textId="77777777" w:rsidR="00357DE2" w:rsidRPr="00753D9D" w:rsidRDefault="00357DE2" w:rsidP="0097617A">
                            <w:pPr>
                              <w:rPr>
                                <w:rFonts w:ascii="Myriad Pro" w:hAnsi="Myriad Pro" w:hint="eastAsia"/>
                                <w:color w:val="000000" w:themeColor="text1"/>
                                <w:sz w:val="22"/>
                                <w:szCs w:val="22"/>
                                <w:lang w:val="es-MX"/>
                              </w:rPr>
                            </w:pPr>
                            <w:r w:rsidRPr="00753D9D">
                              <w:rPr>
                                <w:rFonts w:ascii="Myriad Pro" w:hAnsi="Myriad Pro"/>
                                <w:b/>
                                <w:color w:val="0000FF"/>
                                <w:sz w:val="22"/>
                                <w:szCs w:val="22"/>
                                <w:lang w:val="es-MX"/>
                              </w:rPr>
                              <w:t>Actividad:</w:t>
                            </w:r>
                            <w:r w:rsidRPr="00753D9D">
                              <w:rPr>
                                <w:rFonts w:ascii="Myriad Pro" w:hAnsi="Myriad Pro"/>
                                <w:color w:val="000000" w:themeColor="text1"/>
                                <w:sz w:val="22"/>
                                <w:szCs w:val="22"/>
                                <w:lang w:val="es-MX"/>
                              </w:rPr>
                              <w:t xml:space="preserve"> Acordar mecanismos de financia</w:t>
                            </w:r>
                            <w:r>
                              <w:rPr>
                                <w:rFonts w:ascii="Myriad Pro" w:hAnsi="Myriad Pro"/>
                                <w:color w:val="000000" w:themeColor="text1"/>
                                <w:sz w:val="22"/>
                                <w:szCs w:val="22"/>
                                <w:lang w:val="es-MX"/>
                              </w:rPr>
                              <w:t xml:space="preserve">miento </w:t>
                            </w:r>
                            <w:r w:rsidRPr="00753D9D">
                              <w:rPr>
                                <w:rFonts w:ascii="Myriad Pro" w:hAnsi="Myriad Pro"/>
                                <w:color w:val="000000" w:themeColor="text1"/>
                                <w:sz w:val="22"/>
                                <w:szCs w:val="22"/>
                                <w:lang w:val="es-MX"/>
                              </w:rPr>
                              <w:t>para las actividades arriba señaladas.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7EA37DD" id="Rectangle 5" o:spid="_x0000_s1074" style="position:absolute;margin-left:-5.25pt;margin-top:51.1pt;width:463.85pt;height:29.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" fillcolor="yellow" strokecolor="black [3213]" strokeweight=".25pt">
                <v:path arrowok="t"/>
                <v:textbox>
                  <w:txbxContent>
                    <w:p w14:paraId="7ACF12A6" w14:textId="77777777" w:rsidR="00357DE2" w:rsidRPr="00753D9D" w:rsidRDefault="00357DE2" w:rsidP="0097617A">
                      <w:pPr>
                        <w:rPr>
                          <w:rFonts w:ascii="Myriad Pro" w:hAnsi="Myriad Pro" w:hint="eastAsia"/>
                          <w:color w:val="000000" w:themeColor="text1"/>
                          <w:sz w:val="22"/>
                          <w:szCs w:val="22"/>
                          <w:lang w:val="es-MX"/>
                        </w:rPr>
                      </w:pPr>
                      <w:r w:rsidRPr="00753D9D">
                        <w:rPr>
                          <w:rFonts w:ascii="Myriad Pro" w:hAnsi="Myriad Pro"/>
                          <w:b/>
                          <w:color w:val="0000FF"/>
                          <w:sz w:val="22"/>
                          <w:szCs w:val="22"/>
                          <w:lang w:val="es-MX"/>
                        </w:rPr>
                        <w:t>Actividad:</w:t>
                      </w:r>
                      <w:r w:rsidRPr="00753D9D">
                        <w:rPr>
                          <w:rFonts w:ascii="Myriad Pro" w:hAnsi="Myriad Pro"/>
                          <w:color w:val="000000" w:themeColor="text1"/>
                          <w:sz w:val="22"/>
                          <w:szCs w:val="22"/>
                          <w:lang w:val="es-MX"/>
                        </w:rPr>
                        <w:t xml:space="preserve"> Acordar mecanismos de financia</w:t>
                      </w:r>
                      <w:r>
                        <w:rPr>
                          <w:rFonts w:ascii="Myriad Pro" w:hAnsi="Myriad Pro"/>
                          <w:color w:val="000000" w:themeColor="text1"/>
                          <w:sz w:val="22"/>
                          <w:szCs w:val="22"/>
                          <w:lang w:val="es-MX"/>
                        </w:rPr>
                        <w:t xml:space="preserve">miento </w:t>
                      </w:r>
                      <w:r w:rsidRPr="00753D9D">
                        <w:rPr>
                          <w:rFonts w:ascii="Myriad Pro" w:hAnsi="Myriad Pro"/>
                          <w:color w:val="000000" w:themeColor="text1"/>
                          <w:sz w:val="22"/>
                          <w:szCs w:val="22"/>
                          <w:lang w:val="es-MX"/>
                        </w:rPr>
                        <w:t>para las actividades arriba señaladas.</w:t>
                      </w:r>
                    </w:p>
                  </w:txbxContent>
                </v:textbox>
                <w10:wrap type="through"/>
              </v:rect>
            </w:pict>
          </mc:Fallback>
        </mc:AlternateContent>
      </w:r>
      <w:r w:rsidRPr="00873BBF">
        <w:rPr>
          <w:rFonts w:ascii="Myriad Pro" w:eastAsia="Times New Roman" w:hAnsi="Myriad Pro" w:cs="Myriad Pro"/>
          <w:b/>
          <w:color w:val="0000FF"/>
          <w:sz w:val="22"/>
          <w:szCs w:val="22"/>
          <w:lang w:val="es-MX"/>
        </w:rPr>
        <w:t>Actividad:</w:t>
      </w:r>
      <w:r w:rsidRPr="00873BBF">
        <w:rPr>
          <w:rFonts w:ascii="Myriad Pro" w:eastAsia="Times New Roman" w:hAnsi="Myriad Pro" w:cs="Myriad Pro"/>
          <w:sz w:val="22"/>
          <w:szCs w:val="22"/>
          <w:lang w:val="es-MX"/>
        </w:rPr>
        <w:t xml:space="preserve"> </w:t>
      </w:r>
      <w:r w:rsidRPr="00873BBF">
        <w:rPr>
          <w:rFonts w:ascii="Myriad Pro" w:hAnsi="Myriad Pro" w:cs="Myriad Pro"/>
          <w:sz w:val="22"/>
          <w:szCs w:val="22"/>
          <w:lang w:val="es-MX" w:eastAsia="en-GB"/>
        </w:rPr>
        <w:t>Acordar acciones de manejo y las actividades de cumplimiento y aplicación de la ley pertinentes.</w:t>
      </w:r>
      <w:r w:rsidRPr="00873BBF">
        <w:rPr>
          <w:rFonts w:ascii="Myriad Pro" w:eastAsia="Times New Roman" w:hAnsi="Myriad Pro" w:cs="Myriad Pro"/>
          <w:color w:val="0000BA"/>
          <w:sz w:val="22"/>
          <w:szCs w:val="22"/>
          <w:lang w:val="es-MX"/>
        </w:rPr>
        <w:t xml:space="preserve"> </w:t>
      </w:r>
    </w:p>
    <w:p w14:paraId="10B6D81D" w14:textId="77777777" w:rsidR="0097617A" w:rsidRPr="00873BBF" w:rsidRDefault="0097617A" w:rsidP="0097617A">
      <w:pPr>
        <w:pStyle w:val="indenthanging2"/>
        <w:spacing w:before="120" w:after="240"/>
        <w:ind w:hanging="384"/>
        <w:jc w:val="both"/>
        <w:rPr>
          <w:sz w:val="22"/>
          <w:szCs w:val="22"/>
          <w:lang w:val="es-MX"/>
        </w:rPr>
      </w:pPr>
      <w:r w:rsidRPr="00873BBF">
        <w:rPr>
          <w:rFonts w:ascii="Myriad Pro" w:hAnsi="Myriad Pro" w:cs="Myriad Pro"/>
          <w:b/>
          <w:color w:val="0000BA"/>
          <w:sz w:val="22"/>
          <w:szCs w:val="22"/>
          <w:lang w:val="es-MX"/>
        </w:rPr>
        <w:t>3.5 Finalizar el plan EEMP</w:t>
      </w:r>
      <w:r w:rsidRPr="00873BBF">
        <w:rPr>
          <w:rFonts w:ascii="Myriad Pro" w:hAnsi="Myriad Pro" w:cs="Myriad Pro"/>
          <w:b/>
          <w:color w:val="0000BA"/>
          <w:w w:val="105"/>
          <w:sz w:val="22"/>
          <w:szCs w:val="22"/>
          <w:lang w:val="es-MX"/>
        </w:rPr>
        <w:t xml:space="preserve"> </w:t>
      </w:r>
    </w:p>
    <w:p w14:paraId="518D94B8" w14:textId="77777777" w:rsidR="0097617A" w:rsidRPr="00873BBF" w:rsidRDefault="0097617A" w:rsidP="0097617A">
      <w:pPr>
        <w:spacing w:after="120"/>
        <w:jc w:val="both"/>
        <w:rPr>
          <w:rFonts w:ascii="Myriad Pro" w:hAnsi="Myriad Pro" w:cs="Myriad Pro" w:hint="eastAsia"/>
          <w:sz w:val="22"/>
          <w:szCs w:val="22"/>
          <w:lang w:val="es-MX"/>
        </w:rPr>
      </w:pPr>
      <w:r w:rsidRPr="00873BBF">
        <w:rPr>
          <w:rFonts w:ascii="Myriad Pro" w:hAnsi="Myriad Pro" w:cs="Myriad Pro"/>
          <w:sz w:val="22"/>
          <w:szCs w:val="22"/>
          <w:lang w:val="es-MX"/>
        </w:rPr>
        <w:t>Los Pasos 1-3 del proceso EEMP culminan con el material necesario para desarrollar el plan EEMP. Este plan especifica en UN SOLO documento todos los elementos necesarios para la implementación del EEMP.</w:t>
      </w:r>
    </w:p>
    <w:p w14:paraId="3F8F3BEC" w14:textId="77777777" w:rsidR="0097617A" w:rsidRPr="00873BBF" w:rsidRDefault="0097617A" w:rsidP="0097617A">
      <w:pPr>
        <w:spacing w:after="120"/>
        <w:jc w:val="both"/>
        <w:rPr>
          <w:rFonts w:ascii="Myriad Pro" w:hAnsi="Myriad Pro" w:cs="Myriad Pro" w:hint="eastAsia"/>
          <w:sz w:val="22"/>
          <w:szCs w:val="22"/>
          <w:lang w:val="es-MX"/>
        </w:rPr>
      </w:pPr>
      <w:r w:rsidRPr="00873BBF">
        <w:rPr>
          <w:rFonts w:ascii="Myriad Pro" w:hAnsi="Myriad Pro" w:cs="Myriad Pro"/>
          <w:sz w:val="22"/>
          <w:szCs w:val="22"/>
          <w:lang w:val="es-MX"/>
        </w:rPr>
        <w:t>La plantilla a continuación muestra los  elementos principales de un plan EEMP. La mayor parte de la información del plan debió haber sido colectada a través de consultas con las partes interesadas, investigación (determinación del alcance) e información secundaria.</w:t>
      </w:r>
    </w:p>
    <w:p w14:paraId="74FAA7D8" w14:textId="77777777" w:rsidR="0097617A" w:rsidRPr="00873BBF" w:rsidRDefault="0097617A" w:rsidP="0097617A">
      <w:pPr>
        <w:spacing w:after="120"/>
        <w:jc w:val="both"/>
        <w:rPr>
          <w:rFonts w:ascii="Myriad Pro" w:hAnsi="Myriad Pro" w:cs="Myriad Pro" w:hint="eastAsia"/>
          <w:sz w:val="22"/>
          <w:szCs w:val="22"/>
          <w:lang w:val="es-MX"/>
        </w:rPr>
      </w:pPr>
      <w:r w:rsidRPr="00873BBF">
        <w:rPr>
          <w:rFonts w:ascii="Myriad Pro" w:hAnsi="Myriad Pro" w:cs="Myriad Pro"/>
          <w:sz w:val="22"/>
          <w:szCs w:val="22"/>
          <w:lang w:val="es-MX"/>
        </w:rPr>
        <w:t xml:space="preserve">El proceso de consulta que se realiza para desarrollar el plan EEMP es tan importante como el plan en sí mismo.  Esto fomenta el empoderamiento del plan, la confianza de las partes interesadas y comienza a crear una buena relación de trabajo entre las diferentes partes interesadas. Permite también, clarificar los roles y responsabilidades y crear relaciones entre las principales partes interesadas como los institutos de investigación, agencias de pesca y pescadores, haciendo que el trabajo de cada uno se alinee de mejor manera con las necesidades de los usuarios finales. </w:t>
      </w:r>
    </w:p>
    <w:p w14:paraId="4F0604E0" w14:textId="77777777" w:rsidR="00FF0E30" w:rsidRDefault="00FF0E30" w:rsidP="0097617A">
      <w:pPr>
        <w:autoSpaceDE w:val="0"/>
        <w:autoSpaceDN w:val="0"/>
        <w:adjustRightInd w:val="0"/>
        <w:spacing w:after="120"/>
        <w:rPr>
          <w:rFonts w:ascii="Myriad Pro" w:hAnsi="Myriad Pro" w:cs="Myriad Pro" w:hint="eastAsia"/>
          <w:b/>
          <w:bCs/>
          <w:color w:val="0000BA"/>
          <w:szCs w:val="28"/>
          <w:lang w:val="es-MX"/>
        </w:rPr>
      </w:pPr>
    </w:p>
    <w:p w14:paraId="39B1573A" w14:textId="77777777" w:rsidR="00854511" w:rsidRDefault="00854511" w:rsidP="0097617A">
      <w:pPr>
        <w:autoSpaceDE w:val="0"/>
        <w:autoSpaceDN w:val="0"/>
        <w:adjustRightInd w:val="0"/>
        <w:spacing w:after="120"/>
        <w:rPr>
          <w:rFonts w:ascii="Myriad Pro" w:hAnsi="Myriad Pro" w:cs="Myriad Pro" w:hint="eastAsia"/>
          <w:b/>
          <w:bCs/>
          <w:color w:val="0000BA"/>
          <w:szCs w:val="28"/>
          <w:lang w:val="es-MX"/>
        </w:rPr>
      </w:pPr>
    </w:p>
    <w:p w14:paraId="34F5E582" w14:textId="77777777" w:rsidR="0097617A" w:rsidRPr="00F03576" w:rsidRDefault="0097617A" w:rsidP="0097617A">
      <w:pPr>
        <w:autoSpaceDE w:val="0"/>
        <w:autoSpaceDN w:val="0"/>
        <w:adjustRightInd w:val="0"/>
        <w:spacing w:after="120"/>
        <w:rPr>
          <w:rFonts w:ascii="Myriad Pro" w:hAnsi="Myriad Pro" w:cs="Myriad Pro" w:hint="eastAsia"/>
          <w:b/>
          <w:bCs/>
          <w:color w:val="0000BA"/>
          <w:szCs w:val="28"/>
          <w:lang w:val="es-MX"/>
        </w:rPr>
      </w:pPr>
      <w:r w:rsidRPr="00F03576">
        <w:rPr>
          <w:rFonts w:ascii="Myriad Pro" w:hAnsi="Myriad Pro" w:cs="Myriad Pro"/>
          <w:b/>
          <w:bCs/>
          <w:color w:val="0000BA"/>
          <w:szCs w:val="28"/>
          <w:lang w:val="es-MX"/>
        </w:rPr>
        <w:t>Plantilla del plan EEMP</w:t>
      </w:r>
    </w:p>
    <w:tbl>
      <w:tblPr>
        <w:tblW w:w="0" w:type="auto"/>
        <w:shd w:val="clear" w:color="auto" w:fill="B6DDE8" w:themeFill="accent5" w:themeFillTint="66"/>
        <w:tblLook w:val="04A0" w:firstRow="1" w:lastRow="0" w:firstColumn="1" w:lastColumn="0" w:noHBand="0" w:noVBand="1"/>
      </w:tblPr>
      <w:tblGrid>
        <w:gridCol w:w="9180"/>
      </w:tblGrid>
      <w:tr w:rsidR="0097617A" w:rsidRPr="00873BBF" w14:paraId="4C229570" w14:textId="77777777" w:rsidTr="0097617A">
        <w:tc>
          <w:tcPr>
            <w:tcW w:w="9180" w:type="dxa"/>
            <w:shd w:val="clear" w:color="auto" w:fill="C6D9F1" w:themeFill="text2" w:themeFillTint="33"/>
          </w:tcPr>
          <w:p w14:paraId="587287CA" w14:textId="77777777" w:rsidR="0097617A" w:rsidRPr="00873BBF" w:rsidRDefault="0097617A" w:rsidP="0097617A">
            <w:pPr>
              <w:autoSpaceDE w:val="0"/>
              <w:autoSpaceDN w:val="0"/>
              <w:adjustRightInd w:val="0"/>
              <w:rPr>
                <w:rFonts w:ascii="Myriad Pro" w:hAnsi="Myriad Pro" w:hint="eastAsia"/>
                <w:b/>
                <w:caps/>
                <w:sz w:val="22"/>
                <w:szCs w:val="22"/>
                <w:lang w:val="es-MX"/>
              </w:rPr>
            </w:pPr>
            <w:r w:rsidRPr="00873BBF">
              <w:rPr>
                <w:rFonts w:ascii="Myriad Pro" w:hAnsi="Myriad Pro"/>
                <w:b/>
                <w:caps/>
                <w:color w:val="0000BA"/>
                <w:sz w:val="22"/>
                <w:szCs w:val="22"/>
                <w:lang w:val="es-MX"/>
              </w:rPr>
              <w:t>Plan EEMP para la UMP XXXX</w:t>
            </w:r>
          </w:p>
          <w:p w14:paraId="3CD028E0" w14:textId="77777777" w:rsidR="0097617A" w:rsidRPr="00873BBF" w:rsidRDefault="0097617A" w:rsidP="009076A3">
            <w:pPr>
              <w:pStyle w:val="ListParagraph"/>
              <w:numPr>
                <w:ilvl w:val="0"/>
                <w:numId w:val="155"/>
              </w:numPr>
              <w:autoSpaceDE w:val="0"/>
              <w:autoSpaceDN w:val="0"/>
              <w:adjustRightInd w:val="0"/>
              <w:ind w:left="284" w:hanging="284"/>
              <w:contextualSpacing w:val="0"/>
              <w:rPr>
                <w:rFonts w:ascii="Myriad Pro" w:hAnsi="Myriad Pro" w:hint="eastAsia"/>
                <w:b/>
                <w:color w:val="0000BA"/>
                <w:sz w:val="22"/>
                <w:szCs w:val="22"/>
                <w:lang w:val="es-MX"/>
              </w:rPr>
            </w:pPr>
            <w:r w:rsidRPr="00873BBF">
              <w:rPr>
                <w:rFonts w:ascii="Myriad Pro" w:hAnsi="Myriad Pro"/>
                <w:b/>
                <w:color w:val="0000BA"/>
                <w:sz w:val="22"/>
                <w:szCs w:val="22"/>
                <w:lang w:val="es-MX"/>
              </w:rPr>
              <w:t>VISIÓN</w:t>
            </w:r>
          </w:p>
          <w:p w14:paraId="18BCE0B6"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sz w:val="22"/>
                <w:szCs w:val="22"/>
                <w:lang w:val="es-MX"/>
              </w:rPr>
              <w:t xml:space="preserve">La meta general del manejo. </w:t>
            </w:r>
          </w:p>
          <w:p w14:paraId="21055699" w14:textId="77777777" w:rsidR="0097617A" w:rsidRPr="00873BBF" w:rsidRDefault="0097617A" w:rsidP="009076A3">
            <w:pPr>
              <w:numPr>
                <w:ilvl w:val="0"/>
                <w:numId w:val="157"/>
              </w:numPr>
              <w:autoSpaceDE w:val="0"/>
              <w:autoSpaceDN w:val="0"/>
              <w:adjustRightInd w:val="0"/>
              <w:rPr>
                <w:rFonts w:ascii="Myriad Pro" w:hAnsi="Myriad Pro" w:hint="eastAsia"/>
                <w:sz w:val="22"/>
                <w:szCs w:val="22"/>
                <w:lang w:val="es-MX"/>
              </w:rPr>
            </w:pPr>
            <w:r w:rsidRPr="00873BBF">
              <w:rPr>
                <w:rFonts w:ascii="Myriad Pro" w:hAnsi="Myriad Pro"/>
                <w:b/>
                <w:bCs/>
                <w:color w:val="0000BA"/>
                <w:sz w:val="22"/>
                <w:szCs w:val="22"/>
                <w:lang w:val="es-MX"/>
              </w:rPr>
              <w:t>ANTECEDENTES</w:t>
            </w:r>
            <w:r w:rsidRPr="00873BBF">
              <w:rPr>
                <w:rFonts w:ascii="Myriad Pro" w:hAnsi="Myriad Pro"/>
                <w:sz w:val="22"/>
                <w:szCs w:val="22"/>
                <w:lang w:val="es-MX"/>
              </w:rPr>
              <w:t xml:space="preserve"> </w:t>
            </w:r>
          </w:p>
          <w:p w14:paraId="64D7F310"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sz w:val="22"/>
                <w:szCs w:val="22"/>
                <w:lang w:val="es-MX"/>
              </w:rPr>
              <w:t xml:space="preserve">Descripción del área y los recursos a ser manejados, incluyendo mapas a diferentes escalas. </w:t>
            </w:r>
          </w:p>
          <w:p w14:paraId="4B949197"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El área de manejo pesquero</w:t>
            </w:r>
            <w:r w:rsidRPr="00873BBF">
              <w:rPr>
                <w:rFonts w:ascii="Myriad Pro" w:hAnsi="Myriad Pro"/>
                <w:sz w:val="22"/>
                <w:szCs w:val="22"/>
                <w:lang w:val="es-MX"/>
              </w:rPr>
              <w:t xml:space="preserve"> </w:t>
            </w:r>
          </w:p>
          <w:p w14:paraId="1DA23376"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Área de operación de la pesquería, jurisdicciones y "límites" del ecosistema (incluyendo jurisdicciones nacionales/provinciales/distritales). Mapa de la UMP. </w:t>
            </w:r>
          </w:p>
          <w:p w14:paraId="729CF507"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Historia de la pesca y el manejo</w:t>
            </w:r>
            <w:r w:rsidRPr="00873BBF">
              <w:rPr>
                <w:rFonts w:ascii="Myriad Pro" w:hAnsi="Myriad Pro"/>
                <w:sz w:val="22"/>
                <w:szCs w:val="22"/>
                <w:lang w:val="es-MX"/>
              </w:rPr>
              <w:t xml:space="preserve"> </w:t>
            </w:r>
          </w:p>
          <w:p w14:paraId="0A711278"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Breve descripción del desarrollo pasado de la pesquería en términos de flotas, artes, personas involucradas, etc. </w:t>
            </w:r>
          </w:p>
          <w:p w14:paraId="2EDE4210"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Situación actual de la pesquería</w:t>
            </w:r>
            <w:r w:rsidRPr="00873BBF">
              <w:rPr>
                <w:rFonts w:ascii="Myriad Pro" w:hAnsi="Myriad Pro"/>
                <w:sz w:val="22"/>
                <w:szCs w:val="22"/>
                <w:lang w:val="es-MX"/>
              </w:rPr>
              <w:t xml:space="preserve"> </w:t>
            </w:r>
          </w:p>
          <w:p w14:paraId="1F9929B2"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Descripción de los recursos pesqueros y de la flota/artes utilizados; </w:t>
            </w:r>
          </w:p>
          <w:p w14:paraId="51E148E3"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Estado del recurso; </w:t>
            </w:r>
          </w:p>
          <w:p w14:paraId="4AB60149"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Mapa de patrones de uso del recurso. </w:t>
            </w:r>
          </w:p>
          <w:p w14:paraId="435C18AC"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Arreglos actuales de manejo (</w:t>
            </w:r>
            <w:proofErr w:type="spellStart"/>
            <w:r w:rsidRPr="00873BBF">
              <w:rPr>
                <w:rFonts w:ascii="Myriad Pro" w:hAnsi="Myriad Pro"/>
                <w:b/>
                <w:bCs/>
                <w:sz w:val="22"/>
                <w:szCs w:val="22"/>
                <w:lang w:val="es-MX"/>
              </w:rPr>
              <w:t>co</w:t>
            </w:r>
            <w:proofErr w:type="spellEnd"/>
            <w:r w:rsidRPr="00873BBF">
              <w:rPr>
                <w:rFonts w:ascii="Myriad Pro" w:hAnsi="Myriad Pro"/>
                <w:b/>
                <w:bCs/>
                <w:sz w:val="22"/>
                <w:szCs w:val="22"/>
                <w:lang w:val="es-MX"/>
              </w:rPr>
              <w:t>-manejo)</w:t>
            </w:r>
            <w:r w:rsidRPr="00873BBF">
              <w:rPr>
                <w:rFonts w:ascii="Myriad Pro" w:hAnsi="Myriad Pro"/>
                <w:sz w:val="22"/>
                <w:szCs w:val="22"/>
                <w:lang w:val="es-MX"/>
              </w:rPr>
              <w:t xml:space="preserve"> </w:t>
            </w:r>
          </w:p>
          <w:p w14:paraId="3F2B5F71"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Acuerdos existentes de manejo </w:t>
            </w:r>
          </w:p>
          <w:p w14:paraId="7DF94D89"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Beneficios socioeconómicos, incluyendo los post-cosecha</w:t>
            </w:r>
            <w:r w:rsidRPr="00873BBF">
              <w:rPr>
                <w:rFonts w:ascii="Myriad Pro" w:hAnsi="Myriad Pro"/>
                <w:sz w:val="22"/>
                <w:szCs w:val="22"/>
                <w:lang w:val="es-MX"/>
              </w:rPr>
              <w:t xml:space="preserve"> </w:t>
            </w:r>
          </w:p>
          <w:p w14:paraId="602078A7"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Descripción de las partes interesadas y sus intereses (incluida la situación socioeconómica); </w:t>
            </w:r>
          </w:p>
          <w:p w14:paraId="58C1907C"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Descripción de otros usos/usuarios del ecosistema, especialmente actividades que podrían tener impactos importantes, y los arreglos para los procesos de coordinación y consulta; </w:t>
            </w:r>
          </w:p>
          <w:p w14:paraId="14D0BB84"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Beneficios sociales y económicos, tanto ahora como en el futuro. </w:t>
            </w:r>
          </w:p>
          <w:p w14:paraId="26B681F5"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Consideraciones ambientales especiales</w:t>
            </w:r>
            <w:r w:rsidRPr="00873BBF">
              <w:rPr>
                <w:rFonts w:ascii="Myriad Pro" w:hAnsi="Myriad Pro"/>
                <w:sz w:val="22"/>
                <w:szCs w:val="22"/>
                <w:lang w:val="es-MX"/>
              </w:rPr>
              <w:t xml:space="preserve"> </w:t>
            </w:r>
          </w:p>
          <w:p w14:paraId="42A46706"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Detalles de ambientes críticos, particularmente zonas sensibles y especies amenazadas. </w:t>
            </w:r>
          </w:p>
          <w:p w14:paraId="381134E9"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Aspectos institucionales</w:t>
            </w:r>
            <w:r w:rsidRPr="00873BBF">
              <w:rPr>
                <w:rFonts w:ascii="Myriad Pro" w:hAnsi="Myriad Pro"/>
                <w:sz w:val="22"/>
                <w:szCs w:val="22"/>
                <w:lang w:val="es-MX"/>
              </w:rPr>
              <w:t xml:space="preserve"> </w:t>
            </w:r>
          </w:p>
          <w:p w14:paraId="07279F6C"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Antecedentes legislativos; </w:t>
            </w:r>
          </w:p>
          <w:p w14:paraId="161B9E5F"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Acuerdos de </w:t>
            </w:r>
            <w:proofErr w:type="spellStart"/>
            <w:r w:rsidRPr="00873BBF">
              <w:rPr>
                <w:rFonts w:ascii="Myriad Pro" w:hAnsi="Myriad Pro"/>
                <w:sz w:val="22"/>
                <w:szCs w:val="22"/>
                <w:lang w:val="es-MX"/>
              </w:rPr>
              <w:t>co</w:t>
            </w:r>
            <w:proofErr w:type="spellEnd"/>
            <w:r w:rsidRPr="00873BBF">
              <w:rPr>
                <w:rFonts w:ascii="Myriad Pro" w:hAnsi="Myriad Pro"/>
                <w:sz w:val="22"/>
                <w:szCs w:val="22"/>
                <w:lang w:val="es-MX"/>
              </w:rPr>
              <w:t xml:space="preserve">-manejo existentes - funciones y responsabilidades; </w:t>
            </w:r>
          </w:p>
          <w:p w14:paraId="3C975577"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Arreglos de MCV; </w:t>
            </w:r>
          </w:p>
          <w:p w14:paraId="14B67D7E"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Proceso de consulta que conduzca al plan y a las actividades en curso; </w:t>
            </w:r>
          </w:p>
          <w:p w14:paraId="37F8F449"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Detalles del proceso de toma de decisiones, incluyendo a los participantes reconocidos; </w:t>
            </w:r>
          </w:p>
          <w:p w14:paraId="64C0601F"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Naturaleza de los derechos concedidos en la pesquería y detalles de los titulares de los derechos; </w:t>
            </w:r>
          </w:p>
          <w:p w14:paraId="433469AA"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Mapas de intervenciones de manejo/derechos de usuario/límites jurisdiccionales. </w:t>
            </w:r>
          </w:p>
          <w:p w14:paraId="4CC687E2" w14:textId="77777777" w:rsidR="0097617A" w:rsidRPr="00873BBF" w:rsidRDefault="0097617A" w:rsidP="009076A3">
            <w:pPr>
              <w:numPr>
                <w:ilvl w:val="0"/>
                <w:numId w:val="158"/>
              </w:numPr>
              <w:tabs>
                <w:tab w:val="num" w:pos="720"/>
              </w:tabs>
              <w:autoSpaceDE w:val="0"/>
              <w:autoSpaceDN w:val="0"/>
              <w:adjustRightInd w:val="0"/>
              <w:rPr>
                <w:rFonts w:ascii="Myriad Pro" w:hAnsi="Myriad Pro" w:hint="eastAsia"/>
                <w:color w:val="0000BA"/>
                <w:sz w:val="22"/>
                <w:szCs w:val="22"/>
                <w:lang w:val="es-MX"/>
              </w:rPr>
            </w:pPr>
            <w:r w:rsidRPr="00873BBF">
              <w:rPr>
                <w:rFonts w:ascii="Myriad Pro" w:hAnsi="Myriad Pro"/>
                <w:b/>
                <w:bCs/>
                <w:color w:val="0000BA"/>
                <w:sz w:val="22"/>
                <w:szCs w:val="22"/>
                <w:lang w:val="es-MX"/>
              </w:rPr>
              <w:t>PRINCIPALES AMENAZAS Y PROBLEMAS</w:t>
            </w:r>
            <w:r w:rsidRPr="00873BBF">
              <w:rPr>
                <w:rFonts w:ascii="Myriad Pro" w:hAnsi="Myriad Pro"/>
                <w:color w:val="0000BA"/>
                <w:sz w:val="22"/>
                <w:szCs w:val="22"/>
                <w:lang w:val="es-MX"/>
              </w:rPr>
              <w:t xml:space="preserve"> </w:t>
            </w:r>
          </w:p>
          <w:p w14:paraId="7757BCDE"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Problemas ecológicos</w:t>
            </w:r>
            <w:r w:rsidRPr="00873BBF">
              <w:rPr>
                <w:rFonts w:ascii="Myriad Pro" w:hAnsi="Myriad Pro"/>
                <w:sz w:val="22"/>
                <w:szCs w:val="22"/>
                <w:lang w:val="es-MX"/>
              </w:rPr>
              <w:t xml:space="preserve"> </w:t>
            </w:r>
          </w:p>
          <w:p w14:paraId="7BF593B2"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Los recursos pesqueros y los problemas ambientales generales, incluyendo tanto el impacto de la pesquería en el ambiente como viceversa. </w:t>
            </w:r>
          </w:p>
          <w:p w14:paraId="17300808"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Problemas sociales y económicos</w:t>
            </w:r>
            <w:r w:rsidRPr="00873BBF">
              <w:rPr>
                <w:rFonts w:ascii="Myriad Pro" w:hAnsi="Myriad Pro"/>
                <w:sz w:val="22"/>
                <w:szCs w:val="22"/>
                <w:lang w:val="es-MX"/>
              </w:rPr>
              <w:t xml:space="preserve"> </w:t>
            </w:r>
          </w:p>
          <w:p w14:paraId="28B0D1D5"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Problemas relativos a las personas involucradas en la pesquería, público en general y a nivel nacional, incluyendo problemas de género. </w:t>
            </w:r>
          </w:p>
          <w:p w14:paraId="226E9154" w14:textId="77777777" w:rsidR="0097617A" w:rsidRPr="00873BBF" w:rsidRDefault="0097617A" w:rsidP="0097617A">
            <w:pPr>
              <w:autoSpaceDE w:val="0"/>
              <w:autoSpaceDN w:val="0"/>
              <w:adjustRightInd w:val="0"/>
              <w:ind w:left="284" w:hanging="284"/>
              <w:rPr>
                <w:rFonts w:ascii="Myriad Pro" w:hAnsi="Myriad Pro" w:hint="eastAsia"/>
                <w:sz w:val="22"/>
                <w:szCs w:val="22"/>
                <w:lang w:val="es-MX"/>
              </w:rPr>
            </w:pPr>
            <w:r w:rsidRPr="00873BBF">
              <w:rPr>
                <w:rFonts w:ascii="Myriad Pro" w:hAnsi="Myriad Pro"/>
                <w:b/>
                <w:bCs/>
                <w:sz w:val="22"/>
                <w:szCs w:val="22"/>
                <w:lang w:val="es-MX"/>
              </w:rPr>
              <w:t>Problemas de gobernanza</w:t>
            </w:r>
            <w:r w:rsidRPr="00873BBF">
              <w:rPr>
                <w:rFonts w:ascii="Myriad Pro" w:hAnsi="Myriad Pro"/>
                <w:sz w:val="22"/>
                <w:szCs w:val="22"/>
                <w:lang w:val="es-MX"/>
              </w:rPr>
              <w:t xml:space="preserve"> </w:t>
            </w:r>
          </w:p>
          <w:p w14:paraId="06C9F8CB"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Problemas que afectan la capacidad para alcanzar los objetivos de manejo. </w:t>
            </w:r>
          </w:p>
          <w:p w14:paraId="0D5A3CD8" w14:textId="77777777" w:rsidR="0097617A" w:rsidRPr="00873BBF" w:rsidRDefault="0097617A" w:rsidP="009076A3">
            <w:pPr>
              <w:numPr>
                <w:ilvl w:val="0"/>
                <w:numId w:val="159"/>
              </w:numPr>
              <w:tabs>
                <w:tab w:val="num" w:pos="720"/>
              </w:tabs>
              <w:autoSpaceDE w:val="0"/>
              <w:autoSpaceDN w:val="0"/>
              <w:adjustRightInd w:val="0"/>
              <w:rPr>
                <w:rFonts w:ascii="Myriad Pro" w:hAnsi="Myriad Pro" w:hint="eastAsia"/>
                <w:color w:val="0000BA"/>
                <w:sz w:val="22"/>
                <w:szCs w:val="22"/>
                <w:lang w:val="es-MX"/>
              </w:rPr>
            </w:pPr>
            <w:r w:rsidRPr="00873BBF">
              <w:rPr>
                <w:rFonts w:ascii="Myriad Pro" w:hAnsi="Myriad Pro"/>
                <w:b/>
                <w:bCs/>
                <w:color w:val="0000BA"/>
                <w:sz w:val="22"/>
                <w:szCs w:val="22"/>
                <w:lang w:val="es-MX"/>
              </w:rPr>
              <w:t>METAS DE MANEJO</w:t>
            </w:r>
            <w:r w:rsidRPr="00873BBF">
              <w:rPr>
                <w:rFonts w:ascii="Myriad Pro" w:hAnsi="Myriad Pro"/>
                <w:color w:val="0000BA"/>
                <w:sz w:val="22"/>
                <w:szCs w:val="22"/>
                <w:lang w:val="es-MX"/>
              </w:rPr>
              <w:t xml:space="preserve"> </w:t>
            </w:r>
          </w:p>
          <w:p w14:paraId="1FF26BE9" w14:textId="1D3FDADF" w:rsidR="0097617A" w:rsidRPr="00873BBF" w:rsidRDefault="0097617A" w:rsidP="00CA0651">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Metas de nivel superior, es decir, la meta principal de manejo. </w:t>
            </w:r>
          </w:p>
          <w:p w14:paraId="32228AC2" w14:textId="77777777" w:rsidR="0097617A" w:rsidRPr="00873BBF" w:rsidRDefault="0097617A" w:rsidP="009076A3">
            <w:pPr>
              <w:numPr>
                <w:ilvl w:val="0"/>
                <w:numId w:val="160"/>
              </w:numPr>
              <w:tabs>
                <w:tab w:val="num" w:pos="720"/>
              </w:tabs>
              <w:autoSpaceDE w:val="0"/>
              <w:autoSpaceDN w:val="0"/>
              <w:adjustRightInd w:val="0"/>
              <w:rPr>
                <w:rFonts w:ascii="Myriad Pro" w:hAnsi="Myriad Pro" w:hint="eastAsia"/>
                <w:color w:val="0000BA"/>
                <w:sz w:val="22"/>
                <w:szCs w:val="22"/>
                <w:lang w:val="es-MX"/>
              </w:rPr>
            </w:pPr>
            <w:r w:rsidRPr="00873BBF">
              <w:rPr>
                <w:rFonts w:ascii="Myriad Pro" w:hAnsi="Myriad Pro"/>
                <w:b/>
                <w:bCs/>
                <w:color w:val="0000BA"/>
                <w:sz w:val="22"/>
                <w:szCs w:val="22"/>
                <w:lang w:val="es-MX"/>
              </w:rPr>
              <w:t>OBJETIVOS, INDICADORES Y PUNTOS DE REFERENCIA</w:t>
            </w:r>
            <w:r w:rsidRPr="00873BBF">
              <w:rPr>
                <w:rFonts w:ascii="Myriad Pro" w:hAnsi="Myriad Pro"/>
                <w:color w:val="0000BA"/>
                <w:sz w:val="22"/>
                <w:szCs w:val="22"/>
                <w:lang w:val="es-MX"/>
              </w:rPr>
              <w:t xml:space="preserve"> </w:t>
            </w:r>
          </w:p>
          <w:p w14:paraId="72320865"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Problemas, objetivos y puntos de referencia prioritarios para la pesquería, que abarcan: </w:t>
            </w:r>
          </w:p>
          <w:p w14:paraId="0478F551" w14:textId="77777777" w:rsidR="0097617A" w:rsidRPr="00873BBF" w:rsidRDefault="0097617A" w:rsidP="009076A3">
            <w:pPr>
              <w:numPr>
                <w:ilvl w:val="0"/>
                <w:numId w:val="161"/>
              </w:numPr>
              <w:autoSpaceDE w:val="0"/>
              <w:autoSpaceDN w:val="0"/>
              <w:adjustRightInd w:val="0"/>
              <w:spacing w:line="240" w:lineRule="exact"/>
              <w:ind w:left="714" w:hanging="357"/>
              <w:rPr>
                <w:rFonts w:ascii="Myriad Pro" w:hAnsi="Myriad Pro" w:hint="eastAsia"/>
                <w:sz w:val="22"/>
                <w:szCs w:val="22"/>
                <w:lang w:val="es-MX"/>
              </w:rPr>
            </w:pPr>
            <w:r w:rsidRPr="00873BBF">
              <w:rPr>
                <w:rFonts w:ascii="Myriad Pro" w:hAnsi="Myriad Pro"/>
                <w:sz w:val="22"/>
                <w:szCs w:val="22"/>
                <w:lang w:val="es-MX"/>
              </w:rPr>
              <w:t xml:space="preserve">recursos pesqueros; </w:t>
            </w:r>
          </w:p>
          <w:p w14:paraId="2F67EA2F" w14:textId="77777777" w:rsidR="0097617A" w:rsidRPr="00873BBF" w:rsidRDefault="0097617A" w:rsidP="009076A3">
            <w:pPr>
              <w:numPr>
                <w:ilvl w:val="0"/>
                <w:numId w:val="161"/>
              </w:numPr>
              <w:autoSpaceDE w:val="0"/>
              <w:autoSpaceDN w:val="0"/>
              <w:adjustRightInd w:val="0"/>
              <w:spacing w:line="240" w:lineRule="exact"/>
              <w:ind w:left="714" w:hanging="357"/>
              <w:rPr>
                <w:rFonts w:ascii="Myriad Pro" w:hAnsi="Myriad Pro" w:hint="eastAsia"/>
                <w:sz w:val="22"/>
                <w:szCs w:val="22"/>
                <w:lang w:val="es-MX"/>
              </w:rPr>
            </w:pPr>
            <w:r w:rsidRPr="00873BBF">
              <w:rPr>
                <w:rFonts w:ascii="Myriad Pro" w:hAnsi="Myriad Pro"/>
                <w:sz w:val="22"/>
                <w:szCs w:val="22"/>
                <w:lang w:val="es-MX"/>
              </w:rPr>
              <w:t xml:space="preserve">ambiente (incluyendo captura incidental, hábitat, protección de las presas, biodiversidad, etc.); </w:t>
            </w:r>
          </w:p>
          <w:p w14:paraId="408FEB09" w14:textId="77777777" w:rsidR="0097617A" w:rsidRPr="00873BBF" w:rsidRDefault="0097617A" w:rsidP="009076A3">
            <w:pPr>
              <w:numPr>
                <w:ilvl w:val="0"/>
                <w:numId w:val="161"/>
              </w:numPr>
              <w:autoSpaceDE w:val="0"/>
              <w:autoSpaceDN w:val="0"/>
              <w:adjustRightInd w:val="0"/>
              <w:spacing w:line="240" w:lineRule="exact"/>
              <w:ind w:left="714" w:hanging="357"/>
              <w:rPr>
                <w:rFonts w:ascii="Myriad Pro" w:hAnsi="Myriad Pro" w:hint="eastAsia"/>
                <w:sz w:val="22"/>
                <w:szCs w:val="22"/>
                <w:lang w:val="es-MX"/>
              </w:rPr>
            </w:pPr>
            <w:r w:rsidRPr="00873BBF">
              <w:rPr>
                <w:rFonts w:ascii="Myriad Pro" w:hAnsi="Myriad Pro"/>
                <w:sz w:val="22"/>
                <w:szCs w:val="22"/>
                <w:lang w:val="es-MX"/>
              </w:rPr>
              <w:t xml:space="preserve">sociales; </w:t>
            </w:r>
          </w:p>
          <w:p w14:paraId="6C388990" w14:textId="77777777" w:rsidR="0097617A" w:rsidRPr="00873BBF" w:rsidRDefault="0097617A" w:rsidP="009076A3">
            <w:pPr>
              <w:numPr>
                <w:ilvl w:val="0"/>
                <w:numId w:val="161"/>
              </w:numPr>
              <w:autoSpaceDE w:val="0"/>
              <w:autoSpaceDN w:val="0"/>
              <w:adjustRightInd w:val="0"/>
              <w:spacing w:line="240" w:lineRule="exact"/>
              <w:ind w:left="714" w:hanging="357"/>
              <w:rPr>
                <w:rFonts w:ascii="Myriad Pro" w:hAnsi="Myriad Pro" w:hint="eastAsia"/>
                <w:sz w:val="22"/>
                <w:szCs w:val="22"/>
                <w:lang w:val="es-MX"/>
              </w:rPr>
            </w:pPr>
            <w:r w:rsidRPr="00873BBF">
              <w:rPr>
                <w:rFonts w:ascii="Myriad Pro" w:hAnsi="Myriad Pro"/>
                <w:sz w:val="22"/>
                <w:szCs w:val="22"/>
                <w:lang w:val="es-MX"/>
              </w:rPr>
              <w:t xml:space="preserve">económicos; </w:t>
            </w:r>
          </w:p>
          <w:p w14:paraId="50025C96" w14:textId="77777777" w:rsidR="0097617A" w:rsidRPr="00873BBF" w:rsidRDefault="0097617A" w:rsidP="009076A3">
            <w:pPr>
              <w:numPr>
                <w:ilvl w:val="0"/>
                <w:numId w:val="161"/>
              </w:numPr>
              <w:autoSpaceDE w:val="0"/>
              <w:autoSpaceDN w:val="0"/>
              <w:adjustRightInd w:val="0"/>
              <w:spacing w:line="240" w:lineRule="exact"/>
              <w:ind w:left="714" w:hanging="357"/>
              <w:rPr>
                <w:rFonts w:ascii="Myriad Pro" w:hAnsi="Myriad Pro" w:hint="eastAsia"/>
                <w:sz w:val="22"/>
                <w:szCs w:val="22"/>
                <w:lang w:val="es-MX"/>
              </w:rPr>
            </w:pPr>
            <w:r w:rsidRPr="00873BBF">
              <w:rPr>
                <w:rFonts w:ascii="Myriad Pro" w:hAnsi="Myriad Pro"/>
                <w:sz w:val="22"/>
                <w:szCs w:val="22"/>
                <w:lang w:val="es-MX"/>
              </w:rPr>
              <w:t xml:space="preserve">gobernanza (capacidad para lograr el plan). </w:t>
            </w:r>
          </w:p>
          <w:p w14:paraId="05A6C954" w14:textId="77777777" w:rsidR="0097617A" w:rsidRPr="00873BBF" w:rsidRDefault="0097617A" w:rsidP="009076A3">
            <w:pPr>
              <w:numPr>
                <w:ilvl w:val="0"/>
                <w:numId w:val="162"/>
              </w:numPr>
              <w:autoSpaceDE w:val="0"/>
              <w:autoSpaceDN w:val="0"/>
              <w:adjustRightInd w:val="0"/>
              <w:rPr>
                <w:rFonts w:ascii="Myriad Pro" w:hAnsi="Myriad Pro" w:hint="eastAsia"/>
                <w:color w:val="0000BA"/>
                <w:sz w:val="22"/>
                <w:szCs w:val="22"/>
                <w:lang w:val="es-MX"/>
              </w:rPr>
            </w:pPr>
            <w:r w:rsidRPr="00873BBF">
              <w:rPr>
                <w:rFonts w:ascii="Myriad Pro" w:hAnsi="Myriad Pro"/>
                <w:b/>
                <w:bCs/>
                <w:color w:val="0000BA"/>
                <w:sz w:val="22"/>
                <w:szCs w:val="22"/>
                <w:lang w:val="es-MX"/>
              </w:rPr>
              <w:t>ACCIONES DE MANEJO</w:t>
            </w:r>
            <w:r w:rsidRPr="00873BBF">
              <w:rPr>
                <w:rFonts w:ascii="Myriad Pro" w:hAnsi="Myriad Pro"/>
                <w:color w:val="0000BA"/>
                <w:sz w:val="22"/>
                <w:szCs w:val="22"/>
                <w:lang w:val="es-MX"/>
              </w:rPr>
              <w:t xml:space="preserve"> </w:t>
            </w:r>
          </w:p>
          <w:p w14:paraId="6A863F08"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Acciones acordadas para que el plan cumpla todos los objetivos dentro un plazo acordado, incluyendo la captura incidental, protección del hábitat, beneficios socioeconómicos, buena gobernanza, etc. </w:t>
            </w:r>
          </w:p>
          <w:p w14:paraId="3B2CF37E" w14:textId="77777777" w:rsidR="0097617A" w:rsidRPr="00873BBF" w:rsidRDefault="0097617A" w:rsidP="009076A3">
            <w:pPr>
              <w:numPr>
                <w:ilvl w:val="0"/>
                <w:numId w:val="163"/>
              </w:numPr>
              <w:autoSpaceDE w:val="0"/>
              <w:autoSpaceDN w:val="0"/>
              <w:adjustRightInd w:val="0"/>
              <w:rPr>
                <w:rFonts w:ascii="Myriad Pro" w:hAnsi="Myriad Pro" w:hint="eastAsia"/>
                <w:color w:val="0000BA"/>
                <w:sz w:val="22"/>
                <w:szCs w:val="22"/>
                <w:lang w:val="es-MX"/>
              </w:rPr>
            </w:pPr>
            <w:r w:rsidRPr="00873BBF">
              <w:rPr>
                <w:rFonts w:ascii="Myriad Pro" w:hAnsi="Myriad Pro"/>
                <w:b/>
                <w:bCs/>
                <w:color w:val="0000BA"/>
                <w:sz w:val="22"/>
                <w:szCs w:val="22"/>
                <w:lang w:val="es-MX"/>
              </w:rPr>
              <w:t>CUMPLIMIENTO</w:t>
            </w:r>
            <w:r w:rsidRPr="00873BBF">
              <w:rPr>
                <w:rFonts w:ascii="Myriad Pro" w:hAnsi="Myriad Pro"/>
                <w:color w:val="0000BA"/>
                <w:sz w:val="22"/>
                <w:szCs w:val="22"/>
                <w:lang w:val="es-MX"/>
              </w:rPr>
              <w:t xml:space="preserve"> </w:t>
            </w:r>
          </w:p>
          <w:p w14:paraId="4685FD98"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Para aquellas acciones que requieran reglas/regulaciones - arreglos para asegurar que las acciones de manejo sean efectivas. </w:t>
            </w:r>
          </w:p>
          <w:p w14:paraId="1D5E7B60" w14:textId="77777777" w:rsidR="0097617A" w:rsidRPr="00873BBF" w:rsidRDefault="0097617A" w:rsidP="009076A3">
            <w:pPr>
              <w:numPr>
                <w:ilvl w:val="0"/>
                <w:numId w:val="164"/>
              </w:numPr>
              <w:autoSpaceDE w:val="0"/>
              <w:autoSpaceDN w:val="0"/>
              <w:adjustRightInd w:val="0"/>
              <w:rPr>
                <w:rFonts w:ascii="Myriad Pro" w:hAnsi="Myriad Pro" w:hint="eastAsia"/>
                <w:color w:val="0000BA"/>
                <w:sz w:val="22"/>
                <w:szCs w:val="22"/>
                <w:lang w:val="es-MX"/>
              </w:rPr>
            </w:pPr>
            <w:r w:rsidRPr="00873BBF">
              <w:rPr>
                <w:rFonts w:ascii="Myriad Pro" w:hAnsi="Myriad Pro"/>
                <w:b/>
                <w:bCs/>
                <w:color w:val="0000BA"/>
                <w:sz w:val="22"/>
                <w:szCs w:val="22"/>
                <w:lang w:val="es-MX"/>
              </w:rPr>
              <w:t>NECESIDADES DE DATOS E INFORMACIÓN</w:t>
            </w:r>
            <w:r w:rsidRPr="00873BBF">
              <w:rPr>
                <w:rFonts w:ascii="Myriad Pro" w:hAnsi="Myriad Pro"/>
                <w:b/>
                <w:bCs/>
                <w:color w:val="0000BA"/>
                <w:sz w:val="22"/>
                <w:szCs w:val="22"/>
                <w:vertAlign w:val="superscript"/>
                <w:lang w:val="es-MX"/>
              </w:rPr>
              <w:t>1</w:t>
            </w:r>
            <w:r w:rsidRPr="00873BBF">
              <w:rPr>
                <w:rFonts w:ascii="Myriad Pro" w:hAnsi="Myriad Pro"/>
                <w:color w:val="0000BA"/>
                <w:sz w:val="22"/>
                <w:szCs w:val="22"/>
                <w:lang w:val="es-MX"/>
              </w:rPr>
              <w:t xml:space="preserve"> </w:t>
            </w:r>
          </w:p>
          <w:p w14:paraId="4CAFCC78"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Datos e información que se necesita para monitorear la implementación del plan. Aclarar dónde se ubicarán los datos y quién recopila, analiza y utiliza la información. </w:t>
            </w:r>
          </w:p>
          <w:p w14:paraId="0F43F316" w14:textId="77777777" w:rsidR="0097617A" w:rsidRPr="00873BBF" w:rsidRDefault="0097617A" w:rsidP="009076A3">
            <w:pPr>
              <w:numPr>
                <w:ilvl w:val="0"/>
                <w:numId w:val="165"/>
              </w:numPr>
              <w:autoSpaceDE w:val="0"/>
              <w:autoSpaceDN w:val="0"/>
              <w:adjustRightInd w:val="0"/>
              <w:rPr>
                <w:rFonts w:ascii="Myriad Pro" w:hAnsi="Myriad Pro" w:hint="eastAsia"/>
                <w:color w:val="0000BA"/>
                <w:sz w:val="22"/>
                <w:szCs w:val="22"/>
                <w:lang w:val="es-MX"/>
              </w:rPr>
            </w:pPr>
            <w:r w:rsidRPr="00873BBF">
              <w:rPr>
                <w:rFonts w:ascii="Myriad Pro" w:hAnsi="Myriad Pro"/>
                <w:b/>
                <w:bCs/>
                <w:color w:val="0000BA"/>
                <w:sz w:val="22"/>
                <w:szCs w:val="22"/>
                <w:lang w:val="es-MX"/>
              </w:rPr>
              <w:t>FINANCIAMIENTO</w:t>
            </w:r>
            <w:r w:rsidRPr="00873BBF">
              <w:rPr>
                <w:rFonts w:ascii="Myriad Pro" w:hAnsi="Myriad Pro"/>
                <w:color w:val="0000BA"/>
                <w:sz w:val="22"/>
                <w:szCs w:val="22"/>
                <w:lang w:val="es-MX"/>
              </w:rPr>
              <w:t xml:space="preserve"> </w:t>
            </w:r>
          </w:p>
          <w:p w14:paraId="3CD13E27" w14:textId="77777777" w:rsidR="0097617A" w:rsidRPr="00873BBF" w:rsidRDefault="0097617A" w:rsidP="0097617A">
            <w:pPr>
              <w:autoSpaceDE w:val="0"/>
              <w:autoSpaceDN w:val="0"/>
              <w:adjustRightInd w:val="0"/>
              <w:ind w:left="284"/>
              <w:rPr>
                <w:rFonts w:ascii="Myriad Pro" w:hAnsi="Myriad Pro" w:hint="eastAsia"/>
                <w:sz w:val="22"/>
                <w:szCs w:val="22"/>
                <w:lang w:val="es-MX"/>
              </w:rPr>
            </w:pPr>
            <w:r w:rsidRPr="00873BBF">
              <w:rPr>
                <w:rFonts w:ascii="Myriad Pro" w:hAnsi="Myriad Pro"/>
                <w:sz w:val="22"/>
                <w:szCs w:val="22"/>
                <w:lang w:val="es-MX"/>
              </w:rPr>
              <w:t xml:space="preserve">Principales fuentes de financiamiento. </w:t>
            </w:r>
          </w:p>
          <w:p w14:paraId="424A299F" w14:textId="77777777" w:rsidR="0097617A" w:rsidRPr="00873BBF" w:rsidRDefault="0097617A" w:rsidP="0097617A">
            <w:pPr>
              <w:autoSpaceDE w:val="0"/>
              <w:autoSpaceDN w:val="0"/>
              <w:adjustRightInd w:val="0"/>
              <w:rPr>
                <w:rFonts w:ascii="Myriad Pro" w:hAnsi="Myriad Pro" w:hint="eastAsia"/>
                <w:color w:val="0000BA"/>
                <w:sz w:val="22"/>
                <w:szCs w:val="22"/>
                <w:lang w:val="es-MX"/>
              </w:rPr>
            </w:pPr>
            <w:r w:rsidRPr="00873BBF">
              <w:rPr>
                <w:rFonts w:ascii="Myriad Pro" w:hAnsi="Myriad Pro"/>
                <w:bCs/>
                <w:color w:val="0000BA"/>
                <w:sz w:val="22"/>
                <w:szCs w:val="22"/>
                <w:lang w:val="es-MX"/>
              </w:rPr>
              <w:t>10.</w:t>
            </w:r>
            <w:r w:rsidRPr="00873BBF">
              <w:rPr>
                <w:rFonts w:ascii="Myriad Pro" w:hAnsi="Myriad Pro"/>
                <w:b/>
                <w:bCs/>
                <w:color w:val="0000BA"/>
                <w:sz w:val="22"/>
                <w:szCs w:val="22"/>
                <w:lang w:val="es-MX"/>
              </w:rPr>
              <w:t xml:space="preserve"> REVISIÓN DEL PLAN</w:t>
            </w:r>
            <w:r w:rsidRPr="00873BBF">
              <w:rPr>
                <w:rFonts w:ascii="Myriad Pro" w:hAnsi="Myriad Pro"/>
                <w:b/>
                <w:bCs/>
                <w:color w:val="0000BA"/>
                <w:sz w:val="22"/>
                <w:szCs w:val="22"/>
                <w:vertAlign w:val="superscript"/>
                <w:lang w:val="es-MX"/>
              </w:rPr>
              <w:t>2</w:t>
            </w:r>
            <w:r w:rsidRPr="00873BBF">
              <w:rPr>
                <w:rFonts w:ascii="Myriad Pro" w:hAnsi="Myriad Pro"/>
                <w:color w:val="0000BA"/>
                <w:sz w:val="22"/>
                <w:szCs w:val="22"/>
                <w:lang w:val="es-MX"/>
              </w:rPr>
              <w:t xml:space="preserve"> </w:t>
            </w:r>
          </w:p>
          <w:p w14:paraId="322B8F3B" w14:textId="77777777" w:rsidR="0097617A" w:rsidRPr="00873BBF" w:rsidRDefault="0097617A" w:rsidP="0097617A">
            <w:pPr>
              <w:spacing w:after="240"/>
              <w:ind w:left="284"/>
              <w:rPr>
                <w:rFonts w:ascii="Myriad Pro" w:hAnsi="Myriad Pro" w:hint="eastAsia"/>
                <w:b/>
                <w:sz w:val="22"/>
                <w:szCs w:val="22"/>
                <w:lang w:val="es-MX"/>
              </w:rPr>
            </w:pPr>
            <w:r w:rsidRPr="00873BBF">
              <w:rPr>
                <w:rFonts w:ascii="Myriad Pro" w:hAnsi="Myriad Pro"/>
                <w:sz w:val="22"/>
                <w:szCs w:val="22"/>
                <w:lang w:val="es-MX"/>
              </w:rPr>
              <w:t>Fecha y naturaleza de la(s) próxima(s) revisión(es) y auditoría del desempeño de los responsables del manejo.</w:t>
            </w:r>
          </w:p>
        </w:tc>
      </w:tr>
    </w:tbl>
    <w:p w14:paraId="65CBBCB5" w14:textId="77777777" w:rsidR="0097617A" w:rsidRPr="00873BBF" w:rsidRDefault="0097617A" w:rsidP="0097617A">
      <w:pPr>
        <w:pStyle w:val="indenthanging"/>
        <w:ind w:left="0" w:firstLine="0"/>
        <w:jc w:val="both"/>
        <w:rPr>
          <w:rFonts w:ascii="Myriad Pro" w:hAnsi="Myriad Pro" w:cs="Myriad Pro"/>
          <w:sz w:val="22"/>
          <w:szCs w:val="22"/>
          <w:lang w:val="es-MX"/>
        </w:rPr>
      </w:pPr>
    </w:p>
    <w:p w14:paraId="54134F7C" w14:textId="77777777" w:rsidR="0097617A" w:rsidRPr="00873BBF" w:rsidRDefault="0097617A" w:rsidP="0097617A">
      <w:pPr>
        <w:pStyle w:val="FootnoteText"/>
        <w:jc w:val="both"/>
        <w:rPr>
          <w:rFonts w:ascii="Myriad Pro" w:hAnsi="Myriad Pro" w:cs="Myriad Pro" w:hint="eastAsia"/>
          <w:sz w:val="22"/>
          <w:szCs w:val="22"/>
          <w:lang w:val="es-MX"/>
        </w:rPr>
      </w:pPr>
      <w:r w:rsidRPr="00873BBF">
        <w:rPr>
          <w:rStyle w:val="FootnoteReference"/>
          <w:sz w:val="22"/>
          <w:szCs w:val="22"/>
          <w:lang w:val="es-MX"/>
        </w:rPr>
        <w:footnoteRef/>
      </w:r>
      <w:r w:rsidRPr="00873BBF">
        <w:rPr>
          <w:sz w:val="22"/>
          <w:szCs w:val="22"/>
          <w:lang w:val="es-MX"/>
        </w:rPr>
        <w:t xml:space="preserve"> </w:t>
      </w:r>
      <w:r w:rsidRPr="00873BBF">
        <w:rPr>
          <w:rFonts w:ascii="Myriad Pro" w:hAnsi="Myriad Pro" w:cs="Myriad Pro"/>
          <w:sz w:val="22"/>
          <w:szCs w:val="22"/>
          <w:lang w:val="es-MX"/>
        </w:rPr>
        <w:t xml:space="preserve">Las necesidades de datos e información han sido parcialmente discutidas en los Pasos 1 y 3, y se hará nuevamente referencia a ello en el </w:t>
      </w:r>
      <w:r w:rsidRPr="00873BBF">
        <w:rPr>
          <w:rFonts w:ascii="Myriad Pro" w:hAnsi="Myriad Pro" w:cs="Myriad Pro"/>
          <w:sz w:val="22"/>
          <w:szCs w:val="22"/>
          <w:highlight w:val="yellow"/>
          <w:lang w:val="es-MX"/>
        </w:rPr>
        <w:t>Módulo 17 Paso 5.1</w:t>
      </w:r>
      <w:r w:rsidRPr="00873BBF">
        <w:rPr>
          <w:rFonts w:ascii="Myriad Pro" w:hAnsi="Myriad Pro" w:cs="Myriad Pro"/>
          <w:sz w:val="22"/>
          <w:szCs w:val="22"/>
          <w:lang w:val="es-MX"/>
        </w:rPr>
        <w:t xml:space="preserve">. El plan EEMP deberá indicar cómo los datos e información necesarios para el monitoreo de los indicadores serán colectados o cotejados y quién será el responsable (esto será explicado en mayor detalle en el plan de trabajo de la implementación, desarrollado en el </w:t>
      </w:r>
      <w:r w:rsidRPr="00873BBF">
        <w:rPr>
          <w:rFonts w:ascii="Myriad Pro" w:hAnsi="Myriad Pro" w:cs="Myriad Pro"/>
          <w:sz w:val="22"/>
          <w:szCs w:val="22"/>
          <w:highlight w:val="yellow"/>
          <w:lang w:val="es-MX"/>
        </w:rPr>
        <w:t>Módulo 15 Paso 4.1</w:t>
      </w:r>
      <w:r w:rsidRPr="00873BBF">
        <w:rPr>
          <w:rFonts w:ascii="Myriad Pro" w:hAnsi="Myriad Pro" w:cs="Myriad Pro"/>
          <w:sz w:val="22"/>
          <w:szCs w:val="22"/>
          <w:lang w:val="es-MX"/>
        </w:rPr>
        <w:t>)</w:t>
      </w:r>
    </w:p>
    <w:p w14:paraId="03DD18D3" w14:textId="77777777" w:rsidR="0097617A" w:rsidRPr="00873BBF" w:rsidRDefault="0097617A" w:rsidP="0097617A">
      <w:pPr>
        <w:pStyle w:val="FootnoteText"/>
        <w:rPr>
          <w:color w:val="000000" w:themeColor="text1"/>
          <w:sz w:val="16"/>
          <w:szCs w:val="16"/>
          <w:lang w:val="es-MX"/>
        </w:rPr>
      </w:pPr>
    </w:p>
    <w:p w14:paraId="540E02C9" w14:textId="77777777" w:rsidR="0097617A" w:rsidRPr="00873BBF" w:rsidRDefault="0097617A" w:rsidP="0097617A">
      <w:pPr>
        <w:pStyle w:val="FootnoteText"/>
        <w:rPr>
          <w:color w:val="000000" w:themeColor="text1"/>
          <w:sz w:val="22"/>
          <w:szCs w:val="22"/>
          <w:lang w:val="es-MX"/>
        </w:rPr>
      </w:pPr>
      <w:r w:rsidRPr="00873BBF">
        <w:rPr>
          <w:rStyle w:val="FootnoteReference"/>
          <w:color w:val="000000" w:themeColor="text1"/>
          <w:sz w:val="22"/>
          <w:szCs w:val="22"/>
          <w:lang w:val="es-MX"/>
        </w:rPr>
        <w:t>2</w:t>
      </w:r>
      <w:r w:rsidRPr="00873BBF">
        <w:rPr>
          <w:color w:val="000000" w:themeColor="text1"/>
          <w:sz w:val="22"/>
          <w:szCs w:val="22"/>
          <w:lang w:val="es-MX"/>
        </w:rPr>
        <w:t xml:space="preserve"> </w:t>
      </w:r>
      <w:r w:rsidRPr="00873BBF">
        <w:rPr>
          <w:rFonts w:ascii="Myriad Pro" w:hAnsi="Myriad Pro" w:cs="Myriad Pro"/>
          <w:color w:val="000000" w:themeColor="text1"/>
          <w:sz w:val="22"/>
          <w:szCs w:val="22"/>
          <w:lang w:val="es-MX"/>
        </w:rPr>
        <w:t xml:space="preserve">La revisión del plan será cubierta en el </w:t>
      </w:r>
      <w:r w:rsidRPr="00873BBF">
        <w:rPr>
          <w:rFonts w:ascii="Myriad Pro" w:hAnsi="Myriad Pro" w:cs="Myriad Pro"/>
          <w:color w:val="000000" w:themeColor="text1"/>
          <w:sz w:val="22"/>
          <w:szCs w:val="22"/>
          <w:highlight w:val="yellow"/>
          <w:lang w:val="es-MX"/>
        </w:rPr>
        <w:t>Módulo 17 Paso 5.2</w:t>
      </w:r>
      <w:r w:rsidRPr="00873BBF">
        <w:rPr>
          <w:rFonts w:ascii="Myriad Pro" w:hAnsi="Myriad Pro" w:cs="Myriad Pro"/>
          <w:color w:val="000000" w:themeColor="text1"/>
          <w:sz w:val="22"/>
          <w:szCs w:val="22"/>
          <w:lang w:val="es-MX"/>
        </w:rPr>
        <w:t xml:space="preserve"> pero de nuevo se necesita mencionar aquí el proceso y frecuencia del M&amp;E  </w:t>
      </w:r>
    </w:p>
    <w:p w14:paraId="388DB256" w14:textId="77777777" w:rsidR="0097617A" w:rsidRPr="00873BBF" w:rsidRDefault="0097617A" w:rsidP="0097617A">
      <w:pPr>
        <w:pStyle w:val="indenthanging"/>
        <w:ind w:left="0" w:firstLine="0"/>
        <w:jc w:val="both"/>
        <w:rPr>
          <w:rFonts w:ascii="Myriad Pro" w:hAnsi="Myriad Pro" w:cs="Myriad Pro"/>
          <w:color w:val="000000" w:themeColor="text1"/>
          <w:sz w:val="16"/>
          <w:szCs w:val="16"/>
          <w:lang w:val="es-MX"/>
        </w:rPr>
      </w:pPr>
    </w:p>
    <w:p w14:paraId="2EFF5480" w14:textId="77777777" w:rsidR="0097617A" w:rsidRPr="00873BBF" w:rsidRDefault="0097617A" w:rsidP="0097617A">
      <w:pPr>
        <w:rPr>
          <w:rFonts w:ascii="Myriad Pro" w:hAnsi="Myriad Pro" w:cs="Myriad Pro" w:hint="eastAsia"/>
          <w:color w:val="000000" w:themeColor="text1"/>
          <w:sz w:val="22"/>
          <w:szCs w:val="22"/>
          <w:lang w:val="es-MX"/>
        </w:rPr>
      </w:pPr>
      <w:r w:rsidRPr="00873BBF">
        <w:rPr>
          <w:rFonts w:ascii="Myriad Pro" w:hAnsi="Myriad Pro" w:cs="Myriad Pro"/>
          <w:color w:val="000000" w:themeColor="text1"/>
          <w:sz w:val="22"/>
          <w:szCs w:val="22"/>
          <w:u w:val="single"/>
          <w:lang w:val="es-MX"/>
        </w:rPr>
        <w:t>Referencias</w:t>
      </w:r>
    </w:p>
    <w:p w14:paraId="14598260" w14:textId="77777777" w:rsidR="0097617A" w:rsidRDefault="0097617A" w:rsidP="0097617A">
      <w:pPr>
        <w:pStyle w:val="indenthanging"/>
        <w:ind w:left="0" w:firstLine="0"/>
        <w:jc w:val="both"/>
        <w:rPr>
          <w:rStyle w:val="Hyperlink"/>
          <w:rFonts w:ascii="Myriad Pro" w:eastAsiaTheme="minorEastAsia" w:hAnsi="Myriad Pro" w:cs="Myriad Pro" w:hint="eastAsia"/>
          <w:sz w:val="22"/>
          <w:szCs w:val="22"/>
          <w:lang w:val="es-MX"/>
        </w:rPr>
      </w:pPr>
      <w:r w:rsidRPr="00873BBF">
        <w:rPr>
          <w:rFonts w:ascii="Myriad Pro" w:eastAsiaTheme="minorEastAsia" w:hAnsi="Myriad Pro" w:cs="Myriad Pro"/>
          <w:sz w:val="22"/>
          <w:szCs w:val="22"/>
          <w:lang w:val="es-MX"/>
        </w:rPr>
        <w:t xml:space="preserve">FAO. 2001. </w:t>
      </w:r>
      <w:proofErr w:type="spellStart"/>
      <w:r w:rsidRPr="00873BBF">
        <w:rPr>
          <w:rFonts w:ascii="Myriad Pro" w:eastAsiaTheme="minorEastAsia" w:hAnsi="Myriad Pro" w:cs="Myriad Pro"/>
          <w:sz w:val="22"/>
          <w:szCs w:val="22"/>
          <w:lang w:val="es-MX"/>
        </w:rPr>
        <w:t>Fisheries</w:t>
      </w:r>
      <w:proofErr w:type="spellEnd"/>
      <w:r w:rsidRPr="00873BBF">
        <w:rPr>
          <w:rFonts w:ascii="Myriad Pro" w:eastAsiaTheme="minorEastAsia" w:hAnsi="Myriad Pro" w:cs="Myriad Pro"/>
          <w:sz w:val="22"/>
          <w:szCs w:val="22"/>
          <w:lang w:val="es-MX"/>
        </w:rPr>
        <w:t xml:space="preserve"> </w:t>
      </w:r>
      <w:proofErr w:type="spellStart"/>
      <w:r w:rsidRPr="00873BBF">
        <w:rPr>
          <w:rFonts w:ascii="Myriad Pro" w:eastAsiaTheme="minorEastAsia" w:hAnsi="Myriad Pro" w:cs="Myriad Pro"/>
          <w:sz w:val="22"/>
          <w:szCs w:val="22"/>
          <w:lang w:val="es-MX"/>
        </w:rPr>
        <w:t>enforcement</w:t>
      </w:r>
      <w:proofErr w:type="spellEnd"/>
      <w:r w:rsidRPr="00873BBF">
        <w:rPr>
          <w:rFonts w:ascii="Myriad Pro" w:eastAsiaTheme="minorEastAsia" w:hAnsi="Myriad Pro" w:cs="Myriad Pro"/>
          <w:sz w:val="22"/>
          <w:szCs w:val="22"/>
          <w:lang w:val="es-MX"/>
        </w:rPr>
        <w:t xml:space="preserve">. </w:t>
      </w:r>
      <w:proofErr w:type="spellStart"/>
      <w:r w:rsidRPr="00873BBF">
        <w:rPr>
          <w:rFonts w:ascii="Myriad Pro" w:eastAsiaTheme="minorEastAsia" w:hAnsi="Myriad Pro" w:cs="Myriad Pro"/>
          <w:sz w:val="22"/>
          <w:szCs w:val="22"/>
          <w:lang w:val="es-MX"/>
        </w:rPr>
        <w:t>Related</w:t>
      </w:r>
      <w:proofErr w:type="spellEnd"/>
      <w:r w:rsidRPr="00873BBF">
        <w:rPr>
          <w:rFonts w:ascii="Myriad Pro" w:eastAsiaTheme="minorEastAsia" w:hAnsi="Myriad Pro" w:cs="Myriad Pro"/>
          <w:sz w:val="22"/>
          <w:szCs w:val="22"/>
          <w:lang w:val="es-MX"/>
        </w:rPr>
        <w:t xml:space="preserve"> legal and </w:t>
      </w:r>
      <w:proofErr w:type="spellStart"/>
      <w:r w:rsidRPr="00873BBF">
        <w:rPr>
          <w:rFonts w:ascii="Myriad Pro" w:eastAsiaTheme="minorEastAsia" w:hAnsi="Myriad Pro" w:cs="Myriad Pro"/>
          <w:sz w:val="22"/>
          <w:szCs w:val="22"/>
          <w:lang w:val="es-MX"/>
        </w:rPr>
        <w:t>institutional</w:t>
      </w:r>
      <w:proofErr w:type="spellEnd"/>
      <w:r w:rsidRPr="00873BBF">
        <w:rPr>
          <w:rFonts w:ascii="Myriad Pro" w:eastAsiaTheme="minorEastAsia" w:hAnsi="Myriad Pro" w:cs="Myriad Pro"/>
          <w:sz w:val="22"/>
          <w:szCs w:val="22"/>
          <w:lang w:val="es-MX"/>
        </w:rPr>
        <w:t xml:space="preserve"> </w:t>
      </w:r>
      <w:proofErr w:type="spellStart"/>
      <w:r w:rsidRPr="00873BBF">
        <w:rPr>
          <w:rFonts w:ascii="Myriad Pro" w:eastAsiaTheme="minorEastAsia" w:hAnsi="Myriad Pro" w:cs="Myriad Pro"/>
          <w:sz w:val="22"/>
          <w:szCs w:val="22"/>
          <w:lang w:val="es-MX"/>
        </w:rPr>
        <w:t>issues</w:t>
      </w:r>
      <w:proofErr w:type="spellEnd"/>
      <w:r w:rsidRPr="00873BBF">
        <w:rPr>
          <w:rFonts w:ascii="Myriad Pro" w:eastAsiaTheme="minorEastAsia" w:hAnsi="Myriad Pro" w:cs="Myriad Pro"/>
          <w:sz w:val="22"/>
          <w:szCs w:val="22"/>
          <w:lang w:val="es-MX"/>
        </w:rPr>
        <w:t xml:space="preserve">. FAO </w:t>
      </w:r>
      <w:proofErr w:type="spellStart"/>
      <w:r w:rsidRPr="00873BBF">
        <w:rPr>
          <w:rFonts w:ascii="Myriad Pro" w:eastAsiaTheme="minorEastAsia" w:hAnsi="Myriad Pro" w:cs="Myriad Pro"/>
          <w:sz w:val="22"/>
          <w:szCs w:val="22"/>
          <w:lang w:val="es-MX"/>
        </w:rPr>
        <w:t>Legislative</w:t>
      </w:r>
      <w:proofErr w:type="spellEnd"/>
      <w:r w:rsidRPr="00873BBF">
        <w:rPr>
          <w:rFonts w:ascii="Myriad Pro" w:eastAsiaTheme="minorEastAsia" w:hAnsi="Myriad Pro" w:cs="Myriad Pro"/>
          <w:sz w:val="22"/>
          <w:szCs w:val="22"/>
          <w:lang w:val="es-MX"/>
        </w:rPr>
        <w:t xml:space="preserve"> </w:t>
      </w:r>
      <w:proofErr w:type="spellStart"/>
      <w:r w:rsidRPr="00873BBF">
        <w:rPr>
          <w:rFonts w:ascii="Myriad Pro" w:eastAsiaTheme="minorEastAsia" w:hAnsi="Myriad Pro" w:cs="Myriad Pro"/>
          <w:sz w:val="22"/>
          <w:szCs w:val="22"/>
          <w:lang w:val="es-MX"/>
        </w:rPr>
        <w:t>Study</w:t>
      </w:r>
      <w:proofErr w:type="spellEnd"/>
      <w:r w:rsidRPr="00873BBF">
        <w:rPr>
          <w:rFonts w:ascii="Myriad Pro" w:eastAsiaTheme="minorEastAsia" w:hAnsi="Myriad Pro" w:cs="Myriad Pro"/>
          <w:sz w:val="22"/>
          <w:szCs w:val="22"/>
          <w:lang w:val="es-MX"/>
        </w:rPr>
        <w:t xml:space="preserve"> 74. Rome,</w:t>
      </w:r>
      <w:r>
        <w:rPr>
          <w:rFonts w:ascii="Myriad Pro" w:eastAsiaTheme="minorEastAsia" w:hAnsi="Myriad Pro" w:cs="Myriad Pro"/>
          <w:sz w:val="22"/>
          <w:szCs w:val="22"/>
          <w:lang w:val="es-MX"/>
        </w:rPr>
        <w:t xml:space="preserve"> </w:t>
      </w:r>
      <w:proofErr w:type="spellStart"/>
      <w:r w:rsidRPr="00873BBF">
        <w:rPr>
          <w:rFonts w:ascii="Myriad Pro" w:eastAsiaTheme="minorEastAsia" w:hAnsi="Myriad Pro" w:cs="Myriad Pro"/>
          <w:sz w:val="22"/>
          <w:szCs w:val="22"/>
          <w:lang w:val="es-MX"/>
        </w:rPr>
        <w:t>Italy.FAO</w:t>
      </w:r>
      <w:proofErr w:type="spellEnd"/>
      <w:r w:rsidRPr="00873BBF">
        <w:rPr>
          <w:rFonts w:ascii="Myriad Pro" w:eastAsiaTheme="minorEastAsia" w:hAnsi="Myriad Pro" w:cs="Myriad Pro"/>
          <w:sz w:val="22"/>
          <w:szCs w:val="22"/>
          <w:lang w:val="es-MX"/>
        </w:rPr>
        <w:t xml:space="preserve">. Disponible en </w:t>
      </w:r>
      <w:hyperlink r:id="rId293" w:history="1">
        <w:r w:rsidRPr="00873BBF">
          <w:rPr>
            <w:rStyle w:val="Hyperlink"/>
            <w:rFonts w:ascii="Myriad Pro" w:eastAsiaTheme="minorEastAsia" w:hAnsi="Myriad Pro" w:cs="Myriad Pro"/>
            <w:sz w:val="22"/>
            <w:szCs w:val="22"/>
            <w:lang w:val="es-MX"/>
          </w:rPr>
          <w:t>http://www.fao.org/fishery/eaf-net/</w:t>
        </w:r>
      </w:hyperlink>
    </w:p>
    <w:p w14:paraId="48EB687A" w14:textId="77777777" w:rsidR="00355A03" w:rsidRDefault="00355A03" w:rsidP="0097617A">
      <w:pPr>
        <w:pStyle w:val="indenthanging"/>
        <w:ind w:left="0" w:firstLine="0"/>
        <w:jc w:val="both"/>
        <w:rPr>
          <w:rFonts w:ascii="Myriad Pro" w:eastAsiaTheme="minorEastAsia" w:hAnsi="Myriad Pro" w:cs="Myriad Pro" w:hint="eastAsia"/>
          <w:sz w:val="22"/>
          <w:szCs w:val="22"/>
          <w:lang w:val="es-MX"/>
        </w:rPr>
        <w:sectPr w:rsidR="00355A03" w:rsidSect="00657606">
          <w:headerReference w:type="default" r:id="rId294"/>
          <w:footerReference w:type="even" r:id="rId295"/>
          <w:footerReference w:type="default" r:id="rId296"/>
          <w:headerReference w:type="first" r:id="rId297"/>
          <w:footerReference w:type="first" r:id="rId298"/>
          <w:pgSz w:w="11900" w:h="16840"/>
          <w:pgMar w:top="1247" w:right="1418" w:bottom="737" w:left="1418" w:header="737" w:footer="567" w:gutter="0"/>
          <w:pgNumType w:start="126"/>
          <w:cols w:space="708"/>
          <w:titlePg/>
          <w:docGrid w:linePitch="360"/>
        </w:sectPr>
      </w:pPr>
    </w:p>
    <w:p w14:paraId="3AA04655" w14:textId="77777777" w:rsidR="00320316" w:rsidRDefault="00320316" w:rsidP="0097617A">
      <w:pPr>
        <w:pStyle w:val="Header"/>
        <w:jc w:val="center"/>
        <w:rPr>
          <w:rFonts w:ascii="Myriad Pro" w:hAnsi="Myriad Pro" w:cs="Myriad Pro"/>
          <w:b/>
          <w:bCs/>
          <w:color w:val="0000BA"/>
          <w:sz w:val="36"/>
          <w:szCs w:val="36"/>
          <w:lang w:val="es-MX"/>
        </w:rPr>
      </w:pPr>
    </w:p>
    <w:p w14:paraId="31B6FEA6" w14:textId="77777777" w:rsidR="00320316" w:rsidRDefault="00320316" w:rsidP="0097617A">
      <w:pPr>
        <w:pStyle w:val="Header"/>
        <w:jc w:val="center"/>
        <w:rPr>
          <w:rFonts w:ascii="Myriad Pro" w:hAnsi="Myriad Pro" w:cs="Myriad Pro"/>
          <w:b/>
          <w:bCs/>
          <w:color w:val="0000BA"/>
          <w:sz w:val="36"/>
          <w:szCs w:val="36"/>
          <w:lang w:val="es-MX"/>
        </w:rPr>
      </w:pPr>
    </w:p>
    <w:p w14:paraId="545402FD" w14:textId="77777777" w:rsidR="009B78D2" w:rsidRDefault="009B78D2" w:rsidP="0097617A">
      <w:pPr>
        <w:pStyle w:val="Header"/>
        <w:jc w:val="center"/>
        <w:rPr>
          <w:rFonts w:ascii="Myriad Pro" w:hAnsi="Myriad Pro" w:cs="Myriad Pro"/>
          <w:b/>
          <w:bCs/>
          <w:color w:val="0000BA"/>
          <w:sz w:val="36"/>
          <w:szCs w:val="36"/>
          <w:lang w:val="es-MX"/>
        </w:rPr>
      </w:pPr>
    </w:p>
    <w:p w14:paraId="36039833" w14:textId="77777777" w:rsidR="009B78D2" w:rsidRDefault="009B78D2" w:rsidP="0097617A">
      <w:pPr>
        <w:pStyle w:val="Header"/>
        <w:jc w:val="center"/>
        <w:rPr>
          <w:rFonts w:ascii="Myriad Pro" w:hAnsi="Myriad Pro" w:cs="Myriad Pro"/>
          <w:b/>
          <w:bCs/>
          <w:color w:val="0000BA"/>
          <w:sz w:val="36"/>
          <w:szCs w:val="36"/>
          <w:lang w:val="es-MX"/>
        </w:rPr>
      </w:pPr>
    </w:p>
    <w:p w14:paraId="4FF747ED" w14:textId="77777777" w:rsidR="009B78D2" w:rsidRDefault="009B78D2" w:rsidP="00A41E28">
      <w:pPr>
        <w:pStyle w:val="Header"/>
        <w:rPr>
          <w:rFonts w:ascii="Myriad Pro" w:hAnsi="Myriad Pro" w:cs="Myriad Pro"/>
          <w:b/>
          <w:bCs/>
          <w:color w:val="0000BA"/>
          <w:sz w:val="36"/>
          <w:szCs w:val="36"/>
          <w:lang w:val="es-MX"/>
        </w:rPr>
      </w:pPr>
    </w:p>
    <w:p w14:paraId="32253CB6" w14:textId="77777777" w:rsidR="009B78D2" w:rsidRDefault="009B78D2" w:rsidP="008915D5">
      <w:pPr>
        <w:pStyle w:val="Header"/>
        <w:rPr>
          <w:rFonts w:ascii="Myriad Pro" w:hAnsi="Myriad Pro" w:cs="Myriad Pro"/>
          <w:b/>
          <w:bCs/>
          <w:color w:val="0000BA"/>
          <w:sz w:val="36"/>
          <w:szCs w:val="36"/>
          <w:lang w:val="es-MX"/>
        </w:rPr>
      </w:pPr>
    </w:p>
    <w:p w14:paraId="38077199" w14:textId="77777777" w:rsidR="008915D5" w:rsidRDefault="008915D5" w:rsidP="008915D5">
      <w:pPr>
        <w:pStyle w:val="Header"/>
        <w:rPr>
          <w:rFonts w:ascii="Myriad Pro" w:hAnsi="Myriad Pro" w:cs="Myriad Pro"/>
          <w:b/>
          <w:bCs/>
          <w:color w:val="0000BA"/>
          <w:sz w:val="36"/>
          <w:szCs w:val="36"/>
          <w:lang w:val="es-MX"/>
        </w:rPr>
      </w:pPr>
    </w:p>
    <w:p w14:paraId="109DD147" w14:textId="77777777" w:rsidR="008915D5" w:rsidRPr="00151886" w:rsidRDefault="008915D5" w:rsidP="008915D5">
      <w:pPr>
        <w:pStyle w:val="Header"/>
        <w:rPr>
          <w:rFonts w:ascii="Myriad Pro" w:hAnsi="Myriad Pro" w:cs="Myriad Pro"/>
          <w:b/>
          <w:bCs/>
          <w:color w:val="0000BA"/>
          <w:sz w:val="36"/>
          <w:szCs w:val="36"/>
          <w:lang w:val="es-MX"/>
        </w:rPr>
      </w:pPr>
    </w:p>
    <w:p w14:paraId="5996D10E" w14:textId="77777777" w:rsidR="0097617A" w:rsidRPr="00151886" w:rsidRDefault="0097617A" w:rsidP="0097617A">
      <w:pPr>
        <w:ind w:left="720"/>
        <w:rPr>
          <w:rFonts w:ascii="Myriad Pro Cond" w:hAnsi="Myriad Pro Cond" w:cs="Myriad Pro"/>
          <w:b/>
          <w:bCs/>
          <w:color w:val="0000BA"/>
          <w:sz w:val="48"/>
          <w:szCs w:val="48"/>
          <w:lang w:val="es-MX"/>
        </w:rPr>
      </w:pPr>
      <w:r w:rsidRPr="00151886">
        <w:rPr>
          <w:rFonts w:ascii="Myriad Pro Cond" w:hAnsi="Myriad Pro Cond" w:cs="Myriad Pro"/>
          <w:b/>
          <w:bCs/>
          <w:color w:val="0000BA"/>
          <w:sz w:val="48"/>
          <w:szCs w:val="48"/>
          <w:lang w:val="es-MX"/>
        </w:rPr>
        <w:t>Paso 4 Implementación</w:t>
      </w:r>
      <w:r w:rsidRPr="00151886">
        <w:rPr>
          <w:rFonts w:ascii="Myriad Pro Cond" w:hAnsi="Myriad Pro Cond" w:cs="Myriad Pro"/>
          <w:b/>
          <w:bCs/>
          <w:color w:val="0000BA"/>
          <w:sz w:val="48"/>
          <w:szCs w:val="48"/>
          <w:lang w:val="es-MX"/>
        </w:rPr>
        <w:tab/>
      </w:r>
      <w:r w:rsidRPr="00151886">
        <w:rPr>
          <w:rFonts w:ascii="Myriad Pro Cond" w:hAnsi="Myriad Pro Cond" w:cs="Myriad Pro"/>
          <w:b/>
          <w:bCs/>
          <w:color w:val="0000BA"/>
          <w:sz w:val="48"/>
          <w:szCs w:val="48"/>
          <w:lang w:val="es-MX"/>
        </w:rPr>
        <w:tab/>
      </w:r>
      <w:r w:rsidRPr="00151886">
        <w:rPr>
          <w:rFonts w:ascii="Myriad Pro Cond" w:hAnsi="Myriad Pro Cond" w:cs="Myriad Pro"/>
          <w:b/>
          <w:bCs/>
          <w:color w:val="0000BA"/>
          <w:sz w:val="48"/>
          <w:szCs w:val="48"/>
          <w:lang w:val="es-MX"/>
        </w:rPr>
        <w:tab/>
        <w:t xml:space="preserve">        </w:t>
      </w:r>
    </w:p>
    <w:p w14:paraId="09DEF61B" w14:textId="77777777" w:rsidR="0097617A" w:rsidRPr="00151886" w:rsidRDefault="0097617A" w:rsidP="0097617A">
      <w:pPr>
        <w:pStyle w:val="Header"/>
        <w:ind w:left="720"/>
        <w:rPr>
          <w:rFonts w:ascii="Myriad Pro Cond" w:hAnsi="Myriad Pro Cond"/>
          <w:b/>
          <w:bCs/>
          <w:color w:val="0000BA"/>
          <w:sz w:val="48"/>
          <w:szCs w:val="48"/>
          <w:lang w:val="es-MX"/>
        </w:rPr>
      </w:pPr>
      <w:r w:rsidRPr="00151886">
        <w:rPr>
          <w:rFonts w:ascii="Myriad Pro Cond" w:hAnsi="Myriad Pro Cond" w:cs="Myriad Pro"/>
          <w:b/>
          <w:bCs/>
          <w:color w:val="0000BA"/>
          <w:sz w:val="48"/>
          <w:szCs w:val="48"/>
          <w:lang w:val="es-MX"/>
        </w:rPr>
        <w:t xml:space="preserve">Paso 4.1 Formalizar, comunicar e involucrar      </w:t>
      </w:r>
      <w:r w:rsidRPr="00151886">
        <w:rPr>
          <w:rFonts w:ascii="Myriad Pro Cond" w:hAnsi="Myriad Pro Cond"/>
          <w:b/>
          <w:bCs/>
          <w:color w:val="BFBFBF" w:themeColor="background1" w:themeShade="BF"/>
          <w:sz w:val="48"/>
          <w:szCs w:val="48"/>
          <w:lang w:val="es-MX"/>
        </w:rPr>
        <w:br/>
        <w:t xml:space="preserve">Módulo </w:t>
      </w:r>
      <w:r w:rsidRPr="00151886">
        <w:rPr>
          <w:rFonts w:ascii="Myriad Pro Cond" w:hAnsi="Myriad Pro Cond"/>
          <w:b/>
          <w:bCs/>
          <w:color w:val="0000BA"/>
          <w:sz w:val="48"/>
          <w:szCs w:val="48"/>
          <w:lang w:val="es-MX"/>
        </w:rPr>
        <w:t>15</w:t>
      </w:r>
    </w:p>
    <w:p w14:paraId="4994327D" w14:textId="77777777" w:rsidR="0097617A" w:rsidRPr="00151886" w:rsidRDefault="0097617A" w:rsidP="0097617A">
      <w:pPr>
        <w:pStyle w:val="Header"/>
        <w:ind w:left="720"/>
        <w:rPr>
          <w:rFonts w:ascii="Myriad Pro Cond" w:hAnsi="Myriad Pro Cond"/>
          <w:b/>
          <w:bCs/>
          <w:color w:val="0000BA"/>
          <w:sz w:val="48"/>
          <w:szCs w:val="48"/>
          <w:lang w:val="es-MX"/>
        </w:rPr>
      </w:pPr>
    </w:p>
    <w:p w14:paraId="5561C697" w14:textId="77777777" w:rsidR="0097617A" w:rsidRPr="00151886" w:rsidRDefault="0097617A" w:rsidP="0097617A">
      <w:pPr>
        <w:tabs>
          <w:tab w:val="center" w:pos="4513"/>
          <w:tab w:val="right" w:pos="9026"/>
        </w:tabs>
        <w:ind w:left="720"/>
        <w:rPr>
          <w:rFonts w:ascii="Myriad Pro Cond" w:hAnsi="Myriad Pro Cond"/>
          <w:b/>
          <w:bCs/>
          <w:color w:val="0000BA"/>
          <w:sz w:val="48"/>
          <w:szCs w:val="48"/>
          <w:lang w:val="es-MX"/>
        </w:rPr>
      </w:pPr>
    </w:p>
    <w:p w14:paraId="230C7F40" w14:textId="77777777" w:rsidR="0097617A" w:rsidRPr="00151886" w:rsidRDefault="0097617A" w:rsidP="0097617A">
      <w:pPr>
        <w:rPr>
          <w:lang w:val="es-MX"/>
        </w:rPr>
      </w:pPr>
    </w:p>
    <w:p w14:paraId="317A7F69" w14:textId="77777777" w:rsidR="0097617A" w:rsidRPr="00151886" w:rsidRDefault="0097617A" w:rsidP="0097617A">
      <w:pPr>
        <w:rPr>
          <w:lang w:val="es-MX"/>
        </w:rPr>
      </w:pPr>
    </w:p>
    <w:tbl>
      <w:tblPr>
        <w:tblStyle w:val="TableGrid"/>
        <w:tblW w:w="0" w:type="auto"/>
        <w:tblInd w:w="817" w:type="dxa"/>
        <w:tblLayout w:type="fixed"/>
        <w:tblCellMar>
          <w:top w:w="142" w:type="dxa"/>
          <w:bottom w:w="142" w:type="dxa"/>
        </w:tblCellMar>
        <w:tblLook w:val="04A0" w:firstRow="1" w:lastRow="0" w:firstColumn="1" w:lastColumn="0" w:noHBand="0" w:noVBand="1"/>
      </w:tblPr>
      <w:tblGrid>
        <w:gridCol w:w="454"/>
        <w:gridCol w:w="8179"/>
      </w:tblGrid>
      <w:tr w:rsidR="0097617A" w:rsidRPr="00151886" w14:paraId="3AA6A41C" w14:textId="77777777" w:rsidTr="0097617A">
        <w:tc>
          <w:tcPr>
            <w:tcW w:w="8463" w:type="dxa"/>
            <w:gridSpan w:val="2"/>
          </w:tcPr>
          <w:p w14:paraId="4376ABB9" w14:textId="77777777" w:rsidR="0097617A" w:rsidRPr="008915D5" w:rsidRDefault="0097617A" w:rsidP="0097617A">
            <w:pPr>
              <w:widowControl w:val="0"/>
              <w:tabs>
                <w:tab w:val="left" w:pos="-1440"/>
                <w:tab w:val="left" w:pos="-720"/>
                <w:tab w:val="left" w:pos="1995"/>
              </w:tabs>
              <w:jc w:val="both"/>
              <w:rPr>
                <w:rFonts w:ascii="Myriad Pro Cond" w:hAnsi="Myriad Pro Cond"/>
                <w:b/>
                <w:color w:val="0000BA"/>
                <w:kern w:val="2"/>
                <w:sz w:val="22"/>
                <w:szCs w:val="22"/>
                <w:lang w:val="es-MX"/>
              </w:rPr>
            </w:pPr>
            <w:r w:rsidRPr="008915D5">
              <w:rPr>
                <w:rFonts w:ascii="Myriad Pro Cond" w:hAnsi="Myriad Pro Cond"/>
                <w:b/>
                <w:color w:val="0000BA"/>
                <w:kern w:val="2"/>
                <w:sz w:val="22"/>
                <w:szCs w:val="22"/>
                <w:lang w:val="es-MX"/>
              </w:rPr>
              <w:t xml:space="preserve">Objetivos de la sesión: </w:t>
            </w:r>
          </w:p>
        </w:tc>
      </w:tr>
      <w:tr w:rsidR="0097617A" w:rsidRPr="00151886" w14:paraId="20F9D01F" w14:textId="77777777" w:rsidTr="0097617A">
        <w:tc>
          <w:tcPr>
            <w:tcW w:w="454" w:type="dxa"/>
          </w:tcPr>
          <w:p w14:paraId="25F2A016" w14:textId="77777777" w:rsidR="0097617A" w:rsidRPr="00151886" w:rsidRDefault="0097617A" w:rsidP="0097617A">
            <w:pPr>
              <w:widowControl w:val="0"/>
              <w:tabs>
                <w:tab w:val="left" w:pos="-1440"/>
                <w:tab w:val="left" w:pos="-720"/>
                <w:tab w:val="left" w:pos="1995"/>
              </w:tabs>
              <w:jc w:val="both"/>
              <w:rPr>
                <w:rFonts w:ascii="Myriad Pro" w:hAnsi="Myriad Pro" w:hint="eastAsia"/>
                <w:sz w:val="22"/>
                <w:szCs w:val="22"/>
                <w:lang w:val="es-MX"/>
              </w:rPr>
            </w:pPr>
          </w:p>
        </w:tc>
        <w:tc>
          <w:tcPr>
            <w:tcW w:w="8179" w:type="dxa"/>
          </w:tcPr>
          <w:p w14:paraId="67F444A1" w14:textId="77777777" w:rsidR="0097617A" w:rsidRPr="00151886" w:rsidRDefault="0097617A" w:rsidP="009076A3">
            <w:pPr>
              <w:pStyle w:val="ListParagraph"/>
              <w:widowControl w:val="0"/>
              <w:numPr>
                <w:ilvl w:val="0"/>
                <w:numId w:val="253"/>
              </w:numPr>
              <w:tabs>
                <w:tab w:val="left" w:pos="-1440"/>
                <w:tab w:val="left" w:pos="-720"/>
                <w:tab w:val="left" w:pos="1995"/>
              </w:tabs>
              <w:ind w:left="175" w:hanging="175"/>
              <w:contextualSpacing w:val="0"/>
              <w:jc w:val="both"/>
              <w:rPr>
                <w:rFonts w:ascii="Myriad Pro" w:hAnsi="Myriad Pro" w:hint="eastAsia"/>
                <w:b/>
                <w:color w:val="0000BA"/>
                <w:kern w:val="2"/>
                <w:sz w:val="22"/>
                <w:szCs w:val="22"/>
                <w:lang w:val="es-MX" w:eastAsia="en-AU"/>
              </w:rPr>
            </w:pPr>
            <w:r w:rsidRPr="00151886">
              <w:rPr>
                <w:rFonts w:ascii="Myriad Pro" w:hAnsi="Myriad Pro"/>
                <w:sz w:val="22"/>
                <w:szCs w:val="22"/>
                <w:lang w:val="es-MX" w:eastAsia="en-AU"/>
              </w:rPr>
              <w:t xml:space="preserve">Desarrollar un plan de trabajo para la implementación; </w:t>
            </w:r>
          </w:p>
        </w:tc>
      </w:tr>
      <w:tr w:rsidR="0097617A" w:rsidRPr="00151886" w14:paraId="79EC8EAF" w14:textId="77777777" w:rsidTr="0097617A">
        <w:tc>
          <w:tcPr>
            <w:tcW w:w="454" w:type="dxa"/>
          </w:tcPr>
          <w:p w14:paraId="2AB203DD" w14:textId="77777777" w:rsidR="0097617A" w:rsidRPr="00151886" w:rsidRDefault="0097617A" w:rsidP="0097617A">
            <w:pPr>
              <w:widowControl w:val="0"/>
              <w:tabs>
                <w:tab w:val="left" w:pos="-1440"/>
                <w:tab w:val="left" w:pos="-720"/>
                <w:tab w:val="left" w:pos="1995"/>
              </w:tabs>
              <w:jc w:val="both"/>
              <w:rPr>
                <w:rFonts w:ascii="Myriad Pro" w:hAnsi="Myriad Pro" w:hint="eastAsia"/>
                <w:sz w:val="22"/>
                <w:szCs w:val="22"/>
                <w:lang w:val="es-MX"/>
              </w:rPr>
            </w:pPr>
          </w:p>
        </w:tc>
        <w:tc>
          <w:tcPr>
            <w:tcW w:w="8179" w:type="dxa"/>
          </w:tcPr>
          <w:p w14:paraId="0A4AFD85" w14:textId="77777777" w:rsidR="0097617A" w:rsidRPr="00151886" w:rsidRDefault="0097617A" w:rsidP="009076A3">
            <w:pPr>
              <w:pStyle w:val="ListParagraph"/>
              <w:widowControl w:val="0"/>
              <w:numPr>
                <w:ilvl w:val="0"/>
                <w:numId w:val="253"/>
              </w:numPr>
              <w:tabs>
                <w:tab w:val="left" w:pos="-1440"/>
                <w:tab w:val="left" w:pos="-720"/>
                <w:tab w:val="left" w:pos="1995"/>
              </w:tabs>
              <w:ind w:left="175" w:hanging="175"/>
              <w:contextualSpacing w:val="0"/>
              <w:jc w:val="both"/>
              <w:rPr>
                <w:rFonts w:ascii="Myriad Pro" w:hAnsi="Myriad Pro" w:hint="eastAsia"/>
                <w:b/>
                <w:color w:val="0000BA"/>
                <w:kern w:val="2"/>
                <w:sz w:val="22"/>
                <w:szCs w:val="22"/>
                <w:lang w:val="es-MX" w:eastAsia="en-AU"/>
              </w:rPr>
            </w:pPr>
            <w:r w:rsidRPr="00151886">
              <w:rPr>
                <w:rFonts w:ascii="Myriad Pro" w:hAnsi="Myriad Pro"/>
                <w:sz w:val="22"/>
                <w:szCs w:val="22"/>
                <w:lang w:val="es-MX" w:eastAsia="en-AU"/>
              </w:rPr>
              <w:t>Resumir qué se entiende por adopción formal del plan EEMP;</w:t>
            </w:r>
          </w:p>
        </w:tc>
      </w:tr>
      <w:tr w:rsidR="0097617A" w:rsidRPr="00151886" w14:paraId="191193DB" w14:textId="77777777" w:rsidTr="0097617A">
        <w:tc>
          <w:tcPr>
            <w:tcW w:w="454" w:type="dxa"/>
          </w:tcPr>
          <w:p w14:paraId="032AD8B2" w14:textId="77777777" w:rsidR="0097617A" w:rsidRPr="00151886" w:rsidRDefault="0097617A" w:rsidP="0097617A">
            <w:pPr>
              <w:widowControl w:val="0"/>
              <w:tabs>
                <w:tab w:val="left" w:pos="-1440"/>
                <w:tab w:val="left" w:pos="-720"/>
                <w:tab w:val="left" w:pos="1995"/>
              </w:tabs>
              <w:jc w:val="both"/>
              <w:rPr>
                <w:rFonts w:ascii="Myriad Pro" w:hAnsi="Myriad Pro" w:hint="eastAsia"/>
                <w:sz w:val="22"/>
                <w:szCs w:val="22"/>
                <w:lang w:val="es-MX"/>
              </w:rPr>
            </w:pPr>
          </w:p>
        </w:tc>
        <w:tc>
          <w:tcPr>
            <w:tcW w:w="8179" w:type="dxa"/>
          </w:tcPr>
          <w:p w14:paraId="1DC7E7BA" w14:textId="77777777" w:rsidR="0097617A" w:rsidRPr="00151886" w:rsidRDefault="0097617A" w:rsidP="009076A3">
            <w:pPr>
              <w:pStyle w:val="ListParagraph"/>
              <w:widowControl w:val="0"/>
              <w:numPr>
                <w:ilvl w:val="0"/>
                <w:numId w:val="253"/>
              </w:numPr>
              <w:tabs>
                <w:tab w:val="left" w:pos="-1440"/>
                <w:tab w:val="left" w:pos="-720"/>
                <w:tab w:val="left" w:pos="1995"/>
              </w:tabs>
              <w:ind w:left="175" w:hanging="175"/>
              <w:contextualSpacing w:val="0"/>
              <w:jc w:val="both"/>
              <w:rPr>
                <w:rFonts w:ascii="Myriad Pro" w:hAnsi="Myriad Pro" w:hint="eastAsia"/>
                <w:b/>
                <w:color w:val="0000BA"/>
                <w:kern w:val="2"/>
                <w:sz w:val="22"/>
                <w:szCs w:val="22"/>
                <w:lang w:val="es-MX" w:eastAsia="en-AU"/>
              </w:rPr>
            </w:pPr>
            <w:r w:rsidRPr="00151886">
              <w:rPr>
                <w:rFonts w:ascii="Myriad Pro" w:hAnsi="Myriad Pro"/>
                <w:sz w:val="22"/>
                <w:szCs w:val="22"/>
                <w:lang w:val="es-MX" w:eastAsia="en-AU"/>
              </w:rPr>
              <w:t xml:space="preserve">Desarrollar una estrategia de comunicación.  </w:t>
            </w:r>
          </w:p>
        </w:tc>
      </w:tr>
    </w:tbl>
    <w:p w14:paraId="5261F566" w14:textId="77777777" w:rsidR="0097617A" w:rsidRDefault="0097617A" w:rsidP="0097617A">
      <w:pPr>
        <w:rPr>
          <w:lang w:val="es-MX"/>
        </w:rPr>
      </w:pPr>
    </w:p>
    <w:p w14:paraId="74235B6A" w14:textId="77777777" w:rsidR="009B78D2" w:rsidRDefault="009B78D2" w:rsidP="0097617A">
      <w:pPr>
        <w:rPr>
          <w:lang w:val="es-MX"/>
        </w:rPr>
      </w:pPr>
    </w:p>
    <w:p w14:paraId="228A4866" w14:textId="77777777" w:rsidR="00A41E28" w:rsidRDefault="00A41E28" w:rsidP="0097617A">
      <w:pPr>
        <w:rPr>
          <w:lang w:val="es-MX"/>
        </w:rPr>
      </w:pPr>
    </w:p>
    <w:p w14:paraId="2E083205" w14:textId="77777777" w:rsidR="00A41E28" w:rsidRDefault="00A41E28" w:rsidP="0097617A">
      <w:pPr>
        <w:rPr>
          <w:lang w:val="es-MX"/>
        </w:rPr>
      </w:pPr>
    </w:p>
    <w:p w14:paraId="0B73AFCE" w14:textId="77777777" w:rsidR="00A41E28" w:rsidRDefault="00A41E28" w:rsidP="0097617A">
      <w:pPr>
        <w:rPr>
          <w:lang w:val="es-MX"/>
        </w:rPr>
      </w:pPr>
    </w:p>
    <w:p w14:paraId="702C17F9" w14:textId="77777777" w:rsidR="00A41E28" w:rsidRDefault="00A41E28" w:rsidP="0097617A">
      <w:pPr>
        <w:rPr>
          <w:lang w:val="es-MX"/>
        </w:rPr>
      </w:pPr>
    </w:p>
    <w:p w14:paraId="66A096C1" w14:textId="77777777" w:rsidR="00A41E28" w:rsidRDefault="00A41E28" w:rsidP="0097617A">
      <w:pPr>
        <w:rPr>
          <w:lang w:val="es-MX"/>
        </w:rPr>
      </w:pPr>
    </w:p>
    <w:p w14:paraId="39C44826" w14:textId="77777777" w:rsidR="00A41E28" w:rsidRDefault="00A41E28" w:rsidP="0097617A">
      <w:pPr>
        <w:rPr>
          <w:lang w:val="es-MX"/>
        </w:rPr>
      </w:pPr>
    </w:p>
    <w:p w14:paraId="2D8C3555" w14:textId="77777777" w:rsidR="00A41E28" w:rsidRDefault="00A41E28" w:rsidP="0097617A">
      <w:pPr>
        <w:rPr>
          <w:lang w:val="es-MX"/>
        </w:rPr>
      </w:pPr>
    </w:p>
    <w:p w14:paraId="0B76DEC2" w14:textId="77777777" w:rsidR="009B78D2" w:rsidRDefault="009B78D2" w:rsidP="0097617A">
      <w:pPr>
        <w:rPr>
          <w:lang w:val="es-MX"/>
        </w:rPr>
      </w:pPr>
    </w:p>
    <w:p w14:paraId="7A6197CC" w14:textId="77777777" w:rsidR="004E6629" w:rsidRDefault="004E6629" w:rsidP="0097617A">
      <w:pPr>
        <w:pStyle w:val="Heading3"/>
        <w:spacing w:before="0"/>
        <w:jc w:val="right"/>
        <w:rPr>
          <w:rFonts w:ascii="Myriad Pro" w:hAnsi="Myriad Pro" w:cs="Myriad Pro" w:hint="eastAsia"/>
          <w:sz w:val="22"/>
          <w:szCs w:val="22"/>
          <w:lang w:val="es-MX"/>
        </w:rPr>
      </w:pPr>
    </w:p>
    <w:p w14:paraId="5779B4A3" w14:textId="77777777" w:rsidR="0097617A" w:rsidRPr="00151886" w:rsidRDefault="0097617A" w:rsidP="0097617A">
      <w:pPr>
        <w:pStyle w:val="Heading3"/>
        <w:spacing w:before="0"/>
        <w:jc w:val="right"/>
        <w:rPr>
          <w:rFonts w:ascii="Myriad Pro" w:hAnsi="Myriad Pro" w:cs="Myriad Pro" w:hint="eastAsia"/>
          <w:sz w:val="22"/>
          <w:szCs w:val="22"/>
          <w:lang w:val="es-MX"/>
        </w:rPr>
      </w:pPr>
      <w:r>
        <w:rPr>
          <w:rFonts w:ascii="Myriad Pro" w:hAnsi="Myriad Pro" w:cs="Myriad Pro"/>
          <w:b w:val="0"/>
          <w:noProof/>
          <w:sz w:val="22"/>
          <w:szCs w:val="22"/>
          <w:lang w:val="en-AU" w:eastAsia="en-AU"/>
        </w:rPr>
        <mc:AlternateContent>
          <mc:Choice Requires="wps">
            <w:drawing>
              <wp:anchor distT="0" distB="0" distL="114300" distR="114300" simplePos="0" relativeHeight="251650048" behindDoc="0" locked="0" layoutInCell="1" allowOverlap="1" wp14:anchorId="039FB7A5" wp14:editId="2154DA68">
                <wp:simplePos x="0" y="0"/>
                <wp:positionH relativeFrom="column">
                  <wp:posOffset>4851400</wp:posOffset>
                </wp:positionH>
                <wp:positionV relativeFrom="paragraph">
                  <wp:posOffset>236855</wp:posOffset>
                </wp:positionV>
                <wp:extent cx="640080" cy="290830"/>
                <wp:effectExtent l="0" t="0" r="20320" b="13970"/>
                <wp:wrapNone/>
                <wp:docPr id="1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52DC4525" w14:textId="77777777" w:rsidR="00357DE2" w:rsidRPr="00093E24" w:rsidRDefault="00357DE2" w:rsidP="0097617A">
                            <w:pPr>
                              <w:jc w:val="center"/>
                            </w:pPr>
                            <w:r w:rsidRPr="00093E24">
                              <w:rPr>
                                <w:sz w:val="20"/>
                                <w:szCs w:val="20"/>
                              </w:rPr>
                              <w:t>PASO</w:t>
                            </w:r>
                            <w:r>
                              <w:rPr>
                                <w:sz w:val="20"/>
                                <w:szCs w:val="20"/>
                              </w:rPr>
                              <w:t xml:space="preserve"> 5</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FB7A5" id="Text Box 2" o:spid="_x0000_s1075" type="#_x0000_t202" style="position:absolute;left:0;text-align:left;margin-left:382pt;margin-top:18.65pt;width:50.4pt;height:22.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">
                <v:textbox inset="0,,0">
                  <w:txbxContent>
                    <w:p w14:paraId="52DC4525" w14:textId="77777777" w:rsidR="00357DE2" w:rsidRPr="00093E24" w:rsidRDefault="00357DE2" w:rsidP="0097617A">
                      <w:pPr>
                        <w:jc w:val="center"/>
                      </w:pPr>
                      <w:r w:rsidRPr="00093E24">
                        <w:rPr>
                          <w:sz w:val="20"/>
                          <w:szCs w:val="20"/>
                        </w:rPr>
                        <w:t>PASO</w:t>
                      </w:r>
                      <w:r>
                        <w:rPr>
                          <w:sz w:val="20"/>
                          <w:szCs w:val="20"/>
                        </w:rPr>
                        <w:t xml:space="preserve"> 5</w:t>
                      </w:r>
                    </w:p>
                  </w:txbxContent>
                </v:textbox>
              </v:shape>
            </w:pict>
          </mc:Fallback>
        </mc:AlternateContent>
      </w:r>
      <w:r>
        <w:rPr>
          <w:rFonts w:ascii="Myriad Pro" w:hAnsi="Myriad Pro" w:cs="Myriad Pro"/>
          <w:noProof/>
          <w:color w:val="0000BA"/>
          <w:sz w:val="22"/>
          <w:szCs w:val="22"/>
          <w:lang w:val="en-AU" w:eastAsia="en-AU"/>
        </w:rPr>
        <mc:AlternateContent>
          <mc:Choice Requires="wps">
            <w:drawing>
              <wp:anchor distT="0" distB="0" distL="114300" distR="114300" simplePos="0" relativeHeight="251649024" behindDoc="0" locked="0" layoutInCell="1" allowOverlap="1" wp14:anchorId="4F4B9ABA" wp14:editId="227BAE55">
                <wp:simplePos x="0" y="0"/>
                <wp:positionH relativeFrom="column">
                  <wp:posOffset>4069715</wp:posOffset>
                </wp:positionH>
                <wp:positionV relativeFrom="paragraph">
                  <wp:posOffset>236855</wp:posOffset>
                </wp:positionV>
                <wp:extent cx="640080" cy="290830"/>
                <wp:effectExtent l="4445" t="0" r="15875" b="13970"/>
                <wp:wrapNone/>
                <wp:docPr id="109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00"/>
                        </a:solidFill>
                        <a:ln w="9525">
                          <a:solidFill>
                            <a:srgbClr val="000000"/>
                          </a:solidFill>
                          <a:miter lim="800000"/>
                          <a:headEnd/>
                          <a:tailEnd/>
                        </a:ln>
                      </wps:spPr>
                      <wps:txbx>
                        <w:txbxContent>
                          <w:p w14:paraId="54B2F94F" w14:textId="77777777" w:rsidR="00357DE2" w:rsidRPr="00093E24" w:rsidRDefault="00357DE2" w:rsidP="0097617A">
                            <w:pPr>
                              <w:jc w:val="center"/>
                            </w:pPr>
                            <w:r w:rsidRPr="00093E24">
                              <w:rPr>
                                <w:sz w:val="20"/>
                                <w:szCs w:val="20"/>
                              </w:rPr>
                              <w:t>PASO</w:t>
                            </w:r>
                            <w:r>
                              <w:rPr>
                                <w:sz w:val="20"/>
                                <w:szCs w:val="20"/>
                              </w:rPr>
                              <w:t xml:space="preserve"> 4</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B9ABA" id="Text Box 62" o:spid="_x0000_s1076" type="#_x0000_t202" style="position:absolute;left:0;text-align:left;margin-left:320.45pt;margin-top:18.65pt;width:50.4pt;height:22.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" fillcolor="yellow">
                <v:textbox inset="0,,0">
                  <w:txbxContent>
                    <w:p w14:paraId="54B2F94F" w14:textId="77777777" w:rsidR="00357DE2" w:rsidRPr="00093E24" w:rsidRDefault="00357DE2" w:rsidP="0097617A">
                      <w:pPr>
                        <w:jc w:val="center"/>
                      </w:pPr>
                      <w:r w:rsidRPr="00093E24">
                        <w:rPr>
                          <w:sz w:val="20"/>
                          <w:szCs w:val="20"/>
                        </w:rPr>
                        <w:t>PASO</w:t>
                      </w:r>
                      <w:r>
                        <w:rPr>
                          <w:sz w:val="20"/>
                          <w:szCs w:val="20"/>
                        </w:rPr>
                        <w:t xml:space="preserve"> 4</w:t>
                      </w:r>
                    </w:p>
                  </w:txbxContent>
                </v:textbox>
              </v:shape>
            </w:pict>
          </mc:Fallback>
        </mc:AlternateContent>
      </w:r>
      <w:r>
        <w:rPr>
          <w:rFonts w:ascii="Myriad Pro" w:hAnsi="Myriad Pro" w:cs="Myriad Pro"/>
          <w:noProof/>
          <w:color w:val="0000BA"/>
          <w:sz w:val="22"/>
          <w:szCs w:val="22"/>
          <w:lang w:val="en-AU" w:eastAsia="en-AU"/>
        </w:rPr>
        <mc:AlternateContent>
          <mc:Choice Requires="wps">
            <w:drawing>
              <wp:anchor distT="0" distB="0" distL="114300" distR="114300" simplePos="0" relativeHeight="251646976" behindDoc="0" locked="0" layoutInCell="1" allowOverlap="1" wp14:anchorId="7DDBC7C5" wp14:editId="738BC90C">
                <wp:simplePos x="0" y="0"/>
                <wp:positionH relativeFrom="column">
                  <wp:posOffset>3241040</wp:posOffset>
                </wp:positionH>
                <wp:positionV relativeFrom="paragraph">
                  <wp:posOffset>236855</wp:posOffset>
                </wp:positionV>
                <wp:extent cx="640080" cy="290830"/>
                <wp:effectExtent l="0" t="0" r="20320" b="13970"/>
                <wp:wrapNone/>
                <wp:docPr id="10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09CA0BD2" w14:textId="77777777" w:rsidR="00357DE2" w:rsidRPr="00093E24" w:rsidRDefault="00357DE2" w:rsidP="0097617A">
                            <w:pPr>
                              <w:jc w:val="center"/>
                            </w:pPr>
                            <w:r w:rsidRPr="00093E24">
                              <w:rPr>
                                <w:sz w:val="20"/>
                                <w:szCs w:val="20"/>
                              </w:rPr>
                              <w:t>PASO</w:t>
                            </w:r>
                            <w:r>
                              <w:rPr>
                                <w:sz w:val="20"/>
                                <w:szCs w:val="20"/>
                              </w:rPr>
                              <w:t xml:space="preserve"> 3</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BC7C5" id="_x0000_s1077" type="#_x0000_t202" style="position:absolute;left:0;text-align:left;margin-left:255.2pt;margin-top:18.65pt;width:50.4pt;height:22.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">
                <v:textbox inset="0,,0">
                  <w:txbxContent>
                    <w:p w14:paraId="09CA0BD2" w14:textId="77777777" w:rsidR="00357DE2" w:rsidRPr="00093E24" w:rsidRDefault="00357DE2" w:rsidP="0097617A">
                      <w:pPr>
                        <w:jc w:val="center"/>
                      </w:pPr>
                      <w:r w:rsidRPr="00093E24">
                        <w:rPr>
                          <w:sz w:val="20"/>
                          <w:szCs w:val="20"/>
                        </w:rPr>
                        <w:t>PASO</w:t>
                      </w:r>
                      <w:r>
                        <w:rPr>
                          <w:sz w:val="20"/>
                          <w:szCs w:val="20"/>
                        </w:rPr>
                        <w:t xml:space="preserve"> 3</w:t>
                      </w:r>
                    </w:p>
                  </w:txbxContent>
                </v:textbox>
              </v:shape>
            </w:pict>
          </mc:Fallback>
        </mc:AlternateContent>
      </w:r>
      <w:r>
        <w:rPr>
          <w:rFonts w:ascii="Myriad Pro" w:hAnsi="Myriad Pro" w:cs="Myriad Pro"/>
          <w:b w:val="0"/>
          <w:noProof/>
          <w:sz w:val="22"/>
          <w:szCs w:val="22"/>
          <w:lang w:val="en-AU" w:eastAsia="en-AU"/>
        </w:rPr>
        <mc:AlternateContent>
          <mc:Choice Requires="wps">
            <w:drawing>
              <wp:anchor distT="0" distB="0" distL="114300" distR="114300" simplePos="0" relativeHeight="251645952" behindDoc="0" locked="0" layoutInCell="1" allowOverlap="1" wp14:anchorId="54ACD48F" wp14:editId="05634DE4">
                <wp:simplePos x="0" y="0"/>
                <wp:positionH relativeFrom="column">
                  <wp:posOffset>2432050</wp:posOffset>
                </wp:positionH>
                <wp:positionV relativeFrom="paragraph">
                  <wp:posOffset>236855</wp:posOffset>
                </wp:positionV>
                <wp:extent cx="640080" cy="290830"/>
                <wp:effectExtent l="0" t="0" r="20320" b="13970"/>
                <wp:wrapNone/>
                <wp:docPr id="10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18E0614A" w14:textId="77777777" w:rsidR="00357DE2" w:rsidRPr="00093E24" w:rsidRDefault="00357DE2" w:rsidP="0097617A">
                            <w:pPr>
                              <w:jc w:val="center"/>
                            </w:pPr>
                            <w:r w:rsidRPr="00093E24">
                              <w:rPr>
                                <w:sz w:val="20"/>
                                <w:szCs w:val="20"/>
                              </w:rPr>
                              <w:t>PASO</w:t>
                            </w:r>
                            <w:r>
                              <w:rPr>
                                <w:sz w:val="20"/>
                                <w:szCs w:val="20"/>
                              </w:rPr>
                              <w:t xml:space="preserve"> 2</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CD48F" id="_x0000_s1078" type="#_x0000_t202" style="position:absolute;left:0;text-align:left;margin-left:191.5pt;margin-top:18.65pt;width:50.4pt;height:22.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">
                <v:textbox inset="0,,0">
                  <w:txbxContent>
                    <w:p w14:paraId="18E0614A" w14:textId="77777777" w:rsidR="00357DE2" w:rsidRPr="00093E24" w:rsidRDefault="00357DE2" w:rsidP="0097617A">
                      <w:pPr>
                        <w:jc w:val="center"/>
                      </w:pPr>
                      <w:r w:rsidRPr="00093E24">
                        <w:rPr>
                          <w:sz w:val="20"/>
                          <w:szCs w:val="20"/>
                        </w:rPr>
                        <w:t>PASO</w:t>
                      </w:r>
                      <w:r>
                        <w:rPr>
                          <w:sz w:val="20"/>
                          <w:szCs w:val="20"/>
                        </w:rPr>
                        <w:t xml:space="preserve"> 2</w:t>
                      </w:r>
                    </w:p>
                  </w:txbxContent>
                </v:textbox>
              </v:shape>
            </w:pict>
          </mc:Fallback>
        </mc:AlternateContent>
      </w:r>
      <w:r>
        <w:rPr>
          <w:rFonts w:ascii="Myriad Pro" w:hAnsi="Myriad Pro" w:cs="Myriad Pro"/>
          <w:noProof/>
          <w:sz w:val="22"/>
          <w:szCs w:val="22"/>
          <w:lang w:val="en-AU" w:eastAsia="en-AU"/>
        </w:rPr>
        <mc:AlternateContent>
          <mc:Choice Requires="wps">
            <w:drawing>
              <wp:anchor distT="0" distB="0" distL="114300" distR="114300" simplePos="0" relativeHeight="251643904" behindDoc="0" locked="0" layoutInCell="1" allowOverlap="1" wp14:anchorId="4DAFD26F" wp14:editId="6D28C569">
                <wp:simplePos x="0" y="0"/>
                <wp:positionH relativeFrom="column">
                  <wp:posOffset>1584325</wp:posOffset>
                </wp:positionH>
                <wp:positionV relativeFrom="paragraph">
                  <wp:posOffset>236855</wp:posOffset>
                </wp:positionV>
                <wp:extent cx="640080" cy="290830"/>
                <wp:effectExtent l="0" t="0" r="20320" b="13970"/>
                <wp:wrapNone/>
                <wp:docPr id="10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0BB1CD02" w14:textId="77777777" w:rsidR="00357DE2" w:rsidRPr="00093E24" w:rsidRDefault="00357DE2" w:rsidP="0097617A">
                            <w:pPr>
                              <w:jc w:val="center"/>
                            </w:pPr>
                            <w:r w:rsidRPr="00093E24">
                              <w:rPr>
                                <w:sz w:val="20"/>
                                <w:szCs w:val="20"/>
                              </w:rPr>
                              <w:t>PASO</w:t>
                            </w:r>
                            <w:r>
                              <w:rPr>
                                <w:sz w:val="20"/>
                                <w:szCs w:val="20"/>
                              </w:rPr>
                              <w:t xml:space="preserve"> 1</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FD26F" id="_x0000_s1079" type="#_x0000_t202" style="position:absolute;left:0;text-align:left;margin-left:124.75pt;margin-top:18.65pt;width:50.4pt;height:22.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">
                <v:textbox inset="0,,0">
                  <w:txbxContent>
                    <w:p w14:paraId="0BB1CD02" w14:textId="77777777" w:rsidR="00357DE2" w:rsidRPr="00093E24" w:rsidRDefault="00357DE2" w:rsidP="0097617A">
                      <w:pPr>
                        <w:jc w:val="center"/>
                      </w:pPr>
                      <w:r w:rsidRPr="00093E24">
                        <w:rPr>
                          <w:sz w:val="20"/>
                          <w:szCs w:val="20"/>
                        </w:rPr>
                        <w:t>PASO</w:t>
                      </w:r>
                      <w:r>
                        <w:rPr>
                          <w:sz w:val="20"/>
                          <w:szCs w:val="20"/>
                        </w:rPr>
                        <w:t xml:space="preserve"> 1</w:t>
                      </w:r>
                    </w:p>
                  </w:txbxContent>
                </v:textbox>
              </v:shape>
            </w:pict>
          </mc:Fallback>
        </mc:AlternateContent>
      </w:r>
      <w:r w:rsidRPr="00151886">
        <w:rPr>
          <w:rFonts w:ascii="Myriad Pro" w:hAnsi="Myriad Pro" w:cs="Myriad Pro"/>
          <w:noProof/>
          <w:sz w:val="22"/>
          <w:szCs w:val="22"/>
          <w:lang w:val="en-AU" w:eastAsia="en-AU"/>
        </w:rPr>
        <w:drawing>
          <wp:inline distT="0" distB="0" distL="0" distR="0" wp14:anchorId="502A4C39" wp14:editId="01BB02F3">
            <wp:extent cx="4387474" cy="807720"/>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490604" cy="826706"/>
                    </a:xfrm>
                    <a:prstGeom prst="rect">
                      <a:avLst/>
                    </a:prstGeom>
                    <a:noFill/>
                  </pic:spPr>
                </pic:pic>
              </a:graphicData>
            </a:graphic>
          </wp:inline>
        </w:drawing>
      </w:r>
    </w:p>
    <w:p w14:paraId="7313A655" w14:textId="77777777" w:rsidR="0097617A" w:rsidRPr="00151886" w:rsidRDefault="0097617A" w:rsidP="009076A3">
      <w:pPr>
        <w:pStyle w:val="Heading3"/>
        <w:spacing w:before="0"/>
        <w:rPr>
          <w:rFonts w:ascii="Myriad Pro" w:hAnsi="Myriad Pro" w:cs="Myriad Pro" w:hint="eastAsia"/>
          <w:color w:val="0000BA"/>
          <w:sz w:val="22"/>
          <w:szCs w:val="22"/>
          <w:lang w:val="es-MX"/>
        </w:rPr>
      </w:pPr>
      <w:r w:rsidRPr="00151886">
        <w:rPr>
          <w:rFonts w:ascii="Myriad Pro" w:hAnsi="Myriad Pro" w:cs="Myriad Pro"/>
          <w:color w:val="0000BA"/>
          <w:sz w:val="22"/>
          <w:szCs w:val="22"/>
          <w:lang w:val="es-MX"/>
        </w:rPr>
        <w:t>Resumen</w:t>
      </w:r>
    </w:p>
    <w:p w14:paraId="53E0F1E8" w14:textId="77777777" w:rsidR="0097617A" w:rsidRPr="003F0436" w:rsidRDefault="0097617A" w:rsidP="0097617A">
      <w:pPr>
        <w:pStyle w:val="Heading3"/>
        <w:spacing w:before="0" w:after="240"/>
        <w:jc w:val="both"/>
        <w:rPr>
          <w:rFonts w:ascii="Myriad Pro" w:eastAsiaTheme="minorEastAsia" w:hAnsi="Myriad Pro" w:cs="Times New Roman" w:hint="eastAsia"/>
          <w:b w:val="0"/>
          <w:bCs w:val="0"/>
          <w:color w:val="auto"/>
          <w:sz w:val="22"/>
          <w:szCs w:val="22"/>
          <w:lang w:val="es-MX" w:eastAsia="es-MX"/>
        </w:rPr>
      </w:pPr>
      <w:r w:rsidRPr="003F0436">
        <w:rPr>
          <w:rFonts w:ascii="Myriad Pro" w:eastAsiaTheme="minorEastAsia" w:hAnsi="Myriad Pro" w:cs="Times New Roman"/>
          <w:b w:val="0"/>
          <w:bCs w:val="0"/>
          <w:color w:val="auto"/>
          <w:sz w:val="22"/>
          <w:szCs w:val="22"/>
          <w:lang w:val="es-MX" w:eastAsia="es-MX"/>
        </w:rPr>
        <w:t>Este módulo explica cómo adoptar formalmente el plan EEMP y cómo desarrollar un plan de trabajo que permita su adecuada implementación. Discute también la estrategia de comunicación que debe realizarse a la par.</w:t>
      </w:r>
    </w:p>
    <w:p w14:paraId="77AD21D3" w14:textId="77777777" w:rsidR="0097617A" w:rsidRPr="00151886" w:rsidRDefault="0097617A" w:rsidP="0097617A">
      <w:pPr>
        <w:pStyle w:val="Heading3"/>
        <w:spacing w:before="0"/>
        <w:jc w:val="both"/>
        <w:rPr>
          <w:rFonts w:ascii="Myriad Pro" w:hAnsi="Myriad Pro" w:cs="Myriad Pro" w:hint="eastAsia"/>
          <w:color w:val="0000BA"/>
          <w:sz w:val="22"/>
          <w:szCs w:val="22"/>
          <w:lang w:val="es-MX"/>
        </w:rPr>
      </w:pPr>
      <w:r w:rsidRPr="00151886">
        <w:rPr>
          <w:rFonts w:ascii="Myriad Pro" w:hAnsi="Myriad Pro" w:cs="Myriad Pro"/>
          <w:color w:val="0000BA"/>
          <w:sz w:val="22"/>
          <w:szCs w:val="22"/>
          <w:lang w:val="es-MX"/>
        </w:rPr>
        <w:t>Introducción</w:t>
      </w:r>
    </w:p>
    <w:p w14:paraId="47F7A5F8" w14:textId="77777777" w:rsidR="0097617A" w:rsidRPr="00151886" w:rsidRDefault="0097617A" w:rsidP="00BB3A3F">
      <w:pPr>
        <w:jc w:val="both"/>
        <w:rPr>
          <w:rFonts w:ascii="Myriad Pro" w:hAnsi="Myriad Pro" w:cs="Times New Roman" w:hint="eastAsia"/>
          <w:sz w:val="22"/>
          <w:szCs w:val="22"/>
          <w:lang w:val="es-MX" w:eastAsia="es-MX"/>
        </w:rPr>
      </w:pPr>
      <w:r w:rsidRPr="00151886">
        <w:rPr>
          <w:rFonts w:ascii="Myriad Pro" w:hAnsi="Myriad Pro" w:cs="Times New Roman"/>
          <w:sz w:val="22"/>
          <w:szCs w:val="22"/>
          <w:lang w:val="es-MX" w:eastAsia="es-MX"/>
        </w:rPr>
        <w:t xml:space="preserve">Para implementar el conjunto acordado de arreglos de manejo en el plan EEMP, a menudo es necesario que el plan se formalice. Un plan escrito por un equipo de EEMP con la participación de las partes interesadas a menudo tiene poca influencia política. También es necesario comunicar el plan ampliamente a tantas personas como sea posible y desarrollar un plan de trabajo. </w:t>
      </w:r>
    </w:p>
    <w:p w14:paraId="02A700ED" w14:textId="77777777" w:rsidR="0097617A" w:rsidRPr="00151886" w:rsidRDefault="0097617A" w:rsidP="00BB3A3F">
      <w:pPr>
        <w:jc w:val="both"/>
        <w:rPr>
          <w:rFonts w:ascii="Myriad Pro" w:hAnsi="Myriad Pro" w:cs="Times New Roman" w:hint="eastAsia"/>
          <w:sz w:val="22"/>
          <w:szCs w:val="22"/>
          <w:lang w:val="es-MX" w:eastAsia="es-MX"/>
        </w:rPr>
      </w:pPr>
    </w:p>
    <w:p w14:paraId="5BDB31CD" w14:textId="77777777" w:rsidR="0097617A" w:rsidRPr="00151886" w:rsidRDefault="0097617A" w:rsidP="00BB3A3F">
      <w:pPr>
        <w:jc w:val="both"/>
        <w:rPr>
          <w:rFonts w:ascii="Myriad Pro" w:hAnsi="Myriad Pro" w:cs="Times New Roman" w:hint="eastAsia"/>
          <w:sz w:val="22"/>
          <w:szCs w:val="22"/>
          <w:lang w:val="es-MX" w:eastAsia="es-MX"/>
        </w:rPr>
      </w:pPr>
      <w:r w:rsidRPr="00151886">
        <w:rPr>
          <w:rFonts w:ascii="Myriad Pro" w:hAnsi="Myriad Pro" w:cs="Times New Roman"/>
          <w:sz w:val="22"/>
          <w:szCs w:val="22"/>
          <w:lang w:val="es-MX" w:eastAsia="es-MX"/>
        </w:rPr>
        <w:t xml:space="preserve">Dada la importancia de un alto grado de participación de las partes interesadas y de coordinación intersectorial, la aplicación del plan EEMP debería incluir medidas y mecanismos específicos para seguir involucrando a todas las partes en todo el proceso de manejo. Esto puede incluir cosas tales como: investigación participativa; </w:t>
      </w:r>
      <w:proofErr w:type="spellStart"/>
      <w:r w:rsidRPr="00151886">
        <w:rPr>
          <w:rFonts w:ascii="Myriad Pro" w:hAnsi="Myriad Pro" w:cs="Times New Roman"/>
          <w:sz w:val="22"/>
          <w:szCs w:val="22"/>
          <w:lang w:val="es-MX" w:eastAsia="es-MX"/>
        </w:rPr>
        <w:t>co</w:t>
      </w:r>
      <w:proofErr w:type="spellEnd"/>
      <w:r w:rsidRPr="00151886">
        <w:rPr>
          <w:rFonts w:ascii="Myriad Pro" w:hAnsi="Myriad Pro" w:cs="Times New Roman"/>
          <w:sz w:val="22"/>
          <w:szCs w:val="22"/>
          <w:lang w:val="es-MX" w:eastAsia="es-MX"/>
        </w:rPr>
        <w:t xml:space="preserve">-manejo; consejos y comités de manejo, que involucren a las partes interesadas en las decisiones de manejo de forma periódica; y el uso del conocimiento tradicional y local (como se explica en </w:t>
      </w:r>
      <w:r w:rsidRPr="00151886">
        <w:rPr>
          <w:rFonts w:ascii="Myriad Pro" w:hAnsi="Myriad Pro" w:cs="Times New Roman"/>
          <w:sz w:val="22"/>
          <w:szCs w:val="22"/>
          <w:highlight w:val="yellow"/>
          <w:lang w:val="es-MX" w:eastAsia="es-MX"/>
        </w:rPr>
        <w:t>el Módulo 9, Tareas iniciales B</w:t>
      </w:r>
      <w:r w:rsidRPr="00151886">
        <w:rPr>
          <w:rFonts w:ascii="Myriad Pro" w:hAnsi="Myriad Pro" w:cs="Times New Roman"/>
          <w:sz w:val="22"/>
          <w:szCs w:val="22"/>
          <w:lang w:val="es-MX" w:eastAsia="es-MX"/>
        </w:rPr>
        <w:t xml:space="preserve"> y se detalla en el </w:t>
      </w:r>
      <w:r w:rsidRPr="00151886">
        <w:rPr>
          <w:rFonts w:ascii="Myriad Pro" w:hAnsi="Myriad Pro" w:cs="Times New Roman"/>
          <w:sz w:val="22"/>
          <w:szCs w:val="22"/>
          <w:highlight w:val="yellow"/>
          <w:lang w:val="es-MX" w:eastAsia="es-MX"/>
        </w:rPr>
        <w:t>Módulo 16 Revisión de la realidad II</w:t>
      </w:r>
      <w:r w:rsidRPr="00151886">
        <w:rPr>
          <w:rFonts w:ascii="Myriad Pro" w:hAnsi="Myriad Pro" w:cs="Times New Roman"/>
          <w:sz w:val="22"/>
          <w:szCs w:val="22"/>
          <w:lang w:val="es-MX" w:eastAsia="es-MX"/>
        </w:rPr>
        <w:t>).</w:t>
      </w:r>
    </w:p>
    <w:p w14:paraId="03127E0A" w14:textId="77777777" w:rsidR="003F0436" w:rsidRDefault="003F0436" w:rsidP="009761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yriad Pro" w:hAnsi="Myriad Pro" w:cs="Courier New" w:hint="eastAsia"/>
          <w:b/>
          <w:color w:val="1F497D" w:themeColor="text2"/>
          <w:sz w:val="22"/>
          <w:szCs w:val="22"/>
          <w:lang w:val="es-MX" w:eastAsia="es-MX"/>
        </w:rPr>
      </w:pPr>
    </w:p>
    <w:p w14:paraId="7779F3B6" w14:textId="64DE89D0" w:rsidR="0097617A" w:rsidRPr="009076A3" w:rsidRDefault="0097617A" w:rsidP="009076A3">
      <w:pPr>
        <w:pStyle w:val="ListParagraph"/>
        <w:numPr>
          <w:ilvl w:val="1"/>
          <w:numId w:val="203"/>
        </w:numPr>
        <w:tabs>
          <w:tab w:val="clear" w:pos="1080"/>
          <w:tab w:val="num"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1080"/>
        <w:rPr>
          <w:rFonts w:ascii="Myriad Pro" w:hAnsi="Myriad Pro" w:cs="Courier New" w:hint="eastAsia"/>
          <w:b/>
          <w:color w:val="0000FF"/>
          <w:sz w:val="22"/>
          <w:szCs w:val="22"/>
          <w:lang w:val="es-MX" w:eastAsia="es-MX"/>
        </w:rPr>
      </w:pPr>
      <w:r w:rsidRPr="009076A3">
        <w:rPr>
          <w:rFonts w:ascii="Myriad Pro" w:hAnsi="Myriad Pro" w:cs="Courier New"/>
          <w:b/>
          <w:color w:val="0000FF"/>
          <w:sz w:val="22"/>
          <w:szCs w:val="22"/>
          <w:lang w:val="es-MX" w:eastAsia="es-MX"/>
        </w:rPr>
        <w:t>Formalización del plan EAFM</w:t>
      </w:r>
    </w:p>
    <w:p w14:paraId="1C878229" w14:textId="77777777" w:rsidR="0097617A" w:rsidRPr="00151886" w:rsidRDefault="0097617A" w:rsidP="009761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yriad Pro" w:hAnsi="Myriad Pro" w:cs="Courier New" w:hint="eastAsia"/>
          <w:sz w:val="22"/>
          <w:szCs w:val="22"/>
          <w:lang w:val="es-MX" w:eastAsia="es-MX"/>
        </w:rPr>
      </w:pPr>
    </w:p>
    <w:p w14:paraId="15991ED0" w14:textId="77777777" w:rsidR="0097617A" w:rsidRPr="00151886" w:rsidRDefault="0097617A" w:rsidP="00BB3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Myriad Pro" w:hAnsi="Myriad Pro" w:cs="Courier New" w:hint="eastAsia"/>
          <w:sz w:val="22"/>
          <w:szCs w:val="22"/>
          <w:lang w:val="es-MX" w:eastAsia="es-MX"/>
        </w:rPr>
      </w:pPr>
      <w:r w:rsidRPr="00151886">
        <w:rPr>
          <w:rFonts w:ascii="Myriad Pro" w:hAnsi="Myriad Pro" w:cs="Courier New"/>
          <w:sz w:val="22"/>
          <w:szCs w:val="22"/>
          <w:lang w:val="es-MX" w:eastAsia="es-MX"/>
        </w:rPr>
        <w:t>Para implementar el conjunto acordado de arreglos de manejo, a menudo es necesario formalizarlos. Dependiendo de la jurisdicción y la pesquería, esto puede necesitar ser un documento formal y legal y, en algunos casos, puede requerir aprobación del congreso. En otros casos, puede ser necesaria una ley para reconocer e implementar los planes de EEMP. En el otro extremo del espectro puede ser tan simple como una lista de actividades acordadas y mantenidas por el grupo de liderazgo de la comunidad local.</w:t>
      </w:r>
    </w:p>
    <w:p w14:paraId="2E3FC2B8" w14:textId="77777777" w:rsidR="0097617A" w:rsidRPr="00151886" w:rsidRDefault="0097617A" w:rsidP="00BB3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Myriad Pro" w:hAnsi="Myriad Pro" w:cs="Courier New" w:hint="eastAsia"/>
          <w:sz w:val="22"/>
          <w:szCs w:val="22"/>
          <w:lang w:val="es-MX" w:eastAsia="es-MX"/>
        </w:rPr>
      </w:pPr>
    </w:p>
    <w:p w14:paraId="5F1DC650" w14:textId="77777777" w:rsidR="0097617A" w:rsidRPr="00151886" w:rsidRDefault="0097617A" w:rsidP="00BB3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Myriad Pro" w:hAnsi="Myriad Pro" w:cs="Courier New" w:hint="eastAsia"/>
          <w:sz w:val="22"/>
          <w:szCs w:val="22"/>
          <w:lang w:val="es-MX" w:eastAsia="es-MX"/>
        </w:rPr>
      </w:pPr>
      <w:r w:rsidRPr="00151886">
        <w:rPr>
          <w:rFonts w:ascii="Myriad Pro" w:hAnsi="Myriad Pro" w:cs="Courier New"/>
          <w:sz w:val="22"/>
          <w:szCs w:val="22"/>
          <w:lang w:val="es-MX" w:eastAsia="es-MX"/>
        </w:rPr>
        <w:t>Es necesario determinar qué nivel de formalización es necesario para asegurar que los arreglos específicos del plan EEMP sean tanto legales como ejecutables socialmente por las autoridades o grupos relevantes. Esto puede implicar una autoridad "central" de manejo, autoridades locales o regionales, o líderes comunitarios locales, o una combinación de los mismos. Hay pocas posibilidades de éxito si el plan no es apoyado por aquellos que influyen en su implementación.</w:t>
      </w:r>
    </w:p>
    <w:p w14:paraId="144DD11E" w14:textId="77777777" w:rsidR="0097617A" w:rsidRPr="00151886" w:rsidRDefault="0097617A" w:rsidP="00BB3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Myriad Pro" w:hAnsi="Myriad Pro" w:cs="Courier New" w:hint="eastAsia"/>
          <w:sz w:val="22"/>
          <w:szCs w:val="22"/>
          <w:lang w:val="es-MX" w:eastAsia="es-MX"/>
        </w:rPr>
      </w:pPr>
    </w:p>
    <w:p w14:paraId="085C2E83" w14:textId="77777777" w:rsidR="0097617A" w:rsidRPr="00151886" w:rsidRDefault="0097617A" w:rsidP="00BB3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Myriad Pro" w:hAnsi="Myriad Pro" w:cs="Courier New" w:hint="eastAsia"/>
          <w:sz w:val="22"/>
          <w:szCs w:val="22"/>
          <w:lang w:val="es-MX" w:eastAsia="es-MX"/>
        </w:rPr>
      </w:pPr>
      <w:r w:rsidRPr="00151886">
        <w:rPr>
          <w:rFonts w:ascii="Myriad Pro" w:hAnsi="Myriad Pro" w:cs="Courier New"/>
          <w:sz w:val="22"/>
          <w:szCs w:val="22"/>
          <w:lang w:val="es-MX" w:eastAsia="es-MX"/>
        </w:rPr>
        <w:t xml:space="preserve">Más detalles sobre el apoyo jurídico y político se proporcionan en el </w:t>
      </w:r>
      <w:r w:rsidRPr="00151886">
        <w:rPr>
          <w:rFonts w:ascii="Myriad Pro" w:hAnsi="Myriad Pro" w:cs="Courier New"/>
          <w:sz w:val="22"/>
          <w:szCs w:val="22"/>
          <w:highlight w:val="yellow"/>
          <w:lang w:val="es-MX" w:eastAsia="es-MX"/>
        </w:rPr>
        <w:t>Módulo 16 Revisión de la realidad II</w:t>
      </w:r>
      <w:r w:rsidRPr="00151886">
        <w:rPr>
          <w:rFonts w:ascii="Myriad Pro" w:hAnsi="Myriad Pro" w:cs="Courier New"/>
          <w:sz w:val="22"/>
          <w:szCs w:val="22"/>
          <w:lang w:val="es-MX" w:eastAsia="es-MX"/>
        </w:rPr>
        <w:t xml:space="preserve">, que se enfoca en la gobernanza. Una vez que se haya aprobado formalmente un plan EEMP nuevo o revisado, es vital que se comunique a todos las partes interesadas </w:t>
      </w:r>
      <w:r w:rsidRPr="00151886">
        <w:rPr>
          <w:sz w:val="22"/>
          <w:szCs w:val="22"/>
          <w:lang w:val="es-MX" w:eastAsia="es-MX"/>
        </w:rPr>
        <w:t>​​</w:t>
      </w:r>
      <w:r w:rsidRPr="00151886">
        <w:rPr>
          <w:rFonts w:ascii="Myriad Pro" w:hAnsi="Myriad Pro" w:cs="Courier New"/>
          <w:sz w:val="22"/>
          <w:szCs w:val="22"/>
          <w:lang w:val="es-MX" w:eastAsia="es-MX"/>
        </w:rPr>
        <w:t>que podrían verse afectadas por cualquier cambio en sus actividades anteriores.</w:t>
      </w:r>
    </w:p>
    <w:p w14:paraId="53711D6C" w14:textId="77777777" w:rsidR="0097617A" w:rsidRPr="00151886" w:rsidRDefault="0097617A" w:rsidP="00BB3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Myriad Pro" w:hAnsi="Myriad Pro" w:cs="Courier New" w:hint="eastAsia"/>
          <w:sz w:val="22"/>
          <w:szCs w:val="22"/>
          <w:lang w:val="es-MX" w:eastAsia="es-MX"/>
        </w:rPr>
      </w:pPr>
    </w:p>
    <w:p w14:paraId="35829D2A" w14:textId="238EA80D" w:rsidR="0097617A" w:rsidRPr="009076A3" w:rsidRDefault="0097617A" w:rsidP="009076A3">
      <w:pPr>
        <w:pStyle w:val="ListParagraph"/>
        <w:numPr>
          <w:ilvl w:val="0"/>
          <w:numId w:val="20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yriad Pro" w:hAnsi="Myriad Pro" w:hint="eastAsia"/>
          <w:b/>
          <w:color w:val="0000BA"/>
          <w:w w:val="110"/>
          <w:sz w:val="22"/>
          <w:szCs w:val="22"/>
          <w:lang w:val="es-MX"/>
        </w:rPr>
      </w:pPr>
      <w:r w:rsidRPr="009076A3">
        <w:rPr>
          <w:rFonts w:ascii="Myriad Pro" w:hAnsi="Myriad Pro"/>
          <w:b/>
          <w:color w:val="0000BA"/>
          <w:w w:val="110"/>
          <w:sz w:val="22"/>
          <w:szCs w:val="22"/>
          <w:lang w:val="es-MX"/>
        </w:rPr>
        <w:t>¿Quién implementa el plan en la realidad?</w:t>
      </w:r>
    </w:p>
    <w:p w14:paraId="6ED4216E" w14:textId="77777777" w:rsidR="0097617A" w:rsidRPr="00151886" w:rsidRDefault="0097617A" w:rsidP="0097617A">
      <w:pPr>
        <w:autoSpaceDE w:val="0"/>
        <w:autoSpaceDN w:val="0"/>
        <w:adjustRightInd w:val="0"/>
        <w:spacing w:after="120"/>
        <w:jc w:val="both"/>
        <w:rPr>
          <w:rFonts w:ascii="Myriad Pro" w:hAnsi="Myriad Pro" w:cs="Myriad Pro" w:hint="eastAsia"/>
          <w:sz w:val="22"/>
          <w:szCs w:val="22"/>
          <w:lang w:val="es-MX"/>
        </w:rPr>
      </w:pPr>
      <w:r w:rsidRPr="00151886">
        <w:rPr>
          <w:rFonts w:ascii="Myriad Pro" w:hAnsi="Myriad Pro" w:cs="Myriad Pro"/>
          <w:sz w:val="22"/>
          <w:szCs w:val="22"/>
          <w:lang w:val="es-MX"/>
        </w:rPr>
        <w:t>Muchos de los problemas que enfrenta el manejo de pesquerías (contaminación del agua, introducción de especies exóticas, destrucción del hábitat pesquero por desarrollo costero, cambio climático), quedan fuera del control de los responsables del manejo de pesquerías.  Es por ello que implementar el plan EEMP requerirá que los administradores de la pesquería contacten, coordinen y se integren con otros procesos más amplios de Manejo integrado de costas (MIC), Manejo integrado de cuencas (</w:t>
      </w:r>
      <w:proofErr w:type="spellStart"/>
      <w:r w:rsidRPr="00151886">
        <w:rPr>
          <w:rFonts w:ascii="Myriad Pro" w:hAnsi="Myriad Pro" w:cs="Myriad Pro"/>
          <w:sz w:val="22"/>
          <w:szCs w:val="22"/>
          <w:lang w:val="es-MX"/>
        </w:rPr>
        <w:t>MICuencas</w:t>
      </w:r>
      <w:proofErr w:type="spellEnd"/>
      <w:proofErr w:type="gramStart"/>
      <w:r w:rsidRPr="00151886">
        <w:rPr>
          <w:rFonts w:ascii="Myriad Pro" w:hAnsi="Myriad Pro" w:cs="Myriad Pro"/>
          <w:sz w:val="22"/>
          <w:szCs w:val="22"/>
          <w:lang w:val="es-MX"/>
        </w:rPr>
        <w:t>)</w:t>
      </w:r>
      <w:r w:rsidRPr="00151886">
        <w:rPr>
          <w:rFonts w:ascii="Wingdings" w:eastAsia="Wingdings" w:hAnsi="Wingdings" w:cs="Wingdings"/>
          <w:w w:val="105"/>
          <w:lang w:val="es-MX"/>
        </w:rPr>
        <w:t></w:t>
      </w:r>
      <w:proofErr w:type="gramEnd"/>
      <w:r w:rsidRPr="00151886">
        <w:rPr>
          <w:rFonts w:ascii="Wingdings" w:eastAsia="Wingdings" w:hAnsi="Wingdings" w:cs="Wingdings"/>
          <w:w w:val="105"/>
          <w:lang w:val="es-MX"/>
        </w:rPr>
        <w:t></w:t>
      </w:r>
      <w:r w:rsidRPr="00151886">
        <w:rPr>
          <w:rFonts w:ascii="Myriad Pro" w:hAnsi="Myriad Pro" w:cs="Myriad Pro"/>
          <w:sz w:val="22"/>
          <w:szCs w:val="22"/>
          <w:lang w:val="es-MX"/>
        </w:rPr>
        <w:t xml:space="preserve">, manejo de conservación y gobernanza integral del océano (como se comenzó durante los ítems de las Tareas iniciales). Si estos procesos no existen, será necesario al menos, coordinar con la agencia del ambiente. </w:t>
      </w:r>
    </w:p>
    <w:p w14:paraId="5B137C9C" w14:textId="77777777" w:rsidR="0097617A" w:rsidRPr="00151886" w:rsidRDefault="0097617A" w:rsidP="0097617A">
      <w:pPr>
        <w:spacing w:after="120"/>
        <w:jc w:val="both"/>
        <w:rPr>
          <w:rFonts w:ascii="Myriad Pro" w:hAnsi="Myriad Pro" w:cs="Myriad Pro" w:hint="eastAsia"/>
          <w:sz w:val="22"/>
          <w:szCs w:val="22"/>
          <w:lang w:val="es-MX"/>
        </w:rPr>
      </w:pPr>
      <w:r w:rsidRPr="00151886">
        <w:rPr>
          <w:rFonts w:ascii="Myriad Pro" w:hAnsi="Myriad Pro" w:cs="Myriad Pro"/>
          <w:sz w:val="22"/>
          <w:szCs w:val="22"/>
          <w:lang w:val="es-MX"/>
        </w:rPr>
        <w:t xml:space="preserve">En la práctica, y dado que, el mundo está estructurado a lo largo de líneas sectoriales (ej. agricultura, forestal y pesca; minería y petróleo; ambiente; transporte y asuntos marítimos) el manejo sectorial a menudo será el punto de entrada para un manejo integrado del EEMP.  </w:t>
      </w:r>
    </w:p>
    <w:p w14:paraId="15A04C0F" w14:textId="77777777" w:rsidR="0097617A" w:rsidRPr="00151886" w:rsidRDefault="0097617A" w:rsidP="0097617A">
      <w:pPr>
        <w:spacing w:after="120"/>
        <w:jc w:val="both"/>
        <w:rPr>
          <w:rFonts w:ascii="Myriad Pro" w:hAnsi="Myriad Pro" w:cs="Myriad Pro" w:hint="eastAsia"/>
          <w:sz w:val="22"/>
          <w:szCs w:val="22"/>
          <w:lang w:val="es-MX"/>
        </w:rPr>
      </w:pPr>
      <w:r w:rsidRPr="00151886">
        <w:rPr>
          <w:rFonts w:ascii="Myriad Pro" w:hAnsi="Myriad Pro" w:cs="Myriad Pro"/>
          <w:sz w:val="22"/>
          <w:szCs w:val="22"/>
          <w:lang w:val="es-MX"/>
        </w:rPr>
        <w:t xml:space="preserve">Por ello, mientras la planificación, monitoreo y evaluación se llevan a cabo a nivel de ecosistema, la implementación requiere trabajar con agencias de otros sectores, incluyendo la agencia de protección y conservación del ambiente (ver Figura 15.1 abajo). </w:t>
      </w:r>
    </w:p>
    <w:p w14:paraId="419297B1" w14:textId="77777777" w:rsidR="0097617A" w:rsidRPr="00151886" w:rsidRDefault="0097617A" w:rsidP="0097617A">
      <w:pPr>
        <w:pStyle w:val="NoSpacing"/>
        <w:jc w:val="both"/>
        <w:rPr>
          <w:rFonts w:ascii="Myriad Pro" w:hAnsi="Myriad Pro" w:cs="Myriad Pro"/>
          <w:b/>
          <w:lang w:val="es-MX"/>
        </w:rPr>
      </w:pPr>
      <w:r w:rsidRPr="00151886">
        <w:rPr>
          <w:rFonts w:ascii="Myriad Pro" w:hAnsi="Myriad Pro" w:cs="Myriad Pro"/>
          <w:b/>
          <w:lang w:val="es-MX"/>
        </w:rPr>
        <w:t xml:space="preserve">Figura 15.1: </w:t>
      </w:r>
      <w:r w:rsidRPr="00151886">
        <w:rPr>
          <w:rFonts w:ascii="Myriad Pro" w:hAnsi="Myriad Pro"/>
          <w:b/>
          <w:bCs/>
          <w:lang w:val="es-MX"/>
        </w:rPr>
        <w:t xml:space="preserve">Implementación del EEPM: integrando el manejo sectorial dentro de la planificación, monitoreo y evaluación del ecosistema. </w:t>
      </w:r>
    </w:p>
    <w:p w14:paraId="2FD23CA4" w14:textId="07B0E234" w:rsidR="0097617A" w:rsidRPr="00151886" w:rsidRDefault="00E63247" w:rsidP="00320316">
      <w:pPr>
        <w:spacing w:before="180" w:line="276" w:lineRule="auto"/>
        <w:jc w:val="center"/>
        <w:rPr>
          <w:sz w:val="22"/>
          <w:szCs w:val="22"/>
          <w:lang w:val="es-MX"/>
        </w:rPr>
      </w:pPr>
      <w:r>
        <w:rPr>
          <w:sz w:val="22"/>
          <w:szCs w:val="22"/>
          <w:lang w:val="es-MX"/>
        </w:rPr>
        <w:pict w14:anchorId="7E6CC864">
          <v:shape id="_x0000_i1035" type="#_x0000_t75" style="width:425.4pt;height:321pt">
            <v:imagedata r:id="rId300" o:title=""/>
          </v:shape>
        </w:pict>
      </w:r>
    </w:p>
    <w:p w14:paraId="2F6D232A" w14:textId="77777777" w:rsidR="0097617A" w:rsidRPr="00151886" w:rsidRDefault="0097617A" w:rsidP="0097617A">
      <w:pPr>
        <w:autoSpaceDE w:val="0"/>
        <w:autoSpaceDN w:val="0"/>
        <w:adjustRightInd w:val="0"/>
        <w:jc w:val="both"/>
        <w:rPr>
          <w:rFonts w:ascii="Times New Roman" w:hAnsi="Times New Roman" w:cs="Times New Roman"/>
          <w:lang w:val="es-MX"/>
        </w:rPr>
      </w:pPr>
    </w:p>
    <w:p w14:paraId="08EAD5F5" w14:textId="77777777" w:rsidR="00C51CEF" w:rsidRPr="00F03576" w:rsidRDefault="0097617A" w:rsidP="0097617A">
      <w:pPr>
        <w:pStyle w:val="NoSpacing"/>
        <w:spacing w:after="120"/>
        <w:jc w:val="both"/>
        <w:rPr>
          <w:rFonts w:ascii="Myriad Pro" w:hAnsi="Myriad Pro" w:cs="Myriad Pro"/>
          <w:sz w:val="22"/>
          <w:lang w:val="es-MX"/>
        </w:rPr>
      </w:pPr>
      <w:r w:rsidRPr="00F03576">
        <w:rPr>
          <w:rFonts w:ascii="Myriad Pro" w:hAnsi="Myriad Pro" w:cs="Myriad Pro"/>
          <w:sz w:val="22"/>
          <w:lang w:val="es-MX"/>
        </w:rPr>
        <w:t>La implementación, por tanto, va a requerir tener confianza en el plan y confiar en los socios y personal de manejo de pesquerías y de otras agencias. No hay plan perfecto. Habrá éxitos y fracasos. Es por ello que se ha enfatizado el monitoreo continuo y el “aprender-haciendo” (manejo adaptativo). Probablemente existirán fracasos al comienzo de la implementación del EEMP al estar todos aprendiendo a trabajar juntos y cada uno haciendo su parte, pero es importante que todos puedan aprender de dichos fracasos y puedan seguir adelante.</w:t>
      </w:r>
    </w:p>
    <w:p w14:paraId="1966382F" w14:textId="3C0D90D0" w:rsidR="009076A3" w:rsidRDefault="0097617A" w:rsidP="009076A3">
      <w:pPr>
        <w:pStyle w:val="NoSpacing"/>
        <w:numPr>
          <w:ilvl w:val="0"/>
          <w:numId w:val="203"/>
        </w:numPr>
        <w:spacing w:after="120"/>
        <w:jc w:val="both"/>
        <w:rPr>
          <w:rFonts w:ascii="Myriad Pro" w:eastAsiaTheme="minorEastAsia" w:hAnsi="Myriad Pro" w:cstheme="minorBidi" w:hint="eastAsia"/>
          <w:b/>
          <w:color w:val="0000BA"/>
          <w:w w:val="110"/>
          <w:sz w:val="22"/>
          <w:szCs w:val="22"/>
          <w:lang w:val="es-MX" w:eastAsia="ja-JP" w:bidi="ar-SA"/>
        </w:rPr>
      </w:pPr>
      <w:r w:rsidRPr="00320316">
        <w:rPr>
          <w:rFonts w:ascii="Myriad Pro" w:eastAsiaTheme="minorEastAsia" w:hAnsi="Myriad Pro" w:cstheme="minorBidi"/>
          <w:b/>
          <w:color w:val="0000BA"/>
          <w:w w:val="110"/>
          <w:sz w:val="22"/>
          <w:szCs w:val="22"/>
          <w:lang w:val="es-MX" w:eastAsia="ja-JP" w:bidi="ar-SA"/>
        </w:rPr>
        <w:t xml:space="preserve">El plan de trabajo para implementar el plan EEMP </w:t>
      </w:r>
    </w:p>
    <w:p w14:paraId="4B0225DC" w14:textId="4589BCE8" w:rsidR="0097617A" w:rsidRPr="009076A3" w:rsidRDefault="0097617A" w:rsidP="009076A3">
      <w:pPr>
        <w:pStyle w:val="NoSpacing"/>
        <w:spacing w:after="120"/>
        <w:jc w:val="both"/>
        <w:rPr>
          <w:rFonts w:ascii="Myriad Pro" w:hAnsi="Myriad Pro" w:cs="Myriad Pro"/>
          <w:b/>
          <w:bCs/>
          <w:sz w:val="22"/>
          <w:szCs w:val="22"/>
          <w:lang w:val="es-MX"/>
        </w:rPr>
      </w:pPr>
      <w:r w:rsidRPr="00C51CEF">
        <w:rPr>
          <w:rFonts w:ascii="Myriad Pro" w:hAnsi="Myriad Pro" w:cs="Myriad Pro"/>
          <w:sz w:val="22"/>
          <w:szCs w:val="22"/>
          <w:lang w:val="es-MX"/>
        </w:rPr>
        <w:t xml:space="preserve">Los responsables del manejo se beneficiarán de contar con un plan de trabajo  que detalle lo que será necesario realizar para la implementación del plan, quién lo hará, cuándo y dónde. Para generar dicho plan de trabajo requiere revisar  todas las acciones de EEMP desarrolladas en el </w:t>
      </w:r>
      <w:r w:rsidRPr="00C51CEF">
        <w:rPr>
          <w:rFonts w:ascii="Myriad Pro" w:hAnsi="Myriad Pro" w:cs="Myriad Pro"/>
          <w:sz w:val="22"/>
          <w:szCs w:val="22"/>
          <w:highlight w:val="yellow"/>
          <w:lang w:val="es-MX"/>
        </w:rPr>
        <w:t>Módulo 14 Paso 3.3</w:t>
      </w:r>
      <w:r w:rsidRPr="00C51CEF">
        <w:rPr>
          <w:rFonts w:ascii="Myriad Pro" w:hAnsi="Myriad Pro" w:cs="Myriad Pro"/>
          <w:sz w:val="22"/>
          <w:szCs w:val="22"/>
          <w:lang w:val="es-MX"/>
        </w:rPr>
        <w:t xml:space="preserve"> y determinar (i) ¿cuáles son las tareas específicas que se necesitan realizar?, (ii) ¿quiénes son las personas/instituciones responsables en realidad de completar dichas tareas?, y (iii) ¿para qué fechas deben completarse dichas tareas?</w:t>
      </w:r>
    </w:p>
    <w:p w14:paraId="04E05F77" w14:textId="77777777" w:rsidR="0097617A" w:rsidRPr="00C51CEF" w:rsidRDefault="0097617A" w:rsidP="0097617A">
      <w:pPr>
        <w:pStyle w:val="Heading3"/>
        <w:spacing w:before="0" w:after="240"/>
        <w:jc w:val="both"/>
        <w:rPr>
          <w:rFonts w:ascii="Myriad Pro" w:hAnsi="Myriad Pro" w:cs="Myriad Pro" w:hint="eastAsia"/>
          <w:b w:val="0"/>
          <w:bCs w:val="0"/>
          <w:color w:val="auto"/>
          <w:sz w:val="22"/>
          <w:szCs w:val="22"/>
          <w:lang w:val="es-MX"/>
        </w:rPr>
      </w:pPr>
      <w:r w:rsidRPr="00C51CEF">
        <w:rPr>
          <w:rFonts w:ascii="Myriad Pro" w:hAnsi="Myriad Pro" w:cs="Myriad Pro"/>
          <w:b w:val="0"/>
          <w:bCs w:val="0"/>
          <w:color w:val="auto"/>
          <w:sz w:val="22"/>
          <w:szCs w:val="22"/>
          <w:lang w:val="es-MX"/>
        </w:rPr>
        <w:t>Los encabezados que pueden utilizarse en dicho plan de trabajo incluyen: (i) manejo de información/conocimiento; (ii) acciones de manejo y MCS; (iii) fortalecimiento legal/institucional; y (iv) desarrollo de la capacidad del recurso humano.</w:t>
      </w:r>
    </w:p>
    <w:p w14:paraId="2EBB11DA" w14:textId="77777777" w:rsidR="0097617A" w:rsidRPr="00C51CEF" w:rsidRDefault="0097617A" w:rsidP="0097617A">
      <w:pPr>
        <w:pStyle w:val="Heading3"/>
        <w:spacing w:before="0" w:after="120"/>
        <w:jc w:val="both"/>
        <w:rPr>
          <w:rFonts w:ascii="Myriad Pro" w:hAnsi="Myriad Pro" w:cs="Myriad Pro" w:hint="eastAsia"/>
          <w:b w:val="0"/>
          <w:bCs w:val="0"/>
          <w:color w:val="auto"/>
          <w:sz w:val="22"/>
          <w:szCs w:val="22"/>
          <w:lang w:val="es-MX"/>
        </w:rPr>
      </w:pPr>
      <w:r w:rsidRPr="00C51CEF">
        <w:rPr>
          <w:rFonts w:ascii="Myriad Pro" w:hAnsi="Myriad Pro" w:cs="Myriad Pro"/>
          <w:b w:val="0"/>
          <w:bCs w:val="0"/>
          <w:color w:val="auto"/>
          <w:sz w:val="22"/>
          <w:szCs w:val="22"/>
          <w:lang w:val="es-MX"/>
        </w:rPr>
        <w:t>A fin de desarrollar un plan de trabajo realista es importante preguntarse: ¿existen en verdad suficientes recursos (tanto de personal como financieros) para completar cada una de estas tareas?</w:t>
      </w:r>
    </w:p>
    <w:p w14:paraId="59A8A5D2" w14:textId="77777777" w:rsidR="0097617A" w:rsidRPr="00C51CEF" w:rsidRDefault="0097617A" w:rsidP="0097617A">
      <w:pPr>
        <w:pStyle w:val="Heading3"/>
        <w:spacing w:before="0" w:after="120"/>
        <w:jc w:val="both"/>
        <w:rPr>
          <w:rFonts w:ascii="Myriad Pro" w:hAnsi="Myriad Pro" w:cs="Myriad Pro" w:hint="eastAsia"/>
          <w:b w:val="0"/>
          <w:bCs w:val="0"/>
          <w:color w:val="auto"/>
          <w:sz w:val="22"/>
          <w:szCs w:val="22"/>
          <w:lang w:val="es-MX"/>
        </w:rPr>
      </w:pPr>
      <w:r w:rsidRPr="00C51CEF">
        <w:rPr>
          <w:rFonts w:ascii="Myriad Pro" w:hAnsi="Myriad Pro" w:cs="Myriad Pro"/>
          <w:b w:val="0"/>
          <w:bCs w:val="0"/>
          <w:color w:val="auto"/>
          <w:sz w:val="22"/>
          <w:szCs w:val="22"/>
          <w:lang w:val="es-MX"/>
        </w:rPr>
        <w:t xml:space="preserve">Este plan de trabajo necesita ser desarrollado por la agencia de manejo de pesquerías dado que serán sus recursos y personal los que estén más involucrados al echar a andar el proceso. Si otras acciones específicas van a ser realizadas por otros grupos, dichos grupos deben estar involucrados en la planificación de esos aspectos. El plan de trabajo debe incluir un calendario de actividades y responsabilidades con hitos claros. </w:t>
      </w:r>
    </w:p>
    <w:p w14:paraId="35EE4A06" w14:textId="77777777" w:rsidR="0097617A" w:rsidRPr="00C51CEF" w:rsidRDefault="0097617A" w:rsidP="0097617A">
      <w:pPr>
        <w:pStyle w:val="Heading3"/>
        <w:spacing w:before="0"/>
        <w:rPr>
          <w:rFonts w:ascii="Myriad Pro" w:hAnsi="Myriad Pro" w:cs="Myriad Pro" w:hint="eastAsia"/>
          <w:b w:val="0"/>
          <w:bCs w:val="0"/>
          <w:i/>
          <w:iCs/>
          <w:color w:val="auto"/>
          <w:sz w:val="22"/>
          <w:szCs w:val="22"/>
          <w:lang w:val="es-MX"/>
        </w:rPr>
      </w:pPr>
      <w:r w:rsidRPr="00C51CEF">
        <w:rPr>
          <w:rFonts w:ascii="Myriad Pro" w:hAnsi="Myriad Pro" w:cs="Myriad Pro"/>
          <w:b w:val="0"/>
          <w:bCs w:val="0"/>
          <w:i/>
          <w:iCs/>
          <w:color w:val="auto"/>
          <w:sz w:val="22"/>
          <w:szCs w:val="22"/>
          <w:lang w:val="es-MX"/>
        </w:rPr>
        <w:t xml:space="preserve">Formato básico para el plan de trabajo </w:t>
      </w:r>
    </w:p>
    <w:p w14:paraId="119A8EC4" w14:textId="77777777" w:rsidR="0097617A" w:rsidRPr="00151886" w:rsidRDefault="0097617A" w:rsidP="009076A3">
      <w:pPr>
        <w:numPr>
          <w:ilvl w:val="0"/>
          <w:numId w:val="254"/>
        </w:numPr>
        <w:jc w:val="both"/>
        <w:rPr>
          <w:rFonts w:ascii="Myriad Pro" w:hAnsi="Myriad Pro" w:cs="Myriad Pro" w:hint="eastAsia"/>
          <w:sz w:val="22"/>
          <w:szCs w:val="22"/>
          <w:lang w:val="es-MX" w:eastAsia="en-GB"/>
        </w:rPr>
      </w:pPr>
      <w:r w:rsidRPr="00151886">
        <w:rPr>
          <w:rFonts w:ascii="Myriad Pro" w:hAnsi="Myriad Pro" w:cs="Myriad Pro"/>
          <w:sz w:val="22"/>
          <w:szCs w:val="22"/>
          <w:lang w:val="es-MX" w:eastAsia="en-GB"/>
        </w:rPr>
        <w:t>Para todas las acciones de manejo identificadas en el plan EEMP, determinar qué necesita realizarse, cuándo y por quién. Una herramienta útil puede ser utilizar una matriz con columnas indicando el Qué, Quién, Cuándo y Dónde.</w:t>
      </w:r>
    </w:p>
    <w:p w14:paraId="7163ACB9" w14:textId="77777777" w:rsidR="0097617A" w:rsidRPr="00151886" w:rsidRDefault="0097617A" w:rsidP="009076A3">
      <w:pPr>
        <w:numPr>
          <w:ilvl w:val="0"/>
          <w:numId w:val="254"/>
        </w:numPr>
        <w:ind w:left="714" w:hanging="357"/>
        <w:jc w:val="both"/>
        <w:rPr>
          <w:rFonts w:ascii="Myriad Pro" w:hAnsi="Myriad Pro" w:cs="Myriad Pro" w:hint="eastAsia"/>
          <w:sz w:val="22"/>
          <w:szCs w:val="22"/>
          <w:lang w:val="es-MX" w:eastAsia="en-GB"/>
        </w:rPr>
      </w:pPr>
      <w:r w:rsidRPr="00151886">
        <w:rPr>
          <w:rFonts w:ascii="Myriad Pro" w:hAnsi="Myriad Pro" w:cs="Myriad Pro"/>
          <w:sz w:val="22"/>
          <w:szCs w:val="22"/>
          <w:lang w:val="es-MX" w:eastAsia="en-GB"/>
        </w:rPr>
        <w:t>También puede ser necesario alguna separación de actividades en base a si están lidiando con diferentes componentes de la pesquería - dentro o fuera del área costera, dentro de la ZEE, alta mar, etc. Consultar con los diferentes grupos puede requerir procesos muy diferentes y por lo tanto hacer esta separación de actividades puede resultar útil.</w:t>
      </w:r>
    </w:p>
    <w:p w14:paraId="17E625E7" w14:textId="77777777" w:rsidR="0097617A" w:rsidRPr="00151886" w:rsidRDefault="0097617A" w:rsidP="009076A3">
      <w:pPr>
        <w:numPr>
          <w:ilvl w:val="0"/>
          <w:numId w:val="254"/>
        </w:numPr>
        <w:ind w:left="714" w:hanging="357"/>
        <w:jc w:val="both"/>
        <w:rPr>
          <w:rFonts w:ascii="Myriad Pro" w:hAnsi="Myriad Pro" w:cs="Myriad Pro" w:hint="eastAsia"/>
          <w:sz w:val="22"/>
          <w:szCs w:val="22"/>
          <w:lang w:val="es-MX" w:eastAsia="en-GB"/>
        </w:rPr>
      </w:pPr>
      <w:r w:rsidRPr="00151886">
        <w:rPr>
          <w:rFonts w:ascii="Myriad Pro" w:hAnsi="Myriad Pro" w:cs="Myriad Pro"/>
          <w:sz w:val="22"/>
          <w:szCs w:val="22"/>
          <w:lang w:val="es-MX" w:eastAsia="en-GB"/>
        </w:rPr>
        <w:t>El proceso debe identificar claramente dónde se requieren cambios, por ejemplo, en la implementación o modificación de la legislación, regulación, políticas o condiciones de las licencias de pesca. Estos cambios también deben ser calendarizados.</w:t>
      </w:r>
    </w:p>
    <w:p w14:paraId="7348C996" w14:textId="77777777" w:rsidR="0097617A" w:rsidRPr="00151886" w:rsidRDefault="0097617A" w:rsidP="009076A3">
      <w:pPr>
        <w:numPr>
          <w:ilvl w:val="0"/>
          <w:numId w:val="254"/>
        </w:numPr>
        <w:jc w:val="both"/>
        <w:rPr>
          <w:rFonts w:ascii="Myriad Pro" w:hAnsi="Myriad Pro" w:cs="Myriad Pro" w:hint="eastAsia"/>
          <w:sz w:val="22"/>
          <w:szCs w:val="22"/>
          <w:lang w:val="es-MX" w:eastAsia="en-GB"/>
        </w:rPr>
      </w:pPr>
      <w:r w:rsidRPr="00151886">
        <w:rPr>
          <w:rFonts w:ascii="Myriad Pro" w:hAnsi="Myriad Pro" w:cs="Myriad Pro"/>
          <w:sz w:val="22"/>
          <w:szCs w:val="22"/>
          <w:lang w:val="es-MX" w:eastAsia="en-GB"/>
        </w:rPr>
        <w:t>El proceso también debe identificar las actividades que puedan estar fuera del alcance o jurisdicción de la agencia de pesquerías. En dichas circunstancias puede ser necesario asesorar a otras áreas gubernamentales sobre algunos de los problemas con los que tendrán que lidiar. Los asuntos de gobernanza interdepartamental son temas de alto riesgo y deben ser manejados con tacto y cautela contando con el apoyo de los directivos de las agencias.</w:t>
      </w:r>
    </w:p>
    <w:p w14:paraId="4A6A61F3" w14:textId="77777777" w:rsidR="0097617A" w:rsidRPr="00151886" w:rsidRDefault="0097617A" w:rsidP="009076A3">
      <w:pPr>
        <w:numPr>
          <w:ilvl w:val="0"/>
          <w:numId w:val="254"/>
        </w:numPr>
        <w:jc w:val="both"/>
        <w:rPr>
          <w:rFonts w:ascii="Myriad Pro" w:hAnsi="Myriad Pro" w:cs="Myriad Pro" w:hint="eastAsia"/>
          <w:sz w:val="22"/>
          <w:szCs w:val="22"/>
          <w:lang w:val="es-MX" w:eastAsia="en-GB"/>
        </w:rPr>
      </w:pPr>
      <w:r w:rsidRPr="00151886">
        <w:rPr>
          <w:rFonts w:ascii="Myriad Pro" w:hAnsi="Myriad Pro" w:cs="Myriad Pro"/>
          <w:sz w:val="22"/>
          <w:szCs w:val="22"/>
          <w:lang w:val="es-MX" w:eastAsia="en-GB"/>
        </w:rPr>
        <w:t>Una vez que todas las actividades hayan sido identificadas, la asignación de prioridades y líneas de tiempo deberán ser llevadas a cabo por la agencia relevante del manejo de pesquerías.</w:t>
      </w:r>
    </w:p>
    <w:p w14:paraId="6E3C74D3" w14:textId="77777777" w:rsidR="0097617A" w:rsidRPr="00151886" w:rsidRDefault="0097617A" w:rsidP="0097617A">
      <w:pPr>
        <w:ind w:left="720"/>
        <w:jc w:val="both"/>
        <w:rPr>
          <w:rFonts w:ascii="Myriad Pro" w:hAnsi="Myriad Pro" w:cs="Myriad Pro" w:hint="eastAsia"/>
          <w:sz w:val="22"/>
          <w:szCs w:val="22"/>
          <w:lang w:val="es-MX" w:eastAsia="en-GB"/>
        </w:rPr>
      </w:pPr>
    </w:p>
    <w:p w14:paraId="205AC2C8" w14:textId="77777777" w:rsidR="0097617A" w:rsidRPr="00151886" w:rsidRDefault="0097617A" w:rsidP="0097617A">
      <w:pPr>
        <w:autoSpaceDE w:val="0"/>
        <w:autoSpaceDN w:val="0"/>
        <w:adjustRightInd w:val="0"/>
        <w:spacing w:after="240"/>
        <w:rPr>
          <w:rFonts w:ascii="Myriad Pro" w:hAnsi="Myriad Pro" w:cs="Myriad Pro" w:hint="eastAsia"/>
          <w:color w:val="0000BA"/>
          <w:sz w:val="22"/>
          <w:szCs w:val="22"/>
          <w:lang w:val="es-MX"/>
        </w:rPr>
      </w:pPr>
      <w:r w:rsidRPr="00151886">
        <w:rPr>
          <w:rFonts w:ascii="Myriad Pro" w:hAnsi="Myriad Pro" w:cs="Myriad Pro"/>
          <w:b/>
          <w:bCs/>
          <w:color w:val="0000BA"/>
          <w:sz w:val="22"/>
          <w:szCs w:val="22"/>
          <w:lang w:val="es-MX"/>
        </w:rPr>
        <w:t>4. Estrategia de comunicación</w:t>
      </w:r>
    </w:p>
    <w:p w14:paraId="54EF3D82" w14:textId="77777777" w:rsidR="0097617A" w:rsidRPr="00151886" w:rsidRDefault="0097617A" w:rsidP="0097617A">
      <w:pPr>
        <w:autoSpaceDE w:val="0"/>
        <w:autoSpaceDN w:val="0"/>
        <w:adjustRightInd w:val="0"/>
        <w:spacing w:after="240"/>
        <w:jc w:val="both"/>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La comunicación incluye el compartir los resultados del plan EEMP con las audiencias clave y la identificación de maneras de adaptar las prácticas de manejo para mejorar el EEMP. Una estrategia de comunicación brinda un proceso claro para compartir los resultados de una manera lógica y estratégica.</w:t>
      </w:r>
    </w:p>
    <w:p w14:paraId="79178FAC" w14:textId="77777777" w:rsidR="0097617A" w:rsidRPr="00151886" w:rsidRDefault="0097617A" w:rsidP="0097617A">
      <w:pPr>
        <w:pStyle w:val="NormalWeb"/>
        <w:spacing w:before="0" w:beforeAutospacing="0" w:after="120" w:afterAutospacing="0"/>
        <w:jc w:val="both"/>
        <w:rPr>
          <w:rFonts w:ascii="Myriad Pro" w:hAnsi="Myriad Pro" w:cs="Myriad Pro"/>
          <w:sz w:val="22"/>
          <w:szCs w:val="22"/>
        </w:rPr>
      </w:pPr>
      <w:r w:rsidRPr="00151886">
        <w:rPr>
          <w:rFonts w:ascii="Myriad Pro" w:hAnsi="Myriad Pro" w:cs="Myriad Pro"/>
          <w:sz w:val="22"/>
          <w:szCs w:val="22"/>
        </w:rPr>
        <w:t>En la sección Tareas iniciales B se discutieron diversas maneras en que se puede involucrar y consultar con las partes interesadas. Una vez que la implementación del ciclo EEPM está en marcha, resulta muy importante mantener informadas a las partes interesadas al nivel de la comunidad, a fin de mantener el entusiasmo, la legitimidad y funcionalidad del sistema de manejo (por ej. la capacidad de adaptarse al cambio). Esto es especialmente importante en el caso de una pesquería basada en la comunidad. Para mantener el compromiso de la parte gubernamental, especialmente en lo que respecta a acciones controversiales, requerirá involucramiento directo con los líderes políticos clave y no solo la simple entrega de informes.</w:t>
      </w:r>
    </w:p>
    <w:p w14:paraId="17EFA575" w14:textId="77777777" w:rsidR="0097617A" w:rsidRPr="00151886" w:rsidRDefault="0097617A" w:rsidP="0097617A">
      <w:pPr>
        <w:pStyle w:val="Heading4"/>
        <w:spacing w:before="0"/>
        <w:rPr>
          <w:rFonts w:ascii="Myriad Pro" w:hAnsi="Myriad Pro" w:cs="Myriad Pro"/>
          <w:b w:val="0"/>
          <w:bCs w:val="0"/>
          <w:color w:val="000090"/>
          <w:sz w:val="22"/>
          <w:szCs w:val="22"/>
          <w:lang w:val="es-MX"/>
        </w:rPr>
      </w:pPr>
      <w:r w:rsidRPr="00151886">
        <w:rPr>
          <w:rFonts w:ascii="Myriad Pro" w:hAnsi="Myriad Pro" w:cs="Myriad Pro"/>
          <w:b w:val="0"/>
          <w:bCs w:val="0"/>
          <w:color w:val="000090"/>
          <w:sz w:val="22"/>
          <w:szCs w:val="22"/>
          <w:lang w:val="es-MX"/>
        </w:rPr>
        <w:t>Preguntas relevantes:</w:t>
      </w:r>
    </w:p>
    <w:p w14:paraId="5FAB499A" w14:textId="77777777" w:rsidR="0097617A" w:rsidRPr="00151886" w:rsidRDefault="0097617A" w:rsidP="009076A3">
      <w:pPr>
        <w:numPr>
          <w:ilvl w:val="0"/>
          <w:numId w:val="255"/>
        </w:numPr>
        <w:jc w:val="both"/>
        <w:rPr>
          <w:rFonts w:ascii="Myriad Pro" w:hAnsi="Myriad Pro" w:cs="Myriad Pro" w:hint="eastAsia"/>
          <w:sz w:val="22"/>
          <w:szCs w:val="22"/>
          <w:lang w:val="es-MX"/>
        </w:rPr>
      </w:pPr>
      <w:r w:rsidRPr="00151886">
        <w:rPr>
          <w:rFonts w:ascii="Myriad Pro" w:hAnsi="Myriad Pro" w:cs="Myriad Pro"/>
          <w:sz w:val="22"/>
          <w:szCs w:val="22"/>
          <w:lang w:val="es-MX"/>
        </w:rPr>
        <w:t xml:space="preserve">¿Quién requiere información sobre la pesquería y por qué? ¿Su interés es sobre todos los aspectos de la pesquería o solo algunos de ellos? </w:t>
      </w:r>
    </w:p>
    <w:p w14:paraId="49337974" w14:textId="77777777" w:rsidR="0097617A" w:rsidRPr="00151886" w:rsidRDefault="0097617A" w:rsidP="009076A3">
      <w:pPr>
        <w:numPr>
          <w:ilvl w:val="0"/>
          <w:numId w:val="255"/>
        </w:numPr>
        <w:jc w:val="both"/>
        <w:rPr>
          <w:rFonts w:ascii="Myriad Pro" w:hAnsi="Myriad Pro" w:cs="Myriad Pro" w:hint="eastAsia"/>
          <w:sz w:val="22"/>
          <w:szCs w:val="22"/>
          <w:lang w:val="es-MX"/>
        </w:rPr>
      </w:pPr>
      <w:r w:rsidRPr="00151886">
        <w:rPr>
          <w:rFonts w:ascii="Myriad Pro" w:hAnsi="Myriad Pro" w:cs="Myriad Pro"/>
          <w:sz w:val="22"/>
          <w:szCs w:val="22"/>
          <w:lang w:val="es-MX"/>
        </w:rPr>
        <w:t xml:space="preserve">¿Cuál es el formato de comunicación apropiado para las diferentes audiencias meta: informe formal, boletín, página web, etc.? </w:t>
      </w:r>
    </w:p>
    <w:p w14:paraId="56C72F2E" w14:textId="77777777" w:rsidR="0097617A" w:rsidRPr="00151886" w:rsidRDefault="0097617A" w:rsidP="009076A3">
      <w:pPr>
        <w:numPr>
          <w:ilvl w:val="0"/>
          <w:numId w:val="255"/>
        </w:numPr>
        <w:jc w:val="both"/>
        <w:rPr>
          <w:rFonts w:ascii="Myriad Pro" w:hAnsi="Myriad Pro" w:cs="Myriad Pro" w:hint="eastAsia"/>
          <w:sz w:val="22"/>
          <w:szCs w:val="22"/>
          <w:lang w:val="es-MX"/>
        </w:rPr>
      </w:pPr>
      <w:r w:rsidRPr="00151886">
        <w:rPr>
          <w:rFonts w:ascii="Myriad Pro" w:hAnsi="Myriad Pro" w:cs="Myriad Pro"/>
          <w:sz w:val="22"/>
          <w:szCs w:val="22"/>
          <w:lang w:val="es-MX"/>
        </w:rPr>
        <w:t>¿Con qué frecuencia debieran prepararse los productos de comunicación para cada una de las audiencias?</w:t>
      </w:r>
    </w:p>
    <w:p w14:paraId="3269E1F6" w14:textId="77777777" w:rsidR="0097617A" w:rsidRPr="00151886" w:rsidRDefault="0097617A" w:rsidP="009076A3">
      <w:pPr>
        <w:numPr>
          <w:ilvl w:val="0"/>
          <w:numId w:val="255"/>
        </w:numPr>
        <w:jc w:val="both"/>
        <w:rPr>
          <w:rFonts w:ascii="Myriad Pro" w:hAnsi="Myriad Pro" w:cs="Myriad Pro" w:hint="eastAsia"/>
          <w:sz w:val="22"/>
          <w:szCs w:val="22"/>
          <w:lang w:val="es-MX"/>
        </w:rPr>
      </w:pPr>
      <w:r w:rsidRPr="00151886">
        <w:rPr>
          <w:rFonts w:ascii="Myriad Pro" w:hAnsi="Myriad Pro" w:cs="Myriad Pro"/>
          <w:sz w:val="22"/>
          <w:szCs w:val="22"/>
          <w:lang w:val="es-MX"/>
        </w:rPr>
        <w:t>¿Cuál debe ser el contenido de cada informe: información sobre los éxitos y fracasos; avances y obstáculos; problemas y soluciones; estado actual y perspectivas a futuro?</w:t>
      </w:r>
    </w:p>
    <w:p w14:paraId="230E6393" w14:textId="77777777" w:rsidR="0097617A" w:rsidRPr="00151886" w:rsidRDefault="0097617A" w:rsidP="009076A3">
      <w:pPr>
        <w:numPr>
          <w:ilvl w:val="0"/>
          <w:numId w:val="255"/>
        </w:numPr>
        <w:jc w:val="both"/>
        <w:rPr>
          <w:rFonts w:ascii="Myriad Pro" w:hAnsi="Myriad Pro" w:cs="Myriad Pro" w:hint="eastAsia"/>
          <w:sz w:val="22"/>
          <w:szCs w:val="22"/>
          <w:lang w:val="es-MX"/>
        </w:rPr>
      </w:pPr>
      <w:r w:rsidRPr="00151886">
        <w:rPr>
          <w:rFonts w:ascii="Myriad Pro" w:hAnsi="Myriad Pro" w:cs="Myriad Pro"/>
          <w:sz w:val="22"/>
          <w:szCs w:val="22"/>
          <w:lang w:val="es-MX"/>
        </w:rPr>
        <w:t xml:space="preserve">¿Qué acciones se esperan de cada audiencia en respuesta a la comunicación? </w:t>
      </w:r>
    </w:p>
    <w:p w14:paraId="7A0EC3A2" w14:textId="77777777" w:rsidR="0097617A" w:rsidRPr="00151886" w:rsidRDefault="0097617A" w:rsidP="009076A3">
      <w:pPr>
        <w:numPr>
          <w:ilvl w:val="0"/>
          <w:numId w:val="255"/>
        </w:numPr>
        <w:jc w:val="both"/>
        <w:rPr>
          <w:rFonts w:ascii="Myriad Pro" w:hAnsi="Myriad Pro" w:cs="Myriad Pro" w:hint="eastAsia"/>
          <w:sz w:val="22"/>
          <w:szCs w:val="22"/>
          <w:lang w:val="es-MX"/>
        </w:rPr>
      </w:pPr>
      <w:r w:rsidRPr="00151886">
        <w:rPr>
          <w:rFonts w:ascii="Myriad Pro" w:hAnsi="Myriad Pro" w:cs="Myriad Pro"/>
          <w:sz w:val="22"/>
          <w:szCs w:val="22"/>
          <w:lang w:val="es-MX"/>
        </w:rPr>
        <w:t xml:space="preserve">¿Qué impactos se espera de dichos informes: incrementar la conciencia, respuesta institucional? </w:t>
      </w:r>
    </w:p>
    <w:p w14:paraId="237417C3" w14:textId="77777777" w:rsidR="0097617A" w:rsidRPr="00C51CEF" w:rsidRDefault="0097617A" w:rsidP="009076A3">
      <w:pPr>
        <w:numPr>
          <w:ilvl w:val="0"/>
          <w:numId w:val="255"/>
        </w:numPr>
        <w:spacing w:after="120"/>
        <w:jc w:val="both"/>
        <w:rPr>
          <w:rFonts w:ascii="Myriad Pro" w:hAnsi="Myriad Pro" w:cs="Myriad Pro" w:hint="eastAsia"/>
          <w:sz w:val="22"/>
          <w:szCs w:val="22"/>
          <w:lang w:val="es-MX"/>
        </w:rPr>
      </w:pPr>
      <w:r w:rsidRPr="00151886">
        <w:rPr>
          <w:rFonts w:ascii="Myriad Pro" w:hAnsi="Myriad Pro" w:cs="Myriad Pro"/>
          <w:sz w:val="22"/>
          <w:szCs w:val="22"/>
          <w:lang w:val="es-MX"/>
        </w:rPr>
        <w:t xml:space="preserve">¿Cómo se obtendrá retroalimentación sobre los reportes? </w:t>
      </w:r>
    </w:p>
    <w:p w14:paraId="37C05BB2" w14:textId="77777777" w:rsidR="0097617A" w:rsidRPr="00151886" w:rsidRDefault="0097617A" w:rsidP="0097617A">
      <w:pPr>
        <w:autoSpaceDE w:val="0"/>
        <w:autoSpaceDN w:val="0"/>
        <w:adjustRightInd w:val="0"/>
        <w:jc w:val="both"/>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 xml:space="preserve">Una estrategia de comunicación debe incluir: </w:t>
      </w:r>
    </w:p>
    <w:p w14:paraId="698A9CEB" w14:textId="77777777" w:rsidR="0097617A" w:rsidRPr="00151886" w:rsidRDefault="0097617A" w:rsidP="009076A3">
      <w:pPr>
        <w:numPr>
          <w:ilvl w:val="0"/>
          <w:numId w:val="251"/>
        </w:numPr>
        <w:autoSpaceDE w:val="0"/>
        <w:autoSpaceDN w:val="0"/>
        <w:adjustRightInd w:val="0"/>
        <w:jc w:val="both"/>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un análisis del rango de posibles audiencias internas y externas, sus características y la definición de las audiencias prioritarias;</w:t>
      </w:r>
    </w:p>
    <w:p w14:paraId="05B2DABC" w14:textId="77777777" w:rsidR="0097617A" w:rsidRPr="00151886" w:rsidRDefault="0097617A" w:rsidP="009076A3">
      <w:pPr>
        <w:numPr>
          <w:ilvl w:val="0"/>
          <w:numId w:val="251"/>
        </w:numPr>
        <w:autoSpaceDE w:val="0"/>
        <w:autoSpaceDN w:val="0"/>
        <w:adjustRightInd w:val="0"/>
        <w:jc w:val="both"/>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un plan de dónde y cómo se comunicarán los resultados identificando los canales y formatos a ser utilizados con cada audiencia, así como el enfoque y estilo que deberán tener;</w:t>
      </w:r>
    </w:p>
    <w:p w14:paraId="397E1F56" w14:textId="77777777" w:rsidR="0097617A" w:rsidRPr="00151886" w:rsidRDefault="0097617A" w:rsidP="009076A3">
      <w:pPr>
        <w:numPr>
          <w:ilvl w:val="0"/>
          <w:numId w:val="251"/>
        </w:numPr>
        <w:autoSpaceDE w:val="0"/>
        <w:autoSpaceDN w:val="0"/>
        <w:adjustRightInd w:val="0"/>
        <w:jc w:val="both"/>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un conjunto de mensajes clave con ejemplos e historias que expliquen los resultados y ayuden a concentrar la atención de cada audiencia meta; y</w:t>
      </w:r>
    </w:p>
    <w:p w14:paraId="3684F332" w14:textId="77777777" w:rsidR="0097617A" w:rsidRPr="00151886" w:rsidRDefault="0097617A" w:rsidP="009076A3">
      <w:pPr>
        <w:numPr>
          <w:ilvl w:val="0"/>
          <w:numId w:val="251"/>
        </w:numPr>
        <w:autoSpaceDE w:val="0"/>
        <w:autoSpaceDN w:val="0"/>
        <w:adjustRightInd w:val="0"/>
        <w:jc w:val="both"/>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el calendario de cuándo se harán llegar los mensajes y diferentes formatos de presentación a cada audiencia.</w:t>
      </w:r>
    </w:p>
    <w:p w14:paraId="25728D8C" w14:textId="77777777" w:rsidR="0097617A" w:rsidRPr="00151886" w:rsidRDefault="0097617A" w:rsidP="0097617A">
      <w:pPr>
        <w:autoSpaceDE w:val="0"/>
        <w:autoSpaceDN w:val="0"/>
        <w:adjustRightInd w:val="0"/>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Posibles encabezados para una estrategia de comunicación:</w:t>
      </w:r>
    </w:p>
    <w:p w14:paraId="36ACF92B" w14:textId="77777777" w:rsidR="0097617A" w:rsidRPr="00151886" w:rsidRDefault="0097617A" w:rsidP="009076A3">
      <w:pPr>
        <w:pStyle w:val="ListParagraph"/>
        <w:numPr>
          <w:ilvl w:val="0"/>
          <w:numId w:val="252"/>
        </w:numPr>
        <w:autoSpaceDE w:val="0"/>
        <w:autoSpaceDN w:val="0"/>
        <w:adjustRightInd w:val="0"/>
        <w:contextualSpacing w:val="0"/>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Objetivos de comunicación</w:t>
      </w:r>
    </w:p>
    <w:p w14:paraId="24DFC123" w14:textId="77777777" w:rsidR="0097617A" w:rsidRPr="00151886" w:rsidRDefault="0097617A" w:rsidP="009076A3">
      <w:pPr>
        <w:pStyle w:val="ListParagraph"/>
        <w:numPr>
          <w:ilvl w:val="0"/>
          <w:numId w:val="252"/>
        </w:numPr>
        <w:autoSpaceDE w:val="0"/>
        <w:autoSpaceDN w:val="0"/>
        <w:adjustRightInd w:val="0"/>
        <w:contextualSpacing w:val="0"/>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 xml:space="preserve">Audiencia de partes interesadas </w:t>
      </w:r>
    </w:p>
    <w:p w14:paraId="37011F60" w14:textId="77777777" w:rsidR="0097617A" w:rsidRPr="00151886" w:rsidRDefault="0097617A" w:rsidP="009076A3">
      <w:pPr>
        <w:pStyle w:val="ListParagraph"/>
        <w:numPr>
          <w:ilvl w:val="0"/>
          <w:numId w:val="252"/>
        </w:numPr>
        <w:autoSpaceDE w:val="0"/>
        <w:autoSpaceDN w:val="0"/>
        <w:adjustRightInd w:val="0"/>
        <w:contextualSpacing w:val="0"/>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Mensajes</w:t>
      </w:r>
    </w:p>
    <w:p w14:paraId="411D808A" w14:textId="77777777" w:rsidR="0097617A" w:rsidRPr="00151886" w:rsidRDefault="0097617A" w:rsidP="009076A3">
      <w:pPr>
        <w:pStyle w:val="ListParagraph"/>
        <w:numPr>
          <w:ilvl w:val="0"/>
          <w:numId w:val="252"/>
        </w:numPr>
        <w:autoSpaceDE w:val="0"/>
        <w:autoSpaceDN w:val="0"/>
        <w:adjustRightInd w:val="0"/>
        <w:contextualSpacing w:val="0"/>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 xml:space="preserve">Medios de comunicación y formato </w:t>
      </w:r>
    </w:p>
    <w:p w14:paraId="23D8FFBB" w14:textId="77777777" w:rsidR="0097617A" w:rsidRPr="00151886" w:rsidRDefault="0097617A" w:rsidP="009076A3">
      <w:pPr>
        <w:pStyle w:val="ListParagraph"/>
        <w:numPr>
          <w:ilvl w:val="0"/>
          <w:numId w:val="252"/>
        </w:numPr>
        <w:autoSpaceDE w:val="0"/>
        <w:autoSpaceDN w:val="0"/>
        <w:adjustRightInd w:val="0"/>
        <w:contextualSpacing w:val="0"/>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Personal/recursos humanos</w:t>
      </w:r>
    </w:p>
    <w:p w14:paraId="56D77B5B" w14:textId="77777777" w:rsidR="0097617A" w:rsidRPr="00151886" w:rsidRDefault="0097617A" w:rsidP="009076A3">
      <w:pPr>
        <w:pStyle w:val="ListParagraph"/>
        <w:numPr>
          <w:ilvl w:val="0"/>
          <w:numId w:val="252"/>
        </w:numPr>
        <w:autoSpaceDE w:val="0"/>
        <w:autoSpaceDN w:val="0"/>
        <w:adjustRightInd w:val="0"/>
        <w:spacing w:after="120"/>
        <w:ind w:left="1077" w:hanging="357"/>
        <w:contextualSpacing w:val="0"/>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Estrategia para el manejo de la relaciones</w:t>
      </w:r>
    </w:p>
    <w:p w14:paraId="23A42468" w14:textId="77777777" w:rsidR="0097617A" w:rsidRPr="00151886" w:rsidRDefault="0097617A" w:rsidP="0097617A">
      <w:pPr>
        <w:spacing w:after="120"/>
        <w:jc w:val="both"/>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 xml:space="preserve">Los medios de comunicación y formatos pueden incluir: reuniones, talleres, artículos, páginas web, correos electrónicos, boletines, informes de avances, redes sociales y materiales de relaciones públicas (RP). Se debe dar la debida consideración,  no solo los niveles de alfabetismo, sino las normas sociales y culturales. Recordar que algunas audiencias son más accesibles que otras; asegurarse de que TODAS las audiencias sean tomadas en cuenta (incluyendo las menos poderosas, con menor nivel de alfabetización o las menos escuchadas). Referirse a la </w:t>
      </w:r>
      <w:r w:rsidRPr="00151886">
        <w:rPr>
          <w:rFonts w:ascii="Myriad Pro" w:hAnsi="Myriad Pro" w:cs="Myriad Pro"/>
          <w:color w:val="231F20"/>
          <w:sz w:val="22"/>
          <w:szCs w:val="22"/>
          <w:highlight w:val="yellow"/>
          <w:lang w:val="es-MX"/>
        </w:rPr>
        <w:t>Herramienta n.36</w:t>
      </w:r>
      <w:r w:rsidRPr="00151886">
        <w:rPr>
          <w:rFonts w:ascii="Myriad Pro" w:hAnsi="Myriad Pro" w:cs="Myriad Pro"/>
          <w:color w:val="231F20"/>
          <w:sz w:val="22"/>
          <w:szCs w:val="22"/>
          <w:lang w:val="es-MX"/>
        </w:rPr>
        <w:t xml:space="preserve"> para más métodos.</w:t>
      </w:r>
    </w:p>
    <w:p w14:paraId="6B157528" w14:textId="77777777" w:rsidR="0097617A" w:rsidRPr="00151886" w:rsidRDefault="0097617A" w:rsidP="0097617A">
      <w:pPr>
        <w:spacing w:after="360"/>
        <w:jc w:val="both"/>
        <w:rPr>
          <w:rFonts w:ascii="Myriad Pro" w:hAnsi="Myriad Pro" w:cs="Myriad Pro" w:hint="eastAsia"/>
          <w:color w:val="231F20"/>
          <w:sz w:val="22"/>
          <w:szCs w:val="22"/>
          <w:lang w:val="es-MX"/>
        </w:rPr>
      </w:pPr>
      <w:r w:rsidRPr="00151886">
        <w:rPr>
          <w:rFonts w:ascii="Myriad Pro" w:hAnsi="Myriad Pro" w:cs="Myriad Pro"/>
          <w:color w:val="231F20"/>
          <w:sz w:val="22"/>
          <w:szCs w:val="22"/>
          <w:lang w:val="es-MX"/>
        </w:rPr>
        <w:t>Una vez que las piezas de la estrategia han sido integradas, será entonces posible estimar el tiempo, recursos humanos y financieros necesarios para completar la estrategia de comunicación (Tabla 15.1)</w:t>
      </w:r>
    </w:p>
    <w:p w14:paraId="313C7565" w14:textId="77777777" w:rsidR="0097617A" w:rsidRPr="00151886" w:rsidRDefault="0097617A" w:rsidP="0097617A">
      <w:pPr>
        <w:spacing w:after="120"/>
        <w:rPr>
          <w:rFonts w:ascii="Myriad Pro" w:hAnsi="Myriad Pro" w:cs="Myriad Pro" w:hint="eastAsia"/>
          <w:b/>
          <w:color w:val="231F20"/>
          <w:sz w:val="22"/>
          <w:szCs w:val="22"/>
          <w:lang w:val="es-MX"/>
        </w:rPr>
      </w:pPr>
      <w:r w:rsidRPr="00151886">
        <w:rPr>
          <w:rFonts w:ascii="Myriad Pro" w:hAnsi="Myriad Pro" w:cs="Myriad Pro"/>
          <w:b/>
          <w:color w:val="231F20"/>
          <w:sz w:val="22"/>
          <w:szCs w:val="22"/>
          <w:lang w:val="es-MX"/>
        </w:rPr>
        <w:t>Tabla 15.1: Formato básico de una estrategia de comunicación</w:t>
      </w:r>
    </w:p>
    <w:tbl>
      <w:tblPr>
        <w:tblW w:w="9090" w:type="dxa"/>
        <w:tblCellSpacing w:w="0" w:type="dxa"/>
        <w:tblInd w:w="2" w:type="dxa"/>
        <w:tblCellMar>
          <w:left w:w="0" w:type="dxa"/>
          <w:right w:w="0" w:type="dxa"/>
        </w:tblCellMar>
        <w:tblLook w:val="0000" w:firstRow="0" w:lastRow="0" w:firstColumn="0" w:lastColumn="0" w:noHBand="0" w:noVBand="0"/>
      </w:tblPr>
      <w:tblGrid>
        <w:gridCol w:w="2003"/>
        <w:gridCol w:w="2835"/>
        <w:gridCol w:w="2410"/>
        <w:gridCol w:w="1842"/>
      </w:tblGrid>
      <w:tr w:rsidR="0097617A" w:rsidRPr="00151886" w14:paraId="3E66EF32" w14:textId="77777777" w:rsidTr="0097617A">
        <w:trPr>
          <w:trHeight w:val="840"/>
          <w:tblCellSpacing w:w="0" w:type="dxa"/>
        </w:trPr>
        <w:tc>
          <w:tcPr>
            <w:tcW w:w="2003" w:type="dxa"/>
            <w:tcBorders>
              <w:top w:val="single" w:sz="8" w:space="0" w:color="FFFFFF"/>
              <w:left w:val="single" w:sz="8" w:space="0" w:color="FFFFFF"/>
              <w:bottom w:val="single" w:sz="24" w:space="0" w:color="FFFFFF"/>
              <w:right w:val="single" w:sz="8" w:space="0" w:color="FFFFFF"/>
            </w:tcBorders>
            <w:shd w:val="clear" w:color="auto" w:fill="1F9BD7"/>
          </w:tcPr>
          <w:p w14:paraId="777072E3" w14:textId="77777777" w:rsidR="0097617A" w:rsidRPr="00151886" w:rsidRDefault="0097617A" w:rsidP="0097617A">
            <w:pPr>
              <w:spacing w:before="120"/>
              <w:jc w:val="center"/>
              <w:rPr>
                <w:rFonts w:ascii="Myriad Pro" w:hAnsi="Myriad Pro" w:cs="Myriad Pro" w:hint="eastAsia"/>
                <w:color w:val="231F20"/>
                <w:lang w:val="es-MX"/>
              </w:rPr>
            </w:pPr>
            <w:r w:rsidRPr="00151886">
              <w:rPr>
                <w:rFonts w:ascii="Myriad Pro" w:hAnsi="Myriad Pro" w:cs="Myriad Pro"/>
                <w:b/>
                <w:bCs/>
                <w:color w:val="231F20"/>
                <w:sz w:val="22"/>
                <w:szCs w:val="22"/>
                <w:lang w:val="es-MX"/>
              </w:rPr>
              <w:t>Audiencia meta</w:t>
            </w:r>
          </w:p>
        </w:tc>
        <w:tc>
          <w:tcPr>
            <w:tcW w:w="2835" w:type="dxa"/>
            <w:tcBorders>
              <w:top w:val="single" w:sz="8" w:space="0" w:color="FFFFFF"/>
              <w:left w:val="single" w:sz="8" w:space="0" w:color="FFFFFF"/>
              <w:bottom w:val="single" w:sz="24" w:space="0" w:color="FFFFFF"/>
              <w:right w:val="single" w:sz="8" w:space="0" w:color="FFFFFF"/>
            </w:tcBorders>
            <w:shd w:val="clear" w:color="auto" w:fill="1F9BD7"/>
          </w:tcPr>
          <w:p w14:paraId="2FF46E72" w14:textId="77777777" w:rsidR="0097617A" w:rsidRPr="00151886" w:rsidRDefault="0097617A" w:rsidP="0097617A">
            <w:pPr>
              <w:spacing w:before="120"/>
              <w:jc w:val="center"/>
              <w:rPr>
                <w:rFonts w:ascii="Myriad Pro" w:hAnsi="Myriad Pro" w:cs="Myriad Pro" w:hint="eastAsia"/>
                <w:b/>
                <w:bCs/>
                <w:color w:val="231F20"/>
                <w:lang w:val="es-MX"/>
              </w:rPr>
            </w:pPr>
            <w:r w:rsidRPr="00151886">
              <w:rPr>
                <w:rFonts w:ascii="Myriad Pro" w:hAnsi="Myriad Pro" w:cs="Myriad Pro"/>
                <w:b/>
                <w:bCs/>
                <w:color w:val="231F20"/>
                <w:sz w:val="22"/>
                <w:szCs w:val="22"/>
                <w:lang w:val="es-MX"/>
              </w:rPr>
              <w:t>Método de comunicación</w:t>
            </w:r>
          </w:p>
          <w:p w14:paraId="4F3DC82E" w14:textId="77777777" w:rsidR="0097617A" w:rsidRPr="00151886" w:rsidRDefault="0097617A" w:rsidP="0097617A">
            <w:pPr>
              <w:jc w:val="center"/>
              <w:rPr>
                <w:rFonts w:ascii="Myriad Pro" w:hAnsi="Myriad Pro" w:cs="Myriad Pro" w:hint="eastAsia"/>
                <w:b/>
                <w:bCs/>
                <w:color w:val="231F20"/>
                <w:lang w:val="es-MX"/>
              </w:rPr>
            </w:pPr>
            <w:r w:rsidRPr="00151886">
              <w:rPr>
                <w:rFonts w:ascii="Myriad Pro" w:hAnsi="Myriad Pro" w:cs="Myriad Pro"/>
                <w:b/>
                <w:bCs/>
                <w:color w:val="231F20"/>
                <w:sz w:val="22"/>
                <w:szCs w:val="22"/>
                <w:lang w:val="es-MX"/>
              </w:rPr>
              <w:t>(cómo y dónde)</w:t>
            </w:r>
          </w:p>
        </w:tc>
        <w:tc>
          <w:tcPr>
            <w:tcW w:w="2410" w:type="dxa"/>
            <w:tcBorders>
              <w:top w:val="single" w:sz="8" w:space="0" w:color="FFFFFF"/>
              <w:left w:val="single" w:sz="8" w:space="0" w:color="FFFFFF"/>
              <w:bottom w:val="single" w:sz="24" w:space="0" w:color="FFFFFF"/>
              <w:right w:val="single" w:sz="8" w:space="0" w:color="FFFFFF"/>
            </w:tcBorders>
            <w:shd w:val="clear" w:color="auto" w:fill="1F9BD7"/>
          </w:tcPr>
          <w:p w14:paraId="10357278" w14:textId="77777777" w:rsidR="0097617A" w:rsidRPr="00151886" w:rsidRDefault="0097617A" w:rsidP="0097617A">
            <w:pPr>
              <w:spacing w:before="120"/>
              <w:jc w:val="center"/>
              <w:rPr>
                <w:rFonts w:ascii="Myriad Pro" w:hAnsi="Myriad Pro" w:cs="Myriad Pro" w:hint="eastAsia"/>
                <w:color w:val="231F20"/>
                <w:lang w:val="es-MX"/>
              </w:rPr>
            </w:pPr>
            <w:r w:rsidRPr="00151886">
              <w:rPr>
                <w:rFonts w:ascii="Myriad Pro" w:hAnsi="Myriad Pro" w:cs="Myriad Pro"/>
                <w:b/>
                <w:bCs/>
                <w:color w:val="231F20"/>
                <w:sz w:val="22"/>
                <w:szCs w:val="22"/>
                <w:lang w:val="es-MX"/>
              </w:rPr>
              <w:t>Mensajes clave</w:t>
            </w:r>
          </w:p>
        </w:tc>
        <w:tc>
          <w:tcPr>
            <w:tcW w:w="1842" w:type="dxa"/>
            <w:tcBorders>
              <w:top w:val="single" w:sz="8" w:space="0" w:color="FFFFFF"/>
              <w:left w:val="single" w:sz="8" w:space="0" w:color="FFFFFF"/>
              <w:bottom w:val="single" w:sz="24" w:space="0" w:color="FFFFFF"/>
              <w:right w:val="single" w:sz="8" w:space="0" w:color="FFFFFF"/>
            </w:tcBorders>
            <w:shd w:val="clear" w:color="auto" w:fill="1F9BD7"/>
          </w:tcPr>
          <w:p w14:paraId="6D750C54" w14:textId="77777777" w:rsidR="0097617A" w:rsidRPr="00151886" w:rsidRDefault="0097617A" w:rsidP="0097617A">
            <w:pPr>
              <w:spacing w:before="120"/>
              <w:jc w:val="center"/>
              <w:rPr>
                <w:rFonts w:ascii="Myriad Pro" w:hAnsi="Myriad Pro" w:cs="Myriad Pro" w:hint="eastAsia"/>
                <w:color w:val="231F20"/>
                <w:lang w:val="es-MX"/>
              </w:rPr>
            </w:pPr>
            <w:r w:rsidRPr="00151886">
              <w:rPr>
                <w:rFonts w:ascii="Myriad Pro" w:hAnsi="Myriad Pro" w:cs="Myriad Pro"/>
                <w:b/>
                <w:bCs/>
                <w:color w:val="231F20"/>
                <w:sz w:val="22"/>
                <w:szCs w:val="22"/>
                <w:lang w:val="es-MX"/>
              </w:rPr>
              <w:t>Calendarización</w:t>
            </w:r>
          </w:p>
        </w:tc>
      </w:tr>
      <w:tr w:rsidR="0097617A" w:rsidRPr="00151886" w14:paraId="233380BF" w14:textId="77777777" w:rsidTr="0097617A">
        <w:trPr>
          <w:trHeight w:val="145"/>
          <w:tblCellSpacing w:w="0" w:type="dxa"/>
        </w:trPr>
        <w:tc>
          <w:tcPr>
            <w:tcW w:w="2003" w:type="dxa"/>
            <w:tcBorders>
              <w:top w:val="single" w:sz="24" w:space="0" w:color="FFFFFF"/>
              <w:left w:val="single" w:sz="8" w:space="0" w:color="FFFFFF"/>
              <w:bottom w:val="single" w:sz="8" w:space="0" w:color="FFFFFF"/>
              <w:right w:val="single" w:sz="8" w:space="0" w:color="FFFFFF"/>
            </w:tcBorders>
            <w:shd w:val="clear" w:color="auto" w:fill="CCDEF0"/>
          </w:tcPr>
          <w:p w14:paraId="0DF33499"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2835" w:type="dxa"/>
            <w:tcBorders>
              <w:top w:val="single" w:sz="24" w:space="0" w:color="FFFFFF"/>
              <w:left w:val="single" w:sz="8" w:space="0" w:color="FFFFFF"/>
              <w:bottom w:val="single" w:sz="8" w:space="0" w:color="FFFFFF"/>
              <w:right w:val="single" w:sz="8" w:space="0" w:color="FFFFFF"/>
            </w:tcBorders>
            <w:shd w:val="clear" w:color="auto" w:fill="CCDEF0"/>
          </w:tcPr>
          <w:p w14:paraId="4635867B"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2410" w:type="dxa"/>
            <w:tcBorders>
              <w:top w:val="single" w:sz="24" w:space="0" w:color="FFFFFF"/>
              <w:left w:val="single" w:sz="8" w:space="0" w:color="FFFFFF"/>
              <w:bottom w:val="single" w:sz="8" w:space="0" w:color="FFFFFF"/>
              <w:right w:val="single" w:sz="8" w:space="0" w:color="FFFFFF"/>
            </w:tcBorders>
            <w:shd w:val="clear" w:color="auto" w:fill="CCDEF0"/>
          </w:tcPr>
          <w:p w14:paraId="0E74FFAB"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1842" w:type="dxa"/>
            <w:tcBorders>
              <w:top w:val="single" w:sz="24" w:space="0" w:color="FFFFFF"/>
              <w:left w:val="single" w:sz="8" w:space="0" w:color="FFFFFF"/>
              <w:bottom w:val="single" w:sz="8" w:space="0" w:color="FFFFFF"/>
              <w:right w:val="single" w:sz="8" w:space="0" w:color="FFFFFF"/>
            </w:tcBorders>
            <w:shd w:val="clear" w:color="auto" w:fill="CCDEF0"/>
          </w:tcPr>
          <w:p w14:paraId="3980F493"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r>
      <w:tr w:rsidR="0097617A" w:rsidRPr="00151886" w14:paraId="20142905" w14:textId="77777777" w:rsidTr="0097617A">
        <w:trPr>
          <w:trHeight w:val="176"/>
          <w:tblCellSpacing w:w="0" w:type="dxa"/>
        </w:trPr>
        <w:tc>
          <w:tcPr>
            <w:tcW w:w="2003" w:type="dxa"/>
            <w:tcBorders>
              <w:top w:val="single" w:sz="8" w:space="0" w:color="FFFFFF"/>
              <w:left w:val="single" w:sz="8" w:space="0" w:color="FFFFFF"/>
              <w:bottom w:val="single" w:sz="8" w:space="0" w:color="FFFFFF"/>
              <w:right w:val="single" w:sz="8" w:space="0" w:color="FFFFFF"/>
            </w:tcBorders>
            <w:shd w:val="clear" w:color="auto" w:fill="E7EFF8"/>
          </w:tcPr>
          <w:p w14:paraId="09DEF4F5"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2835" w:type="dxa"/>
            <w:tcBorders>
              <w:top w:val="single" w:sz="8" w:space="0" w:color="FFFFFF"/>
              <w:left w:val="single" w:sz="8" w:space="0" w:color="FFFFFF"/>
              <w:bottom w:val="single" w:sz="8" w:space="0" w:color="FFFFFF"/>
              <w:right w:val="single" w:sz="8" w:space="0" w:color="FFFFFF"/>
            </w:tcBorders>
            <w:shd w:val="clear" w:color="auto" w:fill="E7EFF8"/>
          </w:tcPr>
          <w:p w14:paraId="49681F1D"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2410" w:type="dxa"/>
            <w:tcBorders>
              <w:top w:val="single" w:sz="8" w:space="0" w:color="FFFFFF"/>
              <w:left w:val="single" w:sz="8" w:space="0" w:color="FFFFFF"/>
              <w:bottom w:val="single" w:sz="8" w:space="0" w:color="FFFFFF"/>
              <w:right w:val="single" w:sz="8" w:space="0" w:color="FFFFFF"/>
            </w:tcBorders>
            <w:shd w:val="clear" w:color="auto" w:fill="E7EFF8"/>
          </w:tcPr>
          <w:p w14:paraId="3A7E79A5"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1842" w:type="dxa"/>
            <w:tcBorders>
              <w:top w:val="single" w:sz="8" w:space="0" w:color="FFFFFF"/>
              <w:left w:val="single" w:sz="8" w:space="0" w:color="FFFFFF"/>
              <w:bottom w:val="single" w:sz="8" w:space="0" w:color="FFFFFF"/>
              <w:right w:val="single" w:sz="8" w:space="0" w:color="FFFFFF"/>
            </w:tcBorders>
            <w:shd w:val="clear" w:color="auto" w:fill="E7EFF8"/>
          </w:tcPr>
          <w:p w14:paraId="210D8E2D"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r>
      <w:tr w:rsidR="0097617A" w:rsidRPr="00151886" w14:paraId="7305EEE5" w14:textId="77777777" w:rsidTr="0097617A">
        <w:trPr>
          <w:trHeight w:val="224"/>
          <w:tblCellSpacing w:w="0" w:type="dxa"/>
        </w:trPr>
        <w:tc>
          <w:tcPr>
            <w:tcW w:w="2003" w:type="dxa"/>
            <w:tcBorders>
              <w:top w:val="single" w:sz="8" w:space="0" w:color="FFFFFF"/>
              <w:left w:val="single" w:sz="8" w:space="0" w:color="FFFFFF"/>
              <w:bottom w:val="single" w:sz="8" w:space="0" w:color="FFFFFF"/>
              <w:right w:val="single" w:sz="8" w:space="0" w:color="FFFFFF"/>
            </w:tcBorders>
            <w:shd w:val="clear" w:color="auto" w:fill="CCDEF0"/>
          </w:tcPr>
          <w:p w14:paraId="40766208"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2835" w:type="dxa"/>
            <w:tcBorders>
              <w:top w:val="single" w:sz="8" w:space="0" w:color="FFFFFF"/>
              <w:left w:val="single" w:sz="8" w:space="0" w:color="FFFFFF"/>
              <w:bottom w:val="single" w:sz="8" w:space="0" w:color="FFFFFF"/>
              <w:right w:val="single" w:sz="8" w:space="0" w:color="FFFFFF"/>
            </w:tcBorders>
            <w:shd w:val="clear" w:color="auto" w:fill="CCDEF0"/>
          </w:tcPr>
          <w:p w14:paraId="189BB61C"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2410" w:type="dxa"/>
            <w:tcBorders>
              <w:top w:val="single" w:sz="8" w:space="0" w:color="FFFFFF"/>
              <w:left w:val="single" w:sz="8" w:space="0" w:color="FFFFFF"/>
              <w:bottom w:val="single" w:sz="8" w:space="0" w:color="FFFFFF"/>
              <w:right w:val="single" w:sz="8" w:space="0" w:color="FFFFFF"/>
            </w:tcBorders>
            <w:shd w:val="clear" w:color="auto" w:fill="CCDEF0"/>
          </w:tcPr>
          <w:p w14:paraId="28A6048C"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1842" w:type="dxa"/>
            <w:tcBorders>
              <w:top w:val="single" w:sz="8" w:space="0" w:color="FFFFFF"/>
              <w:left w:val="single" w:sz="8" w:space="0" w:color="FFFFFF"/>
              <w:bottom w:val="single" w:sz="8" w:space="0" w:color="FFFFFF"/>
              <w:right w:val="single" w:sz="8" w:space="0" w:color="FFFFFF"/>
            </w:tcBorders>
            <w:shd w:val="clear" w:color="auto" w:fill="CCDEF0"/>
          </w:tcPr>
          <w:p w14:paraId="0409476E"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r>
      <w:tr w:rsidR="0097617A" w:rsidRPr="00151886" w14:paraId="586ACF2D" w14:textId="77777777" w:rsidTr="0097617A">
        <w:trPr>
          <w:trHeight w:val="129"/>
          <w:tblCellSpacing w:w="0" w:type="dxa"/>
        </w:trPr>
        <w:tc>
          <w:tcPr>
            <w:tcW w:w="2003" w:type="dxa"/>
            <w:tcBorders>
              <w:top w:val="single" w:sz="8" w:space="0" w:color="FFFFFF"/>
              <w:left w:val="single" w:sz="8" w:space="0" w:color="FFFFFF"/>
              <w:bottom w:val="single" w:sz="8" w:space="0" w:color="FFFFFF"/>
              <w:right w:val="single" w:sz="8" w:space="0" w:color="FFFFFF"/>
            </w:tcBorders>
            <w:shd w:val="clear" w:color="auto" w:fill="E7EFF8"/>
          </w:tcPr>
          <w:p w14:paraId="45AAC047"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2835" w:type="dxa"/>
            <w:tcBorders>
              <w:top w:val="single" w:sz="8" w:space="0" w:color="FFFFFF"/>
              <w:left w:val="single" w:sz="8" w:space="0" w:color="FFFFFF"/>
              <w:bottom w:val="single" w:sz="8" w:space="0" w:color="FFFFFF"/>
              <w:right w:val="single" w:sz="8" w:space="0" w:color="FFFFFF"/>
            </w:tcBorders>
            <w:shd w:val="clear" w:color="auto" w:fill="E7EFF8"/>
          </w:tcPr>
          <w:p w14:paraId="429F2BA6"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2410" w:type="dxa"/>
            <w:tcBorders>
              <w:top w:val="single" w:sz="8" w:space="0" w:color="FFFFFF"/>
              <w:left w:val="single" w:sz="8" w:space="0" w:color="FFFFFF"/>
              <w:bottom w:val="single" w:sz="8" w:space="0" w:color="FFFFFF"/>
              <w:right w:val="single" w:sz="8" w:space="0" w:color="FFFFFF"/>
            </w:tcBorders>
            <w:shd w:val="clear" w:color="auto" w:fill="E7EFF8"/>
          </w:tcPr>
          <w:p w14:paraId="6F5A608F"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c>
          <w:tcPr>
            <w:tcW w:w="1842" w:type="dxa"/>
            <w:tcBorders>
              <w:top w:val="single" w:sz="8" w:space="0" w:color="FFFFFF"/>
              <w:left w:val="single" w:sz="8" w:space="0" w:color="FFFFFF"/>
              <w:bottom w:val="single" w:sz="8" w:space="0" w:color="FFFFFF"/>
              <w:right w:val="single" w:sz="8" w:space="0" w:color="FFFFFF"/>
            </w:tcBorders>
            <w:shd w:val="clear" w:color="auto" w:fill="E7EFF8"/>
          </w:tcPr>
          <w:p w14:paraId="7937454F" w14:textId="77777777" w:rsidR="0097617A" w:rsidRPr="00151886" w:rsidRDefault="0097617A" w:rsidP="0097617A">
            <w:pPr>
              <w:rPr>
                <w:rFonts w:ascii="Myriad Pro" w:hAnsi="Myriad Pro" w:cs="Myriad Pro" w:hint="eastAsia"/>
                <w:color w:val="231F20"/>
                <w:lang w:val="es-MX"/>
              </w:rPr>
            </w:pPr>
            <w:r w:rsidRPr="00151886">
              <w:rPr>
                <w:rFonts w:ascii="Myriad Pro" w:hAnsi="Myriad Pro" w:cs="Myriad Pro"/>
                <w:color w:val="231F20"/>
                <w:sz w:val="22"/>
                <w:szCs w:val="22"/>
                <w:lang w:val="es-MX"/>
              </w:rPr>
              <w:t> </w:t>
            </w:r>
          </w:p>
        </w:tc>
      </w:tr>
    </w:tbl>
    <w:p w14:paraId="3ABC4217" w14:textId="77777777" w:rsidR="00C51CEF" w:rsidRPr="00B04C4D" w:rsidRDefault="00C51CEF" w:rsidP="00C51CEF">
      <w:pPr>
        <w:pStyle w:val="Header"/>
        <w:jc w:val="center"/>
        <w:rPr>
          <w:rFonts w:ascii="Myriad Pro" w:hAnsi="Myriad Pro" w:cs="Myriad Pro"/>
          <w:b/>
          <w:bCs/>
          <w:color w:val="0000BA"/>
          <w:sz w:val="36"/>
          <w:szCs w:val="36"/>
          <w:lang w:val="es-MX"/>
        </w:rPr>
      </w:pPr>
    </w:p>
    <w:p w14:paraId="658615DC" w14:textId="77777777" w:rsidR="00312B32" w:rsidRDefault="00312B32" w:rsidP="00C51CEF">
      <w:pPr>
        <w:pStyle w:val="Header"/>
        <w:jc w:val="center"/>
        <w:rPr>
          <w:rFonts w:ascii="Myriad Pro" w:hAnsi="Myriad Pro" w:cs="Myriad Pro"/>
          <w:b/>
          <w:bCs/>
          <w:color w:val="0000BA"/>
          <w:sz w:val="36"/>
          <w:szCs w:val="36"/>
          <w:lang w:val="es-MX"/>
        </w:rPr>
        <w:sectPr w:rsidR="00312B32" w:rsidSect="00657606">
          <w:headerReference w:type="default" r:id="rId301"/>
          <w:footerReference w:type="even" r:id="rId302"/>
          <w:footerReference w:type="default" r:id="rId303"/>
          <w:headerReference w:type="first" r:id="rId304"/>
          <w:footerReference w:type="first" r:id="rId305"/>
          <w:pgSz w:w="11900" w:h="16840"/>
          <w:pgMar w:top="1247" w:right="1418" w:bottom="737" w:left="1418" w:header="567" w:footer="340" w:gutter="0"/>
          <w:pgNumType w:start="135"/>
          <w:cols w:space="708"/>
          <w:titlePg/>
          <w:docGrid w:linePitch="360"/>
        </w:sectPr>
      </w:pPr>
    </w:p>
    <w:p w14:paraId="634043B8" w14:textId="66690232" w:rsidR="00C51CEF" w:rsidRPr="00B04C4D" w:rsidRDefault="00C51CEF" w:rsidP="00C51CEF">
      <w:pPr>
        <w:pStyle w:val="Header"/>
        <w:jc w:val="center"/>
        <w:rPr>
          <w:rFonts w:ascii="Myriad Pro" w:hAnsi="Myriad Pro" w:cs="Myriad Pro"/>
          <w:b/>
          <w:bCs/>
          <w:color w:val="0000BA"/>
          <w:sz w:val="36"/>
          <w:szCs w:val="36"/>
          <w:lang w:val="es-MX"/>
        </w:rPr>
      </w:pPr>
    </w:p>
    <w:p w14:paraId="3372E21B" w14:textId="77777777" w:rsidR="00C51CEF" w:rsidRPr="00B04C4D" w:rsidRDefault="00C51CEF" w:rsidP="00C51CEF">
      <w:pPr>
        <w:pStyle w:val="Header"/>
        <w:jc w:val="center"/>
        <w:rPr>
          <w:rFonts w:ascii="Myriad Pro" w:hAnsi="Myriad Pro" w:cs="Myriad Pro"/>
          <w:b/>
          <w:bCs/>
          <w:color w:val="0000BA"/>
          <w:sz w:val="36"/>
          <w:szCs w:val="36"/>
          <w:lang w:val="es-MX"/>
        </w:rPr>
      </w:pPr>
    </w:p>
    <w:p w14:paraId="5958EDBD" w14:textId="77777777" w:rsidR="00C51CEF" w:rsidRDefault="00C51CEF" w:rsidP="00C51CEF">
      <w:pPr>
        <w:pStyle w:val="Header"/>
        <w:jc w:val="center"/>
        <w:rPr>
          <w:rFonts w:ascii="Myriad Pro" w:hAnsi="Myriad Pro" w:cs="Myriad Pro"/>
          <w:b/>
          <w:bCs/>
          <w:color w:val="0000BA"/>
          <w:sz w:val="36"/>
          <w:szCs w:val="36"/>
          <w:lang w:val="es-MX"/>
        </w:rPr>
      </w:pPr>
    </w:p>
    <w:p w14:paraId="20932CEB" w14:textId="77777777" w:rsidR="004E6629" w:rsidRDefault="004E6629" w:rsidP="00C51CEF">
      <w:pPr>
        <w:pStyle w:val="Header"/>
        <w:jc w:val="center"/>
        <w:rPr>
          <w:rFonts w:ascii="Myriad Pro" w:hAnsi="Myriad Pro" w:cs="Myriad Pro"/>
          <w:b/>
          <w:bCs/>
          <w:color w:val="0000BA"/>
          <w:sz w:val="36"/>
          <w:szCs w:val="36"/>
          <w:lang w:val="es-MX"/>
        </w:rPr>
      </w:pPr>
    </w:p>
    <w:p w14:paraId="492EF396" w14:textId="77777777" w:rsidR="004E6629" w:rsidRDefault="004E6629" w:rsidP="00C51CEF">
      <w:pPr>
        <w:pStyle w:val="Header"/>
        <w:jc w:val="center"/>
        <w:rPr>
          <w:rFonts w:ascii="Myriad Pro" w:hAnsi="Myriad Pro" w:cs="Myriad Pro"/>
          <w:b/>
          <w:bCs/>
          <w:color w:val="0000BA"/>
          <w:sz w:val="36"/>
          <w:szCs w:val="36"/>
          <w:lang w:val="es-MX"/>
        </w:rPr>
      </w:pPr>
    </w:p>
    <w:p w14:paraId="29438E85" w14:textId="77777777" w:rsidR="004E6629" w:rsidRDefault="004E6629" w:rsidP="00C51CEF">
      <w:pPr>
        <w:pStyle w:val="Header"/>
        <w:jc w:val="center"/>
        <w:rPr>
          <w:rFonts w:ascii="Myriad Pro" w:hAnsi="Myriad Pro" w:cs="Myriad Pro"/>
          <w:b/>
          <w:bCs/>
          <w:color w:val="0000BA"/>
          <w:sz w:val="36"/>
          <w:szCs w:val="36"/>
          <w:lang w:val="es-MX"/>
        </w:rPr>
      </w:pPr>
    </w:p>
    <w:p w14:paraId="1FBF53AB" w14:textId="77777777" w:rsidR="004E6629" w:rsidRDefault="004E6629" w:rsidP="00C51CEF">
      <w:pPr>
        <w:pStyle w:val="Header"/>
        <w:jc w:val="center"/>
        <w:rPr>
          <w:rFonts w:ascii="Myriad Pro" w:hAnsi="Myriad Pro" w:cs="Myriad Pro"/>
          <w:b/>
          <w:bCs/>
          <w:color w:val="0000BA"/>
          <w:sz w:val="36"/>
          <w:szCs w:val="36"/>
          <w:lang w:val="es-MX"/>
        </w:rPr>
      </w:pPr>
    </w:p>
    <w:p w14:paraId="09F98850" w14:textId="77777777" w:rsidR="004E6629" w:rsidRPr="00B04C4D" w:rsidRDefault="004E6629" w:rsidP="00C51CEF">
      <w:pPr>
        <w:pStyle w:val="Header"/>
        <w:jc w:val="center"/>
        <w:rPr>
          <w:rFonts w:ascii="Myriad Pro" w:hAnsi="Myriad Pro" w:cs="Myriad Pro"/>
          <w:b/>
          <w:bCs/>
          <w:color w:val="0000BA"/>
          <w:sz w:val="36"/>
          <w:szCs w:val="36"/>
          <w:lang w:val="es-MX"/>
        </w:rPr>
      </w:pPr>
    </w:p>
    <w:p w14:paraId="43A553E3" w14:textId="77777777" w:rsidR="00C51CEF" w:rsidRPr="00B04C4D" w:rsidRDefault="00C51CEF" w:rsidP="00C51CEF">
      <w:pPr>
        <w:pStyle w:val="Header"/>
        <w:jc w:val="center"/>
        <w:rPr>
          <w:rFonts w:ascii="Myriad Pro" w:hAnsi="Myriad Pro" w:cs="Myriad Pro"/>
          <w:b/>
          <w:bCs/>
          <w:color w:val="0000BA"/>
          <w:sz w:val="36"/>
          <w:szCs w:val="36"/>
          <w:lang w:val="es-MX"/>
        </w:rPr>
      </w:pPr>
    </w:p>
    <w:p w14:paraId="388FF858" w14:textId="77777777" w:rsidR="00C51CEF" w:rsidRPr="00B04C4D" w:rsidRDefault="00C51CEF" w:rsidP="00C51CEF">
      <w:pPr>
        <w:pStyle w:val="Header"/>
        <w:ind w:left="720"/>
        <w:rPr>
          <w:rFonts w:ascii="Myriad Pro Cond" w:hAnsi="Myriad Pro Cond"/>
          <w:b/>
          <w:bCs/>
          <w:color w:val="0000BA"/>
          <w:sz w:val="48"/>
          <w:szCs w:val="48"/>
          <w:lang w:val="es-MX"/>
        </w:rPr>
      </w:pPr>
      <w:r w:rsidRPr="00B04C4D">
        <w:rPr>
          <w:rFonts w:ascii="Myriad Pro Cond" w:hAnsi="Myriad Pro Cond" w:cs="Myriad Pro"/>
          <w:b/>
          <w:bCs/>
          <w:color w:val="0000BA"/>
          <w:sz w:val="48"/>
          <w:szCs w:val="48"/>
          <w:lang w:val="es-MX"/>
        </w:rPr>
        <w:t xml:space="preserve">Revisión de la realidad II      </w:t>
      </w:r>
      <w:r w:rsidRPr="00B04C4D">
        <w:rPr>
          <w:rFonts w:ascii="Myriad Pro Cond" w:hAnsi="Myriad Pro Cond"/>
          <w:b/>
          <w:bCs/>
          <w:color w:val="BFBFBF" w:themeColor="background1" w:themeShade="BF"/>
          <w:sz w:val="48"/>
          <w:szCs w:val="48"/>
          <w:lang w:val="es-MX"/>
        </w:rPr>
        <w:br/>
        <w:t xml:space="preserve">Módulo </w:t>
      </w:r>
      <w:r w:rsidRPr="00B04C4D">
        <w:rPr>
          <w:rFonts w:ascii="Myriad Pro Cond" w:hAnsi="Myriad Pro Cond"/>
          <w:b/>
          <w:bCs/>
          <w:color w:val="0000BA"/>
          <w:sz w:val="48"/>
          <w:szCs w:val="48"/>
          <w:lang w:val="es-MX"/>
        </w:rPr>
        <w:t>16</w:t>
      </w:r>
    </w:p>
    <w:p w14:paraId="06370963" w14:textId="77777777" w:rsidR="00C51CEF" w:rsidRPr="00B04C4D" w:rsidRDefault="00C51CEF" w:rsidP="00C51CEF">
      <w:pPr>
        <w:tabs>
          <w:tab w:val="center" w:pos="4513"/>
          <w:tab w:val="right" w:pos="9026"/>
        </w:tabs>
        <w:rPr>
          <w:rFonts w:ascii="Myriad Pro Cond" w:hAnsi="Myriad Pro Cond"/>
          <w:b/>
          <w:bCs/>
          <w:color w:val="0000BA"/>
          <w:sz w:val="48"/>
          <w:szCs w:val="48"/>
          <w:lang w:val="es-MX"/>
        </w:rPr>
      </w:pPr>
    </w:p>
    <w:p w14:paraId="086FBE09" w14:textId="77777777" w:rsidR="00C51CEF" w:rsidRPr="00B04C4D" w:rsidRDefault="00C51CEF" w:rsidP="00FF4D2D">
      <w:pPr>
        <w:tabs>
          <w:tab w:val="left" w:pos="993"/>
        </w:tabs>
        <w:rPr>
          <w:lang w:val="es-MX"/>
        </w:rPr>
      </w:pPr>
    </w:p>
    <w:p w14:paraId="41DA130C" w14:textId="77777777" w:rsidR="00C51CEF" w:rsidRPr="00B04C4D" w:rsidRDefault="00C51CEF" w:rsidP="00C51CEF">
      <w:pPr>
        <w:rPr>
          <w:lang w:val="es-MX"/>
        </w:rPr>
      </w:pPr>
    </w:p>
    <w:tbl>
      <w:tblPr>
        <w:tblStyle w:val="TableGrid"/>
        <w:tblW w:w="0" w:type="auto"/>
        <w:tblInd w:w="817" w:type="dxa"/>
        <w:tblLayout w:type="fixed"/>
        <w:tblCellMar>
          <w:top w:w="142" w:type="dxa"/>
          <w:bottom w:w="142" w:type="dxa"/>
        </w:tblCellMar>
        <w:tblLook w:val="04A0" w:firstRow="1" w:lastRow="0" w:firstColumn="1" w:lastColumn="0" w:noHBand="0" w:noVBand="1"/>
      </w:tblPr>
      <w:tblGrid>
        <w:gridCol w:w="482"/>
        <w:gridCol w:w="8038"/>
      </w:tblGrid>
      <w:tr w:rsidR="00C51CEF" w:rsidRPr="00B04C4D" w14:paraId="7A7EEF66" w14:textId="77777777" w:rsidTr="000E32A1">
        <w:tc>
          <w:tcPr>
            <w:tcW w:w="8463" w:type="dxa"/>
            <w:gridSpan w:val="2"/>
          </w:tcPr>
          <w:p w14:paraId="66197A8A" w14:textId="77777777" w:rsidR="00C51CEF" w:rsidRPr="00036D0C" w:rsidRDefault="00C51CEF" w:rsidP="000E32A1">
            <w:pPr>
              <w:widowControl w:val="0"/>
              <w:tabs>
                <w:tab w:val="left" w:pos="-1440"/>
                <w:tab w:val="left" w:pos="-720"/>
                <w:tab w:val="left" w:pos="1995"/>
              </w:tabs>
              <w:ind w:left="360" w:hanging="360"/>
              <w:jc w:val="both"/>
              <w:rPr>
                <w:rFonts w:ascii="Myriad Pro Cond" w:hAnsi="Myriad Pro Cond"/>
                <w:b/>
                <w:color w:val="0000BA"/>
                <w:kern w:val="2"/>
                <w:sz w:val="22"/>
                <w:szCs w:val="22"/>
                <w:lang w:val="es-MX"/>
              </w:rPr>
            </w:pPr>
            <w:r w:rsidRPr="00036D0C">
              <w:rPr>
                <w:rFonts w:ascii="Myriad Pro Cond" w:hAnsi="Myriad Pro Cond"/>
                <w:b/>
                <w:color w:val="0000BA"/>
                <w:kern w:val="2"/>
                <w:sz w:val="22"/>
                <w:szCs w:val="22"/>
                <w:lang w:val="es-MX"/>
              </w:rPr>
              <w:t xml:space="preserve">Objetivos de la sesión: </w:t>
            </w:r>
          </w:p>
        </w:tc>
      </w:tr>
      <w:tr w:rsidR="00C51CEF" w:rsidRPr="00B04C4D" w14:paraId="586E9F87" w14:textId="77777777" w:rsidTr="000E32A1">
        <w:trPr>
          <w:trHeight w:val="356"/>
        </w:trPr>
        <w:tc>
          <w:tcPr>
            <w:tcW w:w="482" w:type="dxa"/>
          </w:tcPr>
          <w:p w14:paraId="72B31224" w14:textId="77777777" w:rsidR="00C51CEF" w:rsidRPr="00B04C4D" w:rsidRDefault="00C51CEF" w:rsidP="000E32A1">
            <w:pPr>
              <w:widowControl w:val="0"/>
              <w:tabs>
                <w:tab w:val="left" w:pos="-1440"/>
                <w:tab w:val="left" w:pos="-720"/>
                <w:tab w:val="left" w:pos="1995"/>
              </w:tabs>
              <w:ind w:left="360" w:hanging="360"/>
              <w:jc w:val="both"/>
              <w:rPr>
                <w:rFonts w:ascii="Myriad Pro" w:hAnsi="Myriad Pro" w:hint="eastAsia"/>
                <w:sz w:val="22"/>
                <w:szCs w:val="22"/>
                <w:lang w:val="es-MX"/>
              </w:rPr>
            </w:pPr>
          </w:p>
        </w:tc>
        <w:tc>
          <w:tcPr>
            <w:tcW w:w="8038" w:type="dxa"/>
            <w:vAlign w:val="center"/>
          </w:tcPr>
          <w:p w14:paraId="5ACBD31B" w14:textId="77777777" w:rsidR="00C51CEF" w:rsidRPr="0062086A" w:rsidRDefault="001A68F4" w:rsidP="009076A3">
            <w:pPr>
              <w:pStyle w:val="ListParagraph"/>
              <w:widowControl w:val="0"/>
              <w:numPr>
                <w:ilvl w:val="0"/>
                <w:numId w:val="262"/>
              </w:numPr>
              <w:tabs>
                <w:tab w:val="left" w:pos="-1440"/>
                <w:tab w:val="left" w:pos="-720"/>
                <w:tab w:val="left" w:pos="1995"/>
              </w:tabs>
              <w:spacing w:line="276" w:lineRule="auto"/>
              <w:ind w:left="176" w:hanging="176"/>
              <w:contextualSpacing w:val="0"/>
              <w:jc w:val="both"/>
              <w:rPr>
                <w:rFonts w:ascii="Myriad Pro" w:hAnsi="Myriad Pro" w:hint="eastAsia"/>
                <w:sz w:val="22"/>
                <w:szCs w:val="22"/>
                <w:lang w:val="es-MX"/>
              </w:rPr>
            </w:pPr>
            <w:r w:rsidRPr="0062086A">
              <w:rPr>
                <w:rFonts w:ascii="Myriad Pro" w:hAnsi="Myriad Pro"/>
                <w:sz w:val="22"/>
                <w:szCs w:val="22"/>
                <w:lang w:val="uz-Cyrl-UZ"/>
              </w:rPr>
              <w:t>Verificar el estado de la implementación del plan EEMP</w:t>
            </w:r>
            <w:r w:rsidR="00C51CEF" w:rsidRPr="0062086A">
              <w:rPr>
                <w:rFonts w:ascii="Myriad Pro" w:hAnsi="Myriad Pro"/>
                <w:sz w:val="22"/>
                <w:szCs w:val="22"/>
                <w:lang w:val="es-MX"/>
              </w:rPr>
              <w:t>;</w:t>
            </w:r>
          </w:p>
        </w:tc>
      </w:tr>
      <w:tr w:rsidR="00C51CEF" w:rsidRPr="00B04C4D" w14:paraId="62289DF0" w14:textId="77777777" w:rsidTr="000E32A1">
        <w:tc>
          <w:tcPr>
            <w:tcW w:w="482" w:type="dxa"/>
          </w:tcPr>
          <w:p w14:paraId="26EAED63" w14:textId="77777777" w:rsidR="00C51CEF" w:rsidRPr="00B04C4D" w:rsidRDefault="00C51CEF" w:rsidP="000E32A1">
            <w:pPr>
              <w:widowControl w:val="0"/>
              <w:tabs>
                <w:tab w:val="left" w:pos="-1440"/>
                <w:tab w:val="left" w:pos="-720"/>
                <w:tab w:val="left" w:pos="1995"/>
              </w:tabs>
              <w:ind w:left="360" w:hanging="360"/>
              <w:jc w:val="both"/>
              <w:rPr>
                <w:rFonts w:ascii="Myriad Pro" w:hAnsi="Myriad Pro" w:hint="eastAsia"/>
                <w:sz w:val="22"/>
                <w:szCs w:val="22"/>
                <w:lang w:val="es-MX"/>
              </w:rPr>
            </w:pPr>
          </w:p>
        </w:tc>
        <w:tc>
          <w:tcPr>
            <w:tcW w:w="8038" w:type="dxa"/>
            <w:vAlign w:val="center"/>
          </w:tcPr>
          <w:p w14:paraId="1DA1C5A9" w14:textId="77777777" w:rsidR="00C51CEF" w:rsidRPr="0062086A" w:rsidRDefault="001A68F4" w:rsidP="009076A3">
            <w:pPr>
              <w:pStyle w:val="ListParagraph"/>
              <w:widowControl w:val="0"/>
              <w:numPr>
                <w:ilvl w:val="0"/>
                <w:numId w:val="262"/>
              </w:numPr>
              <w:tabs>
                <w:tab w:val="left" w:pos="-1440"/>
                <w:tab w:val="left" w:pos="-720"/>
                <w:tab w:val="left" w:pos="1995"/>
              </w:tabs>
              <w:spacing w:line="276" w:lineRule="auto"/>
              <w:ind w:left="176" w:hanging="176"/>
              <w:contextualSpacing w:val="0"/>
              <w:jc w:val="both"/>
              <w:rPr>
                <w:rFonts w:ascii="Myriad Pro" w:hAnsi="Myriad Pro" w:hint="eastAsia"/>
                <w:sz w:val="22"/>
                <w:szCs w:val="22"/>
                <w:lang w:val="es-MX"/>
              </w:rPr>
            </w:pPr>
            <w:r w:rsidRPr="0062086A">
              <w:rPr>
                <w:rFonts w:ascii="Myriad Pro" w:hAnsi="Myriad Pro"/>
                <w:sz w:val="22"/>
                <w:szCs w:val="22"/>
                <w:lang w:val="uz-Cyrl-UZ"/>
              </w:rPr>
              <w:t>Considerar si la implementación está en línea con los principios EEMP</w:t>
            </w:r>
            <w:r w:rsidR="00C51CEF" w:rsidRPr="0062086A">
              <w:rPr>
                <w:rFonts w:ascii="Myriad Pro" w:hAnsi="Myriad Pro"/>
                <w:sz w:val="22"/>
                <w:szCs w:val="22"/>
                <w:lang w:val="es-MX"/>
              </w:rPr>
              <w:t>;</w:t>
            </w:r>
          </w:p>
        </w:tc>
      </w:tr>
      <w:tr w:rsidR="00C51CEF" w:rsidRPr="00B04C4D" w14:paraId="2390CB62" w14:textId="77777777" w:rsidTr="000E32A1">
        <w:tc>
          <w:tcPr>
            <w:tcW w:w="482" w:type="dxa"/>
          </w:tcPr>
          <w:p w14:paraId="4B3FED35" w14:textId="77777777" w:rsidR="00C51CEF" w:rsidRPr="00B04C4D" w:rsidRDefault="00C51CEF" w:rsidP="000E32A1">
            <w:pPr>
              <w:widowControl w:val="0"/>
              <w:tabs>
                <w:tab w:val="left" w:pos="-1440"/>
                <w:tab w:val="left" w:pos="-720"/>
                <w:tab w:val="left" w:pos="1995"/>
              </w:tabs>
              <w:ind w:left="360" w:hanging="360"/>
              <w:jc w:val="both"/>
              <w:rPr>
                <w:rFonts w:ascii="Myriad Pro" w:hAnsi="Myriad Pro" w:hint="eastAsia"/>
                <w:sz w:val="22"/>
                <w:szCs w:val="22"/>
                <w:lang w:val="es-MX"/>
              </w:rPr>
            </w:pPr>
          </w:p>
        </w:tc>
        <w:tc>
          <w:tcPr>
            <w:tcW w:w="8038" w:type="dxa"/>
            <w:vAlign w:val="center"/>
          </w:tcPr>
          <w:p w14:paraId="6E7BEF1B" w14:textId="77777777" w:rsidR="00C51CEF" w:rsidRPr="0062086A" w:rsidRDefault="00A72065" w:rsidP="009076A3">
            <w:pPr>
              <w:pStyle w:val="ListParagraph"/>
              <w:widowControl w:val="0"/>
              <w:numPr>
                <w:ilvl w:val="0"/>
                <w:numId w:val="262"/>
              </w:numPr>
              <w:tabs>
                <w:tab w:val="left" w:pos="-1440"/>
                <w:tab w:val="left" w:pos="-720"/>
                <w:tab w:val="left" w:pos="1995"/>
              </w:tabs>
              <w:ind w:left="176" w:hanging="176"/>
              <w:contextualSpacing w:val="0"/>
              <w:jc w:val="both"/>
              <w:rPr>
                <w:rFonts w:ascii="Myriad Pro" w:hAnsi="Myriad Pro" w:hint="eastAsia"/>
                <w:sz w:val="22"/>
                <w:szCs w:val="22"/>
                <w:lang w:val="es-MX"/>
              </w:rPr>
            </w:pPr>
            <w:r w:rsidRPr="0062086A">
              <w:rPr>
                <w:rFonts w:ascii="Myriad Pro" w:eastAsia="Times New Roman" w:hAnsi="Myriad Pro" w:cs="Times New Roman"/>
                <w:sz w:val="22"/>
                <w:szCs w:val="22"/>
                <w:lang w:val="es-MX" w:eastAsia="es-MX"/>
              </w:rPr>
              <w:t>Revisar los aspectos prácticos – ¿se cuenta con el entorno de apoyo</w:t>
            </w:r>
            <w:r w:rsidR="00FC0037">
              <w:rPr>
                <w:rFonts w:ascii="Myriad Pro" w:eastAsia="Times New Roman" w:hAnsi="Myriad Pro" w:cs="Times New Roman"/>
                <w:sz w:val="22"/>
                <w:szCs w:val="22"/>
                <w:lang w:val="es-MX" w:eastAsia="es-MX"/>
              </w:rPr>
              <w:t>;</w:t>
            </w:r>
          </w:p>
        </w:tc>
      </w:tr>
      <w:tr w:rsidR="00C51CEF" w:rsidRPr="00B04C4D" w14:paraId="37E1436D" w14:textId="77777777" w:rsidTr="000E32A1">
        <w:tc>
          <w:tcPr>
            <w:tcW w:w="482" w:type="dxa"/>
          </w:tcPr>
          <w:p w14:paraId="04D729B9" w14:textId="77777777" w:rsidR="00C51CEF" w:rsidRPr="00B04C4D" w:rsidRDefault="00C51CEF" w:rsidP="000E32A1">
            <w:pPr>
              <w:widowControl w:val="0"/>
              <w:tabs>
                <w:tab w:val="left" w:pos="-1440"/>
                <w:tab w:val="left" w:pos="-720"/>
                <w:tab w:val="left" w:pos="1995"/>
              </w:tabs>
              <w:ind w:left="360" w:hanging="360"/>
              <w:jc w:val="both"/>
              <w:rPr>
                <w:rFonts w:ascii="Myriad Pro" w:hAnsi="Myriad Pro" w:hint="eastAsia"/>
                <w:sz w:val="22"/>
                <w:szCs w:val="22"/>
                <w:lang w:val="es-MX"/>
              </w:rPr>
            </w:pPr>
          </w:p>
        </w:tc>
        <w:tc>
          <w:tcPr>
            <w:tcW w:w="8038" w:type="dxa"/>
            <w:vAlign w:val="center"/>
          </w:tcPr>
          <w:p w14:paraId="4D685DBF" w14:textId="77777777" w:rsidR="00C51CEF" w:rsidRPr="0062086A" w:rsidRDefault="0062086A" w:rsidP="009076A3">
            <w:pPr>
              <w:pStyle w:val="ListParagraph"/>
              <w:numPr>
                <w:ilvl w:val="0"/>
                <w:numId w:val="262"/>
              </w:numPr>
              <w:ind w:left="231" w:hanging="231"/>
              <w:jc w:val="both"/>
              <w:rPr>
                <w:rFonts w:ascii="Myriad Pro" w:hAnsi="Myriad Pro" w:hint="eastAsia"/>
                <w:sz w:val="22"/>
                <w:szCs w:val="22"/>
                <w:lang w:val="es-MX"/>
              </w:rPr>
            </w:pPr>
            <w:r w:rsidRPr="0062086A">
              <w:rPr>
                <w:rFonts w:ascii="Myriad Pro" w:eastAsia="Times New Roman" w:hAnsi="Myriad Pro" w:cs="Times New Roman"/>
                <w:sz w:val="22"/>
                <w:szCs w:val="22"/>
                <w:lang w:val="es-MX" w:eastAsia="es-MX"/>
              </w:rPr>
              <w:t>Revisar las limitaciones y oportunidades para el cumplimiento de la metas de su UM</w:t>
            </w:r>
            <w:r w:rsidRPr="00A2104D">
              <w:rPr>
                <w:rFonts w:ascii="Myriad Pro" w:eastAsia="Times New Roman" w:hAnsi="Myriad Pro" w:cs="Times New Roman"/>
                <w:sz w:val="22"/>
                <w:szCs w:val="22"/>
                <w:lang w:val="es-MX" w:eastAsia="es-MX"/>
              </w:rPr>
              <w:t>P</w:t>
            </w:r>
            <w:r w:rsidRPr="00A2104D">
              <w:rPr>
                <w:rFonts w:ascii="Myriad Pro" w:hAnsi="Myriad Pro"/>
                <w:sz w:val="22"/>
                <w:szCs w:val="22"/>
                <w:lang w:val="uz-Cyrl-UZ"/>
              </w:rPr>
              <w:t>.</w:t>
            </w:r>
          </w:p>
        </w:tc>
      </w:tr>
    </w:tbl>
    <w:p w14:paraId="57E47AAC" w14:textId="77777777" w:rsidR="00C51CEF" w:rsidRPr="00B04C4D" w:rsidRDefault="00C51CEF" w:rsidP="00C51CEF">
      <w:pPr>
        <w:rPr>
          <w:sz w:val="22"/>
          <w:szCs w:val="22"/>
          <w:lang w:val="es-MX"/>
        </w:rPr>
      </w:pPr>
    </w:p>
    <w:p w14:paraId="7342FCA9" w14:textId="77777777" w:rsidR="00C51CEF" w:rsidRPr="00B04C4D" w:rsidRDefault="00C51CEF" w:rsidP="00C51CEF">
      <w:pPr>
        <w:rPr>
          <w:lang w:val="es-MX"/>
        </w:rPr>
      </w:pPr>
    </w:p>
    <w:p w14:paraId="34809FDE" w14:textId="77777777" w:rsidR="004E6629" w:rsidRDefault="004E6629" w:rsidP="00D3341E">
      <w:pPr>
        <w:autoSpaceDE w:val="0"/>
        <w:autoSpaceDN w:val="0"/>
        <w:adjustRightInd w:val="0"/>
        <w:spacing w:after="240"/>
        <w:rPr>
          <w:rFonts w:ascii="Myriad Pro" w:hAnsi="Myriad Pro" w:cs="Myriad Pro" w:hint="eastAsia"/>
          <w:b/>
          <w:bCs/>
          <w:color w:val="0000BA"/>
          <w:sz w:val="22"/>
          <w:szCs w:val="22"/>
          <w:lang w:val="es-MX"/>
        </w:rPr>
      </w:pPr>
    </w:p>
    <w:p w14:paraId="4581CC35" w14:textId="77777777" w:rsidR="004E6629" w:rsidRDefault="004E6629" w:rsidP="00D3341E">
      <w:pPr>
        <w:autoSpaceDE w:val="0"/>
        <w:autoSpaceDN w:val="0"/>
        <w:adjustRightInd w:val="0"/>
        <w:spacing w:after="240"/>
        <w:rPr>
          <w:rFonts w:ascii="Myriad Pro" w:hAnsi="Myriad Pro" w:cs="Myriad Pro" w:hint="eastAsia"/>
          <w:b/>
          <w:bCs/>
          <w:color w:val="0000BA"/>
          <w:sz w:val="22"/>
          <w:szCs w:val="22"/>
          <w:lang w:val="es-MX"/>
        </w:rPr>
      </w:pPr>
    </w:p>
    <w:p w14:paraId="1F83EED0" w14:textId="77777777" w:rsidR="004E6629" w:rsidRDefault="004E6629" w:rsidP="00D3341E">
      <w:pPr>
        <w:autoSpaceDE w:val="0"/>
        <w:autoSpaceDN w:val="0"/>
        <w:adjustRightInd w:val="0"/>
        <w:spacing w:after="240"/>
        <w:rPr>
          <w:rFonts w:ascii="Myriad Pro" w:hAnsi="Myriad Pro" w:cs="Myriad Pro" w:hint="eastAsia"/>
          <w:b/>
          <w:bCs/>
          <w:color w:val="0000BA"/>
          <w:sz w:val="22"/>
          <w:szCs w:val="22"/>
          <w:lang w:val="es-MX"/>
        </w:rPr>
      </w:pPr>
    </w:p>
    <w:p w14:paraId="236D6812" w14:textId="77777777" w:rsidR="004E6629" w:rsidRDefault="004E6629" w:rsidP="00D3341E">
      <w:pPr>
        <w:autoSpaceDE w:val="0"/>
        <w:autoSpaceDN w:val="0"/>
        <w:adjustRightInd w:val="0"/>
        <w:spacing w:after="240"/>
        <w:rPr>
          <w:rFonts w:ascii="Myriad Pro" w:hAnsi="Myriad Pro" w:cs="Myriad Pro" w:hint="eastAsia"/>
          <w:b/>
          <w:bCs/>
          <w:color w:val="0000BA"/>
          <w:sz w:val="22"/>
          <w:szCs w:val="22"/>
          <w:lang w:val="es-MX"/>
        </w:rPr>
      </w:pPr>
    </w:p>
    <w:p w14:paraId="373E5175" w14:textId="77777777" w:rsidR="004E6629" w:rsidRDefault="004E6629" w:rsidP="00D3341E">
      <w:pPr>
        <w:autoSpaceDE w:val="0"/>
        <w:autoSpaceDN w:val="0"/>
        <w:adjustRightInd w:val="0"/>
        <w:spacing w:after="240"/>
        <w:rPr>
          <w:rFonts w:ascii="Myriad Pro" w:hAnsi="Myriad Pro" w:cs="Myriad Pro" w:hint="eastAsia"/>
          <w:b/>
          <w:bCs/>
          <w:color w:val="0000BA"/>
          <w:sz w:val="22"/>
          <w:szCs w:val="22"/>
          <w:lang w:val="es-MX"/>
        </w:rPr>
      </w:pPr>
    </w:p>
    <w:p w14:paraId="6CC7C3F4" w14:textId="77777777" w:rsidR="004E6629" w:rsidRDefault="004E6629" w:rsidP="00D3341E">
      <w:pPr>
        <w:autoSpaceDE w:val="0"/>
        <w:autoSpaceDN w:val="0"/>
        <w:adjustRightInd w:val="0"/>
        <w:spacing w:after="240"/>
        <w:rPr>
          <w:rFonts w:ascii="Myriad Pro" w:hAnsi="Myriad Pro" w:cs="Myriad Pro" w:hint="eastAsia"/>
          <w:b/>
          <w:bCs/>
          <w:color w:val="0000BA"/>
          <w:sz w:val="22"/>
          <w:szCs w:val="22"/>
          <w:lang w:val="es-MX"/>
        </w:rPr>
      </w:pPr>
    </w:p>
    <w:p w14:paraId="46B5484C" w14:textId="77777777" w:rsidR="004E6629" w:rsidRDefault="004E6629" w:rsidP="00D3341E">
      <w:pPr>
        <w:autoSpaceDE w:val="0"/>
        <w:autoSpaceDN w:val="0"/>
        <w:adjustRightInd w:val="0"/>
        <w:spacing w:after="240"/>
        <w:rPr>
          <w:rFonts w:ascii="Myriad Pro" w:hAnsi="Myriad Pro" w:cs="Myriad Pro" w:hint="eastAsia"/>
          <w:b/>
          <w:bCs/>
          <w:color w:val="0000BA"/>
          <w:sz w:val="22"/>
          <w:szCs w:val="22"/>
          <w:lang w:val="es-MX"/>
        </w:rPr>
      </w:pPr>
    </w:p>
    <w:p w14:paraId="33A371BD" w14:textId="77777777" w:rsidR="004E6629" w:rsidRDefault="004E6629" w:rsidP="00D3341E">
      <w:pPr>
        <w:autoSpaceDE w:val="0"/>
        <w:autoSpaceDN w:val="0"/>
        <w:adjustRightInd w:val="0"/>
        <w:spacing w:after="240"/>
        <w:rPr>
          <w:rFonts w:ascii="Myriad Pro" w:hAnsi="Myriad Pro" w:cs="Myriad Pro" w:hint="eastAsia"/>
          <w:b/>
          <w:bCs/>
          <w:color w:val="0000BA"/>
          <w:sz w:val="22"/>
          <w:szCs w:val="22"/>
          <w:lang w:val="es-MX"/>
        </w:rPr>
      </w:pPr>
    </w:p>
    <w:p w14:paraId="2B72051C" w14:textId="77777777" w:rsidR="00854511" w:rsidRDefault="00854511" w:rsidP="00D3341E">
      <w:pPr>
        <w:autoSpaceDE w:val="0"/>
        <w:autoSpaceDN w:val="0"/>
        <w:adjustRightInd w:val="0"/>
        <w:spacing w:after="240"/>
        <w:rPr>
          <w:rFonts w:ascii="Myriad Pro" w:hAnsi="Myriad Pro" w:cs="Myriad Pro" w:hint="eastAsia"/>
          <w:b/>
          <w:bCs/>
          <w:color w:val="0000BA"/>
          <w:sz w:val="22"/>
          <w:szCs w:val="22"/>
          <w:lang w:val="es-MX"/>
        </w:rPr>
      </w:pPr>
    </w:p>
    <w:p w14:paraId="75755F19" w14:textId="77777777" w:rsidR="004E6629" w:rsidRDefault="004E6629" w:rsidP="00D3341E">
      <w:pPr>
        <w:autoSpaceDE w:val="0"/>
        <w:autoSpaceDN w:val="0"/>
        <w:adjustRightInd w:val="0"/>
        <w:spacing w:after="240"/>
        <w:rPr>
          <w:rFonts w:ascii="Myriad Pro" w:hAnsi="Myriad Pro" w:cs="Myriad Pro" w:hint="eastAsia"/>
          <w:b/>
          <w:bCs/>
          <w:color w:val="0000BA"/>
          <w:sz w:val="22"/>
          <w:szCs w:val="22"/>
          <w:lang w:val="es-MX"/>
        </w:rPr>
      </w:pPr>
    </w:p>
    <w:p w14:paraId="1F2E2BF5" w14:textId="6C4B44F2" w:rsidR="00C51CEF" w:rsidRPr="00B04C4D" w:rsidRDefault="00C51CEF" w:rsidP="00D3341E">
      <w:pPr>
        <w:autoSpaceDE w:val="0"/>
        <w:autoSpaceDN w:val="0"/>
        <w:adjustRightInd w:val="0"/>
        <w:spacing w:after="240"/>
        <w:rPr>
          <w:rFonts w:ascii="Myriad Pro" w:hAnsi="Myriad Pro" w:cs="Myriad Pro" w:hint="eastAsia"/>
          <w:b/>
          <w:bCs/>
          <w:color w:val="0000BA"/>
          <w:sz w:val="22"/>
          <w:szCs w:val="22"/>
          <w:lang w:val="es-MX"/>
        </w:rPr>
      </w:pPr>
      <w:r w:rsidRPr="00B04C4D">
        <w:rPr>
          <w:rFonts w:ascii="Myriad Pro" w:hAnsi="Myriad Pro" w:cs="Myriad Pro"/>
          <w:b/>
          <w:bCs/>
          <w:color w:val="0000BA"/>
          <w:sz w:val="22"/>
          <w:szCs w:val="22"/>
          <w:lang w:val="es-MX"/>
        </w:rPr>
        <w:t>Resumen</w:t>
      </w:r>
    </w:p>
    <w:p w14:paraId="49590B47" w14:textId="77777777" w:rsidR="00C51CEF" w:rsidRPr="00B04C4D" w:rsidRDefault="00C51CEF" w:rsidP="00D3341E">
      <w:pPr>
        <w:autoSpaceDE w:val="0"/>
        <w:autoSpaceDN w:val="0"/>
        <w:adjustRightInd w:val="0"/>
        <w:spacing w:after="240"/>
        <w:jc w:val="both"/>
        <w:rPr>
          <w:rFonts w:ascii="Myriad Pro" w:hAnsi="Myriad Pro" w:cs="Myriad Pro" w:hint="eastAsia"/>
          <w:sz w:val="22"/>
          <w:szCs w:val="22"/>
          <w:lang w:val="es-MX"/>
        </w:rPr>
      </w:pPr>
      <w:r w:rsidRPr="00B04C4D">
        <w:rPr>
          <w:rFonts w:ascii="Myriad Pro" w:hAnsi="Myriad Pro" w:cs="Myriad Pro"/>
          <w:sz w:val="22"/>
          <w:szCs w:val="22"/>
          <w:lang w:val="es-MX"/>
        </w:rPr>
        <w:t>Este módulo describe la segunda revisión de la realidad. Esta revisión toma en cuenta los principios del EEMP presentados anteriormente, así como puntos prácticos importantes respecto del entorno de apoyo.  Este módulo establece la necesidad de contar con un buen marco legal; un esquema de cumplimiento y aplicación de la ley efectivos; instituciones anidadas y mecanismos de coordinación; escala adecuada; adecuado capital humano e instituciones capaces del manejo pesquero; así como recursos financieros y humanos apropiados. Si no se logra contar con estos elementos, el plan EEMP deberá ser modificado o bien buscar resolver o rectificar las áreas con debilidades.</w:t>
      </w:r>
    </w:p>
    <w:p w14:paraId="78128240" w14:textId="77777777" w:rsidR="00C51CEF" w:rsidRPr="00B04C4D" w:rsidRDefault="00C51CEF" w:rsidP="00D3341E">
      <w:pPr>
        <w:autoSpaceDE w:val="0"/>
        <w:autoSpaceDN w:val="0"/>
        <w:adjustRightInd w:val="0"/>
        <w:spacing w:after="240"/>
        <w:rPr>
          <w:rFonts w:ascii="Myriad Pro" w:hAnsi="Myriad Pro" w:cs="Myriad Pro" w:hint="eastAsia"/>
          <w:b/>
          <w:bCs/>
          <w:color w:val="0000BA"/>
          <w:sz w:val="22"/>
          <w:szCs w:val="22"/>
          <w:lang w:val="es-MX"/>
        </w:rPr>
      </w:pPr>
      <w:r w:rsidRPr="00B04C4D">
        <w:rPr>
          <w:rFonts w:ascii="Myriad Pro" w:hAnsi="Myriad Pro" w:cs="Myriad Pro"/>
          <w:b/>
          <w:bCs/>
          <w:color w:val="0000BA"/>
          <w:sz w:val="22"/>
          <w:szCs w:val="22"/>
          <w:lang w:val="es-MX"/>
        </w:rPr>
        <w:t>Introducción</w:t>
      </w:r>
    </w:p>
    <w:p w14:paraId="791BBAD2" w14:textId="77777777" w:rsidR="00D3341E" w:rsidRPr="00D3341E" w:rsidRDefault="00C51CEF" w:rsidP="00036D0C">
      <w:pPr>
        <w:spacing w:after="240"/>
        <w:jc w:val="both"/>
        <w:rPr>
          <w:rFonts w:ascii="Myriad Pro" w:hAnsi="Myriad Pro" w:cs="Myriad Pro" w:hint="eastAsia"/>
          <w:sz w:val="22"/>
          <w:szCs w:val="22"/>
        </w:rPr>
      </w:pPr>
      <w:proofErr w:type="spellStart"/>
      <w:r w:rsidRPr="00B04C4D">
        <w:rPr>
          <w:rFonts w:ascii="Myriad Pro" w:hAnsi="Myriad Pro" w:cs="Myriad Pro"/>
          <w:sz w:val="22"/>
          <w:szCs w:val="22"/>
        </w:rPr>
        <w:t>Mientras</w:t>
      </w:r>
      <w:proofErr w:type="spellEnd"/>
      <w:r w:rsidRPr="00B04C4D">
        <w:rPr>
          <w:rFonts w:ascii="Myriad Pro" w:hAnsi="Myriad Pro" w:cs="Myriad Pro"/>
          <w:sz w:val="22"/>
          <w:szCs w:val="22"/>
        </w:rPr>
        <w:t xml:space="preserve"> que la </w:t>
      </w:r>
      <w:proofErr w:type="spellStart"/>
      <w:r w:rsidRPr="00B04C4D">
        <w:rPr>
          <w:rFonts w:ascii="Myriad Pro" w:hAnsi="Myriad Pro" w:cs="Myriad Pro"/>
          <w:sz w:val="22"/>
          <w:szCs w:val="22"/>
        </w:rPr>
        <w:t>implementación</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está</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basada</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en</w:t>
      </w:r>
      <w:proofErr w:type="spellEnd"/>
      <w:r w:rsidRPr="00B04C4D">
        <w:rPr>
          <w:rFonts w:ascii="Myriad Pro" w:hAnsi="Myriad Pro" w:cs="Myriad Pro"/>
          <w:sz w:val="22"/>
          <w:szCs w:val="22"/>
        </w:rPr>
        <w:t xml:space="preserve"> el plan y las </w:t>
      </w:r>
      <w:proofErr w:type="spellStart"/>
      <w:r w:rsidRPr="00B04C4D">
        <w:rPr>
          <w:rFonts w:ascii="Myriad Pro" w:hAnsi="Myriad Pro" w:cs="Myriad Pro"/>
          <w:sz w:val="22"/>
          <w:szCs w:val="22"/>
        </w:rPr>
        <w:t>actividades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acordadas</w:t>
      </w:r>
      <w:proofErr w:type="spellEnd"/>
      <w:r w:rsidRPr="00B04C4D">
        <w:rPr>
          <w:rFonts w:ascii="Myriad Pro" w:hAnsi="Myriad Pro" w:cs="Myriad Pro"/>
          <w:sz w:val="22"/>
          <w:szCs w:val="22"/>
        </w:rPr>
        <w:t xml:space="preserve">, la </w:t>
      </w:r>
      <w:proofErr w:type="spellStart"/>
      <w:r w:rsidRPr="00B04C4D">
        <w:rPr>
          <w:rFonts w:ascii="Myriad Pro" w:hAnsi="Myriad Pro" w:cs="Myriad Pro"/>
          <w:sz w:val="22"/>
          <w:szCs w:val="22"/>
        </w:rPr>
        <w:t>calidad</w:t>
      </w:r>
      <w:proofErr w:type="spellEnd"/>
      <w:r w:rsidRPr="00B04C4D">
        <w:rPr>
          <w:rFonts w:ascii="Myriad Pro" w:hAnsi="Myriad Pro" w:cs="Myriad Pro"/>
          <w:sz w:val="22"/>
          <w:szCs w:val="22"/>
        </w:rPr>
        <w:t xml:space="preserve"> y </w:t>
      </w:r>
      <w:proofErr w:type="spellStart"/>
      <w:r w:rsidRPr="00B04C4D">
        <w:rPr>
          <w:rFonts w:ascii="Myriad Pro" w:hAnsi="Myriad Pro" w:cs="Myriad Pro"/>
          <w:sz w:val="22"/>
          <w:szCs w:val="22"/>
        </w:rPr>
        <w:t>efectividad</w:t>
      </w:r>
      <w:proofErr w:type="spellEnd"/>
      <w:r w:rsidRPr="00B04C4D">
        <w:rPr>
          <w:rFonts w:ascii="Myriad Pro" w:hAnsi="Myriad Pro" w:cs="Myriad Pro"/>
          <w:sz w:val="22"/>
          <w:szCs w:val="22"/>
        </w:rPr>
        <w:t xml:space="preserve"> de la </w:t>
      </w:r>
      <w:proofErr w:type="spellStart"/>
      <w:r w:rsidRPr="00B04C4D">
        <w:rPr>
          <w:rFonts w:ascii="Myriad Pro" w:hAnsi="Myriad Pro" w:cs="Myriad Pro"/>
          <w:sz w:val="22"/>
          <w:szCs w:val="22"/>
        </w:rPr>
        <w:t>implementación</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dependen</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en</w:t>
      </w:r>
      <w:proofErr w:type="spellEnd"/>
      <w:r w:rsidRPr="00B04C4D">
        <w:rPr>
          <w:rFonts w:ascii="Myriad Pro" w:hAnsi="Myriad Pro" w:cs="Myriad Pro"/>
          <w:sz w:val="22"/>
          <w:szCs w:val="22"/>
        </w:rPr>
        <w:t xml:space="preserve"> gran </w:t>
      </w:r>
      <w:proofErr w:type="spellStart"/>
      <w:r w:rsidRPr="00B04C4D">
        <w:rPr>
          <w:rFonts w:ascii="Myriad Pro" w:hAnsi="Myriad Pro" w:cs="Myriad Pro"/>
          <w:sz w:val="22"/>
          <w:szCs w:val="22"/>
        </w:rPr>
        <w:t>medida</w:t>
      </w:r>
      <w:proofErr w:type="spellEnd"/>
      <w:r w:rsidRPr="00B04C4D">
        <w:rPr>
          <w:rFonts w:ascii="Myriad Pro" w:hAnsi="Myriad Pro" w:cs="Myriad Pro"/>
          <w:sz w:val="22"/>
          <w:szCs w:val="22"/>
        </w:rPr>
        <w:t xml:space="preserve"> de </w:t>
      </w:r>
      <w:proofErr w:type="spellStart"/>
      <w:r w:rsidRPr="00B04C4D">
        <w:rPr>
          <w:rFonts w:ascii="Myriad Pro" w:hAnsi="Myriad Pro" w:cs="Myriad Pro"/>
          <w:sz w:val="22"/>
          <w:szCs w:val="22"/>
        </w:rPr>
        <w:t>diversos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asuntos</w:t>
      </w:r>
      <w:proofErr w:type="spellEnd"/>
      <w:r w:rsidRPr="00B04C4D">
        <w:rPr>
          <w:rFonts w:ascii="Myriad Pro" w:hAnsi="Myriad Pro" w:cs="Myriad Pro"/>
          <w:sz w:val="22"/>
          <w:szCs w:val="22"/>
        </w:rPr>
        <w:t xml:space="preserve"> de </w:t>
      </w:r>
      <w:proofErr w:type="spellStart"/>
      <w:r w:rsidRPr="00B04C4D">
        <w:rPr>
          <w:rFonts w:ascii="Myriad Pro" w:hAnsi="Myriad Pro" w:cs="Myriad Pro"/>
          <w:sz w:val="22"/>
          <w:szCs w:val="22"/>
        </w:rPr>
        <w:t>gobernanza</w:t>
      </w:r>
      <w:proofErr w:type="spellEnd"/>
      <w:r w:rsidRPr="00B04C4D">
        <w:rPr>
          <w:rFonts w:ascii="Myriad Pro" w:hAnsi="Myriad Pro" w:cs="Myriad Pro"/>
          <w:sz w:val="22"/>
          <w:szCs w:val="22"/>
        </w:rPr>
        <w:t xml:space="preserve"> o la “</w:t>
      </w:r>
      <w:proofErr w:type="spellStart"/>
      <w:r w:rsidRPr="00B04C4D">
        <w:rPr>
          <w:rFonts w:ascii="Myriad Pro" w:hAnsi="Myriad Pro" w:cs="Myriad Pro"/>
          <w:sz w:val="22"/>
          <w:szCs w:val="22"/>
        </w:rPr>
        <w:t>habilidad</w:t>
      </w:r>
      <w:proofErr w:type="spellEnd"/>
      <w:r w:rsidRPr="00B04C4D">
        <w:rPr>
          <w:rFonts w:ascii="Myriad Pro" w:hAnsi="Myriad Pro" w:cs="Myriad Pro"/>
          <w:sz w:val="22"/>
          <w:szCs w:val="22"/>
        </w:rPr>
        <w:t xml:space="preserve"> de </w:t>
      </w:r>
      <w:proofErr w:type="spellStart"/>
      <w:r w:rsidRPr="00B04C4D">
        <w:rPr>
          <w:rFonts w:ascii="Myriad Pro" w:hAnsi="Myriad Pro" w:cs="Myriad Pro"/>
          <w:sz w:val="22"/>
          <w:szCs w:val="22"/>
        </w:rPr>
        <w:t>lograr</w:t>
      </w:r>
      <w:proofErr w:type="spellEnd"/>
      <w:r w:rsidRPr="00B04C4D">
        <w:rPr>
          <w:rFonts w:ascii="Myriad Pro" w:hAnsi="Myriad Pro" w:cs="Myriad Pro"/>
          <w:sz w:val="22"/>
          <w:szCs w:val="22"/>
        </w:rPr>
        <w:t xml:space="preserve">”. Como parte </w:t>
      </w:r>
      <w:proofErr w:type="gramStart"/>
      <w:r w:rsidRPr="00B04C4D">
        <w:rPr>
          <w:rFonts w:ascii="Myriad Pro" w:hAnsi="Myriad Pro" w:cs="Myriad Pro"/>
          <w:sz w:val="22"/>
          <w:szCs w:val="22"/>
        </w:rPr>
        <w:t>del</w:t>
      </w:r>
      <w:proofErr w:type="gramEnd"/>
      <w:r w:rsidRPr="00B04C4D">
        <w:rPr>
          <w:rFonts w:ascii="Myriad Pro" w:hAnsi="Myriad Pro" w:cs="Myriad Pro"/>
          <w:sz w:val="22"/>
          <w:szCs w:val="22"/>
        </w:rPr>
        <w:t xml:space="preserve"> </w:t>
      </w:r>
      <w:proofErr w:type="spellStart"/>
      <w:r w:rsidRPr="00B04C4D">
        <w:rPr>
          <w:rFonts w:ascii="Myriad Pro" w:hAnsi="Myriad Pro" w:cs="Myriad Pro"/>
          <w:sz w:val="22"/>
          <w:szCs w:val="22"/>
        </w:rPr>
        <w:t>proceso</w:t>
      </w:r>
      <w:proofErr w:type="spellEnd"/>
      <w:r w:rsidRPr="00B04C4D">
        <w:rPr>
          <w:rFonts w:ascii="Myriad Pro" w:hAnsi="Myriad Pro" w:cs="Myriad Pro"/>
          <w:sz w:val="22"/>
          <w:szCs w:val="22"/>
        </w:rPr>
        <w:t xml:space="preserve"> EEMP se </w:t>
      </w:r>
      <w:proofErr w:type="spellStart"/>
      <w:r w:rsidRPr="00B04C4D">
        <w:rPr>
          <w:rFonts w:ascii="Myriad Pro" w:hAnsi="Myriad Pro" w:cs="Myriad Pro"/>
          <w:sz w:val="22"/>
          <w:szCs w:val="22"/>
        </w:rPr>
        <w:t>han</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contemplado</w:t>
      </w:r>
      <w:proofErr w:type="spellEnd"/>
      <w:r w:rsidRPr="00B04C4D">
        <w:rPr>
          <w:rFonts w:ascii="Myriad Pro" w:hAnsi="Myriad Pro" w:cs="Myriad Pro"/>
          <w:sz w:val="22"/>
          <w:szCs w:val="22"/>
        </w:rPr>
        <w:t xml:space="preserve"> 7 </w:t>
      </w:r>
      <w:proofErr w:type="spellStart"/>
      <w:r w:rsidRPr="00B04C4D">
        <w:rPr>
          <w:rFonts w:ascii="Myriad Pro" w:hAnsi="Myriad Pro" w:cs="Myriad Pro"/>
          <w:sz w:val="22"/>
          <w:szCs w:val="22"/>
        </w:rPr>
        <w:t>principios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básicos</w:t>
      </w:r>
      <w:proofErr w:type="spellEnd"/>
      <w:r w:rsidRPr="00B04C4D">
        <w:rPr>
          <w:rFonts w:ascii="Myriad Pro" w:hAnsi="Myriad Pro" w:cs="Myriad Pro"/>
          <w:sz w:val="22"/>
          <w:szCs w:val="22"/>
        </w:rPr>
        <w:t xml:space="preserve"> y se </w:t>
      </w:r>
      <w:proofErr w:type="spellStart"/>
      <w:r w:rsidRPr="00B04C4D">
        <w:rPr>
          <w:rFonts w:ascii="Myriad Pro" w:hAnsi="Myriad Pro" w:cs="Myriad Pro"/>
          <w:sz w:val="22"/>
          <w:szCs w:val="22"/>
        </w:rPr>
        <w:t>han</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descrito</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los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elementos</w:t>
      </w:r>
      <w:proofErr w:type="spellEnd"/>
      <w:r w:rsidRPr="00B04C4D">
        <w:rPr>
          <w:rFonts w:ascii="Myriad Pro" w:hAnsi="Myriad Pro" w:cs="Myriad Pro"/>
          <w:sz w:val="22"/>
          <w:szCs w:val="22"/>
        </w:rPr>
        <w:t xml:space="preserve"> de </w:t>
      </w:r>
      <w:proofErr w:type="spellStart"/>
      <w:r w:rsidRPr="00B04C4D">
        <w:rPr>
          <w:rFonts w:ascii="Myriad Pro" w:hAnsi="Myriad Pro" w:cs="Myriad Pro"/>
          <w:sz w:val="22"/>
          <w:szCs w:val="22"/>
        </w:rPr>
        <w:t>una</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buena</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gobernanza</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En</w:t>
      </w:r>
      <w:proofErr w:type="spellEnd"/>
      <w:r w:rsidRPr="00B04C4D">
        <w:rPr>
          <w:rFonts w:ascii="Myriad Pro" w:hAnsi="Myriad Pro" w:cs="Myriad Pro"/>
          <w:sz w:val="22"/>
          <w:szCs w:val="22"/>
        </w:rPr>
        <w:t xml:space="preserve"> las </w:t>
      </w:r>
      <w:proofErr w:type="spellStart"/>
      <w:r w:rsidRPr="00B04C4D">
        <w:rPr>
          <w:rFonts w:ascii="Myriad Pro" w:hAnsi="Myriad Pro" w:cs="Myriad Pro"/>
          <w:sz w:val="22"/>
          <w:szCs w:val="22"/>
        </w:rPr>
        <w:t>Tareas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iniciales</w:t>
      </w:r>
      <w:proofErr w:type="spellEnd"/>
      <w:r w:rsidRPr="00B04C4D">
        <w:rPr>
          <w:rFonts w:ascii="Myriad Pro" w:hAnsi="Myriad Pro" w:cs="Myriad Pro"/>
          <w:sz w:val="22"/>
          <w:szCs w:val="22"/>
        </w:rPr>
        <w:t xml:space="preserve"> A, se </w:t>
      </w:r>
      <w:proofErr w:type="spellStart"/>
      <w:r w:rsidRPr="00B04C4D">
        <w:rPr>
          <w:rFonts w:ascii="Myriad Pro" w:hAnsi="Myriad Pro" w:cs="Myriad Pro"/>
          <w:sz w:val="22"/>
          <w:szCs w:val="22"/>
        </w:rPr>
        <w:t>resaltó</w:t>
      </w:r>
      <w:proofErr w:type="spellEnd"/>
      <w:r w:rsidRPr="00B04C4D">
        <w:rPr>
          <w:rFonts w:ascii="Myriad Pro" w:hAnsi="Myriad Pro" w:cs="Myriad Pro"/>
          <w:sz w:val="22"/>
          <w:szCs w:val="22"/>
        </w:rPr>
        <w:t xml:space="preserve"> la </w:t>
      </w:r>
      <w:proofErr w:type="spellStart"/>
      <w:r w:rsidRPr="00B04C4D">
        <w:rPr>
          <w:rFonts w:ascii="Myriad Pro" w:hAnsi="Myriad Pro" w:cs="Myriad Pro"/>
          <w:sz w:val="22"/>
          <w:szCs w:val="22"/>
        </w:rPr>
        <w:t>importancia</w:t>
      </w:r>
      <w:proofErr w:type="spellEnd"/>
      <w:r w:rsidRPr="00B04C4D">
        <w:rPr>
          <w:rFonts w:ascii="Myriad Pro" w:hAnsi="Myriad Pro" w:cs="Myriad Pro"/>
          <w:sz w:val="22"/>
          <w:szCs w:val="22"/>
        </w:rPr>
        <w:t xml:space="preserve"> de la </w:t>
      </w:r>
      <w:proofErr w:type="spellStart"/>
      <w:r w:rsidRPr="00B04C4D">
        <w:rPr>
          <w:rFonts w:ascii="Myriad Pro" w:hAnsi="Myriad Pro" w:cs="Myriad Pro"/>
          <w:sz w:val="22"/>
          <w:szCs w:val="22"/>
        </w:rPr>
        <w:t>coordinación</w:t>
      </w:r>
      <w:proofErr w:type="spellEnd"/>
      <w:r w:rsidRPr="00B04C4D">
        <w:rPr>
          <w:rFonts w:ascii="Myriad Pro" w:hAnsi="Myriad Pro" w:cs="Myriad Pro"/>
          <w:sz w:val="22"/>
          <w:szCs w:val="22"/>
        </w:rPr>
        <w:t xml:space="preserve"> con </w:t>
      </w:r>
      <w:proofErr w:type="spellStart"/>
      <w:r w:rsidRPr="00B04C4D">
        <w:rPr>
          <w:rFonts w:ascii="Myriad Pro" w:hAnsi="Myriad Pro" w:cs="Myriad Pro"/>
          <w:sz w:val="22"/>
          <w:szCs w:val="22"/>
        </w:rPr>
        <w:t>otras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agencias</w:t>
      </w:r>
      <w:proofErr w:type="spellEnd"/>
      <w:r w:rsidRPr="00B04C4D">
        <w:rPr>
          <w:rFonts w:ascii="Myriad Pro" w:hAnsi="Myriad Pro" w:cs="Myriad Pro"/>
          <w:sz w:val="22"/>
          <w:szCs w:val="22"/>
        </w:rPr>
        <w:t xml:space="preserve"> y </w:t>
      </w:r>
      <w:proofErr w:type="spellStart"/>
      <w:r w:rsidRPr="00B04C4D">
        <w:rPr>
          <w:rFonts w:ascii="Myriad Pro" w:hAnsi="Myriad Pro" w:cs="Myriad Pro"/>
          <w:sz w:val="22"/>
          <w:szCs w:val="22"/>
        </w:rPr>
        <w:t>niveles</w:t>
      </w:r>
      <w:proofErr w:type="spellEnd"/>
      <w:r w:rsidRPr="00B04C4D">
        <w:rPr>
          <w:rFonts w:ascii="Myriad Pro" w:hAnsi="Myriad Pro" w:cs="Myriad Pro"/>
          <w:sz w:val="22"/>
          <w:szCs w:val="22"/>
        </w:rPr>
        <w:t xml:space="preserve"> de </w:t>
      </w:r>
      <w:proofErr w:type="spellStart"/>
      <w:r w:rsidRPr="00B04C4D">
        <w:rPr>
          <w:rFonts w:ascii="Myriad Pro" w:hAnsi="Myriad Pro" w:cs="Myriad Pro"/>
          <w:sz w:val="22"/>
          <w:szCs w:val="22"/>
        </w:rPr>
        <w:t>gobierno</w:t>
      </w:r>
      <w:proofErr w:type="spellEnd"/>
      <w:r w:rsidRPr="00B04C4D">
        <w:rPr>
          <w:rFonts w:ascii="Myriad Pro" w:hAnsi="Myriad Pro" w:cs="Myriad Pro"/>
          <w:sz w:val="22"/>
          <w:szCs w:val="22"/>
        </w:rPr>
        <w:t xml:space="preserve">. La base legal para la UMP </w:t>
      </w:r>
      <w:proofErr w:type="spellStart"/>
      <w:r w:rsidRPr="00B04C4D">
        <w:rPr>
          <w:rFonts w:ascii="Myriad Pro" w:hAnsi="Myriad Pro" w:cs="Myriad Pro"/>
          <w:sz w:val="22"/>
          <w:szCs w:val="22"/>
        </w:rPr>
        <w:t>fue</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discutida</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en</w:t>
      </w:r>
      <w:proofErr w:type="spellEnd"/>
      <w:r w:rsidRPr="00B04C4D">
        <w:rPr>
          <w:rFonts w:ascii="Myriad Pro" w:hAnsi="Myriad Pro" w:cs="Myriad Pro"/>
          <w:sz w:val="22"/>
          <w:szCs w:val="22"/>
        </w:rPr>
        <w:t xml:space="preserve"> el </w:t>
      </w:r>
      <w:proofErr w:type="spellStart"/>
      <w:r w:rsidRPr="00B04C4D">
        <w:rPr>
          <w:rFonts w:ascii="Myriad Pro" w:hAnsi="Myriad Pro" w:cs="Myriad Pro"/>
          <w:sz w:val="22"/>
          <w:szCs w:val="22"/>
        </w:rPr>
        <w:t>módulo</w:t>
      </w:r>
      <w:proofErr w:type="spellEnd"/>
      <w:r w:rsidRPr="00B04C4D">
        <w:rPr>
          <w:rFonts w:ascii="Myriad Pro" w:hAnsi="Myriad Pro" w:cs="Myriad Pro"/>
          <w:sz w:val="22"/>
          <w:szCs w:val="22"/>
        </w:rPr>
        <w:t xml:space="preserve"> de </w:t>
      </w:r>
      <w:proofErr w:type="spellStart"/>
      <w:r w:rsidRPr="00B04C4D">
        <w:rPr>
          <w:rFonts w:ascii="Myriad Pro" w:hAnsi="Myriad Pro" w:cs="Myriad Pro"/>
          <w:sz w:val="22"/>
          <w:szCs w:val="22"/>
        </w:rPr>
        <w:t>Revisión</w:t>
      </w:r>
      <w:proofErr w:type="spellEnd"/>
      <w:r w:rsidRPr="00B04C4D">
        <w:rPr>
          <w:rFonts w:ascii="Myriad Pro" w:hAnsi="Myriad Pro" w:cs="Myriad Pro"/>
          <w:sz w:val="22"/>
          <w:szCs w:val="22"/>
        </w:rPr>
        <w:t xml:space="preserve"> de la </w:t>
      </w:r>
      <w:proofErr w:type="spellStart"/>
      <w:r w:rsidRPr="00B04C4D">
        <w:rPr>
          <w:rFonts w:ascii="Myriad Pro" w:hAnsi="Myriad Pro" w:cs="Myriad Pro"/>
          <w:sz w:val="22"/>
          <w:szCs w:val="22"/>
        </w:rPr>
        <w:t>realidad</w:t>
      </w:r>
      <w:proofErr w:type="spellEnd"/>
      <w:r w:rsidRPr="00B04C4D">
        <w:rPr>
          <w:rFonts w:ascii="Myriad Pro" w:hAnsi="Myriad Pro" w:cs="Myriad Pro"/>
          <w:sz w:val="22"/>
          <w:szCs w:val="22"/>
        </w:rPr>
        <w:t xml:space="preserve"> I. Las </w:t>
      </w:r>
      <w:proofErr w:type="spellStart"/>
      <w:r w:rsidRPr="00B04C4D">
        <w:rPr>
          <w:rFonts w:ascii="Myriad Pro" w:hAnsi="Myriad Pro" w:cs="Myriad Pro"/>
          <w:sz w:val="22"/>
          <w:szCs w:val="22"/>
        </w:rPr>
        <w:t>Tareas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iniciales</w:t>
      </w:r>
      <w:proofErr w:type="spellEnd"/>
      <w:r w:rsidRPr="00B04C4D">
        <w:rPr>
          <w:rFonts w:ascii="Myriad Pro" w:hAnsi="Myriad Pro" w:cs="Myriad Pro"/>
          <w:sz w:val="22"/>
          <w:szCs w:val="22"/>
        </w:rPr>
        <w:t xml:space="preserve"> B se </w:t>
      </w:r>
      <w:proofErr w:type="spellStart"/>
      <w:r w:rsidRPr="00B04C4D">
        <w:rPr>
          <w:rFonts w:ascii="Myriad Pro" w:hAnsi="Myriad Pro" w:cs="Myriad Pro"/>
          <w:sz w:val="22"/>
          <w:szCs w:val="22"/>
        </w:rPr>
        <w:t>enfocaron</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en</w:t>
      </w:r>
      <w:proofErr w:type="spellEnd"/>
      <w:r w:rsidRPr="00B04C4D">
        <w:rPr>
          <w:rFonts w:ascii="Myriad Pro" w:hAnsi="Myriad Pro" w:cs="Myriad Pro"/>
          <w:sz w:val="22"/>
          <w:szCs w:val="22"/>
        </w:rPr>
        <w:t xml:space="preserve"> la </w:t>
      </w:r>
      <w:proofErr w:type="spellStart"/>
      <w:r w:rsidRPr="00B04C4D">
        <w:rPr>
          <w:rFonts w:ascii="Myriad Pro" w:hAnsi="Myriad Pro" w:cs="Myriad Pro"/>
          <w:sz w:val="22"/>
          <w:szCs w:val="22"/>
        </w:rPr>
        <w:t>participación</w:t>
      </w:r>
      <w:proofErr w:type="spellEnd"/>
      <w:r w:rsidRPr="00B04C4D">
        <w:rPr>
          <w:rFonts w:ascii="Myriad Pro" w:hAnsi="Myriad Pro" w:cs="Myriad Pro"/>
          <w:sz w:val="22"/>
          <w:szCs w:val="22"/>
        </w:rPr>
        <w:t xml:space="preserve"> y el co-</w:t>
      </w:r>
      <w:proofErr w:type="spellStart"/>
      <w:r w:rsidRPr="00B04C4D">
        <w:rPr>
          <w:rFonts w:ascii="Myriad Pro" w:hAnsi="Myriad Pro" w:cs="Myriad Pro"/>
          <w:sz w:val="22"/>
          <w:szCs w:val="22"/>
        </w:rPr>
        <w:t>manejo</w:t>
      </w:r>
      <w:proofErr w:type="spellEnd"/>
      <w:r w:rsidRPr="00B04C4D">
        <w:rPr>
          <w:rFonts w:ascii="Myriad Pro" w:hAnsi="Myriad Pro" w:cs="Myriad Pro"/>
          <w:sz w:val="22"/>
          <w:szCs w:val="22"/>
        </w:rPr>
        <w:t xml:space="preserve">. De </w:t>
      </w:r>
      <w:proofErr w:type="spellStart"/>
      <w:r w:rsidRPr="00B04C4D">
        <w:rPr>
          <w:rFonts w:ascii="Myriad Pro" w:hAnsi="Myriad Pro" w:cs="Myriad Pro"/>
          <w:sz w:val="22"/>
          <w:szCs w:val="22"/>
        </w:rPr>
        <w:t>igual</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manera</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los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temas</w:t>
      </w:r>
      <w:proofErr w:type="spellEnd"/>
      <w:r w:rsidRPr="00B04C4D">
        <w:rPr>
          <w:rFonts w:ascii="Myriad Pro" w:hAnsi="Myriad Pro" w:cs="Myriad Pro"/>
          <w:sz w:val="22"/>
          <w:szCs w:val="22"/>
        </w:rPr>
        <w:t xml:space="preserve"> de </w:t>
      </w:r>
      <w:proofErr w:type="spellStart"/>
      <w:r w:rsidRPr="00B04C4D">
        <w:rPr>
          <w:rFonts w:ascii="Myriad Pro" w:hAnsi="Myriad Pro" w:cs="Myriad Pro"/>
          <w:sz w:val="22"/>
          <w:szCs w:val="22"/>
        </w:rPr>
        <w:t>gobernanza</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fueron</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identificados</w:t>
      </w:r>
      <w:proofErr w:type="spellEnd"/>
      <w:r w:rsidRPr="00B04C4D">
        <w:rPr>
          <w:rFonts w:ascii="Myriad Pro" w:hAnsi="Myriad Pro" w:cs="Myriad Pro"/>
          <w:sz w:val="22"/>
          <w:szCs w:val="22"/>
        </w:rPr>
        <w:t xml:space="preserve"> </w:t>
      </w:r>
      <w:proofErr w:type="spellStart"/>
      <w:proofErr w:type="gramStart"/>
      <w:r w:rsidRPr="00B04C4D">
        <w:rPr>
          <w:rFonts w:ascii="Myriad Pro" w:hAnsi="Myriad Pro" w:cs="Myriad Pro"/>
          <w:sz w:val="22"/>
          <w:szCs w:val="22"/>
        </w:rPr>
        <w:t>durante</w:t>
      </w:r>
      <w:proofErr w:type="spellEnd"/>
      <w:proofErr w:type="gramEnd"/>
      <w:r w:rsidRPr="00B04C4D">
        <w:rPr>
          <w:rFonts w:ascii="Myriad Pro" w:hAnsi="Myriad Pro" w:cs="Myriad Pro"/>
          <w:sz w:val="22"/>
          <w:szCs w:val="22"/>
        </w:rPr>
        <w:t xml:space="preserve"> la </w:t>
      </w:r>
      <w:proofErr w:type="spellStart"/>
      <w:r w:rsidRPr="00B04C4D">
        <w:rPr>
          <w:rFonts w:ascii="Myriad Pro" w:hAnsi="Myriad Pro" w:cs="Myriad Pro"/>
          <w:sz w:val="22"/>
          <w:szCs w:val="22"/>
        </w:rPr>
        <w:t>priorización</w:t>
      </w:r>
      <w:proofErr w:type="spellEnd"/>
      <w:r w:rsidRPr="00B04C4D">
        <w:rPr>
          <w:rFonts w:ascii="Myriad Pro" w:hAnsi="Myriad Pro" w:cs="Myriad Pro"/>
          <w:sz w:val="22"/>
          <w:szCs w:val="22"/>
        </w:rPr>
        <w:t xml:space="preserve"> de </w:t>
      </w:r>
      <w:proofErr w:type="spellStart"/>
      <w:r w:rsidRPr="00B04C4D">
        <w:rPr>
          <w:rFonts w:ascii="Myriad Pro" w:hAnsi="Myriad Pro" w:cs="Myriad Pro"/>
          <w:sz w:val="22"/>
          <w:szCs w:val="22"/>
        </w:rPr>
        <w:t>los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problemas</w:t>
      </w:r>
      <w:proofErr w:type="spellEnd"/>
      <w:r w:rsidRPr="00B04C4D">
        <w:rPr>
          <w:rFonts w:ascii="Myriad Pro" w:hAnsi="Myriad Pro" w:cs="Myriad Pro"/>
          <w:sz w:val="22"/>
          <w:szCs w:val="22"/>
        </w:rPr>
        <w:t xml:space="preserve"> </w:t>
      </w:r>
      <w:proofErr w:type="spellStart"/>
      <w:r w:rsidRPr="00B04C4D">
        <w:rPr>
          <w:rFonts w:ascii="Myriad Pro" w:hAnsi="Myriad Pro" w:cs="Myriad Pro"/>
          <w:sz w:val="22"/>
          <w:szCs w:val="22"/>
        </w:rPr>
        <w:t>relacionados</w:t>
      </w:r>
      <w:proofErr w:type="spellEnd"/>
      <w:r w:rsidRPr="00B04C4D">
        <w:rPr>
          <w:rFonts w:ascii="Myriad Pro" w:hAnsi="Myriad Pro" w:cs="Myriad Pro"/>
          <w:sz w:val="22"/>
          <w:szCs w:val="22"/>
        </w:rPr>
        <w:t xml:space="preserve"> con el EEMP </w:t>
      </w:r>
      <w:proofErr w:type="spellStart"/>
      <w:r w:rsidRPr="00B04C4D">
        <w:rPr>
          <w:rFonts w:ascii="Myriad Pro" w:hAnsi="Myriad Pro" w:cs="Myriad Pro"/>
          <w:sz w:val="22"/>
          <w:szCs w:val="22"/>
        </w:rPr>
        <w:t>durante</w:t>
      </w:r>
      <w:proofErr w:type="spellEnd"/>
      <w:r w:rsidRPr="00B04C4D">
        <w:rPr>
          <w:rFonts w:ascii="Myriad Pro" w:hAnsi="Myriad Pro" w:cs="Myriad Pro"/>
          <w:sz w:val="22"/>
          <w:szCs w:val="22"/>
        </w:rPr>
        <w:t xml:space="preserve"> el </w:t>
      </w:r>
      <w:proofErr w:type="spellStart"/>
      <w:r w:rsidRPr="00B04C4D">
        <w:rPr>
          <w:rFonts w:ascii="Myriad Pro" w:hAnsi="Myriad Pro" w:cs="Myriad Pro"/>
          <w:sz w:val="22"/>
          <w:szCs w:val="22"/>
          <w:highlight w:val="yellow"/>
        </w:rPr>
        <w:t>Módulo</w:t>
      </w:r>
      <w:proofErr w:type="spellEnd"/>
      <w:r w:rsidRPr="00B04C4D">
        <w:rPr>
          <w:rFonts w:ascii="Myriad Pro" w:hAnsi="Myriad Pro" w:cs="Myriad Pro"/>
          <w:sz w:val="22"/>
          <w:szCs w:val="22"/>
          <w:highlight w:val="yellow"/>
        </w:rPr>
        <w:t xml:space="preserve"> 11 P</w:t>
      </w:r>
      <w:r>
        <w:rPr>
          <w:rFonts w:ascii="Myriad Pro" w:hAnsi="Myriad Pro" w:cs="Myriad Pro"/>
          <w:sz w:val="22"/>
          <w:szCs w:val="22"/>
          <w:highlight w:val="yellow"/>
        </w:rPr>
        <w:t>aso 2.3</w:t>
      </w:r>
      <w:r w:rsidRPr="0004233B">
        <w:rPr>
          <w:rFonts w:ascii="Myriad Pro" w:hAnsi="Myriad Pro" w:cs="Myriad Pro"/>
          <w:sz w:val="22"/>
          <w:szCs w:val="22"/>
          <w:highlight w:val="yellow"/>
        </w:rPr>
        <w:t xml:space="preserve">. </w:t>
      </w:r>
      <w:r w:rsidR="00D3341E" w:rsidRPr="00993D0F">
        <w:rPr>
          <w:b/>
          <w:bCs/>
          <w:lang w:val="uz-Cyrl-UZ"/>
        </w:rPr>
        <w:t xml:space="preserve"> </w:t>
      </w:r>
      <w:r w:rsidR="00D3341E" w:rsidRPr="00993D0F">
        <w:rPr>
          <w:b/>
          <w:bCs/>
        </w:rPr>
        <w:t> </w:t>
      </w:r>
      <w:proofErr w:type="spellStart"/>
      <w:r w:rsidR="00D3341E" w:rsidRPr="00D3341E">
        <w:rPr>
          <w:rFonts w:ascii="Myriad Pro" w:hAnsi="Myriad Pro" w:cs="Myriad Pro"/>
          <w:sz w:val="22"/>
          <w:szCs w:val="22"/>
        </w:rPr>
        <w:t>En</w:t>
      </w:r>
      <w:proofErr w:type="spellEnd"/>
      <w:r w:rsidR="00D3341E" w:rsidRPr="00D3341E">
        <w:rPr>
          <w:rFonts w:ascii="Myriad Pro" w:hAnsi="Myriad Pro" w:cs="Myriad Pro"/>
          <w:sz w:val="22"/>
          <w:szCs w:val="22"/>
        </w:rPr>
        <w:t xml:space="preserve"> </w:t>
      </w:r>
      <w:proofErr w:type="spellStart"/>
      <w:proofErr w:type="gramStart"/>
      <w:r w:rsidR="00D3341E" w:rsidRPr="00D3341E">
        <w:rPr>
          <w:rFonts w:ascii="Myriad Pro" w:hAnsi="Myriad Pro" w:cs="Myriad Pro"/>
          <w:sz w:val="22"/>
          <w:szCs w:val="22"/>
        </w:rPr>
        <w:t>este</w:t>
      </w:r>
      <w:proofErr w:type="spellEnd"/>
      <w:proofErr w:type="gram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módulo</w:t>
      </w:r>
      <w:proofErr w:type="spellEnd"/>
      <w:r w:rsidR="00D3341E" w:rsidRPr="00D3341E">
        <w:rPr>
          <w:rFonts w:ascii="Myriad Pro" w:hAnsi="Myriad Pro" w:cs="Myriad Pro"/>
          <w:sz w:val="22"/>
          <w:szCs w:val="22"/>
        </w:rPr>
        <w:t xml:space="preserve">, se </w:t>
      </w:r>
      <w:proofErr w:type="spellStart"/>
      <w:r w:rsidR="00D3341E" w:rsidRPr="00D3341E">
        <w:rPr>
          <w:rFonts w:ascii="Myriad Pro" w:hAnsi="Myriad Pro" w:cs="Myriad Pro"/>
          <w:sz w:val="22"/>
          <w:szCs w:val="22"/>
        </w:rPr>
        <w:t>realiza</w:t>
      </w:r>
      <w:proofErr w:type="spellEnd"/>
      <w:r w:rsidR="00D3341E" w:rsidRPr="00D3341E">
        <w:rPr>
          <w:rFonts w:ascii="Myriad Pro" w:hAnsi="Myriad Pro" w:cs="Myriad Pro"/>
          <w:sz w:val="22"/>
          <w:szCs w:val="22"/>
        </w:rPr>
        <w:t xml:space="preserve"> un control de </w:t>
      </w:r>
      <w:proofErr w:type="spellStart"/>
      <w:r w:rsidR="00D3341E" w:rsidRPr="00D3341E">
        <w:rPr>
          <w:rFonts w:ascii="Myriad Pro" w:hAnsi="Myriad Pro" w:cs="Myriad Pro"/>
          <w:sz w:val="22"/>
          <w:szCs w:val="22"/>
        </w:rPr>
        <w:t>realidad</w:t>
      </w:r>
      <w:proofErr w:type="spellEnd"/>
      <w:r w:rsidR="00D3341E" w:rsidRPr="00D3341E">
        <w:rPr>
          <w:rFonts w:ascii="Myriad Pro" w:hAnsi="Myriad Pro" w:cs="Myriad Pro"/>
          <w:sz w:val="22"/>
          <w:szCs w:val="22"/>
        </w:rPr>
        <w:t xml:space="preserve"> para </w:t>
      </w:r>
      <w:proofErr w:type="spellStart"/>
      <w:r w:rsidR="00D3341E" w:rsidRPr="00D3341E">
        <w:rPr>
          <w:rFonts w:ascii="Myriad Pro" w:hAnsi="Myriad Pro" w:cs="Myriad Pro"/>
          <w:sz w:val="22"/>
          <w:szCs w:val="22"/>
        </w:rPr>
        <w:t>determinar</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en</w:t>
      </w:r>
      <w:proofErr w:type="spellEnd"/>
      <w:r w:rsidR="00D3341E" w:rsidRPr="00D3341E">
        <w:rPr>
          <w:rFonts w:ascii="Myriad Pro" w:hAnsi="Myriad Pro" w:cs="Myriad Pro"/>
          <w:sz w:val="22"/>
          <w:szCs w:val="22"/>
        </w:rPr>
        <w:t xml:space="preserve"> primer </w:t>
      </w:r>
      <w:proofErr w:type="spellStart"/>
      <w:r w:rsidR="00D3341E" w:rsidRPr="00D3341E">
        <w:rPr>
          <w:rFonts w:ascii="Myriad Pro" w:hAnsi="Myriad Pro" w:cs="Myriad Pro"/>
          <w:sz w:val="22"/>
          <w:szCs w:val="22"/>
        </w:rPr>
        <w:t>lugar</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si</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todos</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los</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componentes</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importantes</w:t>
      </w:r>
      <w:proofErr w:type="spellEnd"/>
      <w:r w:rsidR="00D3341E" w:rsidRPr="00D3341E">
        <w:rPr>
          <w:rFonts w:ascii="Myriad Pro" w:hAnsi="Myriad Pro" w:cs="Myriad Pro"/>
          <w:sz w:val="22"/>
          <w:szCs w:val="22"/>
        </w:rPr>
        <w:t xml:space="preserve"> que </w:t>
      </w:r>
      <w:proofErr w:type="spellStart"/>
      <w:r w:rsidR="00D3341E" w:rsidRPr="00D3341E">
        <w:rPr>
          <w:rFonts w:ascii="Myriad Pro" w:hAnsi="Myriad Pro" w:cs="Myriad Pro"/>
          <w:sz w:val="22"/>
          <w:szCs w:val="22"/>
        </w:rPr>
        <w:t>habilitarán</w:t>
      </w:r>
      <w:proofErr w:type="spellEnd"/>
      <w:r w:rsidR="00D3341E" w:rsidRPr="00D3341E">
        <w:rPr>
          <w:rFonts w:ascii="Myriad Pro" w:hAnsi="Myriad Pro" w:cs="Myriad Pro"/>
          <w:sz w:val="22"/>
          <w:szCs w:val="22"/>
        </w:rPr>
        <w:t xml:space="preserve"> la </w:t>
      </w:r>
      <w:proofErr w:type="spellStart"/>
      <w:r w:rsidR="00D3341E" w:rsidRPr="00D3341E">
        <w:rPr>
          <w:rFonts w:ascii="Myriad Pro" w:hAnsi="Myriad Pro" w:cs="Myriad Pro"/>
          <w:sz w:val="22"/>
          <w:szCs w:val="22"/>
        </w:rPr>
        <w:t>implementación</w:t>
      </w:r>
      <w:proofErr w:type="spellEnd"/>
      <w:r w:rsidR="00D3341E" w:rsidRPr="00D3341E">
        <w:rPr>
          <w:rFonts w:ascii="Myriad Pro" w:hAnsi="Myriad Pro" w:cs="Myriad Pro"/>
          <w:sz w:val="22"/>
          <w:szCs w:val="22"/>
        </w:rPr>
        <w:t xml:space="preserve"> del EEMP </w:t>
      </w:r>
      <w:proofErr w:type="spellStart"/>
      <w:r w:rsidR="00D3341E" w:rsidRPr="00D3341E">
        <w:rPr>
          <w:rFonts w:ascii="Myriad Pro" w:hAnsi="Myriad Pro" w:cs="Myriad Pro"/>
          <w:sz w:val="22"/>
          <w:szCs w:val="22"/>
        </w:rPr>
        <w:t>están</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en</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su</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lugar</w:t>
      </w:r>
      <w:proofErr w:type="spellEnd"/>
      <w:r w:rsidR="00D3341E" w:rsidRPr="00D3341E">
        <w:rPr>
          <w:rFonts w:ascii="Myriad Pro" w:hAnsi="Myriad Pro" w:cs="Myriad Pro"/>
          <w:sz w:val="22"/>
          <w:szCs w:val="22"/>
        </w:rPr>
        <w:t xml:space="preserve">, y </w:t>
      </w:r>
      <w:proofErr w:type="spellStart"/>
      <w:r w:rsidR="00D3341E" w:rsidRPr="00D3341E">
        <w:rPr>
          <w:rFonts w:ascii="Myriad Pro" w:hAnsi="Myriad Pro" w:cs="Myriad Pro"/>
          <w:sz w:val="22"/>
          <w:szCs w:val="22"/>
        </w:rPr>
        <w:t>en</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segundo</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lugar</w:t>
      </w:r>
      <w:proofErr w:type="spellEnd"/>
      <w:r w:rsidR="00D3341E" w:rsidRPr="00D3341E">
        <w:rPr>
          <w:rFonts w:ascii="Myriad Pro" w:hAnsi="Myriad Pro" w:cs="Myriad Pro"/>
          <w:sz w:val="22"/>
          <w:szCs w:val="22"/>
        </w:rPr>
        <w:t xml:space="preserve">, para </w:t>
      </w:r>
      <w:proofErr w:type="spellStart"/>
      <w:r w:rsidR="00D3341E" w:rsidRPr="00D3341E">
        <w:rPr>
          <w:rFonts w:ascii="Myriad Pro" w:hAnsi="Myriad Pro" w:cs="Myriad Pro"/>
          <w:sz w:val="22"/>
          <w:szCs w:val="22"/>
        </w:rPr>
        <w:t>determinar</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si</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todo</w:t>
      </w:r>
      <w:proofErr w:type="spellEnd"/>
      <w:r w:rsidR="00D3341E" w:rsidRPr="00D3341E">
        <w:rPr>
          <w:rFonts w:ascii="Myriad Pro" w:hAnsi="Myriad Pro" w:cs="Myriad Pro"/>
          <w:sz w:val="22"/>
          <w:szCs w:val="22"/>
        </w:rPr>
        <w:t xml:space="preserve"> el </w:t>
      </w:r>
      <w:proofErr w:type="spellStart"/>
      <w:r w:rsidR="00D3341E" w:rsidRPr="00D3341E">
        <w:rPr>
          <w:rFonts w:ascii="Myriad Pro" w:hAnsi="Myriad Pro" w:cs="Myriad Pro"/>
          <w:sz w:val="22"/>
          <w:szCs w:val="22"/>
        </w:rPr>
        <w:t>entorno</w:t>
      </w:r>
      <w:proofErr w:type="spellEnd"/>
      <w:r w:rsidR="00D3341E" w:rsidRPr="00D3341E">
        <w:rPr>
          <w:rFonts w:ascii="Myriad Pro" w:hAnsi="Myriad Pro" w:cs="Myriad Pro"/>
          <w:sz w:val="22"/>
          <w:szCs w:val="22"/>
        </w:rPr>
        <w:t xml:space="preserve"> de </w:t>
      </w:r>
      <w:proofErr w:type="spellStart"/>
      <w:r w:rsidR="00D3341E" w:rsidRPr="00D3341E">
        <w:rPr>
          <w:rFonts w:ascii="Myriad Pro" w:hAnsi="Myriad Pro" w:cs="Myriad Pro"/>
          <w:sz w:val="22"/>
          <w:szCs w:val="22"/>
        </w:rPr>
        <w:t>soporte</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necesario</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está</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en</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su</w:t>
      </w:r>
      <w:proofErr w:type="spellEnd"/>
      <w:r w:rsidR="00D3341E" w:rsidRPr="00D3341E">
        <w:rPr>
          <w:rFonts w:ascii="Myriad Pro" w:hAnsi="Myriad Pro" w:cs="Myriad Pro"/>
          <w:sz w:val="22"/>
          <w:szCs w:val="22"/>
        </w:rPr>
        <w:t xml:space="preserve"> </w:t>
      </w:r>
      <w:proofErr w:type="spellStart"/>
      <w:r w:rsidR="00D3341E" w:rsidRPr="00D3341E">
        <w:rPr>
          <w:rFonts w:ascii="Myriad Pro" w:hAnsi="Myriad Pro" w:cs="Myriad Pro"/>
          <w:sz w:val="22"/>
          <w:szCs w:val="22"/>
        </w:rPr>
        <w:t>lugar</w:t>
      </w:r>
      <w:proofErr w:type="spellEnd"/>
      <w:r w:rsidR="00D3341E" w:rsidRPr="00D3341E">
        <w:rPr>
          <w:rFonts w:ascii="Myriad Pro" w:hAnsi="Myriad Pro" w:cs="Myriad Pro"/>
          <w:sz w:val="22"/>
          <w:szCs w:val="22"/>
        </w:rPr>
        <w:t>.</w:t>
      </w:r>
    </w:p>
    <w:p w14:paraId="37DB07F2" w14:textId="77777777" w:rsidR="00D3341E" w:rsidRPr="00D3341E" w:rsidRDefault="00D3341E" w:rsidP="00D3341E">
      <w:pPr>
        <w:spacing w:after="240"/>
        <w:rPr>
          <w:rFonts w:ascii="Myriad Pro" w:hAnsi="Myriad Pro" w:cs="Myriad Pro" w:hint="eastAsia"/>
          <w:sz w:val="22"/>
          <w:szCs w:val="22"/>
        </w:rPr>
      </w:pPr>
      <w:r w:rsidRPr="00D3341E">
        <w:rPr>
          <w:rFonts w:ascii="Myriad Pro" w:hAnsi="Myriad Pro" w:cs="Myriad Pro"/>
          <w:b/>
          <w:bCs/>
          <w:color w:val="0000BA"/>
          <w:sz w:val="22"/>
          <w:szCs w:val="22"/>
          <w:lang w:val="es-MX"/>
        </w:rPr>
        <w:t> </w:t>
      </w:r>
      <w:r>
        <w:rPr>
          <w:rFonts w:ascii="Myriad Pro" w:hAnsi="Myriad Pro" w:cs="Myriad Pro"/>
          <w:b/>
          <w:bCs/>
          <w:color w:val="0000BA"/>
          <w:sz w:val="22"/>
          <w:szCs w:val="22"/>
          <w:lang w:val="es-MX"/>
        </w:rPr>
        <w:t>A.</w:t>
      </w:r>
      <w:r>
        <w:rPr>
          <w:rFonts w:ascii="Myriad Pro" w:hAnsi="Myriad Pro" w:cs="Myriad Pro"/>
          <w:b/>
          <w:bCs/>
          <w:color w:val="0000BA"/>
          <w:sz w:val="22"/>
          <w:szCs w:val="22"/>
          <w:lang w:val="es-MX"/>
        </w:rPr>
        <w:tab/>
      </w:r>
      <w:r w:rsidRPr="00D3341E">
        <w:rPr>
          <w:rFonts w:ascii="Myriad Pro" w:hAnsi="Myriad Pro" w:cs="Myriad Pro"/>
          <w:b/>
          <w:bCs/>
          <w:color w:val="0000BA"/>
          <w:sz w:val="22"/>
          <w:szCs w:val="22"/>
          <w:lang w:val="es-MX"/>
        </w:rPr>
        <w:t>Control de realidad contra los siete principios del EEMP</w:t>
      </w:r>
      <w:r w:rsidRPr="00D3341E">
        <w:rPr>
          <w:rFonts w:ascii="Myriad Pro" w:hAnsi="Myriad Pro" w:cs="Myriad Pro"/>
          <w:sz w:val="22"/>
          <w:szCs w:val="22"/>
        </w:rPr>
        <w:t xml:space="preserve"> </w:t>
      </w:r>
    </w:p>
    <w:p w14:paraId="68CC99EA" w14:textId="77777777" w:rsidR="00D3341E" w:rsidRPr="00D3341E" w:rsidRDefault="00D3341E" w:rsidP="00036D0C">
      <w:pPr>
        <w:spacing w:after="240"/>
        <w:jc w:val="both"/>
        <w:rPr>
          <w:rFonts w:ascii="Myriad Pro" w:hAnsi="Myriad Pro" w:cs="Myriad Pro" w:hint="eastAsia"/>
          <w:sz w:val="22"/>
          <w:szCs w:val="22"/>
        </w:rPr>
      </w:pPr>
      <w:proofErr w:type="spellStart"/>
      <w:r w:rsidRPr="00D3341E">
        <w:rPr>
          <w:rFonts w:ascii="Myriad Pro" w:hAnsi="Myriad Pro" w:cs="Myriad Pro"/>
          <w:sz w:val="22"/>
          <w:szCs w:val="22"/>
        </w:rPr>
        <w:t>Es</w:t>
      </w:r>
      <w:proofErr w:type="spellEnd"/>
      <w:r w:rsidRPr="00D3341E">
        <w:rPr>
          <w:rFonts w:ascii="Myriad Pro" w:hAnsi="Myriad Pro" w:cs="Myriad Pro"/>
          <w:sz w:val="22"/>
          <w:szCs w:val="22"/>
        </w:rPr>
        <w:t xml:space="preserve"> </w:t>
      </w:r>
      <w:proofErr w:type="spellStart"/>
      <w:r w:rsidRPr="00D3341E">
        <w:rPr>
          <w:rFonts w:ascii="Myriad Pro" w:hAnsi="Myriad Pro" w:cs="Myriad Pro"/>
          <w:sz w:val="22"/>
          <w:szCs w:val="22"/>
        </w:rPr>
        <w:t>necesario</w:t>
      </w:r>
      <w:proofErr w:type="spellEnd"/>
      <w:r w:rsidRPr="00D3341E">
        <w:rPr>
          <w:rFonts w:ascii="Myriad Pro" w:hAnsi="Myriad Pro" w:cs="Myriad Pro"/>
          <w:sz w:val="22"/>
          <w:szCs w:val="22"/>
        </w:rPr>
        <w:t xml:space="preserve"> </w:t>
      </w:r>
      <w:proofErr w:type="spellStart"/>
      <w:r w:rsidRPr="00D3341E">
        <w:rPr>
          <w:rFonts w:ascii="Myriad Pro" w:hAnsi="Myriad Pro" w:cs="Myriad Pro"/>
          <w:sz w:val="22"/>
          <w:szCs w:val="22"/>
        </w:rPr>
        <w:t>realizar</w:t>
      </w:r>
      <w:proofErr w:type="spellEnd"/>
      <w:r w:rsidRPr="00D3341E">
        <w:rPr>
          <w:rFonts w:ascii="Myriad Pro" w:hAnsi="Myriad Pro" w:cs="Myriad Pro"/>
          <w:sz w:val="22"/>
          <w:szCs w:val="22"/>
        </w:rPr>
        <w:t xml:space="preserve"> </w:t>
      </w:r>
      <w:proofErr w:type="spellStart"/>
      <w:r w:rsidRPr="00D3341E">
        <w:rPr>
          <w:rFonts w:ascii="Myriad Pro" w:hAnsi="Myriad Pro" w:cs="Myriad Pro"/>
          <w:sz w:val="22"/>
          <w:szCs w:val="22"/>
        </w:rPr>
        <w:t>una</w:t>
      </w:r>
      <w:proofErr w:type="spellEnd"/>
      <w:r w:rsidRPr="00D3341E">
        <w:rPr>
          <w:rFonts w:ascii="Myriad Pro" w:hAnsi="Myriad Pro" w:cs="Myriad Pro"/>
          <w:sz w:val="22"/>
          <w:szCs w:val="22"/>
        </w:rPr>
        <w:t xml:space="preserve"> </w:t>
      </w:r>
      <w:proofErr w:type="spellStart"/>
      <w:r w:rsidRPr="00D3341E">
        <w:rPr>
          <w:rFonts w:ascii="Myriad Pro" w:hAnsi="Myriad Pro" w:cs="Myriad Pro"/>
          <w:sz w:val="22"/>
          <w:szCs w:val="22"/>
        </w:rPr>
        <w:t>serie</w:t>
      </w:r>
      <w:proofErr w:type="spellEnd"/>
      <w:r w:rsidRPr="00D3341E">
        <w:rPr>
          <w:rFonts w:ascii="Myriad Pro" w:hAnsi="Myriad Pro" w:cs="Myriad Pro"/>
          <w:sz w:val="22"/>
          <w:szCs w:val="22"/>
        </w:rPr>
        <w:t xml:space="preserve"> de </w:t>
      </w:r>
      <w:proofErr w:type="spellStart"/>
      <w:r w:rsidRPr="00D3341E">
        <w:rPr>
          <w:rFonts w:ascii="Myriad Pro" w:hAnsi="Myriad Pro" w:cs="Myriad Pro"/>
          <w:sz w:val="22"/>
          <w:szCs w:val="22"/>
        </w:rPr>
        <w:t>preguntas</w:t>
      </w:r>
      <w:proofErr w:type="spellEnd"/>
      <w:r w:rsidRPr="00D3341E">
        <w:rPr>
          <w:rFonts w:ascii="Myriad Pro" w:hAnsi="Myriad Pro" w:cs="Myriad Pro"/>
          <w:sz w:val="22"/>
          <w:szCs w:val="22"/>
        </w:rPr>
        <w:t xml:space="preserve"> para </w:t>
      </w:r>
      <w:proofErr w:type="spellStart"/>
      <w:r w:rsidRPr="00D3341E">
        <w:rPr>
          <w:rFonts w:ascii="Myriad Pro" w:hAnsi="Myriad Pro" w:cs="Myriad Pro"/>
          <w:sz w:val="22"/>
          <w:szCs w:val="22"/>
        </w:rPr>
        <w:t>verificar</w:t>
      </w:r>
      <w:proofErr w:type="spellEnd"/>
      <w:r w:rsidRPr="00D3341E">
        <w:rPr>
          <w:rFonts w:ascii="Myriad Pro" w:hAnsi="Myriad Pro" w:cs="Myriad Pro"/>
          <w:sz w:val="22"/>
          <w:szCs w:val="22"/>
        </w:rPr>
        <w:t xml:space="preserve"> que tan </w:t>
      </w:r>
      <w:proofErr w:type="spellStart"/>
      <w:r w:rsidRPr="00D3341E">
        <w:rPr>
          <w:rFonts w:ascii="Myriad Pro" w:hAnsi="Myriad Pro" w:cs="Myriad Pro"/>
          <w:sz w:val="22"/>
          <w:szCs w:val="22"/>
        </w:rPr>
        <w:t>bien</w:t>
      </w:r>
      <w:proofErr w:type="spellEnd"/>
      <w:r w:rsidRPr="00D3341E">
        <w:rPr>
          <w:rFonts w:ascii="Myriad Pro" w:hAnsi="Myriad Pro" w:cs="Myriad Pro"/>
          <w:sz w:val="22"/>
          <w:szCs w:val="22"/>
        </w:rPr>
        <w:t xml:space="preserve"> se </w:t>
      </w:r>
      <w:proofErr w:type="spellStart"/>
      <w:r w:rsidRPr="00D3341E">
        <w:rPr>
          <w:rFonts w:ascii="Myriad Pro" w:hAnsi="Myriad Pro" w:cs="Myriad Pro"/>
          <w:sz w:val="22"/>
          <w:szCs w:val="22"/>
        </w:rPr>
        <w:t>alinea</w:t>
      </w:r>
      <w:proofErr w:type="spellEnd"/>
      <w:r w:rsidRPr="00D3341E">
        <w:rPr>
          <w:rFonts w:ascii="Myriad Pro" w:hAnsi="Myriad Pro" w:cs="Myriad Pro"/>
          <w:sz w:val="22"/>
          <w:szCs w:val="22"/>
        </w:rPr>
        <w:t xml:space="preserve"> el plan de </w:t>
      </w:r>
      <w:proofErr w:type="spellStart"/>
      <w:r w:rsidRPr="00D3341E">
        <w:rPr>
          <w:rFonts w:ascii="Myriad Pro" w:hAnsi="Myriad Pro" w:cs="Myriad Pro"/>
          <w:sz w:val="22"/>
          <w:szCs w:val="22"/>
        </w:rPr>
        <w:t>implementación</w:t>
      </w:r>
      <w:proofErr w:type="spellEnd"/>
      <w:r w:rsidRPr="00D3341E">
        <w:rPr>
          <w:rFonts w:ascii="Myriad Pro" w:hAnsi="Myriad Pro" w:cs="Myriad Pro"/>
          <w:sz w:val="22"/>
          <w:szCs w:val="22"/>
        </w:rPr>
        <w:t xml:space="preserve"> del EEMP con </w:t>
      </w:r>
      <w:proofErr w:type="spellStart"/>
      <w:r w:rsidRPr="00D3341E">
        <w:rPr>
          <w:rFonts w:ascii="Myriad Pro" w:hAnsi="Myriad Pro" w:cs="Myriad Pro"/>
          <w:sz w:val="22"/>
          <w:szCs w:val="22"/>
        </w:rPr>
        <w:t>los</w:t>
      </w:r>
      <w:proofErr w:type="spellEnd"/>
      <w:r w:rsidRPr="00D3341E">
        <w:rPr>
          <w:rFonts w:ascii="Myriad Pro" w:hAnsi="Myriad Pro" w:cs="Myriad Pro"/>
          <w:sz w:val="22"/>
          <w:szCs w:val="22"/>
        </w:rPr>
        <w:t xml:space="preserve"> </w:t>
      </w:r>
      <w:proofErr w:type="spellStart"/>
      <w:r w:rsidRPr="00D3341E">
        <w:rPr>
          <w:rFonts w:ascii="Myriad Pro" w:hAnsi="Myriad Pro" w:cs="Myriad Pro"/>
          <w:sz w:val="22"/>
          <w:szCs w:val="22"/>
        </w:rPr>
        <w:t>siete</w:t>
      </w:r>
      <w:proofErr w:type="spellEnd"/>
      <w:r w:rsidRPr="00D3341E">
        <w:rPr>
          <w:rFonts w:ascii="Myriad Pro" w:hAnsi="Myriad Pro" w:cs="Myriad Pro"/>
          <w:sz w:val="22"/>
          <w:szCs w:val="22"/>
        </w:rPr>
        <w:t xml:space="preserve"> </w:t>
      </w:r>
      <w:proofErr w:type="spellStart"/>
      <w:r w:rsidRPr="00D3341E">
        <w:rPr>
          <w:rFonts w:ascii="Myriad Pro" w:hAnsi="Myriad Pro" w:cs="Myriad Pro"/>
          <w:sz w:val="22"/>
          <w:szCs w:val="22"/>
        </w:rPr>
        <w:t>principios</w:t>
      </w:r>
      <w:proofErr w:type="spellEnd"/>
      <w:r w:rsidRPr="00D3341E">
        <w:rPr>
          <w:rFonts w:ascii="Myriad Pro" w:hAnsi="Myriad Pro" w:cs="Myriad Pro"/>
          <w:sz w:val="22"/>
          <w:szCs w:val="22"/>
        </w:rPr>
        <w:t xml:space="preserve"> del EEMP (</w:t>
      </w:r>
      <w:proofErr w:type="spellStart"/>
      <w:r w:rsidRPr="00D3341E">
        <w:rPr>
          <w:rFonts w:ascii="Myriad Pro" w:hAnsi="Myriad Pro" w:cs="Myriad Pro"/>
          <w:sz w:val="22"/>
          <w:szCs w:val="22"/>
        </w:rPr>
        <w:t>Tabla</w:t>
      </w:r>
      <w:proofErr w:type="spellEnd"/>
      <w:r w:rsidRPr="00D3341E">
        <w:rPr>
          <w:rFonts w:ascii="Myriad Pro" w:hAnsi="Myriad Pro" w:cs="Myriad Pro"/>
          <w:sz w:val="22"/>
          <w:szCs w:val="22"/>
        </w:rPr>
        <w:t xml:space="preserve"> 16.1) y </w:t>
      </w:r>
      <w:proofErr w:type="spellStart"/>
      <w:r w:rsidRPr="00D3341E">
        <w:rPr>
          <w:rFonts w:ascii="Myriad Pro" w:hAnsi="Myriad Pro" w:cs="Myriad Pro"/>
          <w:sz w:val="22"/>
          <w:szCs w:val="22"/>
        </w:rPr>
        <w:t>luego</w:t>
      </w:r>
      <w:proofErr w:type="spellEnd"/>
      <w:r w:rsidRPr="00D3341E">
        <w:rPr>
          <w:rFonts w:ascii="Myriad Pro" w:hAnsi="Myriad Pro" w:cs="Myriad Pro"/>
          <w:sz w:val="22"/>
          <w:szCs w:val="22"/>
        </w:rPr>
        <w:t xml:space="preserve"> se </w:t>
      </w:r>
      <w:proofErr w:type="spellStart"/>
      <w:r w:rsidRPr="00D3341E">
        <w:rPr>
          <w:rFonts w:ascii="Myriad Pro" w:hAnsi="Myriad Pro" w:cs="Myriad Pro"/>
          <w:sz w:val="22"/>
          <w:szCs w:val="22"/>
        </w:rPr>
        <w:t>debe</w:t>
      </w:r>
      <w:proofErr w:type="spellEnd"/>
      <w:r w:rsidRPr="00D3341E">
        <w:rPr>
          <w:rFonts w:ascii="Myriad Pro" w:hAnsi="Myriad Pro" w:cs="Myriad Pro"/>
          <w:sz w:val="22"/>
          <w:szCs w:val="22"/>
        </w:rPr>
        <w:t xml:space="preserve"> </w:t>
      </w:r>
      <w:proofErr w:type="spellStart"/>
      <w:r w:rsidRPr="00D3341E">
        <w:rPr>
          <w:rFonts w:ascii="Myriad Pro" w:hAnsi="Myriad Pro" w:cs="Myriad Pro"/>
          <w:sz w:val="22"/>
          <w:szCs w:val="22"/>
        </w:rPr>
        <w:t>examinar</w:t>
      </w:r>
      <w:proofErr w:type="spellEnd"/>
      <w:r w:rsidRPr="00D3341E">
        <w:rPr>
          <w:rFonts w:ascii="Myriad Pro" w:hAnsi="Myriad Pro" w:cs="Myriad Pro"/>
          <w:sz w:val="22"/>
          <w:szCs w:val="22"/>
        </w:rPr>
        <w:t xml:space="preserve"> un </w:t>
      </w:r>
      <w:proofErr w:type="spellStart"/>
      <w:r w:rsidRPr="00D3341E">
        <w:rPr>
          <w:rFonts w:ascii="Myriad Pro" w:hAnsi="Myriad Pro" w:cs="Myriad Pro"/>
          <w:sz w:val="22"/>
          <w:szCs w:val="22"/>
        </w:rPr>
        <w:t>subconjunto</w:t>
      </w:r>
      <w:proofErr w:type="spellEnd"/>
      <w:r w:rsidRPr="00D3341E">
        <w:rPr>
          <w:rFonts w:ascii="Myriad Pro" w:hAnsi="Myriad Pro" w:cs="Myriad Pro"/>
          <w:sz w:val="22"/>
          <w:szCs w:val="22"/>
        </w:rPr>
        <w:t xml:space="preserve"> de </w:t>
      </w:r>
      <w:proofErr w:type="spellStart"/>
      <w:r w:rsidRPr="00D3341E">
        <w:rPr>
          <w:rFonts w:ascii="Myriad Pro" w:hAnsi="Myriad Pro" w:cs="Myriad Pro"/>
          <w:sz w:val="22"/>
          <w:szCs w:val="22"/>
        </w:rPr>
        <w:t>preguntas</w:t>
      </w:r>
      <w:proofErr w:type="spellEnd"/>
      <w:r w:rsidRPr="00D3341E">
        <w:rPr>
          <w:rFonts w:ascii="Myriad Pro" w:hAnsi="Myriad Pro" w:cs="Myriad Pro"/>
          <w:sz w:val="22"/>
          <w:szCs w:val="22"/>
        </w:rPr>
        <w:t xml:space="preserve"> </w:t>
      </w:r>
      <w:proofErr w:type="spellStart"/>
      <w:r w:rsidRPr="00D3341E">
        <w:rPr>
          <w:rFonts w:ascii="Myriad Pro" w:hAnsi="Myriad Pro" w:cs="Myriad Pro"/>
          <w:sz w:val="22"/>
          <w:szCs w:val="22"/>
        </w:rPr>
        <w:t>relacionadas</w:t>
      </w:r>
      <w:proofErr w:type="spellEnd"/>
      <w:r w:rsidRPr="00D3341E">
        <w:rPr>
          <w:rFonts w:ascii="Myriad Pro" w:hAnsi="Myriad Pro" w:cs="Myriad Pro"/>
          <w:sz w:val="22"/>
          <w:szCs w:val="22"/>
        </w:rPr>
        <w:t xml:space="preserve"> con </w:t>
      </w:r>
      <w:proofErr w:type="spellStart"/>
      <w:r w:rsidRPr="00D3341E">
        <w:rPr>
          <w:rFonts w:ascii="Myriad Pro" w:hAnsi="Myriad Pro" w:cs="Myriad Pro"/>
          <w:sz w:val="22"/>
          <w:szCs w:val="22"/>
        </w:rPr>
        <w:t>cada</w:t>
      </w:r>
      <w:proofErr w:type="spellEnd"/>
      <w:r w:rsidRPr="00D3341E">
        <w:rPr>
          <w:rFonts w:ascii="Myriad Pro" w:hAnsi="Myriad Pro" w:cs="Myriad Pro"/>
          <w:sz w:val="22"/>
          <w:szCs w:val="22"/>
        </w:rPr>
        <w:t xml:space="preserve"> principio (</w:t>
      </w:r>
      <w:proofErr w:type="spellStart"/>
      <w:r w:rsidRPr="00D3341E">
        <w:rPr>
          <w:rFonts w:ascii="Myriad Pro" w:hAnsi="Myriad Pro" w:cs="Myriad Pro"/>
          <w:sz w:val="22"/>
          <w:szCs w:val="22"/>
        </w:rPr>
        <w:t>ver</w:t>
      </w:r>
      <w:proofErr w:type="spellEnd"/>
      <w:r w:rsidRPr="00D3341E">
        <w:rPr>
          <w:rFonts w:ascii="Myriad Pro" w:hAnsi="Myriad Pro" w:cs="Myriad Pro"/>
          <w:sz w:val="22"/>
          <w:szCs w:val="22"/>
        </w:rPr>
        <w:t xml:space="preserve"> a </w:t>
      </w:r>
      <w:proofErr w:type="spellStart"/>
      <w:r w:rsidRPr="00D3341E">
        <w:rPr>
          <w:rFonts w:ascii="Myriad Pro" w:hAnsi="Myriad Pro" w:cs="Myriad Pro"/>
          <w:sz w:val="22"/>
          <w:szCs w:val="22"/>
        </w:rPr>
        <w:t>continuación</w:t>
      </w:r>
      <w:proofErr w:type="spellEnd"/>
      <w:r w:rsidRPr="00D3341E">
        <w:rPr>
          <w:rFonts w:ascii="Myriad Pro" w:hAnsi="Myriad Pro" w:cs="Myriad Pro"/>
          <w:sz w:val="22"/>
          <w:szCs w:val="22"/>
        </w:rPr>
        <w:t>).</w:t>
      </w:r>
    </w:p>
    <w:p w14:paraId="0C399F65" w14:textId="77777777" w:rsidR="00C51CEF" w:rsidRPr="00B04C4D" w:rsidRDefault="00C51CEF" w:rsidP="00C51CEF">
      <w:pPr>
        <w:pStyle w:val="NormalWeb"/>
        <w:spacing w:before="0" w:beforeAutospacing="0" w:after="0" w:afterAutospacing="0"/>
        <w:jc w:val="both"/>
        <w:rPr>
          <w:rFonts w:ascii="Myriad Pro" w:hAnsi="Myriad Pro" w:cs="Myriad Pro"/>
          <w:b/>
          <w:bCs/>
          <w:sz w:val="22"/>
          <w:szCs w:val="22"/>
        </w:rPr>
      </w:pPr>
      <w:r w:rsidRPr="00B04C4D">
        <w:rPr>
          <w:rFonts w:ascii="Myriad Pro" w:hAnsi="Myriad Pro" w:cs="Myriad Pro"/>
          <w:b/>
          <w:bCs/>
          <w:sz w:val="22"/>
          <w:szCs w:val="22"/>
        </w:rPr>
        <w:t>Tabla 16.1: Principios del EEMP en práctica</w:t>
      </w:r>
    </w:p>
    <w:tbl>
      <w:tblPr>
        <w:tblStyle w:val="TableGrid"/>
        <w:tblW w:w="0" w:type="auto"/>
        <w:tblLayout w:type="fixed"/>
        <w:tblLook w:val="04A0" w:firstRow="1" w:lastRow="0" w:firstColumn="1" w:lastColumn="0" w:noHBand="0" w:noVBand="1"/>
      </w:tblPr>
      <w:tblGrid>
        <w:gridCol w:w="6921"/>
        <w:gridCol w:w="561"/>
        <w:gridCol w:w="1423"/>
        <w:gridCol w:w="525"/>
      </w:tblGrid>
      <w:tr w:rsidR="00C51CEF" w:rsidRPr="00B04C4D" w14:paraId="7724B482" w14:textId="77777777" w:rsidTr="000E32A1">
        <w:trPr>
          <w:trHeight w:val="352"/>
        </w:trPr>
        <w:tc>
          <w:tcPr>
            <w:tcW w:w="6921" w:type="dxa"/>
            <w:vAlign w:val="center"/>
          </w:tcPr>
          <w:p w14:paraId="19A4A30F" w14:textId="77777777" w:rsidR="00C51CEF" w:rsidRPr="00B04C4D" w:rsidRDefault="00C51CEF" w:rsidP="009076A3">
            <w:pPr>
              <w:pStyle w:val="CommentText"/>
              <w:numPr>
                <w:ilvl w:val="0"/>
                <w:numId w:val="263"/>
              </w:numPr>
              <w:ind w:left="0" w:firstLine="0"/>
              <w:rPr>
                <w:rFonts w:ascii="Myriad Pro" w:hAnsi="Myriad Pro" w:cs="Myriad Pro" w:hint="eastAsia"/>
                <w:sz w:val="22"/>
                <w:szCs w:val="22"/>
                <w:lang w:val="es-MX"/>
              </w:rPr>
            </w:pPr>
            <w:r w:rsidRPr="00B04C4D">
              <w:rPr>
                <w:rFonts w:ascii="Myriad Pro" w:hAnsi="Myriad Pro" w:cs="Myriad Pro"/>
                <w:b/>
                <w:bCs/>
                <w:color w:val="0000BA"/>
                <w:sz w:val="22"/>
                <w:szCs w:val="22"/>
                <w:lang w:val="es-MX"/>
              </w:rPr>
              <w:t>Buena gobernanza</w:t>
            </w:r>
          </w:p>
        </w:tc>
        <w:tc>
          <w:tcPr>
            <w:tcW w:w="561" w:type="dxa"/>
          </w:tcPr>
          <w:p w14:paraId="5C104738" w14:textId="77777777" w:rsidR="00C51CEF" w:rsidRPr="00B04C4D" w:rsidRDefault="00C51CEF" w:rsidP="000E32A1">
            <w:pPr>
              <w:jc w:val="both"/>
              <w:rPr>
                <w:rFonts w:ascii="Myriad Pro" w:hAnsi="Myriad Pro" w:cs="Myriad Pro" w:hint="eastAsia"/>
                <w:sz w:val="22"/>
                <w:szCs w:val="22"/>
                <w:lang w:val="es-MX"/>
              </w:rPr>
            </w:pPr>
            <w:r w:rsidRPr="00B04C4D">
              <w:rPr>
                <w:rFonts w:ascii="Myriad Pro" w:hAnsi="Myriad Pro" w:cs="Myriad Pro"/>
                <w:sz w:val="22"/>
                <w:szCs w:val="22"/>
                <w:lang w:val="es-MX"/>
              </w:rPr>
              <w:t>NO</w:t>
            </w:r>
          </w:p>
        </w:tc>
        <w:tc>
          <w:tcPr>
            <w:tcW w:w="1423" w:type="dxa"/>
          </w:tcPr>
          <w:p w14:paraId="77892833" w14:textId="77777777" w:rsidR="00C51CEF" w:rsidRPr="00B04C4D" w:rsidRDefault="00C51CEF" w:rsidP="000E32A1">
            <w:pPr>
              <w:jc w:val="both"/>
              <w:rPr>
                <w:rFonts w:ascii="Myriad Pro" w:hAnsi="Myriad Pro" w:cs="Myriad Pro" w:hint="eastAsia"/>
                <w:sz w:val="22"/>
                <w:szCs w:val="22"/>
                <w:lang w:val="es-MX"/>
              </w:rPr>
            </w:pPr>
            <w:r w:rsidRPr="00B04C4D">
              <w:rPr>
                <w:rFonts w:ascii="Myriad Pro" w:hAnsi="Myriad Pro" w:cs="Myriad Pro"/>
                <w:sz w:val="22"/>
                <w:szCs w:val="22"/>
                <w:lang w:val="es-MX"/>
              </w:rPr>
              <w:t>Parcialmente</w:t>
            </w:r>
          </w:p>
        </w:tc>
        <w:tc>
          <w:tcPr>
            <w:tcW w:w="525" w:type="dxa"/>
          </w:tcPr>
          <w:p w14:paraId="63D82C34" w14:textId="77777777" w:rsidR="00C51CEF" w:rsidRPr="00B04C4D" w:rsidRDefault="00C51CEF" w:rsidP="000E32A1">
            <w:pPr>
              <w:jc w:val="both"/>
              <w:rPr>
                <w:rFonts w:ascii="Myriad Pro" w:hAnsi="Myriad Pro" w:cs="Myriad Pro" w:hint="eastAsia"/>
                <w:sz w:val="22"/>
                <w:szCs w:val="22"/>
                <w:lang w:val="es-MX"/>
              </w:rPr>
            </w:pPr>
            <w:r w:rsidRPr="00B04C4D">
              <w:rPr>
                <w:rFonts w:ascii="Myriad Pro" w:hAnsi="Myriad Pro" w:cs="Myriad Pro"/>
                <w:sz w:val="22"/>
                <w:szCs w:val="22"/>
                <w:lang w:val="es-MX"/>
              </w:rPr>
              <w:t>SÍ</w:t>
            </w:r>
          </w:p>
        </w:tc>
      </w:tr>
      <w:tr w:rsidR="00C51CEF" w:rsidRPr="00B04C4D" w14:paraId="7A75B5E7" w14:textId="77777777" w:rsidTr="000E32A1">
        <w:tc>
          <w:tcPr>
            <w:tcW w:w="6921" w:type="dxa"/>
            <w:vAlign w:val="center"/>
          </w:tcPr>
          <w:p w14:paraId="562DD576" w14:textId="77777777" w:rsidR="00C51CEF" w:rsidRPr="00B04C4D" w:rsidRDefault="00C51CEF" w:rsidP="000E32A1">
            <w:pPr>
              <w:rPr>
                <w:rFonts w:ascii="Myriad Pro" w:hAnsi="Myriad Pro" w:cs="Myriad Pro" w:hint="eastAsia"/>
                <w:sz w:val="22"/>
                <w:szCs w:val="22"/>
                <w:lang w:val="es-MX"/>
              </w:rPr>
            </w:pPr>
            <w:r w:rsidRPr="00B04C4D">
              <w:rPr>
                <w:rFonts w:ascii="Myriad Pro" w:hAnsi="Myriad Pro" w:cs="Myriad Pro"/>
                <w:sz w:val="22"/>
                <w:szCs w:val="22"/>
                <w:lang w:val="es-MX"/>
              </w:rPr>
              <w:t>¿Se cuenta con un marco legal adecuado?</w:t>
            </w:r>
          </w:p>
        </w:tc>
        <w:tc>
          <w:tcPr>
            <w:tcW w:w="561" w:type="dxa"/>
          </w:tcPr>
          <w:p w14:paraId="376301FC"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6C4FEC86"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5131B190" w14:textId="77777777" w:rsidR="00C51CEF" w:rsidRPr="00B04C4D" w:rsidRDefault="00C51CEF" w:rsidP="000E32A1">
            <w:pPr>
              <w:spacing w:after="240"/>
              <w:jc w:val="both"/>
              <w:rPr>
                <w:rFonts w:ascii="Myriad Pro" w:hAnsi="Myriad Pro" w:cs="Myriad Pro" w:hint="eastAsia"/>
                <w:sz w:val="22"/>
                <w:szCs w:val="22"/>
                <w:lang w:val="es-MX"/>
              </w:rPr>
            </w:pPr>
          </w:p>
        </w:tc>
      </w:tr>
      <w:tr w:rsidR="0062086A" w:rsidRPr="00B04C4D" w14:paraId="015690AA" w14:textId="77777777" w:rsidTr="000E32A1">
        <w:trPr>
          <w:trHeight w:val="349"/>
        </w:trPr>
        <w:tc>
          <w:tcPr>
            <w:tcW w:w="6921" w:type="dxa"/>
            <w:vAlign w:val="center"/>
          </w:tcPr>
          <w:p w14:paraId="10D061E5" w14:textId="77777777" w:rsidR="0062086A" w:rsidRPr="00B04C4D" w:rsidRDefault="0062086A" w:rsidP="000E32A1">
            <w:pPr>
              <w:rPr>
                <w:rFonts w:ascii="Myriad Pro" w:hAnsi="Myriad Pro" w:cs="Myriad Pro" w:hint="eastAsia"/>
                <w:sz w:val="22"/>
                <w:szCs w:val="22"/>
                <w:lang w:val="es-MX"/>
              </w:rPr>
            </w:pPr>
            <w:r>
              <w:rPr>
                <w:rFonts w:ascii="Myriad Pro" w:hAnsi="Myriad Pro" w:cs="Myriad Pro"/>
                <w:sz w:val="22"/>
                <w:szCs w:val="22"/>
                <w:lang w:val="uz-Cyrl-UZ"/>
              </w:rPr>
              <w:t>¿Están las reglas y regulaciones establecidas y acordadas por los interesados?</w:t>
            </w:r>
          </w:p>
        </w:tc>
        <w:tc>
          <w:tcPr>
            <w:tcW w:w="561" w:type="dxa"/>
          </w:tcPr>
          <w:p w14:paraId="25485527" w14:textId="77777777" w:rsidR="0062086A" w:rsidRPr="00B04C4D" w:rsidRDefault="0062086A" w:rsidP="000E32A1">
            <w:pPr>
              <w:spacing w:after="240"/>
              <w:jc w:val="both"/>
              <w:rPr>
                <w:rFonts w:ascii="Myriad Pro" w:hAnsi="Myriad Pro" w:cs="Myriad Pro" w:hint="eastAsia"/>
                <w:sz w:val="22"/>
                <w:szCs w:val="22"/>
                <w:lang w:val="es-MX"/>
              </w:rPr>
            </w:pPr>
          </w:p>
        </w:tc>
        <w:tc>
          <w:tcPr>
            <w:tcW w:w="1423" w:type="dxa"/>
          </w:tcPr>
          <w:p w14:paraId="62F76D2B" w14:textId="77777777" w:rsidR="0062086A" w:rsidRPr="00B04C4D" w:rsidRDefault="0062086A" w:rsidP="000E32A1">
            <w:pPr>
              <w:spacing w:after="240"/>
              <w:jc w:val="both"/>
              <w:rPr>
                <w:rFonts w:ascii="Myriad Pro" w:hAnsi="Myriad Pro" w:cs="Myriad Pro" w:hint="eastAsia"/>
                <w:sz w:val="22"/>
                <w:szCs w:val="22"/>
                <w:lang w:val="es-MX"/>
              </w:rPr>
            </w:pPr>
          </w:p>
        </w:tc>
        <w:tc>
          <w:tcPr>
            <w:tcW w:w="525" w:type="dxa"/>
          </w:tcPr>
          <w:p w14:paraId="4923E6B5" w14:textId="77777777" w:rsidR="0062086A" w:rsidRPr="00B04C4D" w:rsidRDefault="0062086A" w:rsidP="000E32A1">
            <w:pPr>
              <w:spacing w:after="240"/>
              <w:jc w:val="both"/>
              <w:rPr>
                <w:rFonts w:ascii="Myriad Pro" w:hAnsi="Myriad Pro" w:cs="Myriad Pro" w:hint="eastAsia"/>
                <w:sz w:val="22"/>
                <w:szCs w:val="22"/>
                <w:lang w:val="es-MX"/>
              </w:rPr>
            </w:pPr>
          </w:p>
        </w:tc>
      </w:tr>
      <w:tr w:rsidR="00C51CEF" w:rsidRPr="00B04C4D" w14:paraId="760C6F90" w14:textId="77777777" w:rsidTr="000E32A1">
        <w:trPr>
          <w:trHeight w:val="349"/>
        </w:trPr>
        <w:tc>
          <w:tcPr>
            <w:tcW w:w="6921" w:type="dxa"/>
            <w:vAlign w:val="center"/>
          </w:tcPr>
          <w:p w14:paraId="70F8743D" w14:textId="77777777" w:rsidR="00C51CEF" w:rsidRPr="00B04C4D" w:rsidRDefault="0062086A" w:rsidP="000E32A1">
            <w:pPr>
              <w:rPr>
                <w:rFonts w:ascii="Myriad Pro" w:hAnsi="Myriad Pro" w:cs="Myriad Pro" w:hint="eastAsia"/>
                <w:sz w:val="22"/>
                <w:szCs w:val="22"/>
                <w:lang w:val="es-MX"/>
              </w:rPr>
            </w:pPr>
            <w:r>
              <w:rPr>
                <w:rFonts w:ascii="Myriad Pro" w:hAnsi="Myriad Pro" w:cs="Myriad Pro"/>
                <w:sz w:val="22"/>
                <w:szCs w:val="22"/>
                <w:lang w:val="uz-Cyrl-UZ"/>
              </w:rPr>
              <w:t>¿Están en vigencia los acuerdos efectivos de cumplimiento y ejecución?</w:t>
            </w:r>
          </w:p>
        </w:tc>
        <w:tc>
          <w:tcPr>
            <w:tcW w:w="561" w:type="dxa"/>
          </w:tcPr>
          <w:p w14:paraId="069047FE"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682695A4"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2B47A187" w14:textId="77777777" w:rsidR="00C51CEF" w:rsidRPr="00B04C4D" w:rsidRDefault="00C51CEF" w:rsidP="000E32A1">
            <w:pPr>
              <w:spacing w:after="240"/>
              <w:jc w:val="both"/>
              <w:rPr>
                <w:rFonts w:ascii="Myriad Pro" w:hAnsi="Myriad Pro" w:cs="Myriad Pro" w:hint="eastAsia"/>
                <w:sz w:val="22"/>
                <w:szCs w:val="22"/>
                <w:lang w:val="es-MX"/>
              </w:rPr>
            </w:pPr>
          </w:p>
        </w:tc>
      </w:tr>
      <w:tr w:rsidR="00C51CEF" w:rsidRPr="00B04C4D" w14:paraId="64C94814" w14:textId="77777777" w:rsidTr="000E32A1">
        <w:tc>
          <w:tcPr>
            <w:tcW w:w="6921" w:type="dxa"/>
            <w:vAlign w:val="center"/>
          </w:tcPr>
          <w:p w14:paraId="5620D801" w14:textId="77777777" w:rsidR="00C51CEF" w:rsidRPr="00B04C4D" w:rsidRDefault="0062086A" w:rsidP="000E32A1">
            <w:pPr>
              <w:rPr>
                <w:rFonts w:ascii="Myriad Pro" w:hAnsi="Myriad Pro" w:cs="Myriad Pro" w:hint="eastAsia"/>
                <w:sz w:val="22"/>
                <w:szCs w:val="22"/>
                <w:lang w:val="es-MX"/>
              </w:rPr>
            </w:pPr>
            <w:r>
              <w:rPr>
                <w:rFonts w:ascii="Myriad Pro" w:hAnsi="Myriad Pro" w:cs="Myriad Pro"/>
                <w:sz w:val="22"/>
                <w:szCs w:val="22"/>
                <w:lang w:val="uz-Cyrl-UZ"/>
              </w:rPr>
              <w:t>¿Se han establecido acuerdos de gobernanza efectivos?</w:t>
            </w:r>
          </w:p>
        </w:tc>
        <w:tc>
          <w:tcPr>
            <w:tcW w:w="561" w:type="dxa"/>
          </w:tcPr>
          <w:p w14:paraId="450B7F65"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65232825"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10C80735" w14:textId="77777777" w:rsidR="00C51CEF" w:rsidRPr="00B04C4D" w:rsidRDefault="00C51CEF" w:rsidP="000E32A1">
            <w:pPr>
              <w:spacing w:after="240"/>
              <w:jc w:val="both"/>
              <w:rPr>
                <w:rFonts w:ascii="Myriad Pro" w:hAnsi="Myriad Pro" w:cs="Myriad Pro" w:hint="eastAsia"/>
                <w:sz w:val="22"/>
                <w:szCs w:val="22"/>
                <w:lang w:val="es-MX"/>
              </w:rPr>
            </w:pPr>
          </w:p>
        </w:tc>
      </w:tr>
      <w:tr w:rsidR="00C51CEF" w:rsidRPr="00B04C4D" w14:paraId="409769B8" w14:textId="77777777" w:rsidTr="000E32A1">
        <w:tc>
          <w:tcPr>
            <w:tcW w:w="6921" w:type="dxa"/>
            <w:vAlign w:val="center"/>
          </w:tcPr>
          <w:p w14:paraId="18DF2094" w14:textId="77777777" w:rsidR="00C51CEF" w:rsidRPr="00B04C4D" w:rsidRDefault="00C51CEF" w:rsidP="009076A3">
            <w:pPr>
              <w:pStyle w:val="CommentText"/>
              <w:numPr>
                <w:ilvl w:val="0"/>
                <w:numId w:val="263"/>
              </w:numPr>
              <w:ind w:left="0" w:firstLine="0"/>
              <w:rPr>
                <w:rFonts w:ascii="Myriad Pro" w:hAnsi="Myriad Pro" w:cs="Myriad Pro" w:hint="eastAsia"/>
                <w:sz w:val="22"/>
                <w:szCs w:val="22"/>
                <w:lang w:val="es-MX"/>
              </w:rPr>
            </w:pPr>
            <w:r w:rsidRPr="00B04C4D">
              <w:rPr>
                <w:rFonts w:ascii="Myriad Pro" w:hAnsi="Myriad Pro" w:cs="Myriad Pro"/>
                <w:b/>
                <w:bCs/>
                <w:color w:val="0000BA"/>
                <w:sz w:val="22"/>
                <w:szCs w:val="22"/>
                <w:lang w:val="es-MX"/>
              </w:rPr>
              <w:t>Escala adecuada</w:t>
            </w:r>
          </w:p>
        </w:tc>
        <w:tc>
          <w:tcPr>
            <w:tcW w:w="561" w:type="dxa"/>
          </w:tcPr>
          <w:p w14:paraId="42F1842A" w14:textId="77777777" w:rsidR="00C51CEF" w:rsidRPr="00B04C4D" w:rsidRDefault="00C51CEF" w:rsidP="000E32A1">
            <w:pPr>
              <w:jc w:val="both"/>
              <w:rPr>
                <w:rFonts w:ascii="Myriad Pro" w:hAnsi="Myriad Pro" w:cs="Myriad Pro" w:hint="eastAsia"/>
                <w:sz w:val="22"/>
                <w:szCs w:val="22"/>
                <w:lang w:val="es-MX"/>
              </w:rPr>
            </w:pPr>
          </w:p>
        </w:tc>
        <w:tc>
          <w:tcPr>
            <w:tcW w:w="1423" w:type="dxa"/>
          </w:tcPr>
          <w:p w14:paraId="46681427" w14:textId="77777777" w:rsidR="00C51CEF" w:rsidRPr="00B04C4D" w:rsidRDefault="00C51CEF" w:rsidP="000E32A1">
            <w:pPr>
              <w:jc w:val="both"/>
              <w:rPr>
                <w:rFonts w:ascii="Myriad Pro" w:hAnsi="Myriad Pro" w:cs="Myriad Pro" w:hint="eastAsia"/>
                <w:sz w:val="22"/>
                <w:szCs w:val="22"/>
                <w:lang w:val="es-MX"/>
              </w:rPr>
            </w:pPr>
          </w:p>
        </w:tc>
        <w:tc>
          <w:tcPr>
            <w:tcW w:w="525" w:type="dxa"/>
          </w:tcPr>
          <w:p w14:paraId="21D9EE4B" w14:textId="77777777" w:rsidR="00C51CEF" w:rsidRPr="00B04C4D" w:rsidRDefault="00C51CEF" w:rsidP="000E32A1">
            <w:pPr>
              <w:jc w:val="both"/>
              <w:rPr>
                <w:rFonts w:ascii="Myriad Pro" w:hAnsi="Myriad Pro" w:cs="Myriad Pro" w:hint="eastAsia"/>
                <w:sz w:val="22"/>
                <w:szCs w:val="22"/>
                <w:lang w:val="es-MX"/>
              </w:rPr>
            </w:pPr>
          </w:p>
        </w:tc>
      </w:tr>
      <w:tr w:rsidR="00C51CEF" w:rsidRPr="00B04C4D" w14:paraId="73AE5E87" w14:textId="77777777" w:rsidTr="000E32A1">
        <w:tc>
          <w:tcPr>
            <w:tcW w:w="6921" w:type="dxa"/>
            <w:vAlign w:val="center"/>
          </w:tcPr>
          <w:p w14:paraId="0BBF93B6" w14:textId="77777777" w:rsidR="00C51CEF" w:rsidRPr="00B04C4D" w:rsidRDefault="00C51CEF" w:rsidP="000E32A1">
            <w:pPr>
              <w:rPr>
                <w:rFonts w:ascii="Myriad Pro" w:hAnsi="Myriad Pro" w:cs="Myriad Pro" w:hint="eastAsia"/>
                <w:sz w:val="22"/>
                <w:szCs w:val="22"/>
                <w:lang w:val="es-MX"/>
              </w:rPr>
            </w:pPr>
            <w:r w:rsidRPr="00B04C4D">
              <w:rPr>
                <w:rFonts w:ascii="Myriad Pro" w:hAnsi="Myriad Pro" w:cs="Myriad Pro"/>
                <w:sz w:val="22"/>
                <w:szCs w:val="22"/>
                <w:lang w:val="es-MX"/>
              </w:rPr>
              <w:t>¿Es el manejo efectuado en la escala ecológica, humana y gobernanza adecuada?</w:t>
            </w:r>
          </w:p>
        </w:tc>
        <w:tc>
          <w:tcPr>
            <w:tcW w:w="561" w:type="dxa"/>
          </w:tcPr>
          <w:p w14:paraId="4F9254C1"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3BCA4D53"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5B05417E" w14:textId="77777777" w:rsidR="00C51CEF" w:rsidRPr="00B04C4D" w:rsidRDefault="00C51CEF" w:rsidP="000E32A1">
            <w:pPr>
              <w:spacing w:after="240"/>
              <w:jc w:val="both"/>
              <w:rPr>
                <w:rFonts w:ascii="Myriad Pro" w:hAnsi="Myriad Pro" w:cs="Myriad Pro" w:hint="eastAsia"/>
                <w:sz w:val="22"/>
                <w:szCs w:val="22"/>
                <w:lang w:val="es-MX"/>
              </w:rPr>
            </w:pPr>
          </w:p>
        </w:tc>
      </w:tr>
      <w:tr w:rsidR="00C51CEF" w:rsidRPr="00B04C4D" w14:paraId="71684029" w14:textId="77777777" w:rsidTr="000E32A1">
        <w:tc>
          <w:tcPr>
            <w:tcW w:w="6921" w:type="dxa"/>
            <w:vAlign w:val="center"/>
          </w:tcPr>
          <w:p w14:paraId="036D667F" w14:textId="77777777" w:rsidR="00C51CEF" w:rsidRPr="00B04C4D" w:rsidRDefault="00C51CEF" w:rsidP="009076A3">
            <w:pPr>
              <w:pStyle w:val="CommentText"/>
              <w:numPr>
                <w:ilvl w:val="0"/>
                <w:numId w:val="263"/>
              </w:numPr>
              <w:ind w:left="0" w:firstLine="0"/>
              <w:rPr>
                <w:rFonts w:ascii="Myriad Pro" w:hAnsi="Myriad Pro" w:cs="Myriad Pro" w:hint="eastAsia"/>
                <w:sz w:val="22"/>
                <w:szCs w:val="22"/>
                <w:lang w:val="es-MX"/>
              </w:rPr>
            </w:pPr>
            <w:r w:rsidRPr="00B04C4D">
              <w:rPr>
                <w:rFonts w:ascii="Myriad Pro" w:hAnsi="Myriad Pro" w:cs="Myriad Pro"/>
                <w:b/>
                <w:bCs/>
                <w:color w:val="0000BA"/>
                <w:sz w:val="22"/>
                <w:szCs w:val="22"/>
                <w:lang w:val="es-MX"/>
              </w:rPr>
              <w:t>Mayor participación</w:t>
            </w:r>
          </w:p>
        </w:tc>
        <w:tc>
          <w:tcPr>
            <w:tcW w:w="561" w:type="dxa"/>
          </w:tcPr>
          <w:p w14:paraId="1701B695" w14:textId="77777777" w:rsidR="00C51CEF" w:rsidRPr="00B04C4D" w:rsidRDefault="00C51CEF" w:rsidP="000E32A1">
            <w:pPr>
              <w:jc w:val="both"/>
              <w:rPr>
                <w:rFonts w:ascii="Myriad Pro" w:hAnsi="Myriad Pro" w:cs="Myriad Pro" w:hint="eastAsia"/>
                <w:sz w:val="22"/>
                <w:szCs w:val="22"/>
                <w:lang w:val="es-MX"/>
              </w:rPr>
            </w:pPr>
          </w:p>
        </w:tc>
        <w:tc>
          <w:tcPr>
            <w:tcW w:w="1423" w:type="dxa"/>
          </w:tcPr>
          <w:p w14:paraId="37C63E8E" w14:textId="77777777" w:rsidR="00C51CEF" w:rsidRPr="00B04C4D" w:rsidRDefault="00C51CEF" w:rsidP="000E32A1">
            <w:pPr>
              <w:jc w:val="both"/>
              <w:rPr>
                <w:rFonts w:ascii="Myriad Pro" w:hAnsi="Myriad Pro" w:cs="Myriad Pro" w:hint="eastAsia"/>
                <w:sz w:val="22"/>
                <w:szCs w:val="22"/>
                <w:lang w:val="es-MX"/>
              </w:rPr>
            </w:pPr>
          </w:p>
        </w:tc>
        <w:tc>
          <w:tcPr>
            <w:tcW w:w="525" w:type="dxa"/>
          </w:tcPr>
          <w:p w14:paraId="4B5AB1EA" w14:textId="77777777" w:rsidR="00C51CEF" w:rsidRPr="00B04C4D" w:rsidRDefault="00C51CEF" w:rsidP="000E32A1">
            <w:pPr>
              <w:jc w:val="both"/>
              <w:rPr>
                <w:rFonts w:ascii="Myriad Pro" w:hAnsi="Myriad Pro" w:cs="Myriad Pro" w:hint="eastAsia"/>
                <w:sz w:val="22"/>
                <w:szCs w:val="22"/>
                <w:lang w:val="es-MX"/>
              </w:rPr>
            </w:pPr>
          </w:p>
        </w:tc>
      </w:tr>
      <w:tr w:rsidR="00C51CEF" w:rsidRPr="00B04C4D" w14:paraId="59FC57B7" w14:textId="77777777" w:rsidTr="000E32A1">
        <w:tc>
          <w:tcPr>
            <w:tcW w:w="6921" w:type="dxa"/>
            <w:vAlign w:val="center"/>
          </w:tcPr>
          <w:p w14:paraId="47726326" w14:textId="77777777" w:rsidR="00C51CEF" w:rsidRPr="00B04C4D" w:rsidRDefault="00C51CEF" w:rsidP="000E32A1">
            <w:pPr>
              <w:rPr>
                <w:rFonts w:ascii="Myriad Pro" w:hAnsi="Myriad Pro" w:cs="Myriad Pro" w:hint="eastAsia"/>
                <w:sz w:val="22"/>
                <w:szCs w:val="22"/>
                <w:lang w:val="es-MX"/>
              </w:rPr>
            </w:pPr>
            <w:r w:rsidRPr="00B04C4D">
              <w:rPr>
                <w:rFonts w:ascii="Myriad Pro" w:hAnsi="Myriad Pro" w:cs="Myriad Pro"/>
                <w:sz w:val="22"/>
                <w:szCs w:val="22"/>
                <w:lang w:val="es-MX"/>
              </w:rPr>
              <w:t xml:space="preserve">¿Está funcionando el </w:t>
            </w:r>
            <w:proofErr w:type="spellStart"/>
            <w:r w:rsidRPr="00B04C4D">
              <w:rPr>
                <w:rFonts w:ascii="Myriad Pro" w:hAnsi="Myriad Pro" w:cs="Myriad Pro"/>
                <w:sz w:val="22"/>
                <w:szCs w:val="22"/>
                <w:lang w:val="es-MX"/>
              </w:rPr>
              <w:t>co</w:t>
            </w:r>
            <w:proofErr w:type="spellEnd"/>
            <w:r w:rsidRPr="00B04C4D">
              <w:rPr>
                <w:rFonts w:ascii="Myriad Pro" w:hAnsi="Myriad Pro" w:cs="Myriad Pro"/>
                <w:sz w:val="22"/>
                <w:szCs w:val="22"/>
                <w:lang w:val="es-MX"/>
              </w:rPr>
              <w:t>-manejo con las partes interesadas?</w:t>
            </w:r>
          </w:p>
        </w:tc>
        <w:tc>
          <w:tcPr>
            <w:tcW w:w="561" w:type="dxa"/>
          </w:tcPr>
          <w:p w14:paraId="0A528532"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1ACC8138"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328601B5" w14:textId="77777777" w:rsidR="00C51CEF" w:rsidRPr="00B04C4D" w:rsidRDefault="00C51CEF" w:rsidP="000E32A1">
            <w:pPr>
              <w:spacing w:after="240"/>
              <w:jc w:val="both"/>
              <w:rPr>
                <w:rFonts w:ascii="Myriad Pro" w:hAnsi="Myriad Pro" w:cs="Myriad Pro" w:hint="eastAsia"/>
                <w:sz w:val="22"/>
                <w:szCs w:val="22"/>
                <w:lang w:val="es-MX"/>
              </w:rPr>
            </w:pPr>
          </w:p>
        </w:tc>
      </w:tr>
      <w:tr w:rsidR="00C51CEF" w:rsidRPr="00B04C4D" w14:paraId="2CDDAB79" w14:textId="77777777" w:rsidTr="000E32A1">
        <w:tc>
          <w:tcPr>
            <w:tcW w:w="6921" w:type="dxa"/>
            <w:vAlign w:val="center"/>
          </w:tcPr>
          <w:p w14:paraId="40BDF4F3" w14:textId="77777777" w:rsidR="00C51CEF" w:rsidRPr="00B04C4D" w:rsidRDefault="00C51CEF" w:rsidP="009076A3">
            <w:pPr>
              <w:pStyle w:val="CommentText"/>
              <w:numPr>
                <w:ilvl w:val="0"/>
                <w:numId w:val="263"/>
              </w:numPr>
              <w:ind w:left="0" w:firstLine="0"/>
              <w:rPr>
                <w:rFonts w:ascii="Myriad Pro" w:hAnsi="Myriad Pro" w:cs="Myriad Pro" w:hint="eastAsia"/>
                <w:sz w:val="22"/>
                <w:szCs w:val="22"/>
                <w:lang w:val="es-MX"/>
              </w:rPr>
            </w:pPr>
            <w:r w:rsidRPr="00B04C4D">
              <w:rPr>
                <w:rFonts w:ascii="Myriad Pro" w:hAnsi="Myriad Pro" w:cs="Myriad Pro"/>
                <w:b/>
                <w:bCs/>
                <w:color w:val="0000BA"/>
                <w:sz w:val="22"/>
                <w:szCs w:val="22"/>
                <w:lang w:val="es-MX"/>
              </w:rPr>
              <w:t>Múltiples objetivos</w:t>
            </w:r>
          </w:p>
        </w:tc>
        <w:tc>
          <w:tcPr>
            <w:tcW w:w="561" w:type="dxa"/>
          </w:tcPr>
          <w:p w14:paraId="526AF694" w14:textId="77777777" w:rsidR="00C51CEF" w:rsidRPr="00B04C4D" w:rsidRDefault="00C51CEF" w:rsidP="000E32A1">
            <w:pPr>
              <w:jc w:val="both"/>
              <w:rPr>
                <w:rFonts w:ascii="Myriad Pro" w:hAnsi="Myriad Pro" w:cs="Myriad Pro" w:hint="eastAsia"/>
                <w:sz w:val="22"/>
                <w:szCs w:val="22"/>
                <w:lang w:val="es-MX"/>
              </w:rPr>
            </w:pPr>
          </w:p>
        </w:tc>
        <w:tc>
          <w:tcPr>
            <w:tcW w:w="1423" w:type="dxa"/>
          </w:tcPr>
          <w:p w14:paraId="6C825F9C" w14:textId="77777777" w:rsidR="00C51CEF" w:rsidRPr="00B04C4D" w:rsidRDefault="00C51CEF" w:rsidP="000E32A1">
            <w:pPr>
              <w:jc w:val="both"/>
              <w:rPr>
                <w:rFonts w:ascii="Myriad Pro" w:hAnsi="Myriad Pro" w:cs="Myriad Pro" w:hint="eastAsia"/>
                <w:sz w:val="22"/>
                <w:szCs w:val="22"/>
                <w:lang w:val="es-MX"/>
              </w:rPr>
            </w:pPr>
          </w:p>
        </w:tc>
        <w:tc>
          <w:tcPr>
            <w:tcW w:w="525" w:type="dxa"/>
          </w:tcPr>
          <w:p w14:paraId="609AC753" w14:textId="77777777" w:rsidR="00C51CEF" w:rsidRPr="00B04C4D" w:rsidRDefault="00C51CEF" w:rsidP="000E32A1">
            <w:pPr>
              <w:jc w:val="both"/>
              <w:rPr>
                <w:rFonts w:ascii="Myriad Pro" w:hAnsi="Myriad Pro" w:cs="Myriad Pro" w:hint="eastAsia"/>
                <w:sz w:val="22"/>
                <w:szCs w:val="22"/>
                <w:lang w:val="es-MX"/>
              </w:rPr>
            </w:pPr>
          </w:p>
        </w:tc>
      </w:tr>
      <w:tr w:rsidR="00C51CEF" w:rsidRPr="00B04C4D" w14:paraId="3A63DF8D" w14:textId="77777777" w:rsidTr="000E32A1">
        <w:tc>
          <w:tcPr>
            <w:tcW w:w="6921" w:type="dxa"/>
            <w:vAlign w:val="center"/>
          </w:tcPr>
          <w:p w14:paraId="4F07FF26" w14:textId="77777777" w:rsidR="00C51CEF" w:rsidRPr="00B04C4D" w:rsidRDefault="00C51CEF" w:rsidP="000E32A1">
            <w:pPr>
              <w:rPr>
                <w:rFonts w:ascii="Myriad Pro" w:hAnsi="Myriad Pro" w:cs="Myriad Pro" w:hint="eastAsia"/>
                <w:sz w:val="22"/>
                <w:szCs w:val="22"/>
                <w:lang w:val="es-MX"/>
              </w:rPr>
            </w:pPr>
            <w:r w:rsidRPr="00B04C4D">
              <w:rPr>
                <w:rFonts w:ascii="Myriad Pro" w:hAnsi="Myriad Pro" w:cs="Myriad Pro"/>
                <w:sz w:val="22"/>
                <w:szCs w:val="22"/>
                <w:lang w:val="es-MX"/>
              </w:rPr>
              <w:t>¿Han sido considerados los diferentes objetivos de manejo y se han hecho las negociaciones pertinentes?</w:t>
            </w:r>
          </w:p>
        </w:tc>
        <w:tc>
          <w:tcPr>
            <w:tcW w:w="561" w:type="dxa"/>
          </w:tcPr>
          <w:p w14:paraId="00D42582"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65AF9164"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1B6986C4" w14:textId="77777777" w:rsidR="00C51CEF" w:rsidRPr="00B04C4D" w:rsidRDefault="00C51CEF" w:rsidP="000E32A1">
            <w:pPr>
              <w:spacing w:after="240"/>
              <w:jc w:val="both"/>
              <w:rPr>
                <w:rFonts w:ascii="Myriad Pro" w:hAnsi="Myriad Pro" w:cs="Myriad Pro" w:hint="eastAsia"/>
                <w:sz w:val="22"/>
                <w:szCs w:val="22"/>
                <w:lang w:val="es-MX"/>
              </w:rPr>
            </w:pPr>
          </w:p>
        </w:tc>
      </w:tr>
      <w:tr w:rsidR="00C51CEF" w:rsidRPr="00B04C4D" w14:paraId="560CCB8B" w14:textId="77777777" w:rsidTr="000E32A1">
        <w:tc>
          <w:tcPr>
            <w:tcW w:w="6921" w:type="dxa"/>
            <w:vAlign w:val="center"/>
          </w:tcPr>
          <w:p w14:paraId="2483EF9A" w14:textId="77777777" w:rsidR="00C51CEF" w:rsidRPr="00B04C4D" w:rsidRDefault="00C51CEF" w:rsidP="009076A3">
            <w:pPr>
              <w:pStyle w:val="CommentText"/>
              <w:numPr>
                <w:ilvl w:val="0"/>
                <w:numId w:val="263"/>
              </w:numPr>
              <w:ind w:left="0" w:firstLine="0"/>
              <w:rPr>
                <w:rFonts w:ascii="Myriad Pro" w:hAnsi="Myriad Pro" w:cs="Myriad Pro" w:hint="eastAsia"/>
                <w:sz w:val="22"/>
                <w:szCs w:val="22"/>
                <w:lang w:val="es-MX"/>
              </w:rPr>
            </w:pPr>
            <w:r w:rsidRPr="00B04C4D">
              <w:rPr>
                <w:rFonts w:ascii="Myriad Pro" w:hAnsi="Myriad Pro" w:cs="Myriad Pro"/>
                <w:b/>
                <w:bCs/>
                <w:color w:val="0000BA"/>
                <w:sz w:val="22"/>
                <w:szCs w:val="22"/>
                <w:lang w:val="es-MX"/>
              </w:rPr>
              <w:t>Coordinación y cooperación</w:t>
            </w:r>
          </w:p>
        </w:tc>
        <w:tc>
          <w:tcPr>
            <w:tcW w:w="561" w:type="dxa"/>
          </w:tcPr>
          <w:p w14:paraId="748BB671" w14:textId="77777777" w:rsidR="00C51CEF" w:rsidRPr="00B04C4D" w:rsidRDefault="00C51CEF" w:rsidP="000E32A1">
            <w:pPr>
              <w:jc w:val="both"/>
              <w:rPr>
                <w:rFonts w:ascii="Myriad Pro" w:hAnsi="Myriad Pro" w:cs="Myriad Pro" w:hint="eastAsia"/>
                <w:sz w:val="22"/>
                <w:szCs w:val="22"/>
                <w:lang w:val="es-MX"/>
              </w:rPr>
            </w:pPr>
          </w:p>
        </w:tc>
        <w:tc>
          <w:tcPr>
            <w:tcW w:w="1423" w:type="dxa"/>
          </w:tcPr>
          <w:p w14:paraId="2EE3028A" w14:textId="77777777" w:rsidR="00C51CEF" w:rsidRPr="00B04C4D" w:rsidRDefault="00C51CEF" w:rsidP="000E32A1">
            <w:pPr>
              <w:jc w:val="both"/>
              <w:rPr>
                <w:rFonts w:ascii="Myriad Pro" w:hAnsi="Myriad Pro" w:cs="Myriad Pro" w:hint="eastAsia"/>
                <w:sz w:val="22"/>
                <w:szCs w:val="22"/>
                <w:lang w:val="es-MX"/>
              </w:rPr>
            </w:pPr>
          </w:p>
        </w:tc>
        <w:tc>
          <w:tcPr>
            <w:tcW w:w="525" w:type="dxa"/>
          </w:tcPr>
          <w:p w14:paraId="55E53AC7" w14:textId="77777777" w:rsidR="00C51CEF" w:rsidRPr="00B04C4D" w:rsidRDefault="00C51CEF" w:rsidP="000E32A1">
            <w:pPr>
              <w:jc w:val="both"/>
              <w:rPr>
                <w:rFonts w:ascii="Myriad Pro" w:hAnsi="Myriad Pro" w:cs="Myriad Pro" w:hint="eastAsia"/>
                <w:sz w:val="22"/>
                <w:szCs w:val="22"/>
                <w:lang w:val="es-MX"/>
              </w:rPr>
            </w:pPr>
          </w:p>
        </w:tc>
      </w:tr>
      <w:tr w:rsidR="00C51CEF" w:rsidRPr="00B04C4D" w14:paraId="5F689A9A" w14:textId="77777777" w:rsidTr="0005523A">
        <w:trPr>
          <w:trHeight w:val="791"/>
        </w:trPr>
        <w:tc>
          <w:tcPr>
            <w:tcW w:w="6921" w:type="dxa"/>
            <w:vAlign w:val="center"/>
          </w:tcPr>
          <w:p w14:paraId="43E978E0" w14:textId="77777777" w:rsidR="00C51CEF" w:rsidRPr="00B04C4D" w:rsidRDefault="00C51CEF" w:rsidP="000E32A1">
            <w:pPr>
              <w:rPr>
                <w:rFonts w:ascii="Myriad Pro" w:hAnsi="Myriad Pro" w:cs="Myriad Pro" w:hint="eastAsia"/>
                <w:sz w:val="22"/>
                <w:szCs w:val="22"/>
                <w:lang w:val="es-MX"/>
              </w:rPr>
            </w:pPr>
            <w:r w:rsidRPr="00B04C4D">
              <w:rPr>
                <w:rFonts w:ascii="Myriad Pro" w:hAnsi="Myriad Pro" w:cs="Myriad Pro"/>
                <w:sz w:val="22"/>
                <w:szCs w:val="22"/>
                <w:lang w:val="es-MX"/>
              </w:rPr>
              <w:t>¿Las instituciones anidadas y grupos de usuarios están trabajando juntos? ¿Existe la adecuada cooperación, coordinación y comunicación?</w:t>
            </w:r>
          </w:p>
        </w:tc>
        <w:tc>
          <w:tcPr>
            <w:tcW w:w="561" w:type="dxa"/>
          </w:tcPr>
          <w:p w14:paraId="6ECEF9FF"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15599690"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28F1CD95" w14:textId="77777777" w:rsidR="00C51CEF" w:rsidRPr="00B04C4D" w:rsidRDefault="00C51CEF" w:rsidP="000E32A1">
            <w:pPr>
              <w:spacing w:after="240"/>
              <w:jc w:val="both"/>
              <w:rPr>
                <w:rFonts w:ascii="Myriad Pro" w:hAnsi="Myriad Pro" w:cs="Myriad Pro" w:hint="eastAsia"/>
                <w:sz w:val="22"/>
                <w:szCs w:val="22"/>
                <w:lang w:val="es-MX"/>
              </w:rPr>
            </w:pPr>
          </w:p>
        </w:tc>
      </w:tr>
      <w:tr w:rsidR="00C51CEF" w:rsidRPr="00B04C4D" w14:paraId="56838909" w14:textId="77777777" w:rsidTr="000E32A1">
        <w:tc>
          <w:tcPr>
            <w:tcW w:w="6921" w:type="dxa"/>
            <w:vAlign w:val="center"/>
          </w:tcPr>
          <w:p w14:paraId="4AFFFF1B" w14:textId="77777777" w:rsidR="00C51CEF" w:rsidRPr="00B04C4D" w:rsidRDefault="00C51CEF" w:rsidP="009076A3">
            <w:pPr>
              <w:pStyle w:val="CommentText"/>
              <w:numPr>
                <w:ilvl w:val="0"/>
                <w:numId w:val="263"/>
              </w:numPr>
              <w:ind w:left="0" w:firstLine="0"/>
              <w:rPr>
                <w:rFonts w:ascii="Myriad Pro" w:hAnsi="Myriad Pro" w:cs="Myriad Pro" w:hint="eastAsia"/>
                <w:sz w:val="22"/>
                <w:szCs w:val="22"/>
                <w:lang w:val="es-MX"/>
              </w:rPr>
            </w:pPr>
            <w:r w:rsidRPr="00B04C4D">
              <w:rPr>
                <w:rFonts w:ascii="Myriad Pro" w:hAnsi="Myriad Pro" w:cs="Myriad Pro"/>
                <w:b/>
                <w:bCs/>
                <w:color w:val="0000BA"/>
                <w:sz w:val="22"/>
                <w:szCs w:val="22"/>
                <w:lang w:val="es-MX"/>
              </w:rPr>
              <w:t>Manejo adaptativo</w:t>
            </w:r>
          </w:p>
        </w:tc>
        <w:tc>
          <w:tcPr>
            <w:tcW w:w="561" w:type="dxa"/>
          </w:tcPr>
          <w:p w14:paraId="59EA7DA2" w14:textId="77777777" w:rsidR="00C51CEF" w:rsidRPr="00B04C4D" w:rsidRDefault="00C51CEF" w:rsidP="000E32A1">
            <w:pPr>
              <w:jc w:val="both"/>
              <w:rPr>
                <w:rFonts w:ascii="Myriad Pro" w:hAnsi="Myriad Pro" w:cs="Myriad Pro" w:hint="eastAsia"/>
                <w:sz w:val="22"/>
                <w:szCs w:val="22"/>
                <w:lang w:val="es-MX"/>
              </w:rPr>
            </w:pPr>
          </w:p>
        </w:tc>
        <w:tc>
          <w:tcPr>
            <w:tcW w:w="1423" w:type="dxa"/>
          </w:tcPr>
          <w:p w14:paraId="13E28CFE" w14:textId="77777777" w:rsidR="00C51CEF" w:rsidRPr="00B04C4D" w:rsidRDefault="00C51CEF" w:rsidP="000E32A1">
            <w:pPr>
              <w:jc w:val="both"/>
              <w:rPr>
                <w:rFonts w:ascii="Myriad Pro" w:hAnsi="Myriad Pro" w:cs="Myriad Pro" w:hint="eastAsia"/>
                <w:sz w:val="22"/>
                <w:szCs w:val="22"/>
                <w:lang w:val="es-MX"/>
              </w:rPr>
            </w:pPr>
          </w:p>
        </w:tc>
        <w:tc>
          <w:tcPr>
            <w:tcW w:w="525" w:type="dxa"/>
          </w:tcPr>
          <w:p w14:paraId="75479748" w14:textId="77777777" w:rsidR="00C51CEF" w:rsidRPr="00B04C4D" w:rsidRDefault="00C51CEF" w:rsidP="000E32A1">
            <w:pPr>
              <w:jc w:val="both"/>
              <w:rPr>
                <w:rFonts w:ascii="Myriad Pro" w:hAnsi="Myriad Pro" w:cs="Myriad Pro" w:hint="eastAsia"/>
                <w:sz w:val="22"/>
                <w:szCs w:val="22"/>
                <w:lang w:val="es-MX"/>
              </w:rPr>
            </w:pPr>
          </w:p>
        </w:tc>
      </w:tr>
      <w:tr w:rsidR="00C51CEF" w:rsidRPr="00B04C4D" w14:paraId="02D5A7EA" w14:textId="77777777" w:rsidTr="000E32A1">
        <w:tc>
          <w:tcPr>
            <w:tcW w:w="6921" w:type="dxa"/>
            <w:vAlign w:val="center"/>
          </w:tcPr>
          <w:p w14:paraId="0F2CFD0F" w14:textId="77777777" w:rsidR="00C51CEF" w:rsidRPr="00B04C4D" w:rsidRDefault="00C51CEF" w:rsidP="000E32A1">
            <w:pPr>
              <w:rPr>
                <w:rFonts w:ascii="Myriad Pro" w:hAnsi="Myriad Pro" w:cs="Myriad Pro" w:hint="eastAsia"/>
                <w:sz w:val="22"/>
                <w:szCs w:val="22"/>
                <w:lang w:val="es-MX"/>
              </w:rPr>
            </w:pPr>
            <w:r w:rsidRPr="00B04C4D">
              <w:rPr>
                <w:rFonts w:ascii="Myriad Pro" w:hAnsi="Myriad Pro" w:cs="Myriad Pro"/>
                <w:sz w:val="22"/>
                <w:szCs w:val="22"/>
                <w:lang w:val="es-MX"/>
              </w:rPr>
              <w:t xml:space="preserve">¿Puede el sistema de manejo aprender haciendo y adaptarse en base a ello? ¿Se están dando a conocer los resultados del monitoreo y evaluación (M&amp;E) y tomándose en cuenta para adaptar el plan y subsecuente manejo? </w:t>
            </w:r>
          </w:p>
        </w:tc>
        <w:tc>
          <w:tcPr>
            <w:tcW w:w="561" w:type="dxa"/>
          </w:tcPr>
          <w:p w14:paraId="4BF4D34F"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0A5B53A5"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6CA4A187" w14:textId="77777777" w:rsidR="00C51CEF" w:rsidRPr="00B04C4D" w:rsidRDefault="00C51CEF" w:rsidP="000E32A1">
            <w:pPr>
              <w:spacing w:after="240"/>
              <w:jc w:val="both"/>
              <w:rPr>
                <w:rFonts w:ascii="Myriad Pro" w:hAnsi="Myriad Pro" w:cs="Myriad Pro" w:hint="eastAsia"/>
                <w:sz w:val="22"/>
                <w:szCs w:val="22"/>
                <w:lang w:val="es-MX"/>
              </w:rPr>
            </w:pPr>
          </w:p>
        </w:tc>
      </w:tr>
      <w:tr w:rsidR="00C51CEF" w:rsidRPr="00B04C4D" w14:paraId="4854A587" w14:textId="77777777" w:rsidTr="000E32A1">
        <w:tc>
          <w:tcPr>
            <w:tcW w:w="6921" w:type="dxa"/>
            <w:vAlign w:val="center"/>
          </w:tcPr>
          <w:p w14:paraId="599776D3" w14:textId="77777777" w:rsidR="00C51CEF" w:rsidRPr="00B04C4D" w:rsidRDefault="00C51CEF" w:rsidP="009076A3">
            <w:pPr>
              <w:pStyle w:val="CommentText"/>
              <w:numPr>
                <w:ilvl w:val="0"/>
                <w:numId w:val="263"/>
              </w:numPr>
              <w:ind w:left="0" w:firstLine="0"/>
              <w:rPr>
                <w:rFonts w:ascii="Myriad Pro" w:hAnsi="Myriad Pro" w:cs="Myriad Pro" w:hint="eastAsia"/>
                <w:sz w:val="22"/>
                <w:szCs w:val="22"/>
                <w:lang w:val="es-MX"/>
              </w:rPr>
            </w:pPr>
            <w:r w:rsidRPr="00B04C4D">
              <w:rPr>
                <w:rFonts w:ascii="Myriad Pro" w:hAnsi="Myriad Pro" w:cs="Myriad Pro"/>
                <w:b/>
                <w:bCs/>
                <w:color w:val="0000BA"/>
                <w:sz w:val="22"/>
                <w:szCs w:val="22"/>
                <w:lang w:val="es-MX"/>
              </w:rPr>
              <w:t>Principio precautorio</w:t>
            </w:r>
          </w:p>
        </w:tc>
        <w:tc>
          <w:tcPr>
            <w:tcW w:w="561" w:type="dxa"/>
          </w:tcPr>
          <w:p w14:paraId="22B66D0D" w14:textId="77777777" w:rsidR="00C51CEF" w:rsidRPr="00B04C4D" w:rsidRDefault="00C51CEF" w:rsidP="000E32A1">
            <w:pPr>
              <w:jc w:val="both"/>
              <w:rPr>
                <w:rFonts w:ascii="Myriad Pro" w:hAnsi="Myriad Pro" w:cs="Myriad Pro" w:hint="eastAsia"/>
                <w:sz w:val="22"/>
                <w:szCs w:val="22"/>
                <w:lang w:val="es-MX"/>
              </w:rPr>
            </w:pPr>
          </w:p>
        </w:tc>
        <w:tc>
          <w:tcPr>
            <w:tcW w:w="1423" w:type="dxa"/>
          </w:tcPr>
          <w:p w14:paraId="4B824185" w14:textId="77777777" w:rsidR="00C51CEF" w:rsidRPr="00B04C4D" w:rsidRDefault="00C51CEF" w:rsidP="000E32A1">
            <w:pPr>
              <w:jc w:val="both"/>
              <w:rPr>
                <w:rFonts w:ascii="Myriad Pro" w:hAnsi="Myriad Pro" w:cs="Myriad Pro" w:hint="eastAsia"/>
                <w:sz w:val="22"/>
                <w:szCs w:val="22"/>
                <w:lang w:val="es-MX"/>
              </w:rPr>
            </w:pPr>
          </w:p>
        </w:tc>
        <w:tc>
          <w:tcPr>
            <w:tcW w:w="525" w:type="dxa"/>
          </w:tcPr>
          <w:p w14:paraId="5F187530" w14:textId="77777777" w:rsidR="00C51CEF" w:rsidRPr="00B04C4D" w:rsidRDefault="00C51CEF" w:rsidP="000E32A1">
            <w:pPr>
              <w:jc w:val="both"/>
              <w:rPr>
                <w:rFonts w:ascii="Myriad Pro" w:hAnsi="Myriad Pro" w:cs="Myriad Pro" w:hint="eastAsia"/>
                <w:sz w:val="22"/>
                <w:szCs w:val="22"/>
                <w:lang w:val="es-MX"/>
              </w:rPr>
            </w:pPr>
          </w:p>
        </w:tc>
      </w:tr>
      <w:tr w:rsidR="00C51CEF" w:rsidRPr="00B04C4D" w14:paraId="7512DDFC" w14:textId="77777777" w:rsidTr="000E32A1">
        <w:tc>
          <w:tcPr>
            <w:tcW w:w="6921" w:type="dxa"/>
            <w:vAlign w:val="center"/>
          </w:tcPr>
          <w:p w14:paraId="725F05E1" w14:textId="77777777" w:rsidR="00C51CEF" w:rsidRPr="00B04C4D" w:rsidRDefault="00C51CEF" w:rsidP="000E32A1">
            <w:pPr>
              <w:rPr>
                <w:rFonts w:ascii="Myriad Pro" w:hAnsi="Myriad Pro" w:cs="Myriad Pro" w:hint="eastAsia"/>
                <w:sz w:val="22"/>
                <w:szCs w:val="22"/>
                <w:lang w:val="es-MX"/>
              </w:rPr>
            </w:pPr>
            <w:r w:rsidRPr="00B04C4D">
              <w:rPr>
                <w:rFonts w:ascii="Myriad Pro" w:hAnsi="Myriad Pro" w:cs="Myriad Pro"/>
                <w:sz w:val="22"/>
                <w:szCs w:val="22"/>
                <w:lang w:val="es-MX"/>
              </w:rPr>
              <w:t xml:space="preserve">¿Ha comenzado el manejo a pesar de no contar con suficientes datos e información? </w:t>
            </w:r>
          </w:p>
        </w:tc>
        <w:tc>
          <w:tcPr>
            <w:tcW w:w="561" w:type="dxa"/>
          </w:tcPr>
          <w:p w14:paraId="427180C6"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17660579"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3FECA8C2" w14:textId="77777777" w:rsidR="00C51CEF" w:rsidRPr="00B04C4D" w:rsidRDefault="00C51CEF" w:rsidP="000E32A1">
            <w:pPr>
              <w:spacing w:after="240"/>
              <w:jc w:val="both"/>
              <w:rPr>
                <w:rFonts w:ascii="Myriad Pro" w:hAnsi="Myriad Pro" w:cs="Myriad Pro" w:hint="eastAsia"/>
                <w:sz w:val="22"/>
                <w:szCs w:val="22"/>
                <w:lang w:val="es-MX"/>
              </w:rPr>
            </w:pPr>
          </w:p>
        </w:tc>
      </w:tr>
      <w:tr w:rsidR="00C51CEF" w:rsidRPr="00B04C4D" w14:paraId="729E27C3" w14:textId="77777777" w:rsidTr="000E32A1">
        <w:tc>
          <w:tcPr>
            <w:tcW w:w="6921" w:type="dxa"/>
            <w:vAlign w:val="center"/>
          </w:tcPr>
          <w:p w14:paraId="6FDAFFA2" w14:textId="77777777" w:rsidR="00C51CEF" w:rsidRPr="00B04C4D" w:rsidRDefault="00C51CEF" w:rsidP="000E32A1">
            <w:pPr>
              <w:rPr>
                <w:rFonts w:ascii="Myriad Pro" w:hAnsi="Myriad Pro" w:cs="Myriad Pro" w:hint="eastAsia"/>
                <w:sz w:val="22"/>
                <w:szCs w:val="22"/>
                <w:lang w:val="es-MX"/>
              </w:rPr>
            </w:pPr>
            <w:r w:rsidRPr="00B04C4D">
              <w:rPr>
                <w:rFonts w:ascii="Myriad Pro" w:hAnsi="Myriad Pro" w:cs="Myriad Pro"/>
                <w:sz w:val="22"/>
                <w:szCs w:val="22"/>
                <w:lang w:val="es-MX"/>
              </w:rPr>
              <w:t xml:space="preserve">¿Son las acciones de manejo más conservadoras cuando existe mayor incertidumbre? </w:t>
            </w:r>
          </w:p>
        </w:tc>
        <w:tc>
          <w:tcPr>
            <w:tcW w:w="561" w:type="dxa"/>
          </w:tcPr>
          <w:p w14:paraId="3F8DEA0E" w14:textId="77777777" w:rsidR="00C51CEF" w:rsidRPr="00B04C4D" w:rsidRDefault="00C51CEF" w:rsidP="000E32A1">
            <w:pPr>
              <w:spacing w:after="240"/>
              <w:jc w:val="both"/>
              <w:rPr>
                <w:rFonts w:ascii="Myriad Pro" w:hAnsi="Myriad Pro" w:cs="Myriad Pro" w:hint="eastAsia"/>
                <w:sz w:val="22"/>
                <w:szCs w:val="22"/>
                <w:lang w:val="es-MX"/>
              </w:rPr>
            </w:pPr>
          </w:p>
        </w:tc>
        <w:tc>
          <w:tcPr>
            <w:tcW w:w="1423" w:type="dxa"/>
          </w:tcPr>
          <w:p w14:paraId="4258ECD5" w14:textId="77777777" w:rsidR="00C51CEF" w:rsidRPr="00B04C4D" w:rsidRDefault="00C51CEF" w:rsidP="000E32A1">
            <w:pPr>
              <w:spacing w:after="240"/>
              <w:jc w:val="both"/>
              <w:rPr>
                <w:rFonts w:ascii="Myriad Pro" w:hAnsi="Myriad Pro" w:cs="Myriad Pro" w:hint="eastAsia"/>
                <w:sz w:val="22"/>
                <w:szCs w:val="22"/>
                <w:lang w:val="es-MX"/>
              </w:rPr>
            </w:pPr>
          </w:p>
        </w:tc>
        <w:tc>
          <w:tcPr>
            <w:tcW w:w="525" w:type="dxa"/>
          </w:tcPr>
          <w:p w14:paraId="688287BC" w14:textId="77777777" w:rsidR="00C51CEF" w:rsidRPr="00B04C4D" w:rsidRDefault="00C51CEF" w:rsidP="000E32A1">
            <w:pPr>
              <w:spacing w:after="240"/>
              <w:jc w:val="both"/>
              <w:rPr>
                <w:rFonts w:ascii="Myriad Pro" w:hAnsi="Myriad Pro" w:cs="Myriad Pro" w:hint="eastAsia"/>
                <w:sz w:val="22"/>
                <w:szCs w:val="22"/>
                <w:lang w:val="es-MX"/>
              </w:rPr>
            </w:pPr>
          </w:p>
        </w:tc>
      </w:tr>
    </w:tbl>
    <w:p w14:paraId="38685655" w14:textId="77777777" w:rsidR="00C51CEF" w:rsidRPr="00B04C4D" w:rsidRDefault="00C51CEF" w:rsidP="00C51CEF">
      <w:pPr>
        <w:ind w:left="357"/>
        <w:jc w:val="both"/>
        <w:rPr>
          <w:rFonts w:ascii="Myriad Pro" w:hAnsi="Myriad Pro" w:cs="Myriad Pro" w:hint="eastAsia"/>
          <w:sz w:val="8"/>
          <w:szCs w:val="8"/>
          <w:lang w:val="es-MX"/>
        </w:rPr>
      </w:pPr>
    </w:p>
    <w:p w14:paraId="15C4C356" w14:textId="77777777" w:rsidR="00F03576" w:rsidRDefault="00F03576" w:rsidP="00F03576">
      <w:pPr>
        <w:pStyle w:val="Myhead2"/>
        <w:spacing w:before="0" w:after="120" w:line="240" w:lineRule="auto"/>
        <w:jc w:val="both"/>
        <w:rPr>
          <w:rFonts w:ascii="Myriad Pro" w:hAnsi="Myriad Pro" w:cs="Myriad Pro"/>
          <w:color w:val="0000BA"/>
          <w:sz w:val="22"/>
          <w:szCs w:val="22"/>
          <w:lang w:val="es-MX"/>
        </w:rPr>
      </w:pPr>
      <w:bookmarkStart w:id="30" w:name="_Toc233023529"/>
    </w:p>
    <w:p w14:paraId="38868685" w14:textId="77777777" w:rsidR="00C51CEF" w:rsidRPr="00B04C4D" w:rsidRDefault="00C51CEF" w:rsidP="009076A3">
      <w:pPr>
        <w:pStyle w:val="Myhead2"/>
        <w:numPr>
          <w:ilvl w:val="0"/>
          <w:numId w:val="275"/>
        </w:numPr>
        <w:spacing w:before="0" w:after="120" w:line="240" w:lineRule="auto"/>
        <w:ind w:left="284" w:hanging="284"/>
        <w:jc w:val="both"/>
        <w:rPr>
          <w:rFonts w:ascii="Myriad Pro" w:hAnsi="Myriad Pro" w:cs="Myriad Pro"/>
          <w:color w:val="0000BA"/>
          <w:sz w:val="22"/>
          <w:szCs w:val="22"/>
          <w:lang w:val="es-MX"/>
        </w:rPr>
      </w:pPr>
      <w:r w:rsidRPr="00B04C4D">
        <w:rPr>
          <w:rFonts w:ascii="Myriad Pro" w:hAnsi="Myriad Pro" w:cs="Myriad Pro"/>
          <w:color w:val="0000BA"/>
          <w:sz w:val="22"/>
          <w:szCs w:val="22"/>
          <w:lang w:val="es-MX"/>
        </w:rPr>
        <w:t>Buena gobernanza</w:t>
      </w:r>
    </w:p>
    <w:bookmarkEnd w:id="30"/>
    <w:p w14:paraId="1BE372B6" w14:textId="77777777" w:rsidR="00C51CEF" w:rsidRPr="00B04C4D" w:rsidRDefault="0062086A" w:rsidP="00C51CEF">
      <w:pPr>
        <w:pStyle w:val="Myhead2"/>
        <w:spacing w:before="0" w:after="120" w:line="240" w:lineRule="auto"/>
        <w:jc w:val="both"/>
        <w:rPr>
          <w:rFonts w:ascii="Myriad Pro" w:hAnsi="Myriad Pro" w:cs="Myriad Pro"/>
          <w:color w:val="0000BA"/>
          <w:sz w:val="22"/>
          <w:szCs w:val="22"/>
          <w:lang w:val="es-MX"/>
        </w:rPr>
      </w:pPr>
      <w:r>
        <w:rPr>
          <w:rFonts w:ascii="Myriad Pro" w:hAnsi="Myriad Pro" w:cs="Myriad Pro"/>
          <w:color w:val="0000BA"/>
          <w:sz w:val="22"/>
          <w:szCs w:val="22"/>
          <w:lang w:val="es-MX"/>
        </w:rPr>
        <w:tab/>
      </w:r>
      <w:r w:rsidR="00C51CEF" w:rsidRPr="00B04C4D">
        <w:rPr>
          <w:rFonts w:ascii="Myriad Pro" w:hAnsi="Myriad Pro" w:cs="Myriad Pro"/>
          <w:color w:val="0000BA"/>
          <w:sz w:val="22"/>
          <w:szCs w:val="22"/>
          <w:lang w:val="es-MX"/>
        </w:rPr>
        <w:t>Marco legal adecuado</w:t>
      </w:r>
    </w:p>
    <w:p w14:paraId="7FB47426" w14:textId="77777777" w:rsidR="00C51CEF" w:rsidRPr="00B04C4D" w:rsidRDefault="00C51CEF" w:rsidP="00036D0C">
      <w:pPr>
        <w:rPr>
          <w:rFonts w:ascii="Myriad Pro" w:hAnsi="Myriad Pro" w:cs="Myriad Pro" w:hint="eastAsia"/>
          <w:sz w:val="22"/>
          <w:szCs w:val="22"/>
          <w:lang w:val="es-MX"/>
        </w:rPr>
      </w:pPr>
      <w:r w:rsidRPr="00B04C4D">
        <w:rPr>
          <w:rFonts w:ascii="Myriad Pro" w:hAnsi="Myriad Pro" w:cs="Myriad Pro"/>
          <w:sz w:val="22"/>
          <w:szCs w:val="22"/>
          <w:lang w:val="es-MX"/>
        </w:rPr>
        <w:t xml:space="preserve">A nivel internacional, los instrumentos para un EEMP están contenidos en diversos acuerdos voluntarios incluyendo: </w:t>
      </w:r>
    </w:p>
    <w:p w14:paraId="48D8D34F" w14:textId="77777777" w:rsidR="00C51CEF" w:rsidRPr="005243AB" w:rsidRDefault="00C51CEF" w:rsidP="00036D0C">
      <w:pPr>
        <w:pStyle w:val="ListParagraph"/>
        <w:numPr>
          <w:ilvl w:val="0"/>
          <w:numId w:val="257"/>
        </w:numPr>
        <w:spacing w:line="276" w:lineRule="auto"/>
        <w:ind w:left="714" w:hanging="357"/>
        <w:contextualSpacing w:val="0"/>
        <w:rPr>
          <w:rFonts w:ascii="Myriad Pro" w:hAnsi="Myriad Pro" w:cs="Myriad Pro" w:hint="eastAsia"/>
          <w:sz w:val="22"/>
          <w:lang w:val="es-MX"/>
        </w:rPr>
      </w:pPr>
      <w:r w:rsidRPr="005243AB">
        <w:rPr>
          <w:rFonts w:ascii="Myriad Pro" w:hAnsi="Myriad Pro" w:cs="Myriad Pro"/>
          <w:sz w:val="22"/>
          <w:lang w:val="es-MX"/>
        </w:rPr>
        <w:t>Declaración de Río sobre el Medio Ambiente y el Desarrollo, Río de Janeiro, 1992</w:t>
      </w:r>
    </w:p>
    <w:p w14:paraId="412F6121" w14:textId="77777777" w:rsidR="00C51CEF" w:rsidRPr="005243AB" w:rsidRDefault="00C51CEF" w:rsidP="00036D0C">
      <w:pPr>
        <w:pStyle w:val="ListParagraph"/>
        <w:numPr>
          <w:ilvl w:val="0"/>
          <w:numId w:val="257"/>
        </w:numPr>
        <w:spacing w:line="276" w:lineRule="auto"/>
        <w:ind w:left="714" w:hanging="357"/>
        <w:contextualSpacing w:val="0"/>
        <w:rPr>
          <w:rFonts w:ascii="Myriad Pro" w:hAnsi="Myriad Pro" w:cs="Myriad Pro" w:hint="eastAsia"/>
          <w:sz w:val="22"/>
          <w:lang w:val="es-MX"/>
        </w:rPr>
      </w:pPr>
      <w:r w:rsidRPr="005243AB">
        <w:rPr>
          <w:rFonts w:ascii="Myriad Pro" w:hAnsi="Myriad Pro" w:cs="Myriad Pro"/>
          <w:sz w:val="22"/>
          <w:lang w:val="es-MX"/>
        </w:rPr>
        <w:t>Agenda 21 de la Conferencia de Naciones Unidas sobre el Medio Ambiente y el Desarrollo, Río de Janeiro, 1992</w:t>
      </w:r>
    </w:p>
    <w:p w14:paraId="51AE0A40" w14:textId="77777777" w:rsidR="00C51CEF" w:rsidRPr="005243AB" w:rsidRDefault="00C51CEF" w:rsidP="009076A3">
      <w:pPr>
        <w:pStyle w:val="ListParagraph"/>
        <w:numPr>
          <w:ilvl w:val="0"/>
          <w:numId w:val="257"/>
        </w:numPr>
        <w:spacing w:line="276" w:lineRule="auto"/>
        <w:ind w:left="714" w:hanging="357"/>
        <w:contextualSpacing w:val="0"/>
        <w:jc w:val="both"/>
        <w:rPr>
          <w:rFonts w:ascii="Myriad Pro" w:hAnsi="Myriad Pro" w:cs="Myriad Pro" w:hint="eastAsia"/>
          <w:sz w:val="22"/>
          <w:lang w:val="es-MX"/>
        </w:rPr>
      </w:pPr>
      <w:r w:rsidRPr="005243AB">
        <w:rPr>
          <w:rFonts w:ascii="Myriad Pro" w:hAnsi="Myriad Pro" w:cs="Myriad Pro"/>
          <w:sz w:val="22"/>
          <w:lang w:val="es-MX"/>
        </w:rPr>
        <w:t>Código de Conducta para la Pesca Responsable de la FAO, Roma, 1995</w:t>
      </w:r>
    </w:p>
    <w:p w14:paraId="1CCC1C3C" w14:textId="77777777" w:rsidR="00C51CEF" w:rsidRPr="005243AB" w:rsidRDefault="00C51CEF" w:rsidP="009076A3">
      <w:pPr>
        <w:pStyle w:val="ListParagraph"/>
        <w:numPr>
          <w:ilvl w:val="0"/>
          <w:numId w:val="257"/>
        </w:numPr>
        <w:spacing w:line="276" w:lineRule="auto"/>
        <w:ind w:left="714" w:hanging="357"/>
        <w:contextualSpacing w:val="0"/>
        <w:jc w:val="both"/>
        <w:rPr>
          <w:rFonts w:ascii="Myriad Pro" w:hAnsi="Myriad Pro" w:cs="Myriad Pro" w:hint="eastAsia"/>
          <w:sz w:val="22"/>
          <w:lang w:val="es-MX"/>
        </w:rPr>
      </w:pPr>
      <w:r w:rsidRPr="005243AB">
        <w:rPr>
          <w:rFonts w:ascii="Myriad Pro" w:hAnsi="Myriad Pro" w:cs="Myriad Pro"/>
          <w:sz w:val="22"/>
          <w:lang w:val="es-MX"/>
        </w:rPr>
        <w:t xml:space="preserve">Mandato de </w:t>
      </w:r>
      <w:proofErr w:type="spellStart"/>
      <w:r w:rsidRPr="005243AB">
        <w:rPr>
          <w:rFonts w:ascii="Myriad Pro" w:hAnsi="Myriad Pro" w:cs="Myriad Pro"/>
          <w:sz w:val="22"/>
          <w:lang w:val="es-MX"/>
        </w:rPr>
        <w:t>Jakarta</w:t>
      </w:r>
      <w:proofErr w:type="spellEnd"/>
      <w:r w:rsidRPr="005243AB">
        <w:rPr>
          <w:rFonts w:ascii="Myriad Pro" w:hAnsi="Myriad Pro" w:cs="Myriad Pro"/>
          <w:sz w:val="22"/>
          <w:lang w:val="es-MX"/>
        </w:rPr>
        <w:t xml:space="preserve"> sobre Biodiversidad Costera y Marina, </w:t>
      </w:r>
      <w:proofErr w:type="spellStart"/>
      <w:r w:rsidRPr="005243AB">
        <w:rPr>
          <w:rFonts w:ascii="Myriad Pro" w:hAnsi="Myriad Pro" w:cs="Myriad Pro"/>
          <w:sz w:val="22"/>
          <w:lang w:val="es-MX"/>
        </w:rPr>
        <w:t>Jakarta</w:t>
      </w:r>
      <w:proofErr w:type="spellEnd"/>
      <w:r w:rsidRPr="005243AB">
        <w:rPr>
          <w:rFonts w:ascii="Myriad Pro" w:hAnsi="Myriad Pro" w:cs="Myriad Pro"/>
          <w:sz w:val="22"/>
          <w:lang w:val="es-MX"/>
        </w:rPr>
        <w:t>, 1995</w:t>
      </w:r>
    </w:p>
    <w:p w14:paraId="5D63DB40" w14:textId="77777777" w:rsidR="00C51CEF" w:rsidRPr="005243AB" w:rsidRDefault="00C51CEF" w:rsidP="009076A3">
      <w:pPr>
        <w:pStyle w:val="ListParagraph"/>
        <w:numPr>
          <w:ilvl w:val="0"/>
          <w:numId w:val="257"/>
        </w:numPr>
        <w:spacing w:after="120" w:line="276" w:lineRule="auto"/>
        <w:ind w:left="714" w:hanging="357"/>
        <w:contextualSpacing w:val="0"/>
        <w:jc w:val="both"/>
        <w:rPr>
          <w:rFonts w:ascii="Myriad Pro" w:hAnsi="Myriad Pro" w:cs="Myriad Pro" w:hint="eastAsia"/>
          <w:spacing w:val="-10"/>
          <w:sz w:val="22"/>
          <w:lang w:val="es-MX"/>
        </w:rPr>
      </w:pPr>
      <w:r w:rsidRPr="005243AB">
        <w:rPr>
          <w:rFonts w:ascii="Myriad Pro" w:hAnsi="Myriad Pro" w:cs="Myriad Pro"/>
          <w:spacing w:val="-10"/>
          <w:sz w:val="22"/>
          <w:lang w:val="es-MX"/>
        </w:rPr>
        <w:t xml:space="preserve">Declaración de </w:t>
      </w:r>
      <w:proofErr w:type="spellStart"/>
      <w:r w:rsidRPr="005243AB">
        <w:rPr>
          <w:rFonts w:ascii="Myriad Pro" w:hAnsi="Myriad Pro" w:cs="Myriad Pro"/>
          <w:spacing w:val="-10"/>
          <w:sz w:val="22"/>
          <w:lang w:val="es-MX"/>
        </w:rPr>
        <w:t>Reykjavik</w:t>
      </w:r>
      <w:proofErr w:type="spellEnd"/>
      <w:r w:rsidRPr="005243AB">
        <w:rPr>
          <w:rFonts w:ascii="Myriad Pro" w:hAnsi="Myriad Pro" w:cs="Myriad Pro"/>
          <w:spacing w:val="-10"/>
          <w:sz w:val="22"/>
          <w:lang w:val="es-MX"/>
        </w:rPr>
        <w:t xml:space="preserve"> sobre Pesca Responsable en Ecosistemas Marinos, </w:t>
      </w:r>
      <w:proofErr w:type="spellStart"/>
      <w:r w:rsidRPr="005243AB">
        <w:rPr>
          <w:rFonts w:ascii="Myriad Pro" w:hAnsi="Myriad Pro" w:cs="Myriad Pro"/>
          <w:spacing w:val="-10"/>
          <w:sz w:val="22"/>
          <w:lang w:val="es-MX"/>
        </w:rPr>
        <w:t>Reykjavik</w:t>
      </w:r>
      <w:proofErr w:type="spellEnd"/>
      <w:r w:rsidRPr="005243AB">
        <w:rPr>
          <w:rFonts w:ascii="Myriad Pro" w:hAnsi="Myriad Pro" w:cs="Myriad Pro"/>
          <w:spacing w:val="-10"/>
          <w:sz w:val="22"/>
          <w:lang w:val="es-MX"/>
        </w:rPr>
        <w:t>, 2001</w:t>
      </w:r>
    </w:p>
    <w:p w14:paraId="5ADEFB98" w14:textId="77777777" w:rsidR="00C51CEF" w:rsidRPr="00E9007B" w:rsidRDefault="00C51CEF" w:rsidP="00C51CEF">
      <w:pPr>
        <w:spacing w:after="120"/>
        <w:jc w:val="both"/>
        <w:rPr>
          <w:rFonts w:ascii="Myriad Pro" w:hAnsi="Myriad Pro" w:cs="Myriad Pro" w:hint="eastAsia"/>
          <w:sz w:val="22"/>
          <w:szCs w:val="22"/>
          <w:lang w:val="es-MX"/>
        </w:rPr>
      </w:pPr>
      <w:r w:rsidRPr="00E9007B">
        <w:rPr>
          <w:rFonts w:ascii="Myriad Pro" w:hAnsi="Myriad Pro" w:cs="Myriad Pro"/>
          <w:sz w:val="22"/>
          <w:szCs w:val="22"/>
          <w:lang w:val="es-MX"/>
        </w:rPr>
        <w:t xml:space="preserve">Como resultado de esto, pocas organizaciones o políticas y legislación nacionales en el ámbito de pesquerías, hacen mención explícita del EEMP. Sin embargo, esto está cambiando y muchos países de la región están desarrollando un marco legislativo que no limita EEMP o el </w:t>
      </w:r>
      <w:proofErr w:type="spellStart"/>
      <w:r w:rsidRPr="00E9007B">
        <w:rPr>
          <w:rFonts w:ascii="Myriad Pro" w:hAnsi="Myriad Pro" w:cs="Myriad Pro"/>
          <w:sz w:val="22"/>
          <w:szCs w:val="22"/>
          <w:lang w:val="es-MX"/>
        </w:rPr>
        <w:t>co</w:t>
      </w:r>
      <w:proofErr w:type="spellEnd"/>
      <w:r w:rsidRPr="00E9007B">
        <w:rPr>
          <w:rFonts w:ascii="Myriad Pro" w:hAnsi="Myriad Pro" w:cs="Myriad Pro"/>
          <w:sz w:val="22"/>
          <w:szCs w:val="22"/>
          <w:lang w:val="es-MX"/>
        </w:rPr>
        <w:t xml:space="preserve">-manejo. Por el contrario, en muchos países la descentralización de políticas y su legislación apoyan el desarrollo del EEMP y el </w:t>
      </w:r>
      <w:proofErr w:type="spellStart"/>
      <w:r w:rsidRPr="00E9007B">
        <w:rPr>
          <w:rFonts w:ascii="Myriad Pro" w:hAnsi="Myriad Pro" w:cs="Myriad Pro"/>
          <w:sz w:val="22"/>
          <w:szCs w:val="22"/>
          <w:lang w:val="es-MX"/>
        </w:rPr>
        <w:t>co</w:t>
      </w:r>
      <w:proofErr w:type="spellEnd"/>
      <w:r w:rsidRPr="00E9007B">
        <w:rPr>
          <w:rFonts w:ascii="Myriad Pro" w:hAnsi="Myriad Pro" w:cs="Myriad Pro"/>
          <w:sz w:val="22"/>
          <w:szCs w:val="22"/>
          <w:lang w:val="es-MX"/>
        </w:rPr>
        <w:t>-manejo.</w:t>
      </w:r>
    </w:p>
    <w:p w14:paraId="3766CBCA" w14:textId="77777777" w:rsidR="00C51CEF" w:rsidRPr="00B04C4D" w:rsidRDefault="00C51CEF" w:rsidP="00C51CEF">
      <w:pPr>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En el largo plazo, EEMP quizá requiera que los instrumentos legales existentes, así como las prácticas que interactúan o impactan las pesquerías, sean reconsiderados y ajustados cuando así se requiera. En el futuro, quizá haga falta regular las interacciones intersectoriales a través de legislación primaria como por ejemplo con leyes que regulen el desarrollo costero.</w:t>
      </w:r>
    </w:p>
    <w:p w14:paraId="7DA4C87D"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Una actividad muy importante que debe desarrollar el equipo de implementación es revisar y confirmar la base legal para todos los planes, acuerdos y actividades propuestas, contemplando siempre los niveles locales/municipales, provinciales, nacionales e internacionales.  El equipo debe identificar la legislación relevante, así como otros decretos, acuerdos, ordenanzas o leyes subsidiarias que sean aplicables a su región/país (tómese en cuenta que en muchas ocasiones los departamentos de pesquerías y ambiente pueden no contar con una legislación consolidada).  Refiérase al final de este módulo para obtener vínculos a la base de datos legales de la FAO.</w:t>
      </w:r>
    </w:p>
    <w:p w14:paraId="35AC67E2"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El proceso de creación de leyes y planes de manejo de pesquerías depende igualmente de la legislación existente en materia de derechos y le da legitimidad a la toma de decisiones. El que una comunidad lidere el proceso de planeación puede generar planes de manejo locales muy efectivos. Sin embargo, es importante que dichos procesos sean provistos de legitimidad o enmarcados dentro de instrumentos de planeación más amplios. Si no, se corre el riesgo de que dichos esfuerzos locales de planeación sean socavados por fuerzas externas que van más allá de la capacidad y poder de las comunidades y los sistemas locales de manejo.</w:t>
      </w:r>
    </w:p>
    <w:p w14:paraId="321A2856" w14:textId="77777777" w:rsidR="00C51CEF"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Debido a que la implementación del EEMP frecuentemente se aplica de manera intersectorial, cada sector con su agencia respectiva (por ejemplo, la agencia de pesca o la agencia de turismo), un número considerable de leyes más allá que solo las relacionadas con las pesquerías, pueden ser relevantes para la UMP (Figura 16.1) La agencia del ambiente suele ser la única agencia con responsabilidades intersectoriales.</w:t>
      </w:r>
    </w:p>
    <w:p w14:paraId="2020A100" w14:textId="77777777" w:rsidR="00854511" w:rsidRDefault="00854511" w:rsidP="00C51CEF">
      <w:pPr>
        <w:rPr>
          <w:rFonts w:ascii="Myriad Pro" w:hAnsi="Myriad Pro" w:cs="Myriad Pro" w:hint="eastAsia"/>
          <w:b/>
          <w:sz w:val="22"/>
          <w:szCs w:val="22"/>
          <w:lang w:val="es-MX"/>
        </w:rPr>
      </w:pPr>
    </w:p>
    <w:p w14:paraId="1ECD37E6" w14:textId="77777777" w:rsidR="00854511" w:rsidRDefault="00854511" w:rsidP="00C51CEF">
      <w:pPr>
        <w:rPr>
          <w:rFonts w:ascii="Myriad Pro" w:hAnsi="Myriad Pro" w:cs="Myriad Pro" w:hint="eastAsia"/>
          <w:b/>
          <w:sz w:val="22"/>
          <w:szCs w:val="22"/>
          <w:lang w:val="es-MX"/>
        </w:rPr>
      </w:pPr>
    </w:p>
    <w:p w14:paraId="41E63431" w14:textId="77777777" w:rsidR="00854511" w:rsidRDefault="00854511" w:rsidP="00C51CEF">
      <w:pPr>
        <w:rPr>
          <w:rFonts w:ascii="Myriad Pro" w:hAnsi="Myriad Pro" w:cs="Myriad Pro" w:hint="eastAsia"/>
          <w:b/>
          <w:sz w:val="22"/>
          <w:szCs w:val="22"/>
          <w:lang w:val="es-MX"/>
        </w:rPr>
      </w:pPr>
    </w:p>
    <w:p w14:paraId="376D1A23" w14:textId="77777777" w:rsidR="00854511" w:rsidRDefault="00854511" w:rsidP="00C51CEF">
      <w:pPr>
        <w:rPr>
          <w:rFonts w:ascii="Myriad Pro" w:hAnsi="Myriad Pro" w:cs="Myriad Pro" w:hint="eastAsia"/>
          <w:b/>
          <w:sz w:val="22"/>
          <w:szCs w:val="22"/>
          <w:lang w:val="es-MX"/>
        </w:rPr>
      </w:pPr>
    </w:p>
    <w:p w14:paraId="6F907E7D" w14:textId="77777777" w:rsidR="00854511" w:rsidRDefault="00854511" w:rsidP="00C51CEF">
      <w:pPr>
        <w:rPr>
          <w:rFonts w:ascii="Myriad Pro" w:hAnsi="Myriad Pro" w:cs="Myriad Pro" w:hint="eastAsia"/>
          <w:b/>
          <w:sz w:val="22"/>
          <w:szCs w:val="22"/>
          <w:lang w:val="es-MX"/>
        </w:rPr>
      </w:pPr>
    </w:p>
    <w:p w14:paraId="42C2B139" w14:textId="77777777" w:rsidR="00C51CEF" w:rsidRPr="00B04C4D" w:rsidRDefault="00C51CEF" w:rsidP="00C51CEF">
      <w:pPr>
        <w:rPr>
          <w:rFonts w:ascii="Myriad Pro" w:hAnsi="Myriad Pro" w:cs="Myriad Pro" w:hint="eastAsia"/>
          <w:b/>
          <w:sz w:val="22"/>
          <w:szCs w:val="22"/>
          <w:lang w:val="es-MX"/>
        </w:rPr>
      </w:pPr>
      <w:r w:rsidRPr="00B04C4D">
        <w:rPr>
          <w:rFonts w:ascii="Myriad Pro" w:hAnsi="Myriad Pro" w:cs="Myriad Pro"/>
          <w:b/>
          <w:sz w:val="22"/>
          <w:szCs w:val="22"/>
          <w:lang w:val="es-MX"/>
        </w:rPr>
        <w:t xml:space="preserve">Figura 16.1: Sectores con posible legislación relevante para el EEMP. Nótese que la agencia del ambiente y las leyes ambientales son transversales a todos los sectores. </w:t>
      </w:r>
    </w:p>
    <w:p w14:paraId="4215C0E8" w14:textId="77777777" w:rsidR="00C51CEF" w:rsidRPr="00B04C4D" w:rsidRDefault="00E63247" w:rsidP="00C51CEF">
      <w:pPr>
        <w:spacing w:before="240" w:after="120"/>
        <w:jc w:val="center"/>
        <w:rPr>
          <w:rFonts w:ascii="Myriad Pro" w:hAnsi="Myriad Pro" w:cs="Myriad Pro" w:hint="eastAsia"/>
          <w:sz w:val="22"/>
          <w:szCs w:val="22"/>
          <w:lang w:val="es-MX"/>
        </w:rPr>
      </w:pPr>
      <w:r>
        <w:rPr>
          <w:rFonts w:ascii="Myriad Pro" w:hAnsi="Myriad Pro" w:cs="Myriad Pro"/>
          <w:sz w:val="22"/>
          <w:szCs w:val="22"/>
          <w:lang w:val="es-MX"/>
        </w:rPr>
        <w:pict w14:anchorId="2E50934D">
          <v:shape id="_x0000_i1036" type="#_x0000_t75" style="width:289.8pt;height:217.8pt">
            <v:imagedata r:id="rId306" o:title=""/>
          </v:shape>
        </w:pict>
      </w:r>
    </w:p>
    <w:p w14:paraId="57965F05" w14:textId="77777777" w:rsidR="00C51CEF" w:rsidRPr="00B04C4D" w:rsidRDefault="00C51CEF" w:rsidP="00C51CEF">
      <w:pPr>
        <w:spacing w:before="240" w:after="120"/>
        <w:jc w:val="both"/>
        <w:rPr>
          <w:rFonts w:ascii="Myriad Pro" w:hAnsi="Myriad Pro" w:cs="Myriad Pro" w:hint="eastAsia"/>
          <w:sz w:val="22"/>
          <w:szCs w:val="22"/>
          <w:lang w:val="es-MX"/>
        </w:rPr>
      </w:pPr>
      <w:r w:rsidRPr="00B04C4D">
        <w:rPr>
          <w:rFonts w:ascii="Myriad Pro" w:hAnsi="Myriad Pro" w:cs="Myriad Pro"/>
          <w:sz w:val="22"/>
          <w:szCs w:val="22"/>
          <w:lang w:val="es-MX"/>
        </w:rPr>
        <w:t>En los casos en que es necesario crear o modificar los reglamentos, o bien donde se necesitan cambios en el marco legal existente (por ejemplo, la Ley de Pesca), el proceso de redacción puede facilitarse revisando buenos ejemplos de otros lugares y contando con la asesoría de expertos legales en el tema.  Una vez que se cuenta con las propuestas, estas deben ser revisadas y aprobadas por el congreso u otras instancias de gobierno, lo cual puede requerir de diversas consultas con políticos y sus asesores. El contar con el apoyo de las partes interesadas clave para dichos cambios ciertamente puede ayudar a asegurar la aprobación gubernamental.</w:t>
      </w:r>
    </w:p>
    <w:p w14:paraId="3EC81B62" w14:textId="77777777" w:rsidR="00C51CEF" w:rsidRPr="00B04C4D" w:rsidRDefault="00C51CEF" w:rsidP="00C51CEF">
      <w:pPr>
        <w:spacing w:after="240"/>
        <w:jc w:val="both"/>
        <w:rPr>
          <w:rFonts w:ascii="Myriad Pro" w:hAnsi="Myriad Pro" w:cs="Myriad Pro" w:hint="eastAsia"/>
          <w:sz w:val="22"/>
          <w:szCs w:val="22"/>
          <w:lang w:val="es-MX"/>
        </w:rPr>
      </w:pPr>
      <w:r w:rsidRPr="00B04C4D">
        <w:rPr>
          <w:rFonts w:ascii="Myriad Pro" w:hAnsi="Myriad Pro" w:cs="Myriad Pro"/>
          <w:sz w:val="22"/>
          <w:szCs w:val="22"/>
          <w:lang w:val="es-MX"/>
        </w:rPr>
        <w:t>Las fallas en la legislación existente no deben ser un obstáculo para comenzar el proceso de EEMP. En la medida en que los problemas y las acciones de manejo sean identificados, la necesidad de cambios en las políticas públicas y la legislación serán más evidentes y el ciclo EEMP debe guiar dichos procesos y hacer que los sistemas de manejo respondan de manera más adecuada y efectiva.</w:t>
      </w:r>
    </w:p>
    <w:tbl>
      <w:tblPr>
        <w:tblStyle w:val="TableGrid"/>
        <w:tblW w:w="0" w:type="auto"/>
        <w:tblCellMar>
          <w:left w:w="170" w:type="dxa"/>
          <w:right w:w="170" w:type="dxa"/>
        </w:tblCellMar>
        <w:tblLook w:val="04A0" w:firstRow="1" w:lastRow="0" w:firstColumn="1" w:lastColumn="0" w:noHBand="0" w:noVBand="1"/>
      </w:tblPr>
      <w:tblGrid>
        <w:gridCol w:w="9280"/>
      </w:tblGrid>
      <w:tr w:rsidR="00C51CEF" w:rsidRPr="00B04C4D" w14:paraId="0127E380" w14:textId="77777777" w:rsidTr="000E32A1">
        <w:tc>
          <w:tcPr>
            <w:tcW w:w="9280" w:type="dxa"/>
            <w:shd w:val="clear" w:color="auto" w:fill="F2F2F2" w:themeFill="background1" w:themeFillShade="F2"/>
            <w:vAlign w:val="center"/>
          </w:tcPr>
          <w:p w14:paraId="1DCF4CE7" w14:textId="77777777" w:rsidR="00C51CEF" w:rsidRPr="00B04C4D" w:rsidRDefault="00C51CEF" w:rsidP="000E32A1">
            <w:pPr>
              <w:spacing w:before="120" w:after="120"/>
              <w:jc w:val="both"/>
              <w:rPr>
                <w:rFonts w:ascii="Myriad Pro" w:hAnsi="Myriad Pro" w:cs="Myriad Pro" w:hint="eastAsia"/>
                <w:b/>
                <w:bCs/>
                <w:color w:val="0000BA"/>
                <w:sz w:val="22"/>
                <w:szCs w:val="22"/>
                <w:lang w:val="es-MX"/>
              </w:rPr>
            </w:pPr>
            <w:r w:rsidRPr="00B04C4D">
              <w:rPr>
                <w:rFonts w:ascii="Myriad Pro" w:hAnsi="Myriad Pro" w:cs="Myriad Pro"/>
                <w:b/>
                <w:bCs/>
                <w:color w:val="0000BA"/>
                <w:sz w:val="22"/>
                <w:szCs w:val="22"/>
                <w:lang w:val="es-MX"/>
              </w:rPr>
              <w:t>Preguntas adicionales cuando se revise el marco legal:</w:t>
            </w:r>
          </w:p>
          <w:p w14:paraId="34C60CA4" w14:textId="77777777" w:rsidR="00C51CEF" w:rsidRPr="00B04C4D" w:rsidRDefault="00C51CEF" w:rsidP="000E32A1">
            <w:pPr>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La pregunta principal es: ¿Puede EEMP ser implementado bajo el marco legal actual? En otras palabras, ¿las leyes existentes son una limitante?  </w:t>
            </w:r>
          </w:p>
          <w:p w14:paraId="2CDFB770" w14:textId="77777777" w:rsidR="00C51CEF" w:rsidRPr="00B04C4D" w:rsidRDefault="00C51CEF" w:rsidP="000E32A1">
            <w:pPr>
              <w:tabs>
                <w:tab w:val="left" w:pos="3615"/>
              </w:tabs>
              <w:jc w:val="both"/>
              <w:rPr>
                <w:rFonts w:ascii="Myriad Pro" w:hAnsi="Myriad Pro" w:cs="Myriad Pro" w:hint="eastAsia"/>
                <w:sz w:val="22"/>
                <w:szCs w:val="22"/>
                <w:lang w:val="es-MX"/>
              </w:rPr>
            </w:pPr>
            <w:r w:rsidRPr="00B04C4D">
              <w:rPr>
                <w:rFonts w:ascii="Myriad Pro" w:hAnsi="Myriad Pro" w:cs="Myriad Pro"/>
                <w:sz w:val="22"/>
                <w:szCs w:val="22"/>
                <w:lang w:val="es-MX"/>
              </w:rPr>
              <w:t>Otras preguntas pueden ser:</w:t>
            </w:r>
            <w:r w:rsidRPr="00B04C4D">
              <w:rPr>
                <w:rFonts w:ascii="Myriad Pro" w:hAnsi="Myriad Pro" w:cs="Myriad Pro"/>
                <w:sz w:val="22"/>
                <w:szCs w:val="22"/>
                <w:lang w:val="es-MX"/>
              </w:rPr>
              <w:tab/>
            </w:r>
          </w:p>
          <w:p w14:paraId="1D8CFE95" w14:textId="77777777" w:rsidR="00C51CEF" w:rsidRPr="00B04C4D" w:rsidRDefault="00C51CEF" w:rsidP="009076A3">
            <w:pPr>
              <w:numPr>
                <w:ilvl w:val="0"/>
                <w:numId w:val="279"/>
              </w:numPr>
              <w:jc w:val="both"/>
              <w:rPr>
                <w:rFonts w:ascii="Myriad Pro" w:hAnsi="Myriad Pro" w:cs="Myriad Pro" w:hint="eastAsia"/>
                <w:sz w:val="22"/>
                <w:szCs w:val="22"/>
                <w:lang w:val="es-MX"/>
              </w:rPr>
            </w:pPr>
            <w:r w:rsidRPr="00B04C4D">
              <w:rPr>
                <w:rFonts w:ascii="Myriad Pro" w:hAnsi="Myriad Pro" w:cs="Myriad Pro"/>
                <w:sz w:val="22"/>
                <w:szCs w:val="22"/>
                <w:lang w:val="es-MX"/>
              </w:rPr>
              <w:t>¿Se encuentran incluidos los compromisos internacionales?</w:t>
            </w:r>
          </w:p>
          <w:p w14:paraId="450F6B20" w14:textId="77777777" w:rsidR="00C51CEF" w:rsidRPr="00B04C4D" w:rsidRDefault="00C51CEF" w:rsidP="009076A3">
            <w:pPr>
              <w:numPr>
                <w:ilvl w:val="0"/>
                <w:numId w:val="279"/>
              </w:numPr>
              <w:jc w:val="both"/>
              <w:rPr>
                <w:rFonts w:ascii="Myriad Pro" w:hAnsi="Myriad Pro" w:cs="Myriad Pro" w:hint="eastAsia"/>
                <w:sz w:val="22"/>
                <w:szCs w:val="22"/>
                <w:lang w:val="es-MX"/>
              </w:rPr>
            </w:pPr>
            <w:r w:rsidRPr="00B04C4D">
              <w:rPr>
                <w:rFonts w:ascii="Myriad Pro" w:hAnsi="Myriad Pro" w:cs="Myriad Pro"/>
                <w:sz w:val="22"/>
                <w:szCs w:val="22"/>
                <w:lang w:val="es-MX"/>
              </w:rPr>
              <w:t>¿Existen instrumentos legales múltiples y coherentes? – ¿ambiente y pesquerías, nacionales y provinciales?</w:t>
            </w:r>
          </w:p>
          <w:p w14:paraId="7B8D9206" w14:textId="77777777" w:rsidR="00C51CEF" w:rsidRPr="00B04C4D" w:rsidRDefault="00C51CEF" w:rsidP="009076A3">
            <w:pPr>
              <w:numPr>
                <w:ilvl w:val="0"/>
                <w:numId w:val="279"/>
              </w:numPr>
              <w:spacing w:after="240"/>
              <w:jc w:val="both"/>
              <w:rPr>
                <w:rFonts w:ascii="Myriad Pro" w:hAnsi="Myriad Pro" w:cs="Myriad Pro" w:hint="eastAsia"/>
                <w:sz w:val="22"/>
                <w:szCs w:val="22"/>
                <w:lang w:val="es-MX"/>
              </w:rPr>
            </w:pPr>
            <w:r w:rsidRPr="00B04C4D">
              <w:rPr>
                <w:rFonts w:ascii="Myriad Pro" w:hAnsi="Myriad Pro" w:cs="Myriad Pro"/>
                <w:sz w:val="22"/>
                <w:szCs w:val="22"/>
                <w:lang w:val="es-MX"/>
              </w:rPr>
              <w:t>¿Se requiere de leyes específicas para implementar el EEMP?</w:t>
            </w:r>
          </w:p>
        </w:tc>
      </w:tr>
    </w:tbl>
    <w:p w14:paraId="724F4797" w14:textId="77777777" w:rsidR="00C51CEF" w:rsidRPr="0062086A" w:rsidRDefault="00C51CEF" w:rsidP="00C51CEF">
      <w:pPr>
        <w:spacing w:after="120"/>
        <w:jc w:val="both"/>
        <w:rPr>
          <w:rFonts w:ascii="Myriad Pro" w:hAnsi="Myriad Pro" w:cs="Myriad Pro" w:hint="eastAsia"/>
          <w:sz w:val="20"/>
          <w:szCs w:val="22"/>
          <w:lang w:val="es-MX"/>
        </w:rPr>
      </w:pPr>
    </w:p>
    <w:p w14:paraId="667A5E7F" w14:textId="77777777" w:rsidR="0062086A" w:rsidRPr="0062086A" w:rsidRDefault="00C51CEF" w:rsidP="0062086A">
      <w:pPr>
        <w:spacing w:after="120"/>
        <w:ind w:firstLine="720"/>
        <w:jc w:val="both"/>
        <w:rPr>
          <w:rFonts w:ascii="Myriad Pro" w:eastAsia="Calibri" w:hAnsi="Myriad Pro" w:cs="Myriad Pro"/>
          <w:b/>
          <w:bCs/>
          <w:color w:val="0000BA"/>
          <w:sz w:val="22"/>
          <w:lang w:val="uz-Cyrl-UZ" w:eastAsia="en-AU"/>
        </w:rPr>
      </w:pPr>
      <w:r w:rsidRPr="0062086A">
        <w:rPr>
          <w:rFonts w:ascii="Myriad Pro" w:hAnsi="Myriad Pro" w:cs="Myriad Pro"/>
          <w:b/>
          <w:bCs/>
          <w:color w:val="0000BA"/>
          <w:sz w:val="20"/>
          <w:szCs w:val="22"/>
          <w:lang w:val="es-MX" w:eastAsia="en-AU"/>
        </w:rPr>
        <w:t xml:space="preserve"> </w:t>
      </w:r>
      <w:r w:rsidR="0062086A" w:rsidRPr="0062086A">
        <w:rPr>
          <w:rFonts w:ascii="Myriad Pro" w:eastAsia="Calibri" w:hAnsi="Myriad Pro" w:cs="Myriad Pro"/>
          <w:b/>
          <w:bCs/>
          <w:color w:val="0000BA"/>
          <w:sz w:val="22"/>
          <w:lang w:val="uz-Cyrl-UZ" w:eastAsia="en-AU"/>
        </w:rPr>
        <w:t xml:space="preserve">Reglas y regulaciones establecidas y acordadas por las partes interesadas </w:t>
      </w:r>
    </w:p>
    <w:p w14:paraId="7F881010" w14:textId="77777777" w:rsidR="0062086A" w:rsidRDefault="0062086A" w:rsidP="0062086A">
      <w:pPr>
        <w:autoSpaceDE w:val="0"/>
        <w:autoSpaceDN w:val="0"/>
        <w:adjustRightInd w:val="0"/>
        <w:spacing w:after="120"/>
        <w:rPr>
          <w:rFonts w:ascii="Myriad Pro" w:eastAsia="Calibri" w:hAnsi="Myriad Pro" w:cs="Myriad Pro"/>
          <w:sz w:val="22"/>
          <w:lang w:val="uz-Cyrl-UZ" w:eastAsia="en-AU"/>
        </w:rPr>
      </w:pPr>
      <w:r w:rsidRPr="0062086A">
        <w:rPr>
          <w:rFonts w:ascii="Myriad Pro" w:eastAsia="Calibri" w:hAnsi="Myriad Pro" w:cs="Myriad Pro"/>
          <w:sz w:val="22"/>
          <w:lang w:val="uz-Cyrl-UZ" w:eastAsia="en-AU"/>
        </w:rPr>
        <w:t>Una de las claves para la implementación de un plan EEMP es contar con reglas y regulaciones establecidas y acordadas (o al menos reconocidas) por las partes interesadas. Esto conduce a una mayor aceptación y a una mayor probabilidad de cumplimiento. A través de los pasos de planificación EEMP, al vincular las acciones de gestión con los objetivos y problemas centrales, la necesidad y el fundamento de contar con las normas y regulaciones apropiadas se hace evidentes.</w:t>
      </w:r>
    </w:p>
    <w:p w14:paraId="15517015" w14:textId="77777777" w:rsidR="00854511" w:rsidRDefault="00854511" w:rsidP="0062086A">
      <w:pPr>
        <w:autoSpaceDE w:val="0"/>
        <w:autoSpaceDN w:val="0"/>
        <w:adjustRightInd w:val="0"/>
        <w:spacing w:after="120"/>
        <w:rPr>
          <w:rFonts w:ascii="Myriad Pro" w:eastAsia="Calibri" w:hAnsi="Myriad Pro" w:cs="Myriad Pro"/>
          <w:sz w:val="22"/>
          <w:lang w:val="uz-Cyrl-UZ" w:eastAsia="en-AU"/>
        </w:rPr>
      </w:pPr>
    </w:p>
    <w:p w14:paraId="7045940B" w14:textId="77777777" w:rsidR="00854511" w:rsidRDefault="00854511" w:rsidP="0062086A">
      <w:pPr>
        <w:autoSpaceDE w:val="0"/>
        <w:autoSpaceDN w:val="0"/>
        <w:adjustRightInd w:val="0"/>
        <w:spacing w:after="120"/>
        <w:rPr>
          <w:rFonts w:ascii="Myriad Pro" w:eastAsia="Calibri" w:hAnsi="Myriad Pro" w:cs="Myriad Pro"/>
          <w:sz w:val="22"/>
          <w:lang w:val="uz-Cyrl-UZ" w:eastAsia="en-AU"/>
        </w:rPr>
      </w:pPr>
    </w:p>
    <w:p w14:paraId="4956491F" w14:textId="77777777" w:rsidR="00AD10CC" w:rsidRPr="0062086A" w:rsidRDefault="00AD10CC" w:rsidP="0062086A">
      <w:pPr>
        <w:autoSpaceDE w:val="0"/>
        <w:autoSpaceDN w:val="0"/>
        <w:adjustRightInd w:val="0"/>
        <w:spacing w:after="120"/>
        <w:rPr>
          <w:rFonts w:ascii="Myriad Pro" w:eastAsia="Calibri" w:hAnsi="Myriad Pro" w:cs="Myriad Pro"/>
          <w:sz w:val="22"/>
          <w:lang w:val="uz-Cyrl-UZ" w:eastAsia="en-AU"/>
        </w:rPr>
      </w:pPr>
    </w:p>
    <w:p w14:paraId="0E401770" w14:textId="77777777" w:rsidR="0062086A" w:rsidRPr="0062086A" w:rsidRDefault="0062086A" w:rsidP="00FA7FBB">
      <w:pPr>
        <w:pStyle w:val="NormalWeb"/>
        <w:pBdr>
          <w:top w:val="single" w:sz="4" w:space="1" w:color="auto"/>
          <w:left w:val="single" w:sz="4" w:space="4" w:color="auto"/>
          <w:bottom w:val="single" w:sz="4" w:space="1" w:color="auto"/>
          <w:right w:val="single" w:sz="4" w:space="4" w:color="auto"/>
        </w:pBdr>
        <w:shd w:val="clear" w:color="auto" w:fill="F2F2F2" w:themeFill="background1" w:themeFillShade="F2"/>
        <w:spacing w:before="0" w:beforeAutospacing="0" w:after="120" w:afterAutospacing="0"/>
        <w:jc w:val="both"/>
        <w:textAlignment w:val="baseline"/>
        <w:rPr>
          <w:rFonts w:ascii="Myriad Pro" w:eastAsia="Calibri" w:hAnsi="Myriad Pro" w:cs="Myriad Pro"/>
          <w:b/>
          <w:bCs/>
          <w:color w:val="0000BA"/>
          <w:sz w:val="22"/>
          <w:lang w:val="uz-Cyrl-UZ" w:eastAsia="en-AU"/>
        </w:rPr>
      </w:pPr>
      <w:r w:rsidRPr="0062086A">
        <w:rPr>
          <w:rFonts w:ascii="Myriad Pro" w:eastAsia="Calibri" w:hAnsi="Myriad Pro" w:cs="Myriad Pro"/>
          <w:b/>
          <w:bCs/>
          <w:color w:val="0000BA"/>
          <w:sz w:val="22"/>
          <w:lang w:val="uz-Cyrl-UZ" w:eastAsia="en-AU"/>
        </w:rPr>
        <w:t xml:space="preserve">Como un control de realidad, se podrían hacer las siguientes preguntas: </w:t>
      </w:r>
    </w:p>
    <w:p w14:paraId="4BCFC9C0" w14:textId="77777777" w:rsidR="0062086A" w:rsidRPr="0062086A" w:rsidRDefault="0062086A" w:rsidP="00FA7FBB">
      <w:pPr>
        <w:pStyle w:val="NormalWeb"/>
        <w:pBdr>
          <w:top w:val="single" w:sz="4" w:space="1" w:color="auto"/>
          <w:left w:val="single" w:sz="4" w:space="4" w:color="auto"/>
          <w:bottom w:val="single" w:sz="4" w:space="1" w:color="auto"/>
          <w:right w:val="single" w:sz="4" w:space="4" w:color="auto"/>
        </w:pBdr>
        <w:shd w:val="clear" w:color="auto" w:fill="F2F2F2" w:themeFill="background1" w:themeFillShade="F2"/>
        <w:spacing w:before="0" w:beforeAutospacing="0" w:after="120" w:afterAutospacing="0"/>
        <w:jc w:val="both"/>
        <w:textAlignment w:val="baseline"/>
        <w:rPr>
          <w:rFonts w:ascii="Myriad Pro" w:eastAsia="Calibri" w:hAnsi="Myriad Pro" w:cs="Myriad Pro"/>
          <w:sz w:val="22"/>
          <w:lang w:val="uz-Cyrl-UZ" w:eastAsia="en-AU"/>
        </w:rPr>
      </w:pPr>
      <w:r w:rsidRPr="0062086A">
        <w:rPr>
          <w:rFonts w:ascii="Myriad Pro" w:eastAsia="Calibri" w:hAnsi="Myriad Pro" w:cs="Myriad Pro"/>
          <w:sz w:val="22"/>
          <w:lang w:val="uz-Cyrl-UZ" w:eastAsia="en-AU"/>
        </w:rPr>
        <w:t>1. ¿Se decidieron las reglas y regulaciones a través de un proceso participativo?</w:t>
      </w:r>
    </w:p>
    <w:p w14:paraId="7D7BAF13" w14:textId="77777777" w:rsidR="0062086A" w:rsidRPr="0062086A" w:rsidRDefault="0062086A" w:rsidP="00FA7FBB">
      <w:pPr>
        <w:pStyle w:val="NormalWeb"/>
        <w:pBdr>
          <w:top w:val="single" w:sz="4" w:space="1" w:color="auto"/>
          <w:left w:val="single" w:sz="4" w:space="4" w:color="auto"/>
          <w:bottom w:val="single" w:sz="4" w:space="1" w:color="auto"/>
          <w:right w:val="single" w:sz="4" w:space="4" w:color="auto"/>
        </w:pBdr>
        <w:shd w:val="clear" w:color="auto" w:fill="F2F2F2" w:themeFill="background1" w:themeFillShade="F2"/>
        <w:spacing w:before="0" w:beforeAutospacing="0" w:after="120" w:afterAutospacing="0"/>
        <w:jc w:val="both"/>
        <w:textAlignment w:val="baseline"/>
        <w:rPr>
          <w:rFonts w:ascii="Myriad Pro" w:eastAsia="Calibri" w:hAnsi="Myriad Pro" w:cs="Myriad Pro"/>
          <w:sz w:val="22"/>
          <w:lang w:val="uz-Cyrl-UZ" w:eastAsia="en-AU"/>
        </w:rPr>
      </w:pPr>
      <w:r w:rsidRPr="0062086A">
        <w:rPr>
          <w:rFonts w:ascii="Myriad Pro" w:eastAsia="Calibri" w:hAnsi="Myriad Pro" w:cs="Myriad Pro"/>
          <w:sz w:val="22"/>
          <w:lang w:val="uz-Cyrl-UZ" w:eastAsia="en-AU"/>
        </w:rPr>
        <w:t>2. ¿Conocen las partes interesadas las reglas y regulaciones y como se formaron?</w:t>
      </w:r>
    </w:p>
    <w:p w14:paraId="0CF8746D" w14:textId="77777777" w:rsidR="0062086A" w:rsidRPr="0062086A" w:rsidRDefault="0062086A" w:rsidP="00FA7FBB">
      <w:pPr>
        <w:pStyle w:val="NormalWeb"/>
        <w:pBdr>
          <w:top w:val="single" w:sz="4" w:space="1" w:color="auto"/>
          <w:left w:val="single" w:sz="4" w:space="4" w:color="auto"/>
          <w:bottom w:val="single" w:sz="4" w:space="1" w:color="auto"/>
          <w:right w:val="single" w:sz="4" w:space="4" w:color="auto"/>
        </w:pBdr>
        <w:shd w:val="clear" w:color="auto" w:fill="F2F2F2" w:themeFill="background1" w:themeFillShade="F2"/>
        <w:spacing w:before="0" w:beforeAutospacing="0" w:after="120" w:afterAutospacing="0"/>
        <w:jc w:val="both"/>
        <w:textAlignment w:val="baseline"/>
        <w:rPr>
          <w:rFonts w:ascii="Myriad Pro" w:eastAsia="Calibri" w:hAnsi="Myriad Pro" w:cs="Myriad Pro"/>
          <w:sz w:val="22"/>
          <w:lang w:val="uz-Cyrl-UZ" w:eastAsia="en-AU"/>
        </w:rPr>
      </w:pPr>
      <w:r w:rsidRPr="0062086A">
        <w:rPr>
          <w:rFonts w:ascii="Myriad Pro" w:eastAsia="Calibri" w:hAnsi="Myriad Pro" w:cs="Myriad Pro"/>
          <w:sz w:val="22"/>
          <w:lang w:val="uz-Cyrl-UZ" w:eastAsia="en-AU"/>
        </w:rPr>
        <w:t>3. ¿Existe un sistema de monitoreo y evaluación para evaluar si las reglas y regulaciones están cumpliendo los objetivos?</w:t>
      </w:r>
    </w:p>
    <w:p w14:paraId="32972B47" w14:textId="77777777" w:rsidR="0062086A" w:rsidRDefault="0062086A" w:rsidP="00C51CEF">
      <w:pPr>
        <w:spacing w:after="120"/>
        <w:jc w:val="both"/>
        <w:rPr>
          <w:rFonts w:ascii="Myriad Pro" w:hAnsi="Myriad Pro" w:cs="Myriad Pro" w:hint="eastAsia"/>
          <w:b/>
          <w:bCs/>
          <w:color w:val="0000BA"/>
          <w:sz w:val="22"/>
          <w:szCs w:val="22"/>
          <w:lang w:val="es-MX" w:eastAsia="en-AU"/>
        </w:rPr>
      </w:pPr>
      <w:r>
        <w:rPr>
          <w:rFonts w:ascii="Myriad Pro" w:hAnsi="Myriad Pro" w:cs="Myriad Pro"/>
          <w:b/>
          <w:bCs/>
          <w:color w:val="0000BA"/>
          <w:sz w:val="22"/>
          <w:szCs w:val="22"/>
          <w:lang w:val="es-MX" w:eastAsia="en-AU"/>
        </w:rPr>
        <w:tab/>
      </w:r>
    </w:p>
    <w:p w14:paraId="6C6406AD" w14:textId="77777777" w:rsidR="00C51CEF" w:rsidRPr="00B04C4D" w:rsidRDefault="0062086A" w:rsidP="00036D0C">
      <w:pPr>
        <w:spacing w:after="120"/>
        <w:rPr>
          <w:rFonts w:ascii="Myriad Pro" w:hAnsi="Myriad Pro" w:cs="Myriad Pro" w:hint="eastAsia"/>
          <w:sz w:val="22"/>
          <w:szCs w:val="22"/>
          <w:lang w:val="es-MX"/>
        </w:rPr>
      </w:pPr>
      <w:r>
        <w:rPr>
          <w:rFonts w:ascii="Myriad Pro" w:hAnsi="Myriad Pro" w:cs="Myriad Pro"/>
          <w:b/>
          <w:bCs/>
          <w:color w:val="0000BA"/>
          <w:sz w:val="22"/>
          <w:szCs w:val="22"/>
          <w:lang w:val="es-MX" w:eastAsia="en-AU"/>
        </w:rPr>
        <w:tab/>
      </w:r>
      <w:r w:rsidR="00C51CEF" w:rsidRPr="00B04C4D">
        <w:rPr>
          <w:rFonts w:ascii="Myriad Pro" w:hAnsi="Myriad Pro" w:cs="Myriad Pro"/>
          <w:b/>
          <w:bCs/>
          <w:color w:val="0000BA"/>
          <w:sz w:val="22"/>
          <w:szCs w:val="22"/>
          <w:lang w:val="es-MX" w:eastAsia="en-AU"/>
        </w:rPr>
        <w:t xml:space="preserve">Efectivo cumplimiento y aplicación de la ley </w:t>
      </w:r>
      <w:r w:rsidR="00C51CEF" w:rsidRPr="00B04C4D">
        <w:rPr>
          <w:rFonts w:ascii="Myriad Pro" w:hAnsi="Myriad Pro" w:cs="Myriad Pro"/>
          <w:bCs/>
          <w:sz w:val="22"/>
          <w:szCs w:val="22"/>
          <w:lang w:val="es-MX" w:eastAsia="en-AU"/>
        </w:rPr>
        <w:t>(refiérase también al Módulo</w:t>
      </w:r>
      <w:r w:rsidR="00C51CEF" w:rsidRPr="00B04C4D">
        <w:rPr>
          <w:rFonts w:ascii="Myriad Pro" w:hAnsi="Myriad Pro" w:cs="Myriad Pro"/>
          <w:bCs/>
          <w:sz w:val="22"/>
          <w:szCs w:val="22"/>
          <w:highlight w:val="yellow"/>
          <w:u w:val="single"/>
          <w:lang w:val="es-MX" w:eastAsia="en-AU"/>
        </w:rPr>
        <w:t xml:space="preserve"> 14 paso 3.3</w:t>
      </w:r>
      <w:r w:rsidR="00C51CEF" w:rsidRPr="00B04C4D">
        <w:rPr>
          <w:rFonts w:ascii="Myriad Pro" w:hAnsi="Myriad Pro" w:cs="Myriad Pro"/>
          <w:bCs/>
          <w:sz w:val="22"/>
          <w:szCs w:val="22"/>
          <w:lang w:val="es-MX" w:eastAsia="en-AU"/>
        </w:rPr>
        <w:t>)</w:t>
      </w:r>
    </w:p>
    <w:p w14:paraId="54610A6A" w14:textId="77777777" w:rsidR="00C51CEF" w:rsidRPr="00B04C4D" w:rsidRDefault="00C51CEF" w:rsidP="00C51CEF">
      <w:pPr>
        <w:autoSpaceDE w:val="0"/>
        <w:autoSpaceDN w:val="0"/>
        <w:adjustRightInd w:val="0"/>
        <w:jc w:val="both"/>
        <w:rPr>
          <w:rFonts w:ascii="Myriad Pro" w:hAnsi="Myriad Pro" w:cs="Myriad Pro" w:hint="eastAsia"/>
          <w:sz w:val="22"/>
          <w:szCs w:val="22"/>
          <w:lang w:val="es-MX" w:eastAsia="en-AU"/>
        </w:rPr>
      </w:pPr>
      <w:r w:rsidRPr="00B04C4D">
        <w:rPr>
          <w:rFonts w:ascii="Myriad Pro" w:hAnsi="Myriad Pro" w:cs="Myriad Pro"/>
          <w:sz w:val="22"/>
          <w:szCs w:val="22"/>
          <w:lang w:val="es-MX" w:eastAsia="en-AU"/>
        </w:rPr>
        <w:t xml:space="preserve">EEMP está fundamentado en un efectivo cumplimiento de la ley. Esto involucra: </w:t>
      </w:r>
    </w:p>
    <w:p w14:paraId="29D9702E" w14:textId="77777777" w:rsidR="00C51CEF" w:rsidRPr="00B04C4D" w:rsidRDefault="00C51CEF" w:rsidP="009076A3">
      <w:pPr>
        <w:numPr>
          <w:ilvl w:val="0"/>
          <w:numId w:val="256"/>
        </w:num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 xml:space="preserve">cumplimiento y aplicación de la ley de forma participativa por parte de las partes interesadas a través del </w:t>
      </w:r>
      <w:proofErr w:type="spellStart"/>
      <w:r w:rsidRPr="00B04C4D">
        <w:rPr>
          <w:rFonts w:ascii="Myriad Pro" w:hAnsi="Myriad Pro" w:cs="Myriad Pro"/>
          <w:color w:val="000000"/>
          <w:sz w:val="22"/>
          <w:szCs w:val="22"/>
          <w:lang w:val="es-MX" w:eastAsia="en-AU"/>
        </w:rPr>
        <w:t>co</w:t>
      </w:r>
      <w:proofErr w:type="spellEnd"/>
      <w:r w:rsidRPr="00B04C4D">
        <w:rPr>
          <w:rFonts w:ascii="Myriad Pro" w:hAnsi="Myriad Pro" w:cs="Myriad Pro"/>
          <w:color w:val="000000"/>
          <w:sz w:val="22"/>
          <w:szCs w:val="22"/>
          <w:lang w:val="es-MX" w:eastAsia="en-AU"/>
        </w:rPr>
        <w:t xml:space="preserve">-manejo; </w:t>
      </w:r>
    </w:p>
    <w:p w14:paraId="15B16F3A" w14:textId="77777777" w:rsidR="00C51CEF" w:rsidRPr="00B04C4D" w:rsidRDefault="00C51CEF" w:rsidP="009076A3">
      <w:pPr>
        <w:numPr>
          <w:ilvl w:val="0"/>
          <w:numId w:val="256"/>
        </w:num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Mecanismos efectivos para hacer cumplir y aplicar la legislación, y control (licencias, registros de embarcaciones);</w:t>
      </w:r>
    </w:p>
    <w:p w14:paraId="5304C7BB" w14:textId="77777777" w:rsidR="00C51CEF" w:rsidRPr="00B04C4D" w:rsidRDefault="00C51CEF" w:rsidP="009076A3">
      <w:pPr>
        <w:numPr>
          <w:ilvl w:val="0"/>
          <w:numId w:val="256"/>
        </w:num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Trabajo de extensión (Ej. Trabajo con pescadores para mejorar su concientización y cumplimiento;</w:t>
      </w:r>
    </w:p>
    <w:p w14:paraId="796F2B98" w14:textId="77777777" w:rsidR="00C51CEF" w:rsidRPr="00B04C4D" w:rsidRDefault="00C51CEF" w:rsidP="009076A3">
      <w:pPr>
        <w:numPr>
          <w:ilvl w:val="0"/>
          <w:numId w:val="256"/>
        </w:num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Sistemas de recolección de datos (Ej. Monitoreo en puntos de desembarque, certificación de captura)</w:t>
      </w:r>
    </w:p>
    <w:p w14:paraId="38E85E2E" w14:textId="77777777" w:rsidR="00C51CEF" w:rsidRPr="00B04C4D" w:rsidRDefault="00C51CEF" w:rsidP="009076A3">
      <w:pPr>
        <w:numPr>
          <w:ilvl w:val="0"/>
          <w:numId w:val="256"/>
        </w:num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Sistemas de comunicación (radios, teléfonos móviles)</w:t>
      </w:r>
    </w:p>
    <w:p w14:paraId="4571DD35" w14:textId="77777777" w:rsidR="00C51CEF" w:rsidRPr="00B04C4D" w:rsidRDefault="00C51CEF" w:rsidP="009076A3">
      <w:pPr>
        <w:numPr>
          <w:ilvl w:val="0"/>
          <w:numId w:val="256"/>
        </w:num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Monitoreo terrestre (Ej. esquemas de vigilancia costera)</w:t>
      </w:r>
    </w:p>
    <w:p w14:paraId="3C401392" w14:textId="77777777" w:rsidR="00C51CEF" w:rsidRPr="00B04C4D" w:rsidRDefault="00C51CEF" w:rsidP="009076A3">
      <w:pPr>
        <w:numPr>
          <w:ilvl w:val="0"/>
          <w:numId w:val="256"/>
        </w:num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Inspecciones portuarias</w:t>
      </w:r>
    </w:p>
    <w:p w14:paraId="013B8F4D" w14:textId="77777777" w:rsidR="00C51CEF" w:rsidRPr="00B04C4D" w:rsidRDefault="00C51CEF" w:rsidP="009076A3">
      <w:pPr>
        <w:numPr>
          <w:ilvl w:val="0"/>
          <w:numId w:val="256"/>
        </w:num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Barcos patrulla (patrullajes comunitarios y gubernamentales)</w:t>
      </w:r>
    </w:p>
    <w:p w14:paraId="64F5267B" w14:textId="77777777" w:rsidR="00C51CEF" w:rsidRPr="00B04C4D" w:rsidRDefault="00C51CEF" w:rsidP="009076A3">
      <w:pPr>
        <w:numPr>
          <w:ilvl w:val="0"/>
          <w:numId w:val="256"/>
        </w:num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Cooperación internacional (Ej. Comisiones regionales de pesca)</w:t>
      </w:r>
    </w:p>
    <w:p w14:paraId="2BD22EA7" w14:textId="77777777" w:rsidR="00C51CEF" w:rsidRPr="00B04C4D" w:rsidRDefault="00C51CEF" w:rsidP="00C51CEF">
      <w:pPr>
        <w:autoSpaceDE w:val="0"/>
        <w:autoSpaceDN w:val="0"/>
        <w:adjustRightInd w:val="0"/>
        <w:spacing w:after="120"/>
        <w:jc w:val="both"/>
        <w:rPr>
          <w:rFonts w:ascii="Myriad Pro" w:hAnsi="Myriad Pro" w:cs="Myriad Pro" w:hint="eastAsia"/>
          <w:color w:val="000000"/>
          <w:sz w:val="22"/>
          <w:szCs w:val="22"/>
          <w:lang w:val="es-MX" w:eastAsia="en-AU"/>
        </w:rPr>
      </w:pPr>
    </w:p>
    <w:p w14:paraId="3954862C" w14:textId="77777777" w:rsidR="00C51CEF" w:rsidRPr="00B04C4D" w:rsidRDefault="00C51CEF" w:rsidP="00C51CEF">
      <w:pPr>
        <w:autoSpaceDE w:val="0"/>
        <w:autoSpaceDN w:val="0"/>
        <w:adjustRightInd w:val="0"/>
        <w:spacing w:after="12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Así como en los otros componentes del ciclo de EEMP, la participación es clave. Al formar parte del proceso de planeación, las partes interesadas suelen empoderarse y tomar mayor responsabilidad por las acciones de manejo propuestas y ser más amenos a su cumplimiento. En algunos casos, estas partes interesadas pueden también formar parte de los equipos de aplicación de la ley, aunque es necesario ser cuidadosos en cuanto a sus roles y responsabilidades.</w:t>
      </w:r>
    </w:p>
    <w:p w14:paraId="7AAC2717" w14:textId="77777777" w:rsidR="00C51CEF" w:rsidRPr="00B04C4D" w:rsidRDefault="00C51CEF" w:rsidP="00C51CEF">
      <w:pPr>
        <w:autoSpaceDE w:val="0"/>
        <w:autoSpaceDN w:val="0"/>
        <w:adjustRightInd w:val="0"/>
        <w:spacing w:after="12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 xml:space="preserve">Es importante establecer un mecanismo interinstitucional colaborativo a fin de manejar y facilitar el cumplimiento. Las alianzas brindan la autoridad para el cumplimiento y los mecanismos interinstitucionales para desarrollar y coordinar planes de cumplimiento. Las alianzas también brindan las condiciones necesarias para una buena comunicación y transparencia que pueden ayudar a resolver problemas de corrupción.  Las agencias socias pueden compartir fácilmente su conocimiento e información en el tema de pesquerías y sus usuarios.  Es importante comenzar el proceso reuniéndose con los líderes y tomadores de decisión de todas las instituciones clave involucradas en pesquerías a fin de evaluar su compromiso. Alianzas de 10 personas o menos son bastante manejables en tamaño. </w:t>
      </w:r>
    </w:p>
    <w:p w14:paraId="396486C8" w14:textId="77777777" w:rsidR="00C51CEF" w:rsidRPr="002A5194" w:rsidRDefault="00C51CEF" w:rsidP="00C51CEF">
      <w:pPr>
        <w:autoSpaceDE w:val="0"/>
        <w:autoSpaceDN w:val="0"/>
        <w:adjustRightInd w:val="0"/>
        <w:spacing w:after="12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 xml:space="preserve">La agencia líder probablemente será la agencia de pesca. La meta de cumplimiento a largo plazo debería ser alentar el cumplimiento voluntario de las normas y reglamentos que rigen las pesquerías </w:t>
      </w:r>
      <w:r w:rsidRPr="002A5194">
        <w:rPr>
          <w:rFonts w:ascii="Myriad Pro" w:hAnsi="Myriad Pro" w:cs="Myriad Pro"/>
          <w:color w:val="000000"/>
          <w:sz w:val="22"/>
          <w:szCs w:val="22"/>
          <w:lang w:val="es-MX" w:eastAsia="en-AU"/>
        </w:rPr>
        <w:t>por parte de las comunidades/industria pesquera, (tanto formal como tradicional). Para lograrlo se recomienda que la alianza establecida para la UMP provea el alcance estratégico para los problemas de cumplimiento y asista en la identificación y uso más efectivo de los elementos para el cumplimiento que puedan existir en otros niveles (Ej. Inspectores, datos de vigilancia, patrullajes costeros tradicionales, etc.). El sistema anidado de alianzas es establecido a nivel distrital, alrededor de los puertos o puntos de desembarque. Las instituciones clave que se deberán involucrar en acuerdos de cumplimiento pueden incluir:</w:t>
      </w:r>
    </w:p>
    <w:p w14:paraId="60937002" w14:textId="77777777" w:rsidR="00C51CEF" w:rsidRPr="002A5194" w:rsidRDefault="00C51CEF" w:rsidP="009076A3">
      <w:pPr>
        <w:pStyle w:val="ListParagraph"/>
        <w:numPr>
          <w:ilvl w:val="0"/>
          <w:numId w:val="283"/>
        </w:numPr>
        <w:autoSpaceDE w:val="0"/>
        <w:autoSpaceDN w:val="0"/>
        <w:adjustRightInd w:val="0"/>
        <w:spacing w:line="276" w:lineRule="auto"/>
        <w:contextualSpacing w:val="0"/>
        <w:jc w:val="both"/>
        <w:rPr>
          <w:rFonts w:ascii="Myriad Pro" w:hAnsi="Myriad Pro" w:cs="Myriad Pro" w:hint="eastAsia"/>
          <w:color w:val="000000"/>
          <w:sz w:val="22"/>
          <w:szCs w:val="22"/>
          <w:lang w:val="es-MX" w:eastAsia="en-AU"/>
        </w:rPr>
      </w:pPr>
      <w:r w:rsidRPr="002A5194">
        <w:rPr>
          <w:rFonts w:ascii="Myriad Pro" w:hAnsi="Myriad Pro" w:cs="Myriad Pro"/>
          <w:color w:val="000000"/>
          <w:sz w:val="22"/>
          <w:szCs w:val="22"/>
          <w:lang w:val="es-MX" w:eastAsia="en-AU"/>
        </w:rPr>
        <w:t>agencias ambientales y pesqueras a nivel nacional, provincial y distrital;</w:t>
      </w:r>
    </w:p>
    <w:p w14:paraId="133CF643" w14:textId="77777777" w:rsidR="00C51CEF" w:rsidRPr="002A5194" w:rsidRDefault="00C51CEF" w:rsidP="009076A3">
      <w:pPr>
        <w:pStyle w:val="ListParagraph"/>
        <w:numPr>
          <w:ilvl w:val="0"/>
          <w:numId w:val="283"/>
        </w:numPr>
        <w:autoSpaceDE w:val="0"/>
        <w:autoSpaceDN w:val="0"/>
        <w:adjustRightInd w:val="0"/>
        <w:spacing w:line="276" w:lineRule="auto"/>
        <w:contextualSpacing w:val="0"/>
        <w:jc w:val="both"/>
        <w:rPr>
          <w:rFonts w:ascii="Myriad Pro" w:hAnsi="Myriad Pro" w:cs="Myriad Pro" w:hint="eastAsia"/>
          <w:color w:val="000000"/>
          <w:sz w:val="22"/>
          <w:szCs w:val="22"/>
          <w:lang w:val="es-MX" w:eastAsia="en-AU"/>
        </w:rPr>
      </w:pPr>
      <w:r w:rsidRPr="002A5194">
        <w:rPr>
          <w:rFonts w:ascii="Myriad Pro" w:hAnsi="Myriad Pro" w:cs="Myriad Pro"/>
          <w:color w:val="000000"/>
          <w:sz w:val="22"/>
          <w:szCs w:val="22"/>
          <w:lang w:val="es-MX" w:eastAsia="en-AU"/>
        </w:rPr>
        <w:t>líderes comunitarios;</w:t>
      </w:r>
    </w:p>
    <w:p w14:paraId="24C033A5" w14:textId="77777777" w:rsidR="00C51CEF" w:rsidRPr="002A5194" w:rsidRDefault="00C51CEF" w:rsidP="009076A3">
      <w:pPr>
        <w:pStyle w:val="ListParagraph"/>
        <w:numPr>
          <w:ilvl w:val="0"/>
          <w:numId w:val="283"/>
        </w:numPr>
        <w:autoSpaceDE w:val="0"/>
        <w:autoSpaceDN w:val="0"/>
        <w:adjustRightInd w:val="0"/>
        <w:spacing w:line="276" w:lineRule="auto"/>
        <w:contextualSpacing w:val="0"/>
        <w:jc w:val="both"/>
        <w:rPr>
          <w:rFonts w:ascii="Myriad Pro" w:hAnsi="Myriad Pro" w:cs="Myriad Pro" w:hint="eastAsia"/>
          <w:color w:val="000000"/>
          <w:sz w:val="22"/>
          <w:szCs w:val="22"/>
          <w:lang w:val="es-MX" w:eastAsia="en-AU"/>
        </w:rPr>
      </w:pPr>
      <w:r w:rsidRPr="002A5194">
        <w:rPr>
          <w:rFonts w:ascii="Myriad Pro" w:hAnsi="Myriad Pro" w:cs="Myriad Pro"/>
          <w:color w:val="000000"/>
          <w:sz w:val="22"/>
          <w:szCs w:val="22"/>
          <w:lang w:val="es-MX" w:eastAsia="en-AU"/>
        </w:rPr>
        <w:t>ONG;</w:t>
      </w:r>
    </w:p>
    <w:p w14:paraId="7C8A0978" w14:textId="77777777" w:rsidR="00C51CEF" w:rsidRPr="002A5194" w:rsidRDefault="00C51CEF" w:rsidP="009076A3">
      <w:pPr>
        <w:pStyle w:val="ListParagraph"/>
        <w:numPr>
          <w:ilvl w:val="0"/>
          <w:numId w:val="283"/>
        </w:numPr>
        <w:autoSpaceDE w:val="0"/>
        <w:autoSpaceDN w:val="0"/>
        <w:adjustRightInd w:val="0"/>
        <w:spacing w:line="276" w:lineRule="auto"/>
        <w:contextualSpacing w:val="0"/>
        <w:jc w:val="both"/>
        <w:rPr>
          <w:rFonts w:ascii="Myriad Pro" w:hAnsi="Myriad Pro" w:cs="Myriad Pro" w:hint="eastAsia"/>
          <w:color w:val="000000"/>
          <w:sz w:val="22"/>
          <w:szCs w:val="22"/>
          <w:lang w:val="es-MX" w:eastAsia="en-AU"/>
        </w:rPr>
      </w:pPr>
      <w:r w:rsidRPr="002A5194">
        <w:rPr>
          <w:rFonts w:ascii="Myriad Pro" w:hAnsi="Myriad Pro" w:cs="Myriad Pro"/>
          <w:color w:val="000000"/>
          <w:sz w:val="22"/>
          <w:szCs w:val="22"/>
          <w:lang w:val="es-MX" w:eastAsia="en-AU"/>
        </w:rPr>
        <w:t>guardia costera;</w:t>
      </w:r>
    </w:p>
    <w:p w14:paraId="569A3A34" w14:textId="77777777" w:rsidR="00C51CEF" w:rsidRPr="002A5194" w:rsidRDefault="00C51CEF" w:rsidP="009076A3">
      <w:pPr>
        <w:pStyle w:val="ListParagraph"/>
        <w:numPr>
          <w:ilvl w:val="0"/>
          <w:numId w:val="283"/>
        </w:numPr>
        <w:autoSpaceDE w:val="0"/>
        <w:autoSpaceDN w:val="0"/>
        <w:adjustRightInd w:val="0"/>
        <w:spacing w:line="276" w:lineRule="auto"/>
        <w:contextualSpacing w:val="0"/>
        <w:jc w:val="both"/>
        <w:rPr>
          <w:rFonts w:ascii="Myriad Pro" w:hAnsi="Myriad Pro" w:cs="Myriad Pro" w:hint="eastAsia"/>
          <w:color w:val="000000"/>
          <w:sz w:val="22"/>
          <w:szCs w:val="22"/>
          <w:lang w:val="es-MX" w:eastAsia="en-AU"/>
        </w:rPr>
      </w:pPr>
      <w:r w:rsidRPr="002A5194">
        <w:rPr>
          <w:rFonts w:ascii="Myriad Pro" w:hAnsi="Myriad Pro" w:cs="Myriad Pro"/>
          <w:color w:val="000000"/>
          <w:sz w:val="22"/>
          <w:szCs w:val="22"/>
          <w:lang w:val="es-MX" w:eastAsia="en-AU"/>
        </w:rPr>
        <w:t>fuerza naval;</w:t>
      </w:r>
    </w:p>
    <w:p w14:paraId="75B7AF3C" w14:textId="77777777" w:rsidR="00C51CEF" w:rsidRPr="002A5194" w:rsidRDefault="00C51CEF" w:rsidP="009076A3">
      <w:pPr>
        <w:pStyle w:val="ListParagraph"/>
        <w:numPr>
          <w:ilvl w:val="0"/>
          <w:numId w:val="283"/>
        </w:numPr>
        <w:autoSpaceDE w:val="0"/>
        <w:autoSpaceDN w:val="0"/>
        <w:adjustRightInd w:val="0"/>
        <w:spacing w:line="276" w:lineRule="auto"/>
        <w:contextualSpacing w:val="0"/>
        <w:jc w:val="both"/>
        <w:rPr>
          <w:rFonts w:ascii="Myriad Pro" w:hAnsi="Myriad Pro" w:cs="Myriad Pro" w:hint="eastAsia"/>
          <w:color w:val="000000"/>
          <w:sz w:val="22"/>
          <w:szCs w:val="22"/>
          <w:lang w:val="es-MX" w:eastAsia="en-AU"/>
        </w:rPr>
      </w:pPr>
      <w:r w:rsidRPr="002A5194">
        <w:rPr>
          <w:rFonts w:ascii="Myriad Pro" w:hAnsi="Myriad Pro" w:cs="Myriad Pro"/>
          <w:color w:val="000000"/>
          <w:sz w:val="22"/>
          <w:szCs w:val="22"/>
          <w:lang w:val="es-MX" w:eastAsia="en-AU"/>
        </w:rPr>
        <w:t>sector privado (pescadores, distribuidores y procesadores);</w:t>
      </w:r>
    </w:p>
    <w:p w14:paraId="22CA828A" w14:textId="77777777" w:rsidR="00C51CEF" w:rsidRPr="002A5194" w:rsidRDefault="00C51CEF" w:rsidP="009076A3">
      <w:pPr>
        <w:pStyle w:val="ListParagraph"/>
        <w:numPr>
          <w:ilvl w:val="0"/>
          <w:numId w:val="283"/>
        </w:numPr>
        <w:autoSpaceDE w:val="0"/>
        <w:autoSpaceDN w:val="0"/>
        <w:adjustRightInd w:val="0"/>
        <w:spacing w:line="276" w:lineRule="auto"/>
        <w:contextualSpacing w:val="0"/>
        <w:jc w:val="both"/>
        <w:rPr>
          <w:rFonts w:ascii="Myriad Pro" w:hAnsi="Myriad Pro" w:cs="Myriad Pro" w:hint="eastAsia"/>
          <w:color w:val="000000"/>
          <w:sz w:val="22"/>
          <w:szCs w:val="22"/>
          <w:lang w:val="es-MX" w:eastAsia="en-AU"/>
        </w:rPr>
      </w:pPr>
      <w:r w:rsidRPr="002A5194">
        <w:rPr>
          <w:rFonts w:ascii="Myriad Pro" w:hAnsi="Myriad Pro" w:cs="Myriad Pro"/>
          <w:color w:val="000000"/>
          <w:sz w:val="22"/>
          <w:szCs w:val="22"/>
          <w:lang w:val="es-MX" w:eastAsia="en-AU"/>
        </w:rPr>
        <w:t>policía marítima;</w:t>
      </w:r>
    </w:p>
    <w:p w14:paraId="4DFEB7C8" w14:textId="77777777" w:rsidR="00C51CEF" w:rsidRPr="002A5194" w:rsidRDefault="00C51CEF" w:rsidP="009076A3">
      <w:pPr>
        <w:pStyle w:val="ListParagraph"/>
        <w:numPr>
          <w:ilvl w:val="0"/>
          <w:numId w:val="283"/>
        </w:numPr>
        <w:autoSpaceDE w:val="0"/>
        <w:autoSpaceDN w:val="0"/>
        <w:adjustRightInd w:val="0"/>
        <w:spacing w:line="276" w:lineRule="auto"/>
        <w:contextualSpacing w:val="0"/>
        <w:jc w:val="both"/>
        <w:rPr>
          <w:rFonts w:ascii="Myriad Pro" w:hAnsi="Myriad Pro" w:cs="Myriad Pro" w:hint="eastAsia"/>
          <w:color w:val="000000"/>
          <w:sz w:val="22"/>
          <w:szCs w:val="22"/>
          <w:lang w:val="es-MX" w:eastAsia="en-AU"/>
        </w:rPr>
      </w:pPr>
      <w:r w:rsidRPr="002A5194">
        <w:rPr>
          <w:rFonts w:ascii="Myriad Pro" w:hAnsi="Myriad Pro" w:cs="Myriad Pro"/>
          <w:color w:val="000000"/>
          <w:sz w:val="22"/>
          <w:szCs w:val="22"/>
          <w:lang w:val="es-MX" w:eastAsia="en-AU"/>
        </w:rPr>
        <w:t>transporte marino:</w:t>
      </w:r>
    </w:p>
    <w:p w14:paraId="3FDD50B8" w14:textId="77777777" w:rsidR="00C51CEF" w:rsidRPr="00B04C4D" w:rsidRDefault="00C51CEF" w:rsidP="00C51CEF">
      <w:pPr>
        <w:autoSpaceDE w:val="0"/>
        <w:autoSpaceDN w:val="0"/>
        <w:adjustRightInd w:val="0"/>
        <w:jc w:val="both"/>
        <w:rPr>
          <w:rFonts w:ascii="Myriad Pro" w:hAnsi="Myriad Pro" w:cs="Myriad Pro" w:hint="eastAsia"/>
          <w:color w:val="000000"/>
          <w:sz w:val="22"/>
          <w:szCs w:val="22"/>
          <w:lang w:val="es-MX" w:eastAsia="en-AU"/>
        </w:rPr>
      </w:pPr>
    </w:p>
    <w:p w14:paraId="286E6D40" w14:textId="77777777" w:rsidR="00C51CEF" w:rsidRDefault="00C51CEF" w:rsidP="00C51CEF">
      <w:pPr>
        <w:autoSpaceDE w:val="0"/>
        <w:autoSpaceDN w:val="0"/>
        <w:adjustRightInd w:val="0"/>
        <w:jc w:val="both"/>
        <w:rPr>
          <w:rFonts w:ascii="Myriad Pro" w:hAnsi="Myriad Pro" w:cs="Myriad Pro" w:hint="eastAsia"/>
          <w:color w:val="000000"/>
          <w:sz w:val="22"/>
          <w:szCs w:val="22"/>
          <w:lang w:val="es-MX" w:eastAsia="en-AU"/>
        </w:rPr>
      </w:pPr>
      <w:r w:rsidRPr="00B04C4D">
        <w:rPr>
          <w:rFonts w:ascii="Myriad Pro" w:hAnsi="Myriad Pro" w:cs="Myriad Pro"/>
          <w:color w:val="000000"/>
          <w:sz w:val="22"/>
          <w:szCs w:val="22"/>
          <w:lang w:val="es-MX" w:eastAsia="en-AU"/>
        </w:rPr>
        <w:t>Cada uno de los socios trae consigo activos importantes para el cumplimiento (embarcaciones, personal, experiencia en seguridad marítima, tecnologías de información) que pueden combinarse para proveer una red robusta de cumplimiento.  El uso compartido de dichos recursos debe quedar estipulado en el acuerdo de la alianza. Es posible que la alianza requiera soporte de socios secundarios – otras instituciones de gobierno (nacional/provincial/distrital) o donantes.</w:t>
      </w:r>
    </w:p>
    <w:p w14:paraId="2F61F1E3" w14:textId="77777777" w:rsidR="005F4A66" w:rsidRPr="00B04C4D" w:rsidRDefault="005F4A66" w:rsidP="00C51CEF">
      <w:pPr>
        <w:autoSpaceDE w:val="0"/>
        <w:autoSpaceDN w:val="0"/>
        <w:adjustRightInd w:val="0"/>
        <w:jc w:val="both"/>
        <w:rPr>
          <w:rFonts w:ascii="Myriad Pro" w:hAnsi="Myriad Pro" w:cs="Myriad Pro" w:hint="eastAsia"/>
          <w:color w:val="000000"/>
          <w:sz w:val="22"/>
          <w:szCs w:val="22"/>
          <w:lang w:val="es-MX" w:eastAsia="en-AU"/>
        </w:rPr>
      </w:pPr>
    </w:p>
    <w:tbl>
      <w:tblPr>
        <w:tblStyle w:val="TableGrid"/>
        <w:tblW w:w="0" w:type="auto"/>
        <w:shd w:val="clear" w:color="auto" w:fill="F2F2F2" w:themeFill="background1" w:themeFillShade="F2"/>
        <w:tblCellMar>
          <w:left w:w="170" w:type="dxa"/>
          <w:right w:w="170" w:type="dxa"/>
        </w:tblCellMar>
        <w:tblLook w:val="04A0" w:firstRow="1" w:lastRow="0" w:firstColumn="1" w:lastColumn="0" w:noHBand="0" w:noVBand="1"/>
      </w:tblPr>
      <w:tblGrid>
        <w:gridCol w:w="9280"/>
      </w:tblGrid>
      <w:tr w:rsidR="00C51CEF" w:rsidRPr="00B04C4D" w14:paraId="1423C585" w14:textId="77777777" w:rsidTr="000E32A1">
        <w:trPr>
          <w:trHeight w:val="2011"/>
        </w:trPr>
        <w:tc>
          <w:tcPr>
            <w:tcW w:w="9280" w:type="dxa"/>
            <w:shd w:val="clear" w:color="auto" w:fill="F2F2F2" w:themeFill="background1" w:themeFillShade="F2"/>
          </w:tcPr>
          <w:p w14:paraId="5B896FCC" w14:textId="77777777" w:rsidR="00C51CEF" w:rsidRPr="00B04C4D" w:rsidRDefault="00C51CEF" w:rsidP="000E32A1">
            <w:pPr>
              <w:autoSpaceDE w:val="0"/>
              <w:autoSpaceDN w:val="0"/>
              <w:adjustRightInd w:val="0"/>
              <w:spacing w:before="120" w:after="120"/>
              <w:jc w:val="both"/>
              <w:rPr>
                <w:rFonts w:ascii="Myriad Pro" w:hAnsi="Myriad Pro" w:cs="Myriad Pro" w:hint="eastAsia"/>
                <w:b/>
                <w:bCs/>
                <w:color w:val="0000BA"/>
                <w:sz w:val="22"/>
                <w:szCs w:val="22"/>
                <w:lang w:val="es-MX"/>
              </w:rPr>
            </w:pPr>
            <w:r w:rsidRPr="00B04C4D">
              <w:rPr>
                <w:rFonts w:ascii="Myriad Pro" w:hAnsi="Myriad Pro" w:cs="Myriad Pro"/>
                <w:color w:val="000000"/>
                <w:sz w:val="22"/>
                <w:szCs w:val="22"/>
                <w:lang w:val="es-MX"/>
              </w:rPr>
              <w:t xml:space="preserve"> </w:t>
            </w:r>
            <w:r w:rsidRPr="00B04C4D">
              <w:rPr>
                <w:rFonts w:ascii="Myriad Pro" w:hAnsi="Myriad Pro" w:cs="Myriad Pro"/>
                <w:b/>
                <w:bCs/>
                <w:color w:val="0000BA"/>
                <w:sz w:val="22"/>
                <w:szCs w:val="22"/>
                <w:lang w:val="es-MX"/>
              </w:rPr>
              <w:t>Preguntas adicionales al revisar los acuerdos de cumplimiento:</w:t>
            </w:r>
          </w:p>
          <w:p w14:paraId="4292D940" w14:textId="77777777" w:rsidR="00C51CEF" w:rsidRPr="00B04C4D" w:rsidRDefault="00C51CEF" w:rsidP="009076A3">
            <w:pPr>
              <w:numPr>
                <w:ilvl w:val="0"/>
                <w:numId w:val="274"/>
              </w:numPr>
              <w:autoSpaceDE w:val="0"/>
              <w:autoSpaceDN w:val="0"/>
              <w:adjustRightInd w:val="0"/>
              <w:jc w:val="both"/>
              <w:rPr>
                <w:rFonts w:ascii="Myriad Pro" w:hAnsi="Myriad Pro" w:cs="Myriad Pro" w:hint="eastAsia"/>
                <w:color w:val="000000"/>
                <w:sz w:val="22"/>
                <w:szCs w:val="22"/>
                <w:lang w:val="es-MX"/>
              </w:rPr>
            </w:pPr>
            <w:r w:rsidRPr="00B04C4D">
              <w:rPr>
                <w:rFonts w:ascii="Myriad Pro" w:hAnsi="Myriad Pro" w:cs="Myriad Pro"/>
                <w:color w:val="000000"/>
                <w:sz w:val="22"/>
                <w:szCs w:val="22"/>
                <w:lang w:val="es-MX"/>
              </w:rPr>
              <w:t xml:space="preserve">¿Cuáles son los arreglos actuales en materia de cumplimiento y aplicación de la ley pesquera y ambiental? ¿Pueden ser fortalecidos? </w:t>
            </w:r>
          </w:p>
          <w:p w14:paraId="16A5348F" w14:textId="77777777" w:rsidR="00C51CEF" w:rsidRPr="00B04C4D" w:rsidRDefault="00C51CEF" w:rsidP="009076A3">
            <w:pPr>
              <w:numPr>
                <w:ilvl w:val="0"/>
                <w:numId w:val="274"/>
              </w:numPr>
              <w:autoSpaceDE w:val="0"/>
              <w:autoSpaceDN w:val="0"/>
              <w:adjustRightInd w:val="0"/>
              <w:jc w:val="both"/>
              <w:rPr>
                <w:rFonts w:ascii="Myriad Pro" w:hAnsi="Myriad Pro" w:cs="Myriad Pro" w:hint="eastAsia"/>
                <w:color w:val="000000"/>
                <w:sz w:val="22"/>
                <w:szCs w:val="22"/>
                <w:lang w:val="es-MX"/>
              </w:rPr>
            </w:pPr>
            <w:r w:rsidRPr="00B04C4D">
              <w:rPr>
                <w:rFonts w:ascii="Myriad Pro" w:hAnsi="Myriad Pro" w:cs="Myriad Pro"/>
                <w:color w:val="000000"/>
                <w:sz w:val="22"/>
                <w:szCs w:val="22"/>
                <w:lang w:val="es-MX"/>
              </w:rPr>
              <w:t xml:space="preserve">¿Los sistemas de cumplimiento pesquero y ambiental se encuentran alineados? </w:t>
            </w:r>
          </w:p>
          <w:p w14:paraId="5ADE104A" w14:textId="77777777" w:rsidR="00C51CEF" w:rsidRPr="00B04C4D" w:rsidRDefault="00C51CEF" w:rsidP="009076A3">
            <w:pPr>
              <w:numPr>
                <w:ilvl w:val="0"/>
                <w:numId w:val="274"/>
              </w:numPr>
              <w:autoSpaceDE w:val="0"/>
              <w:autoSpaceDN w:val="0"/>
              <w:adjustRightInd w:val="0"/>
              <w:jc w:val="both"/>
              <w:rPr>
                <w:rFonts w:ascii="Myriad Pro" w:hAnsi="Myriad Pro" w:cs="Myriad Pro" w:hint="eastAsia"/>
                <w:color w:val="000000"/>
                <w:sz w:val="22"/>
                <w:szCs w:val="22"/>
                <w:lang w:val="es-MX"/>
              </w:rPr>
            </w:pPr>
            <w:r w:rsidRPr="00B04C4D">
              <w:rPr>
                <w:rFonts w:ascii="Myriad Pro" w:hAnsi="Myriad Pro" w:cs="Myriad Pro"/>
                <w:color w:val="000000"/>
                <w:sz w:val="22"/>
                <w:szCs w:val="22"/>
                <w:lang w:val="es-MX"/>
              </w:rPr>
              <w:t xml:space="preserve">¿Están las partes interesadas encaminándose hacia un cumplimiento voluntario a través de la planeación, implementación y monitoreo participativos? </w:t>
            </w:r>
          </w:p>
        </w:tc>
      </w:tr>
    </w:tbl>
    <w:p w14:paraId="3B5D429A" w14:textId="77777777" w:rsidR="00C51CEF" w:rsidRDefault="00C51CEF" w:rsidP="00C51CEF">
      <w:pPr>
        <w:autoSpaceDE w:val="0"/>
        <w:autoSpaceDN w:val="0"/>
        <w:adjustRightInd w:val="0"/>
        <w:spacing w:after="120"/>
        <w:jc w:val="both"/>
        <w:rPr>
          <w:rFonts w:ascii="Myriad Pro" w:hAnsi="Myriad Pro" w:cs="Myriad Pro" w:hint="eastAsia"/>
          <w:color w:val="000000"/>
          <w:sz w:val="22"/>
          <w:szCs w:val="22"/>
          <w:lang w:val="es-MX" w:eastAsia="en-AU"/>
        </w:rPr>
      </w:pPr>
    </w:p>
    <w:p w14:paraId="03D0EC22" w14:textId="77777777" w:rsidR="003478F0" w:rsidRPr="000D24B7" w:rsidRDefault="003478F0" w:rsidP="003478F0">
      <w:pPr>
        <w:pStyle w:val="ListParagraph"/>
        <w:autoSpaceDE w:val="0"/>
        <w:autoSpaceDN w:val="0"/>
        <w:adjustRightInd w:val="0"/>
        <w:spacing w:after="120" w:line="276" w:lineRule="auto"/>
        <w:ind w:left="360"/>
        <w:contextualSpacing w:val="0"/>
        <w:jc w:val="both"/>
        <w:rPr>
          <w:rFonts w:ascii="Myriad Pro" w:hAnsi="Myriad Pro" w:cs="Myriad Pro" w:hint="eastAsia"/>
          <w:b/>
          <w:color w:val="0000BA"/>
          <w:lang w:val="uz-Cyrl-UZ"/>
        </w:rPr>
      </w:pPr>
      <w:r w:rsidRPr="003478F0">
        <w:rPr>
          <w:rFonts w:ascii="Myriad Pro" w:hAnsi="Myriad Pro" w:cs="Myriad Pro"/>
          <w:b/>
          <w:color w:val="0000BA"/>
          <w:sz w:val="22"/>
          <w:lang w:val="uz-Cyrl-UZ"/>
        </w:rPr>
        <w:t>Arreglos de gobernanza efectivo</w:t>
      </w:r>
      <w:r w:rsidRPr="000D24B7">
        <w:rPr>
          <w:rFonts w:ascii="Myriad Pro" w:hAnsi="Myriad Pro" w:cs="Myriad Pro"/>
          <w:b/>
          <w:color w:val="0000BA"/>
          <w:lang w:val="uz-Cyrl-UZ"/>
        </w:rPr>
        <w:t xml:space="preserve"> </w:t>
      </w:r>
    </w:p>
    <w:p w14:paraId="00FF9432" w14:textId="77777777" w:rsidR="003478F0" w:rsidRPr="003478F0" w:rsidRDefault="003478F0" w:rsidP="003478F0">
      <w:pPr>
        <w:tabs>
          <w:tab w:val="left" w:pos="2193"/>
        </w:tabs>
        <w:autoSpaceDE w:val="0"/>
        <w:autoSpaceDN w:val="0"/>
        <w:adjustRightInd w:val="0"/>
        <w:spacing w:after="120"/>
        <w:rPr>
          <w:rFonts w:ascii="Myriad Pro" w:eastAsia="Calibri" w:hAnsi="Myriad Pro" w:cs="Myriad Pro"/>
          <w:sz w:val="22"/>
          <w:lang w:val="uz-Cyrl-UZ" w:eastAsia="en-AU"/>
        </w:rPr>
      </w:pPr>
      <w:r w:rsidRPr="003478F0">
        <w:rPr>
          <w:rFonts w:ascii="Myriad Pro" w:eastAsia="Calibri" w:hAnsi="Myriad Pro" w:cs="Myriad Pro"/>
          <w:sz w:val="22"/>
          <w:lang w:val="uz-Cyrl-UZ" w:eastAsia="en-AU"/>
        </w:rPr>
        <w:t xml:space="preserve">La cooperación y coordinación, tanto verticalmente entre diferentes niveles jurisdiccionales (por ejemplo, de Comunidades a Nacionales) como horizontalmente entre organismos pertinentes involucrados en EEMP (por ejemplo, pesquerías, medio ambiente y turismo) necesitarán mecanismos estructurales que formalicen la coordinación y faciliten la participación. En la figura 16.1 se muestra un arreglo de gobierno hipotético. </w:t>
      </w:r>
    </w:p>
    <w:p w14:paraId="67E4EC59" w14:textId="77777777" w:rsidR="00D3341E" w:rsidRDefault="00D3341E" w:rsidP="00D3341E">
      <w:r w:rsidRPr="00D3341E">
        <w:rPr>
          <w:rFonts w:ascii="Myriad Pro" w:eastAsia="Calibri" w:hAnsi="Myriad Pro" w:cs="Myriad Pro"/>
          <w:b/>
          <w:sz w:val="22"/>
          <w:lang w:val="uz-Cyrl-UZ" w:eastAsia="en-AU"/>
        </w:rPr>
        <w:t>Figura 16.2: Un ejemplo de un acuerdo de gobernanza que coordina entre jurisdicciones y agencias involucradas en el EEMP</w:t>
      </w:r>
      <w:r w:rsidRPr="00993D0F">
        <w:rPr>
          <w:b/>
          <w:bCs/>
          <w:lang w:val="uz-Cyrl-UZ"/>
        </w:rPr>
        <w:t>.</w:t>
      </w:r>
    </w:p>
    <w:p w14:paraId="544BF649" w14:textId="77777777" w:rsidR="00EB6536" w:rsidRPr="00EB6536" w:rsidRDefault="00EB6536" w:rsidP="00EB6536">
      <w:pPr>
        <w:pStyle w:val="HTMLPreformatted"/>
        <w:shd w:val="clear" w:color="auto" w:fill="FFFFFF"/>
        <w:rPr>
          <w:rFonts w:ascii="Myriad Pro" w:eastAsiaTheme="minorEastAsia" w:hAnsi="Myriad Pro" w:cs="Myriad Pro" w:hint="eastAsia"/>
          <w:b/>
          <w:sz w:val="22"/>
          <w:szCs w:val="22"/>
          <w:lang w:val="es-MX" w:eastAsia="ja-JP"/>
        </w:rPr>
      </w:pPr>
    </w:p>
    <w:p w14:paraId="01343FAA" w14:textId="77777777" w:rsidR="003478F0" w:rsidRDefault="00C74AA4" w:rsidP="00C74AA4">
      <w:pPr>
        <w:autoSpaceDE w:val="0"/>
        <w:autoSpaceDN w:val="0"/>
        <w:adjustRightInd w:val="0"/>
        <w:spacing w:after="240"/>
        <w:jc w:val="center"/>
        <w:rPr>
          <w:rFonts w:ascii="Myriad Pro" w:eastAsia="Calibri" w:hAnsi="Myriad Pro" w:cs="Myriad Pro"/>
          <w:b/>
          <w:lang w:val="uz-Cyrl-UZ"/>
        </w:rPr>
      </w:pPr>
      <w:r>
        <w:rPr>
          <w:rFonts w:ascii="Myriad Pro" w:eastAsia="Calibri" w:hAnsi="Myriad Pro" w:cs="Myriad Pro"/>
          <w:b/>
          <w:noProof/>
          <w:lang w:val="en-AU" w:eastAsia="en-AU"/>
        </w:rPr>
        <w:drawing>
          <wp:inline distT="0" distB="0" distL="0" distR="0" wp14:anchorId="642FBBD3" wp14:editId="1645791A">
            <wp:extent cx="5596592" cy="3116580"/>
            <wp:effectExtent l="0" t="0" r="4445"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81949" cy="3164113"/>
                    </a:xfrm>
                    <a:prstGeom prst="rect">
                      <a:avLst/>
                    </a:prstGeom>
                    <a:noFill/>
                  </pic:spPr>
                </pic:pic>
              </a:graphicData>
            </a:graphic>
          </wp:inline>
        </w:drawing>
      </w:r>
    </w:p>
    <w:p w14:paraId="4C7B1ADF" w14:textId="77777777" w:rsidR="005F4A66" w:rsidRPr="003478F0" w:rsidRDefault="005F4A66" w:rsidP="005F4A66">
      <w:pPr>
        <w:tabs>
          <w:tab w:val="left" w:pos="2193"/>
        </w:tabs>
        <w:autoSpaceDE w:val="0"/>
        <w:autoSpaceDN w:val="0"/>
        <w:adjustRightInd w:val="0"/>
        <w:spacing w:after="120"/>
        <w:rPr>
          <w:rFonts w:ascii="Myriad Pro" w:eastAsia="Calibri" w:hAnsi="Myriad Pro" w:cs="Myriad Pro"/>
          <w:sz w:val="22"/>
          <w:lang w:val="uz-Cyrl-UZ" w:eastAsia="en-AU"/>
        </w:rPr>
      </w:pPr>
      <w:r w:rsidRPr="003478F0">
        <w:rPr>
          <w:rFonts w:ascii="Myriad Pro" w:eastAsia="Calibri" w:hAnsi="Myriad Pro" w:cs="Myriad Pro"/>
          <w:sz w:val="22"/>
          <w:lang w:val="uz-Cyrl-UZ" w:eastAsia="en-AU"/>
        </w:rPr>
        <w:t xml:space="preserve">A nivel comunitario, las aldeas tienen “comités de aldea” (CA) (a menudo dos comités, uno para hombres y otro para mujeres). Individuos seleccionados de estos comités de aldeas serian representados en el “Comité consultivo de gestión”  (CCG) en el nivel distrital. A su vez, los individuos seleccionados estarían representados a nivel provincial. Esta podría también ser el área designada como UMP, y en ese caso podría ser una UMP CCG. A nivel nacional, podría haber un comité nacional de EEMP con representantes de pesca, medio ambiente, marina/guardacostas, turismo, etc. Al más alto nivel político, un consejo general compuesto de políticos de los ministerios pertinentes podría proporcionar orientación y dirección política. </w:t>
      </w:r>
    </w:p>
    <w:tbl>
      <w:tblPr>
        <w:tblStyle w:val="TableGrid"/>
        <w:tblW w:w="0" w:type="auto"/>
        <w:tblCellMar>
          <w:left w:w="170" w:type="dxa"/>
          <w:right w:w="170" w:type="dxa"/>
        </w:tblCellMar>
        <w:tblLook w:val="04A0" w:firstRow="1" w:lastRow="0" w:firstColumn="1" w:lastColumn="0" w:noHBand="0" w:noVBand="1"/>
      </w:tblPr>
      <w:tblGrid>
        <w:gridCol w:w="9280"/>
      </w:tblGrid>
      <w:tr w:rsidR="003478F0" w:rsidRPr="00D16491" w14:paraId="6F217359" w14:textId="77777777" w:rsidTr="00F50C33">
        <w:trPr>
          <w:trHeight w:val="1630"/>
        </w:trPr>
        <w:tc>
          <w:tcPr>
            <w:tcW w:w="9280" w:type="dxa"/>
            <w:shd w:val="clear" w:color="auto" w:fill="F2F2F2" w:themeFill="background1" w:themeFillShade="F2"/>
          </w:tcPr>
          <w:p w14:paraId="29C2CD1B" w14:textId="77777777" w:rsidR="003478F0" w:rsidRPr="003478F0" w:rsidRDefault="003478F0" w:rsidP="00F50C33">
            <w:pPr>
              <w:pStyle w:val="NormalWeb"/>
              <w:spacing w:before="0" w:beforeAutospacing="0" w:after="120" w:afterAutospacing="0"/>
              <w:jc w:val="both"/>
              <w:textAlignment w:val="baseline"/>
              <w:rPr>
                <w:rFonts w:ascii="Myriad Pro" w:eastAsiaTheme="minorEastAsia" w:hAnsi="Myriad Pro" w:cs="Myriad Pro" w:hint="eastAsia"/>
                <w:b/>
                <w:color w:val="0000BA"/>
                <w:sz w:val="22"/>
                <w:lang w:val="uz-Cyrl-UZ" w:eastAsia="ja-JP"/>
              </w:rPr>
            </w:pPr>
            <w:r w:rsidRPr="003478F0">
              <w:rPr>
                <w:rFonts w:ascii="Myriad Pro" w:eastAsiaTheme="minorEastAsia" w:hAnsi="Myriad Pro" w:cs="Myriad Pro"/>
                <w:b/>
                <w:color w:val="0000BA"/>
                <w:sz w:val="22"/>
                <w:lang w:val="uz-Cyrl-UZ" w:eastAsia="ja-JP"/>
              </w:rPr>
              <w:t xml:space="preserve">Como control de realidad, se pueden hacer las siguientes preguntas: </w:t>
            </w:r>
          </w:p>
          <w:p w14:paraId="31435FEC" w14:textId="77777777" w:rsidR="003478F0" w:rsidRPr="003478F0" w:rsidRDefault="003478F0" w:rsidP="009076A3">
            <w:pPr>
              <w:pStyle w:val="NormalWeb"/>
              <w:numPr>
                <w:ilvl w:val="0"/>
                <w:numId w:val="273"/>
              </w:numPr>
              <w:spacing w:before="0" w:beforeAutospacing="0" w:after="120" w:afterAutospacing="0"/>
              <w:ind w:left="720"/>
              <w:jc w:val="both"/>
              <w:textAlignment w:val="baseline"/>
              <w:rPr>
                <w:rFonts w:ascii="Myriad Pro" w:eastAsia="Calibri" w:hAnsi="Myriad Pro" w:cs="Myriad Pro"/>
                <w:sz w:val="22"/>
                <w:lang w:val="uz-Cyrl-UZ" w:eastAsia="en-AU"/>
              </w:rPr>
            </w:pPr>
            <w:r w:rsidRPr="003478F0">
              <w:rPr>
                <w:rFonts w:ascii="Myriad Pro" w:eastAsia="Calibri" w:hAnsi="Myriad Pro" w:cs="Myriad Pro"/>
                <w:sz w:val="22"/>
                <w:lang w:val="uz-Cyrl-UZ" w:eastAsia="en-AU"/>
              </w:rPr>
              <w:t>¿Existen acuerdos efectivos de gobernanza?</w:t>
            </w:r>
          </w:p>
          <w:p w14:paraId="00C3B5C8" w14:textId="77777777" w:rsidR="003478F0" w:rsidRPr="00A13883" w:rsidRDefault="003478F0" w:rsidP="009076A3">
            <w:pPr>
              <w:pStyle w:val="NormalWeb"/>
              <w:numPr>
                <w:ilvl w:val="0"/>
                <w:numId w:val="273"/>
              </w:numPr>
              <w:spacing w:before="0" w:beforeAutospacing="0" w:after="120" w:afterAutospacing="0"/>
              <w:ind w:left="720"/>
              <w:jc w:val="both"/>
              <w:textAlignment w:val="baseline"/>
              <w:rPr>
                <w:b/>
                <w:bCs/>
                <w:color w:val="0000BA"/>
                <w:sz w:val="22"/>
                <w:szCs w:val="22"/>
                <w:lang w:val="uz-Cyrl-UZ"/>
              </w:rPr>
            </w:pPr>
            <w:r w:rsidRPr="003478F0">
              <w:rPr>
                <w:rFonts w:ascii="Myriad Pro" w:eastAsia="Calibri" w:hAnsi="Myriad Pro" w:cs="Myriad Pro"/>
                <w:sz w:val="22"/>
                <w:lang w:val="uz-Cyrl-UZ" w:eastAsia="en-AU"/>
              </w:rPr>
              <w:t>¿Los arreglos cubren la dimensión vertical (a través de jurisdicciones) y horizontal (entre agencias/sectores)?</w:t>
            </w:r>
            <w:r w:rsidRPr="00A13883">
              <w:rPr>
                <w:b/>
                <w:bCs/>
                <w:sz w:val="22"/>
                <w:szCs w:val="22"/>
                <w:lang w:val="uz-Cyrl-UZ"/>
              </w:rPr>
              <w:t xml:space="preserve"> </w:t>
            </w:r>
          </w:p>
        </w:tc>
      </w:tr>
    </w:tbl>
    <w:p w14:paraId="7153184A" w14:textId="77777777" w:rsidR="003478F0" w:rsidRDefault="003478F0" w:rsidP="003478F0">
      <w:pPr>
        <w:spacing w:after="120" w:line="276" w:lineRule="auto"/>
        <w:jc w:val="both"/>
        <w:rPr>
          <w:rFonts w:ascii="Myriad Pro" w:hAnsi="Myriad Pro" w:cs="Myriad Pro" w:hint="eastAsia"/>
          <w:lang w:val="uz-Cyrl-UZ"/>
        </w:rPr>
      </w:pPr>
    </w:p>
    <w:p w14:paraId="1BD7B71C" w14:textId="77777777" w:rsidR="00C51CEF" w:rsidRPr="00F03576" w:rsidRDefault="00C51CEF" w:rsidP="009076A3">
      <w:pPr>
        <w:pStyle w:val="ListParagraph"/>
        <w:numPr>
          <w:ilvl w:val="0"/>
          <w:numId w:val="265"/>
        </w:numPr>
        <w:spacing w:after="120" w:line="276" w:lineRule="auto"/>
        <w:ind w:left="357" w:hanging="357"/>
        <w:contextualSpacing w:val="0"/>
        <w:jc w:val="both"/>
        <w:rPr>
          <w:rFonts w:ascii="Myriad Pro" w:hAnsi="Myriad Pro" w:cs="Myriad Pro" w:hint="eastAsia"/>
          <w:b/>
          <w:bCs/>
          <w:color w:val="0000BA"/>
          <w:sz w:val="22"/>
          <w:lang w:val="es-MX"/>
        </w:rPr>
      </w:pPr>
      <w:r w:rsidRPr="00F03576">
        <w:rPr>
          <w:rFonts w:ascii="Myriad Pro" w:hAnsi="Myriad Pro" w:cs="Myriad Pro"/>
          <w:b/>
          <w:bCs/>
          <w:color w:val="0000BA"/>
          <w:sz w:val="22"/>
          <w:lang w:val="es-MX"/>
        </w:rPr>
        <w:t xml:space="preserve">Escala apropiada </w:t>
      </w:r>
    </w:p>
    <w:p w14:paraId="3D987A20" w14:textId="77777777" w:rsidR="00C51CEF" w:rsidRPr="00F03576" w:rsidRDefault="00C74AA4" w:rsidP="00C51CEF">
      <w:pPr>
        <w:pStyle w:val="ListParagraph"/>
        <w:spacing w:after="120"/>
        <w:ind w:left="0"/>
        <w:jc w:val="both"/>
        <w:rPr>
          <w:rFonts w:ascii="Myriad Pro" w:hAnsi="Myriad Pro" w:cs="Myriad Pro" w:hint="eastAsia"/>
          <w:b/>
          <w:bCs/>
          <w:color w:val="0000BA"/>
          <w:sz w:val="22"/>
          <w:lang w:val="es-MX"/>
        </w:rPr>
      </w:pPr>
      <w:r w:rsidRPr="00F03576">
        <w:rPr>
          <w:rFonts w:ascii="Myriad Pro" w:hAnsi="Myriad Pro" w:cs="Myriad Pro"/>
          <w:b/>
          <w:bCs/>
          <w:color w:val="0000BA"/>
          <w:sz w:val="22"/>
          <w:lang w:val="es-MX"/>
        </w:rPr>
        <w:tab/>
      </w:r>
      <w:r w:rsidR="00C51CEF" w:rsidRPr="00F03576">
        <w:rPr>
          <w:rFonts w:ascii="Myriad Pro" w:hAnsi="Myriad Pro" w:cs="Myriad Pro"/>
          <w:b/>
          <w:bCs/>
          <w:color w:val="0000BA"/>
          <w:sz w:val="22"/>
          <w:lang w:val="es-MX"/>
        </w:rPr>
        <w:t xml:space="preserve">Escala ecológica, humana y de gobernanza apropiada. </w:t>
      </w:r>
    </w:p>
    <w:p w14:paraId="1D91E602" w14:textId="77777777" w:rsidR="00C51CEF" w:rsidRPr="00B04C4D" w:rsidRDefault="00C51CEF" w:rsidP="00C51CEF">
      <w:pPr>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En el paso 1 de EEMP, fueron acordados la escala espacial y los límites de la UMP. Sin embargo, el EEMP debe ser implementado dentro del contexto de múltiples escalas espaciales y temporales que reflejen la jerarquía natural de la organización de los ecosistemas (ej. desde los Grandes Ecosistemas Marinos (GEM) tal como la costa Pacífica de la región, a bahías pequeñas como la bahía Balandra en el golfo de California).  Previamente en este curso fueron introducidos los temas referentes a escala en el </w:t>
      </w:r>
      <w:r w:rsidRPr="00B04C4D">
        <w:rPr>
          <w:rFonts w:ascii="Myriad Pro" w:hAnsi="Myriad Pro" w:cs="Myriad Pro"/>
          <w:sz w:val="22"/>
          <w:szCs w:val="22"/>
          <w:highlight w:val="yellow"/>
          <w:u w:val="single"/>
          <w:lang w:val="es-MX"/>
        </w:rPr>
        <w:t>Módulo 4 Principios y beneficios del EEMP</w:t>
      </w:r>
      <w:r w:rsidRPr="00B04C4D">
        <w:rPr>
          <w:rFonts w:ascii="Myriad Pro" w:hAnsi="Myriad Pro" w:cs="Myriad Pro"/>
          <w:sz w:val="22"/>
          <w:szCs w:val="22"/>
          <w:lang w:val="es-MX"/>
        </w:rPr>
        <w:t xml:space="preserve">). El aumentar o reducir la escala son problemas reales que deben ser tomados en cuenta. </w:t>
      </w:r>
    </w:p>
    <w:p w14:paraId="0131A00A" w14:textId="77777777" w:rsidR="00C51CEF" w:rsidRPr="00B04C4D" w:rsidRDefault="00C51CEF" w:rsidP="00C51CEF">
      <w:pPr>
        <w:spacing w:after="120"/>
        <w:jc w:val="both"/>
        <w:rPr>
          <w:rFonts w:ascii="Myriad Pro" w:hAnsi="Myriad Pro" w:cs="Myriad Pro" w:hint="eastAsia"/>
          <w:color w:val="1F497D" w:themeColor="text2"/>
          <w:sz w:val="22"/>
          <w:szCs w:val="22"/>
          <w:u w:val="single"/>
          <w:lang w:val="es-MX"/>
        </w:rPr>
      </w:pPr>
      <w:r w:rsidRPr="00B04C4D">
        <w:rPr>
          <w:rFonts w:ascii="Myriad Pro" w:hAnsi="Myriad Pro" w:cs="Myriad Pro"/>
          <w:sz w:val="22"/>
          <w:szCs w:val="22"/>
          <w:lang w:val="es-MX"/>
        </w:rPr>
        <w:t xml:space="preserve">Dado que los ecosistemas están anidados, parte de alguno u otro ecosistema puede encontrarse fuera de la UMP y el EEMP frecuentemente involucra “aumentar la escala” o al menos considerar estas externalidades. Si la UMP no considera los impactos de otros componentes de la pesquería, por ejemplo, la pesca comercial de gran escala, entonces el manejo de pesquerías de pequeña escala podría ser fácilmente socavado. Frecuentemente puede resultar práctico comenzar el EEMP en una escala relativamente pequeña (ej. una comunidad costera pequeña) y de ahí escalar para incluir otros grupos, por ejemplo, un conjunto de comunidades que cubren toda una bahía. </w:t>
      </w:r>
    </w:p>
    <w:p w14:paraId="67D553C8"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Uno de los retos del EEMP es encontrar maneras de asegurar que las acciones de las diferentes agencias costeras y de pesquerías a cada nivel de gobierno estén armonizadas y sean coherentes con las metas y políticas acordadas en el EEMP. Frecuentemente hay vacíos entre los planes y políticas nacionales por un lado y las metas prácticas e implementación a través del gobierno local por el otro. Esto hace un llamado para manejar un enfoque que resulte coherente con los niveles nacionales y locales y refuerce la importancia de tener un marco inclusivo que permita la armonización de los objetivos de política y manejo. Las decisiones de manejo que concuerdan con la escala espacial de los ecosistemas, con los programas para monitorear todos los atributos deseados del ecosistema y con las autoridades relevantes de manejo, tienen mayores probabilidades de ser exitosos en alcanzar los objetivos </w:t>
      </w:r>
      <w:proofErr w:type="spellStart"/>
      <w:r w:rsidRPr="00B04C4D">
        <w:rPr>
          <w:rFonts w:ascii="Myriad Pro" w:hAnsi="Myriad Pro" w:cs="Myriad Pro"/>
          <w:sz w:val="22"/>
          <w:szCs w:val="22"/>
          <w:lang w:val="es-MX"/>
        </w:rPr>
        <w:t>ecosistémicos</w:t>
      </w:r>
      <w:proofErr w:type="spellEnd"/>
      <w:r w:rsidRPr="00B04C4D">
        <w:rPr>
          <w:rFonts w:ascii="Myriad Pro" w:hAnsi="Myriad Pro" w:cs="Myriad Pro"/>
          <w:sz w:val="22"/>
          <w:szCs w:val="22"/>
          <w:lang w:val="es-MX"/>
        </w:rPr>
        <w:t xml:space="preserve">. </w:t>
      </w:r>
    </w:p>
    <w:p w14:paraId="7DFC09AD" w14:textId="77777777" w:rsidR="00C51CEF" w:rsidRPr="00B04C4D" w:rsidRDefault="00C51CEF" w:rsidP="00C51CEF">
      <w:pPr>
        <w:autoSpaceDE w:val="0"/>
        <w:autoSpaceDN w:val="0"/>
        <w:adjustRightInd w:val="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Lograr alinear las diferentes escalas para el manejo </w:t>
      </w:r>
      <w:proofErr w:type="spellStart"/>
      <w:r w:rsidRPr="00B04C4D">
        <w:rPr>
          <w:rFonts w:ascii="Myriad Pro" w:hAnsi="Myriad Pro" w:cs="Myriad Pro"/>
          <w:sz w:val="22"/>
          <w:szCs w:val="22"/>
          <w:lang w:val="es-MX"/>
        </w:rPr>
        <w:t>ecosistémico</w:t>
      </w:r>
      <w:proofErr w:type="spellEnd"/>
      <w:r w:rsidRPr="00B04C4D">
        <w:rPr>
          <w:rFonts w:ascii="Myriad Pro" w:hAnsi="Myriad Pro" w:cs="Myriad Pro"/>
          <w:sz w:val="22"/>
          <w:szCs w:val="22"/>
          <w:lang w:val="es-MX"/>
        </w:rPr>
        <w:t xml:space="preserve"> requiere de tiempo y puede no llegar a lograrse durante la primera iteración del ciclo EEMP. En algunos casos, es posible que el impacto de las escalas no alineadas con la UMP solo sea evidente hasta la implementación, monitoreo y evaluación</w:t>
      </w:r>
      <w:r w:rsidRPr="00B04C4D">
        <w:rPr>
          <w:rFonts w:ascii="Myriad Pro" w:hAnsi="Myriad Pro" w:cs="Myriad Pro"/>
          <w:color w:val="231F20"/>
          <w:sz w:val="22"/>
          <w:szCs w:val="22"/>
          <w:lang w:val="es-MX"/>
        </w:rPr>
        <w:t xml:space="preserve"> (Pasos 3 and 4). Esto puede mejorarse cuando el plan sea adaptado en la siguiente iteración.  (Paso 5). </w:t>
      </w:r>
    </w:p>
    <w:p w14:paraId="490C3E57" w14:textId="77777777" w:rsidR="00AD10CC" w:rsidRPr="00B04C4D" w:rsidRDefault="00AD10CC" w:rsidP="00C51CEF">
      <w:pPr>
        <w:autoSpaceDE w:val="0"/>
        <w:autoSpaceDN w:val="0"/>
        <w:adjustRightInd w:val="0"/>
        <w:jc w:val="both"/>
        <w:rPr>
          <w:rFonts w:ascii="Myriad Pro" w:hAnsi="Myriad Pro" w:cs="Myriad Pro" w:hint="eastAsia"/>
          <w:color w:val="231F20"/>
          <w:sz w:val="22"/>
          <w:szCs w:val="22"/>
          <w:lang w:val="es-MX"/>
        </w:rPr>
      </w:pPr>
    </w:p>
    <w:tbl>
      <w:tblPr>
        <w:tblStyle w:val="TableGrid"/>
        <w:tblW w:w="0" w:type="auto"/>
        <w:tblCellMar>
          <w:left w:w="170" w:type="dxa"/>
          <w:right w:w="170" w:type="dxa"/>
        </w:tblCellMar>
        <w:tblLook w:val="04A0" w:firstRow="1" w:lastRow="0" w:firstColumn="1" w:lastColumn="0" w:noHBand="0" w:noVBand="1"/>
      </w:tblPr>
      <w:tblGrid>
        <w:gridCol w:w="9280"/>
      </w:tblGrid>
      <w:tr w:rsidR="00C51CEF" w:rsidRPr="00B04C4D" w14:paraId="08F13EB9" w14:textId="77777777" w:rsidTr="000E32A1">
        <w:trPr>
          <w:trHeight w:val="1947"/>
        </w:trPr>
        <w:tc>
          <w:tcPr>
            <w:tcW w:w="9280" w:type="dxa"/>
            <w:shd w:val="clear" w:color="auto" w:fill="F2F2F2" w:themeFill="background1" w:themeFillShade="F2"/>
          </w:tcPr>
          <w:p w14:paraId="75C05942" w14:textId="77777777" w:rsidR="00C51CEF" w:rsidRPr="00B04C4D" w:rsidRDefault="00C51CEF" w:rsidP="000E32A1">
            <w:pPr>
              <w:autoSpaceDE w:val="0"/>
              <w:autoSpaceDN w:val="0"/>
              <w:adjustRightInd w:val="0"/>
              <w:spacing w:before="120" w:after="120"/>
              <w:jc w:val="both"/>
              <w:rPr>
                <w:rFonts w:ascii="Myriad Pro" w:hAnsi="Myriad Pro" w:cs="Myriad Pro" w:hint="eastAsia"/>
                <w:b/>
                <w:bCs/>
                <w:color w:val="0000BA"/>
                <w:sz w:val="22"/>
                <w:szCs w:val="22"/>
                <w:lang w:val="es-MX"/>
              </w:rPr>
            </w:pPr>
            <w:r w:rsidRPr="00B04C4D">
              <w:rPr>
                <w:rFonts w:ascii="Myriad Pro" w:hAnsi="Myriad Pro" w:cs="Myriad Pro"/>
                <w:b/>
                <w:bCs/>
                <w:color w:val="0000BA"/>
                <w:sz w:val="22"/>
                <w:szCs w:val="22"/>
                <w:lang w:val="es-MX"/>
              </w:rPr>
              <w:t>Preguntas adicionales para revisar que el EEMP esté a una escala adecuada:</w:t>
            </w:r>
          </w:p>
          <w:p w14:paraId="6F2D2805" w14:textId="77777777" w:rsidR="00C51CEF" w:rsidRPr="00036D0C" w:rsidRDefault="00C51CEF" w:rsidP="000E32A1">
            <w:pPr>
              <w:autoSpaceDE w:val="0"/>
              <w:autoSpaceDN w:val="0"/>
              <w:adjustRightInd w:val="0"/>
              <w:spacing w:after="120"/>
              <w:jc w:val="both"/>
              <w:rPr>
                <w:rFonts w:ascii="Myriad Pro" w:hAnsi="Myriad Pro" w:cs="Myriad Pro" w:hint="eastAsia"/>
                <w:sz w:val="22"/>
                <w:szCs w:val="22"/>
                <w:lang w:val="es-MX"/>
              </w:rPr>
            </w:pPr>
            <w:r w:rsidRPr="00036D0C">
              <w:rPr>
                <w:rFonts w:ascii="Myriad Pro" w:hAnsi="Myriad Pro" w:cs="Myriad Pro"/>
                <w:sz w:val="22"/>
                <w:szCs w:val="22"/>
                <w:lang w:val="es-MX"/>
              </w:rPr>
              <w:t>Teniendo en mente las metas y objetivos del EEMP;</w:t>
            </w:r>
          </w:p>
          <w:p w14:paraId="32652926" w14:textId="77777777" w:rsidR="00C51CEF" w:rsidRPr="0005523A" w:rsidRDefault="00C51CEF" w:rsidP="0005523A">
            <w:pPr>
              <w:pStyle w:val="ListParagraph"/>
              <w:numPr>
                <w:ilvl w:val="0"/>
                <w:numId w:val="266"/>
              </w:numPr>
              <w:autoSpaceDE w:val="0"/>
              <w:autoSpaceDN w:val="0"/>
              <w:adjustRightInd w:val="0"/>
              <w:spacing w:line="276" w:lineRule="auto"/>
              <w:ind w:left="426" w:hanging="284"/>
              <w:contextualSpacing w:val="0"/>
              <w:jc w:val="both"/>
              <w:rPr>
                <w:rFonts w:ascii="Myriad Pro" w:hAnsi="Myriad Pro" w:cs="Myriad Pro" w:hint="eastAsia"/>
                <w:spacing w:val="-10"/>
                <w:sz w:val="22"/>
                <w:szCs w:val="22"/>
                <w:lang w:val="es-MX"/>
              </w:rPr>
            </w:pPr>
            <w:r w:rsidRPr="0005523A">
              <w:rPr>
                <w:rFonts w:ascii="Myriad Pro" w:hAnsi="Myriad Pro" w:cs="Myriad Pro"/>
                <w:spacing w:val="-10"/>
                <w:sz w:val="22"/>
                <w:szCs w:val="22"/>
                <w:lang w:val="es-MX"/>
              </w:rPr>
              <w:t xml:space="preserve">¿De qué manera se relacionan los límites de la UMP con los límites del ecosistema en general? </w:t>
            </w:r>
          </w:p>
          <w:p w14:paraId="6DE86ED8" w14:textId="77777777" w:rsidR="00C51CEF" w:rsidRPr="00B04C4D" w:rsidRDefault="00C51CEF" w:rsidP="0005523A">
            <w:pPr>
              <w:pStyle w:val="ListParagraph"/>
              <w:numPr>
                <w:ilvl w:val="0"/>
                <w:numId w:val="266"/>
              </w:numPr>
              <w:autoSpaceDE w:val="0"/>
              <w:autoSpaceDN w:val="0"/>
              <w:adjustRightInd w:val="0"/>
              <w:spacing w:after="120" w:line="276" w:lineRule="auto"/>
              <w:ind w:left="426" w:hanging="284"/>
              <w:contextualSpacing w:val="0"/>
              <w:rPr>
                <w:rFonts w:ascii="Myriad Pro" w:hAnsi="Myriad Pro" w:cs="Myriad Pro" w:hint="eastAsia"/>
                <w:color w:val="231F20"/>
                <w:lang w:val="es-MX"/>
              </w:rPr>
            </w:pPr>
            <w:r w:rsidRPr="00435ACC">
              <w:rPr>
                <w:rFonts w:ascii="Myriad Pro" w:hAnsi="Myriad Pro" w:cs="Myriad Pro"/>
                <w:sz w:val="22"/>
                <w:lang w:val="es-MX"/>
              </w:rPr>
              <w:t>¿Si la UMP solo cubre parte del ecosistema, existen arreglos para alinear el manejo donde se cruzan los límites?</w:t>
            </w:r>
          </w:p>
        </w:tc>
      </w:tr>
    </w:tbl>
    <w:p w14:paraId="589591B2" w14:textId="77777777" w:rsidR="00AD10CC" w:rsidRDefault="00AD10CC" w:rsidP="00AD10CC">
      <w:pPr>
        <w:pStyle w:val="CommentText"/>
        <w:spacing w:after="120"/>
        <w:jc w:val="both"/>
        <w:rPr>
          <w:rFonts w:ascii="Myriad Pro" w:hAnsi="Myriad Pro" w:cs="Myriad Pro" w:hint="eastAsia"/>
          <w:b/>
          <w:bCs/>
          <w:color w:val="0000BA"/>
          <w:sz w:val="22"/>
          <w:szCs w:val="22"/>
          <w:lang w:val="es-MX"/>
        </w:rPr>
      </w:pPr>
    </w:p>
    <w:p w14:paraId="384D4F9A" w14:textId="77777777" w:rsidR="00854511" w:rsidRDefault="00854511" w:rsidP="00AD10CC">
      <w:pPr>
        <w:pStyle w:val="CommentText"/>
        <w:spacing w:after="120"/>
        <w:jc w:val="both"/>
        <w:rPr>
          <w:rFonts w:ascii="Myriad Pro" w:hAnsi="Myriad Pro" w:cs="Myriad Pro" w:hint="eastAsia"/>
          <w:b/>
          <w:bCs/>
          <w:color w:val="0000BA"/>
          <w:sz w:val="22"/>
          <w:szCs w:val="22"/>
          <w:lang w:val="es-MX"/>
        </w:rPr>
      </w:pPr>
    </w:p>
    <w:p w14:paraId="08F3861D" w14:textId="77777777" w:rsidR="00854511" w:rsidRDefault="00854511" w:rsidP="00AD10CC">
      <w:pPr>
        <w:pStyle w:val="CommentText"/>
        <w:spacing w:after="120"/>
        <w:jc w:val="both"/>
        <w:rPr>
          <w:rFonts w:ascii="Myriad Pro" w:hAnsi="Myriad Pro" w:cs="Myriad Pro" w:hint="eastAsia"/>
          <w:b/>
          <w:bCs/>
          <w:color w:val="0000BA"/>
          <w:sz w:val="22"/>
          <w:szCs w:val="22"/>
          <w:lang w:val="es-MX"/>
        </w:rPr>
      </w:pPr>
    </w:p>
    <w:p w14:paraId="7D034B54" w14:textId="77777777" w:rsidR="00C51CEF" w:rsidRPr="00B04C4D" w:rsidRDefault="00C51CEF" w:rsidP="009076A3">
      <w:pPr>
        <w:pStyle w:val="CommentText"/>
        <w:numPr>
          <w:ilvl w:val="0"/>
          <w:numId w:val="277"/>
        </w:numPr>
        <w:spacing w:after="120"/>
        <w:ind w:left="284" w:hanging="284"/>
        <w:jc w:val="both"/>
        <w:rPr>
          <w:rFonts w:ascii="Myriad Pro" w:hAnsi="Myriad Pro" w:cs="Myriad Pro" w:hint="eastAsia"/>
          <w:b/>
          <w:bCs/>
          <w:color w:val="0000BA"/>
          <w:sz w:val="22"/>
          <w:szCs w:val="22"/>
          <w:lang w:val="es-MX"/>
        </w:rPr>
      </w:pPr>
      <w:r w:rsidRPr="00B04C4D">
        <w:rPr>
          <w:rFonts w:ascii="Myriad Pro" w:hAnsi="Myriad Pro" w:cs="Myriad Pro"/>
          <w:b/>
          <w:bCs/>
          <w:color w:val="0000BA"/>
          <w:sz w:val="22"/>
          <w:szCs w:val="22"/>
          <w:lang w:val="es-MX"/>
        </w:rPr>
        <w:t>Mayor participación</w:t>
      </w:r>
    </w:p>
    <w:p w14:paraId="026DC46A" w14:textId="77777777" w:rsidR="00C51CEF" w:rsidRPr="00B04C4D" w:rsidRDefault="00C74AA4" w:rsidP="00C51CEF">
      <w:pPr>
        <w:pStyle w:val="CommentText"/>
        <w:spacing w:after="120"/>
        <w:jc w:val="both"/>
        <w:rPr>
          <w:rFonts w:ascii="Myriad Pro" w:hAnsi="Myriad Pro" w:cs="Myriad Pro" w:hint="eastAsia"/>
          <w:b/>
          <w:bCs/>
          <w:color w:val="0000BA"/>
          <w:sz w:val="22"/>
          <w:szCs w:val="22"/>
          <w:lang w:val="es-MX"/>
        </w:rPr>
      </w:pPr>
      <w:r>
        <w:rPr>
          <w:rFonts w:ascii="Myriad Pro" w:hAnsi="Myriad Pro" w:cs="Myriad Pro"/>
          <w:b/>
          <w:bCs/>
          <w:color w:val="0000BA"/>
          <w:sz w:val="22"/>
          <w:szCs w:val="22"/>
          <w:lang w:val="es-MX"/>
        </w:rPr>
        <w:tab/>
      </w:r>
      <w:r w:rsidR="00C51CEF" w:rsidRPr="00B04C4D">
        <w:rPr>
          <w:rFonts w:ascii="Myriad Pro" w:hAnsi="Myriad Pro" w:cs="Myriad Pro"/>
          <w:b/>
          <w:bCs/>
          <w:color w:val="0000BA"/>
          <w:sz w:val="22"/>
          <w:szCs w:val="22"/>
          <w:lang w:val="es-MX"/>
        </w:rPr>
        <w:t>Co-manejo</w:t>
      </w:r>
    </w:p>
    <w:p w14:paraId="4814C364" w14:textId="77777777" w:rsidR="005243AB" w:rsidRDefault="00C51CEF" w:rsidP="005243AB">
      <w:pPr>
        <w:pStyle w:val="NormalWeb"/>
        <w:spacing w:before="0" w:beforeAutospacing="0" w:after="240" w:afterAutospacing="0"/>
        <w:textAlignment w:val="baseline"/>
        <w:rPr>
          <w:rFonts w:ascii="Myriad Pro" w:hAnsi="Myriad Pro" w:cs="Myriad Pro"/>
          <w:sz w:val="22"/>
          <w:szCs w:val="22"/>
        </w:rPr>
      </w:pPr>
      <w:r w:rsidRPr="00B04C4D">
        <w:rPr>
          <w:rFonts w:ascii="Myriad Pro" w:hAnsi="Myriad Pro" w:cs="Myriad Pro"/>
          <w:sz w:val="22"/>
          <w:szCs w:val="22"/>
        </w:rPr>
        <w:t xml:space="preserve">Recuerde: El </w:t>
      </w:r>
      <w:proofErr w:type="spellStart"/>
      <w:r w:rsidRPr="00B04C4D">
        <w:rPr>
          <w:rFonts w:ascii="Myriad Pro" w:hAnsi="Myriad Pro" w:cs="Myriad Pro"/>
          <w:sz w:val="22"/>
          <w:szCs w:val="22"/>
        </w:rPr>
        <w:t>co</w:t>
      </w:r>
      <w:proofErr w:type="spellEnd"/>
      <w:r w:rsidRPr="00B04C4D">
        <w:rPr>
          <w:rFonts w:ascii="Myriad Pro" w:hAnsi="Myriad Pro" w:cs="Myriad Pro"/>
          <w:sz w:val="22"/>
          <w:szCs w:val="22"/>
        </w:rPr>
        <w:t>-manejo es un acuerdo donde una comunidad local de usuarios del recurso, gobierno, otras partes interesadas y agentes externos, comparten la responsabilidad y autoridad del manejo de la pesquería, con varios niveles de poder compartido.</w:t>
      </w:r>
    </w:p>
    <w:tbl>
      <w:tblPr>
        <w:tblStyle w:val="TableGrid"/>
        <w:tblW w:w="0" w:type="auto"/>
        <w:tblCellMar>
          <w:left w:w="170" w:type="dxa"/>
          <w:right w:w="170" w:type="dxa"/>
        </w:tblCellMar>
        <w:tblLook w:val="04A0" w:firstRow="1" w:lastRow="0" w:firstColumn="1" w:lastColumn="0" w:noHBand="0" w:noVBand="1"/>
      </w:tblPr>
      <w:tblGrid>
        <w:gridCol w:w="9280"/>
      </w:tblGrid>
      <w:tr w:rsidR="00C51CEF" w:rsidRPr="00B04C4D" w14:paraId="10849E54" w14:textId="77777777" w:rsidTr="000E32A1">
        <w:trPr>
          <w:trHeight w:val="1861"/>
        </w:trPr>
        <w:tc>
          <w:tcPr>
            <w:tcW w:w="9280" w:type="dxa"/>
            <w:shd w:val="clear" w:color="auto" w:fill="F2F2F2" w:themeFill="background1" w:themeFillShade="F2"/>
          </w:tcPr>
          <w:p w14:paraId="5F98A59A" w14:textId="77777777" w:rsidR="00C51CEF" w:rsidRPr="00B04C4D" w:rsidRDefault="00C51CEF" w:rsidP="00036D0C">
            <w:pPr>
              <w:pStyle w:val="NormalWeb"/>
              <w:spacing w:before="120" w:beforeAutospacing="0" w:after="120" w:afterAutospacing="0"/>
              <w:jc w:val="both"/>
              <w:textAlignment w:val="baseline"/>
              <w:rPr>
                <w:rFonts w:ascii="Myriad Pro" w:hAnsi="Myriad Pro" w:cs="Myriad Pro"/>
                <w:b/>
                <w:bCs/>
                <w:color w:val="0000BA"/>
                <w:sz w:val="22"/>
                <w:szCs w:val="22"/>
              </w:rPr>
            </w:pPr>
            <w:r w:rsidRPr="00B04C4D">
              <w:rPr>
                <w:rFonts w:ascii="Myriad Pro" w:hAnsi="Myriad Pro" w:cs="Myriad Pro"/>
                <w:b/>
                <w:bCs/>
                <w:color w:val="0000BA"/>
                <w:sz w:val="22"/>
                <w:szCs w:val="22"/>
              </w:rPr>
              <w:t>Como parte de la revisión de la realidad resulta oportuno hacerse las siguientes preguntas:</w:t>
            </w:r>
          </w:p>
          <w:p w14:paraId="7E15E05B" w14:textId="77777777" w:rsidR="00C51CEF" w:rsidRPr="00B04C4D" w:rsidRDefault="00C51CEF" w:rsidP="00036D0C">
            <w:pPr>
              <w:pStyle w:val="NormalWeb"/>
              <w:numPr>
                <w:ilvl w:val="0"/>
                <w:numId w:val="267"/>
              </w:numPr>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 xml:space="preserve">¿Es la escala del </w:t>
            </w:r>
            <w:proofErr w:type="spellStart"/>
            <w:r w:rsidRPr="00B04C4D">
              <w:rPr>
                <w:rFonts w:ascii="Myriad Pro" w:hAnsi="Myriad Pro" w:cs="Myriad Pro"/>
                <w:sz w:val="22"/>
                <w:szCs w:val="22"/>
              </w:rPr>
              <w:t>co</w:t>
            </w:r>
            <w:proofErr w:type="spellEnd"/>
            <w:r w:rsidRPr="00B04C4D">
              <w:rPr>
                <w:rFonts w:ascii="Myriad Pro" w:hAnsi="Myriad Pro" w:cs="Myriad Pro"/>
                <w:sz w:val="22"/>
                <w:szCs w:val="22"/>
              </w:rPr>
              <w:t>-manejo adecuada respecto de la UMP?</w:t>
            </w:r>
          </w:p>
          <w:p w14:paraId="284CF3FA" w14:textId="77777777" w:rsidR="00C51CEF" w:rsidRPr="00B04C4D" w:rsidRDefault="00C51CEF" w:rsidP="00036D0C">
            <w:pPr>
              <w:pStyle w:val="NormalWeb"/>
              <w:numPr>
                <w:ilvl w:val="0"/>
                <w:numId w:val="267"/>
              </w:numPr>
              <w:spacing w:before="0" w:after="120" w:afterAutospacing="0"/>
              <w:jc w:val="both"/>
              <w:rPr>
                <w:rFonts w:ascii="Myriad Pro" w:hAnsi="Myriad Pro" w:cs="Myriad Pro"/>
                <w:sz w:val="22"/>
                <w:szCs w:val="22"/>
              </w:rPr>
            </w:pPr>
            <w:r w:rsidRPr="00B04C4D">
              <w:rPr>
                <w:rFonts w:ascii="Myriad Pro" w:hAnsi="Myriad Pro" w:cs="Myriad Pro"/>
                <w:sz w:val="22"/>
                <w:szCs w:val="22"/>
              </w:rPr>
              <w:t>¿Están las comunidades empoderadas?</w:t>
            </w:r>
          </w:p>
          <w:p w14:paraId="2B388D78" w14:textId="77777777" w:rsidR="00C51CEF" w:rsidRPr="00B04C4D" w:rsidRDefault="00C51CEF" w:rsidP="00036D0C">
            <w:pPr>
              <w:pStyle w:val="NormalWeb"/>
              <w:numPr>
                <w:ilvl w:val="0"/>
                <w:numId w:val="267"/>
              </w:numPr>
              <w:spacing w:before="0" w:after="120" w:afterAutospacing="0"/>
              <w:jc w:val="both"/>
              <w:rPr>
                <w:rFonts w:ascii="Myriad Pro" w:hAnsi="Myriad Pro" w:cs="Myriad Pro"/>
                <w:sz w:val="22"/>
                <w:szCs w:val="22"/>
              </w:rPr>
            </w:pPr>
            <w:r w:rsidRPr="00B04C4D">
              <w:rPr>
                <w:rFonts w:ascii="Myriad Pro" w:hAnsi="Myriad Pro" w:cs="Myriad Pro"/>
                <w:sz w:val="22"/>
                <w:szCs w:val="22"/>
              </w:rPr>
              <w:t xml:space="preserve">¿Existe una estructura efectiva de </w:t>
            </w:r>
            <w:proofErr w:type="spellStart"/>
            <w:r w:rsidRPr="00B04C4D">
              <w:rPr>
                <w:rFonts w:ascii="Myriad Pro" w:hAnsi="Myriad Pro" w:cs="Myriad Pro"/>
                <w:sz w:val="22"/>
                <w:szCs w:val="22"/>
              </w:rPr>
              <w:t>co</w:t>
            </w:r>
            <w:proofErr w:type="spellEnd"/>
            <w:r w:rsidRPr="00B04C4D">
              <w:rPr>
                <w:rFonts w:ascii="Myriad Pro" w:hAnsi="Myriad Pro" w:cs="Myriad Pro"/>
                <w:sz w:val="22"/>
                <w:szCs w:val="22"/>
              </w:rPr>
              <w:t>-manejo?</w:t>
            </w:r>
          </w:p>
          <w:p w14:paraId="339811A8" w14:textId="77777777" w:rsidR="00C51CEF" w:rsidRPr="00B04C4D" w:rsidRDefault="00C51CEF" w:rsidP="00036D0C">
            <w:pPr>
              <w:pStyle w:val="NormalWeb"/>
              <w:numPr>
                <w:ilvl w:val="0"/>
                <w:numId w:val="267"/>
              </w:numPr>
              <w:spacing w:before="0" w:after="120" w:afterAutospacing="0"/>
              <w:jc w:val="both"/>
              <w:rPr>
                <w:rFonts w:ascii="Myriad Pro" w:hAnsi="Myriad Pro" w:cs="Myriad Pro"/>
                <w:sz w:val="22"/>
                <w:szCs w:val="22"/>
              </w:rPr>
            </w:pPr>
            <w:r w:rsidRPr="00B04C4D">
              <w:rPr>
                <w:rFonts w:ascii="Myriad Pro" w:hAnsi="Myriad Pro" w:cs="Myriad Pro"/>
                <w:sz w:val="22"/>
                <w:szCs w:val="22"/>
              </w:rPr>
              <w:t>¿Existe participación equitativa?</w:t>
            </w:r>
          </w:p>
          <w:p w14:paraId="6BEA246F" w14:textId="77777777" w:rsidR="00C51CEF" w:rsidRPr="00B04C4D" w:rsidRDefault="00C51CEF" w:rsidP="00036D0C">
            <w:pPr>
              <w:pStyle w:val="NormalWeb"/>
              <w:numPr>
                <w:ilvl w:val="0"/>
                <w:numId w:val="267"/>
              </w:numPr>
              <w:spacing w:after="120" w:afterAutospacing="0"/>
              <w:ind w:left="714" w:hanging="357"/>
              <w:jc w:val="both"/>
              <w:rPr>
                <w:rFonts w:ascii="Myriad Pro" w:hAnsi="Myriad Pro" w:cs="Myriad Pro"/>
                <w:b/>
                <w:bCs/>
                <w:color w:val="0000BA"/>
                <w:sz w:val="22"/>
                <w:szCs w:val="22"/>
              </w:rPr>
            </w:pPr>
            <w:r w:rsidRPr="00B04C4D">
              <w:rPr>
                <w:rFonts w:ascii="Myriad Pro" w:hAnsi="Myriad Pro" w:cs="Myriad Pro"/>
                <w:sz w:val="22"/>
                <w:szCs w:val="22"/>
              </w:rPr>
              <w:t>¿Existen mecanismos efectivos de manejo de conflictos?</w:t>
            </w:r>
          </w:p>
        </w:tc>
      </w:tr>
    </w:tbl>
    <w:p w14:paraId="4ABAB47D" w14:textId="77777777" w:rsidR="00C51CEF" w:rsidRPr="00B04C4D" w:rsidRDefault="00C51CEF" w:rsidP="00C51CEF">
      <w:pPr>
        <w:spacing w:before="240" w:after="120"/>
        <w:jc w:val="both"/>
        <w:rPr>
          <w:rFonts w:ascii="Myriad Pro" w:hAnsi="Myriad Pro" w:cs="Myriad Pro" w:hint="eastAsia"/>
          <w:sz w:val="22"/>
          <w:szCs w:val="22"/>
          <w:lang w:val="es-MX"/>
        </w:rPr>
      </w:pPr>
      <w:r w:rsidRPr="00B04C4D">
        <w:rPr>
          <w:rFonts w:ascii="Myriad Pro" w:hAnsi="Myriad Pro" w:cs="Myriad Pro"/>
          <w:sz w:val="22"/>
          <w:szCs w:val="22"/>
          <w:lang w:val="es-MX"/>
        </w:rPr>
        <w:t>Es de especial importancia, cuando se trabaje con comunidades pesqueras y partes interesadas, es si se encuentren empoderadas o no. Esto implica incrementar la sensibilización, conocimiento, habilidades y capacidades institucionales a fin de que las partes interesadas tengan la capacidad de actuar y tomar decisiones. Las partes interesadas necesitan estar en una posición donde puedan tomar propiedad de decisiones y resultados y actuar responsablemente. Empoderamiento involucra también el promover y mantener la motivación.</w:t>
      </w:r>
    </w:p>
    <w:p w14:paraId="77AAED2F" w14:textId="77777777" w:rsidR="00C51CEF" w:rsidRPr="00B04C4D" w:rsidRDefault="00C51CEF" w:rsidP="00C51CEF">
      <w:pPr>
        <w:spacing w:before="240" w:after="120"/>
        <w:jc w:val="both"/>
        <w:rPr>
          <w:rFonts w:ascii="Myriad Pro" w:hAnsi="Myriad Pro" w:cs="Myriad Pro" w:hint="eastAsia"/>
          <w:sz w:val="22"/>
          <w:szCs w:val="22"/>
          <w:lang w:val="es-MX"/>
        </w:rPr>
      </w:pPr>
      <w:r w:rsidRPr="00B04C4D">
        <w:rPr>
          <w:rFonts w:ascii="Myriad Pro" w:hAnsi="Myriad Pro" w:cs="Myriad Pro"/>
          <w:sz w:val="22"/>
          <w:szCs w:val="22"/>
          <w:lang w:val="es-MX"/>
        </w:rPr>
        <w:t>El desarrollo comunitario es un proceso interno de crecimiento y desarrollo que puede ser alentado por</w:t>
      </w:r>
      <w:proofErr w:type="gramStart"/>
      <w:r w:rsidRPr="00B04C4D">
        <w:rPr>
          <w:rFonts w:ascii="Myriad Pro" w:hAnsi="Myriad Pro" w:cs="Myriad Pro"/>
          <w:sz w:val="22"/>
          <w:szCs w:val="22"/>
          <w:lang w:val="es-MX"/>
        </w:rPr>
        <w:t>:  (</w:t>
      </w:r>
      <w:proofErr w:type="gramEnd"/>
      <w:r w:rsidRPr="00B04C4D">
        <w:rPr>
          <w:rFonts w:ascii="Myriad Pro" w:hAnsi="Myriad Pro" w:cs="Myriad Pro"/>
          <w:sz w:val="22"/>
          <w:szCs w:val="22"/>
          <w:lang w:val="es-MX"/>
        </w:rPr>
        <w:t xml:space="preserve">i) diseminación de información, (ii) entrenamiento, (iii) facilitación y guía por agentes externos y (iv) la conformación de redes. Durante las fases iniciales de EEMP deberían de ocurrir algunos o todos los cinco métodos para promover la participación y el desarrollo comunitario. </w:t>
      </w:r>
    </w:p>
    <w:p w14:paraId="735A12BE" w14:textId="77777777" w:rsidR="00C51CEF" w:rsidRPr="00B04C4D" w:rsidRDefault="00C74AA4" w:rsidP="00C51CEF">
      <w:pPr>
        <w:pStyle w:val="CommentText"/>
        <w:spacing w:after="120"/>
        <w:jc w:val="both"/>
        <w:rPr>
          <w:rFonts w:ascii="Myriad Pro" w:hAnsi="Myriad Pro" w:cs="Myriad Pro" w:hint="eastAsia"/>
          <w:b/>
          <w:bCs/>
          <w:color w:val="0000BA"/>
          <w:sz w:val="22"/>
          <w:szCs w:val="22"/>
          <w:lang w:val="es-MX"/>
        </w:rPr>
      </w:pPr>
      <w:r>
        <w:rPr>
          <w:rFonts w:ascii="Myriad Pro" w:hAnsi="Myriad Pro" w:cs="Myriad Pro"/>
          <w:b/>
          <w:bCs/>
          <w:color w:val="0000BA"/>
          <w:sz w:val="22"/>
          <w:szCs w:val="22"/>
          <w:lang w:val="es-MX"/>
        </w:rPr>
        <w:tab/>
      </w:r>
      <w:r w:rsidR="00C51CEF" w:rsidRPr="00B04C4D">
        <w:rPr>
          <w:rFonts w:ascii="Myriad Pro" w:hAnsi="Myriad Pro" w:cs="Myriad Pro"/>
          <w:b/>
          <w:bCs/>
          <w:color w:val="0000BA"/>
          <w:sz w:val="22"/>
          <w:szCs w:val="22"/>
          <w:lang w:val="es-MX"/>
        </w:rPr>
        <w:t>Movilización comunitaria</w:t>
      </w:r>
    </w:p>
    <w:p w14:paraId="618DE7CD" w14:textId="77777777" w:rsidR="00C51CEF" w:rsidRPr="00B04C4D" w:rsidRDefault="00C51CEF" w:rsidP="0005523A">
      <w:pPr>
        <w:pStyle w:val="CommentText"/>
        <w:jc w:val="both"/>
        <w:rPr>
          <w:rFonts w:ascii="Myriad Pro" w:hAnsi="Myriad Pro" w:cs="Myriad Pro" w:hint="eastAsia"/>
          <w:sz w:val="22"/>
          <w:szCs w:val="22"/>
          <w:lang w:val="es-MX"/>
        </w:rPr>
      </w:pPr>
      <w:r w:rsidRPr="00B04C4D">
        <w:rPr>
          <w:rFonts w:ascii="Myriad Pro" w:hAnsi="Myriad Pro" w:cs="Myriad Pro"/>
          <w:sz w:val="22"/>
          <w:szCs w:val="22"/>
          <w:lang w:val="es-MX"/>
        </w:rPr>
        <w:t>EEMP requiere de la participación entusiasta y permanente de las comunidades. ¿Han sido movilizadas las comunidades locales/relevantes a la UMP? Los siguientes tipos de actividades pueden iniciar la movilización comunitaria y/o fortalecer los grupos existentes para que participen en el EEMP.</w:t>
      </w:r>
    </w:p>
    <w:p w14:paraId="1C028927" w14:textId="77777777" w:rsidR="00C51CEF" w:rsidRPr="00B04C4D" w:rsidRDefault="00C51CEF" w:rsidP="0005523A">
      <w:pPr>
        <w:pStyle w:val="NormalWeb"/>
        <w:numPr>
          <w:ilvl w:val="0"/>
          <w:numId w:val="260"/>
        </w:numPr>
        <w:spacing w:before="0" w:beforeAutospacing="0" w:after="0" w:afterAutospacing="0"/>
        <w:ind w:left="714" w:hanging="357"/>
        <w:jc w:val="both"/>
        <w:rPr>
          <w:rFonts w:ascii="Myriad Pro" w:hAnsi="Myriad Pro" w:cs="Myriad Pro"/>
          <w:sz w:val="22"/>
          <w:szCs w:val="22"/>
        </w:rPr>
      </w:pPr>
      <w:r w:rsidRPr="00B04C4D">
        <w:rPr>
          <w:rFonts w:ascii="Myriad Pro" w:hAnsi="Myriad Pro" w:cs="Myriad Pro"/>
          <w:sz w:val="22"/>
          <w:szCs w:val="22"/>
        </w:rPr>
        <w:t>educación ambiental;</w:t>
      </w:r>
    </w:p>
    <w:p w14:paraId="2854634D" w14:textId="77777777" w:rsidR="00C51CEF" w:rsidRPr="00B04C4D" w:rsidRDefault="00C51CEF" w:rsidP="0005523A">
      <w:pPr>
        <w:pStyle w:val="NormalWeb"/>
        <w:numPr>
          <w:ilvl w:val="0"/>
          <w:numId w:val="260"/>
        </w:numPr>
        <w:spacing w:before="0" w:beforeAutospacing="0" w:after="0" w:afterAutospacing="0"/>
        <w:ind w:left="714" w:hanging="357"/>
        <w:jc w:val="both"/>
        <w:rPr>
          <w:rFonts w:ascii="Myriad Pro" w:hAnsi="Myriad Pro" w:cs="Myriad Pro"/>
          <w:sz w:val="22"/>
          <w:szCs w:val="22"/>
        </w:rPr>
      </w:pPr>
      <w:r w:rsidRPr="00B04C4D">
        <w:rPr>
          <w:rFonts w:ascii="Myriad Pro" w:hAnsi="Myriad Pro" w:cs="Myriad Pro"/>
          <w:sz w:val="22"/>
          <w:szCs w:val="22"/>
        </w:rPr>
        <w:t>comunicación social;</w:t>
      </w:r>
    </w:p>
    <w:p w14:paraId="48725B69" w14:textId="77777777" w:rsidR="00C51CEF" w:rsidRPr="00B04C4D" w:rsidRDefault="00C51CEF" w:rsidP="0005523A">
      <w:pPr>
        <w:pStyle w:val="NormalWeb"/>
        <w:numPr>
          <w:ilvl w:val="0"/>
          <w:numId w:val="260"/>
        </w:numPr>
        <w:spacing w:before="0" w:beforeAutospacing="0" w:after="0" w:afterAutospacing="0"/>
        <w:ind w:left="714" w:hanging="357"/>
        <w:jc w:val="both"/>
        <w:rPr>
          <w:rFonts w:ascii="Myriad Pro" w:hAnsi="Myriad Pro" w:cs="Myriad Pro"/>
          <w:sz w:val="22"/>
          <w:szCs w:val="22"/>
        </w:rPr>
      </w:pPr>
      <w:r w:rsidRPr="00B04C4D">
        <w:rPr>
          <w:rFonts w:ascii="Myriad Pro" w:hAnsi="Myriad Pro" w:cs="Myriad Pro"/>
          <w:sz w:val="22"/>
          <w:szCs w:val="22"/>
        </w:rPr>
        <w:t>creación de alianzas y redes;</w:t>
      </w:r>
    </w:p>
    <w:p w14:paraId="6629AE33" w14:textId="77777777" w:rsidR="00C51CEF" w:rsidRPr="00B04C4D" w:rsidRDefault="00C51CEF" w:rsidP="0005523A">
      <w:pPr>
        <w:pStyle w:val="NormalWeb"/>
        <w:numPr>
          <w:ilvl w:val="0"/>
          <w:numId w:val="260"/>
        </w:numPr>
        <w:spacing w:before="0" w:beforeAutospacing="0" w:after="0" w:afterAutospacing="0"/>
        <w:ind w:left="714" w:hanging="357"/>
        <w:jc w:val="both"/>
        <w:rPr>
          <w:rFonts w:ascii="Myriad Pro" w:hAnsi="Myriad Pro" w:cs="Myriad Pro"/>
          <w:sz w:val="22"/>
          <w:szCs w:val="22"/>
        </w:rPr>
      </w:pPr>
      <w:r w:rsidRPr="00B04C4D">
        <w:rPr>
          <w:rFonts w:ascii="Myriad Pro" w:hAnsi="Myriad Pro" w:cs="Myriad Pro"/>
          <w:sz w:val="22"/>
          <w:szCs w:val="22"/>
        </w:rPr>
        <w:t>sostenibilidad organizacional; y</w:t>
      </w:r>
    </w:p>
    <w:p w14:paraId="680CB94F" w14:textId="77777777" w:rsidR="00C51CEF" w:rsidRPr="00B04C4D" w:rsidRDefault="00C51CEF" w:rsidP="00036D0C">
      <w:pPr>
        <w:pStyle w:val="NormalWeb"/>
        <w:numPr>
          <w:ilvl w:val="0"/>
          <w:numId w:val="260"/>
        </w:numPr>
        <w:spacing w:before="0" w:beforeAutospacing="0" w:after="120" w:afterAutospacing="0"/>
        <w:ind w:left="714" w:hanging="357"/>
        <w:jc w:val="both"/>
        <w:rPr>
          <w:rFonts w:ascii="Myriad Pro" w:hAnsi="Myriad Pro" w:cs="Myriad Pro"/>
          <w:sz w:val="22"/>
          <w:szCs w:val="22"/>
        </w:rPr>
      </w:pPr>
      <w:r w:rsidRPr="00B04C4D">
        <w:rPr>
          <w:rFonts w:ascii="Myriad Pro" w:hAnsi="Myriad Pro" w:cs="Myriad Pro"/>
          <w:sz w:val="22"/>
          <w:szCs w:val="22"/>
        </w:rPr>
        <w:t>desarrollo de la capacidad humana</w:t>
      </w:r>
    </w:p>
    <w:p w14:paraId="4B2E0349"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u w:val="single"/>
          <w:lang w:val="es-MX"/>
        </w:rPr>
      </w:pPr>
      <w:r w:rsidRPr="00B04C4D">
        <w:rPr>
          <w:rFonts w:ascii="Myriad Pro" w:hAnsi="Myriad Pro" w:cs="Myriad Pro"/>
          <w:sz w:val="22"/>
          <w:szCs w:val="22"/>
          <w:lang w:val="es-MX"/>
        </w:rPr>
        <w:t xml:space="preserve">Para más detalles referirse a </w:t>
      </w:r>
      <w:r w:rsidRPr="00B04C4D">
        <w:rPr>
          <w:rFonts w:ascii="Myriad Pro" w:hAnsi="Myriad Pro" w:cs="Myriad Pro"/>
          <w:sz w:val="22"/>
          <w:szCs w:val="22"/>
          <w:highlight w:val="yellow"/>
          <w:u w:val="single"/>
          <w:lang w:val="es-MX"/>
        </w:rPr>
        <w:t>Herramientas n.9, 10 y 19</w:t>
      </w:r>
      <w:r w:rsidRPr="00B04C4D">
        <w:rPr>
          <w:rFonts w:ascii="Myriad Pro" w:hAnsi="Myriad Pro" w:cs="Myriad Pro"/>
          <w:sz w:val="22"/>
          <w:szCs w:val="22"/>
          <w:lang w:val="es-MX"/>
        </w:rPr>
        <w:t>.</w:t>
      </w:r>
    </w:p>
    <w:p w14:paraId="3F40DD76" w14:textId="77777777" w:rsidR="00C51CEF" w:rsidRPr="00EB6536" w:rsidRDefault="00C51CEF" w:rsidP="009076A3">
      <w:pPr>
        <w:pStyle w:val="ListParagraph"/>
        <w:numPr>
          <w:ilvl w:val="0"/>
          <w:numId w:val="277"/>
        </w:numPr>
        <w:autoSpaceDE w:val="0"/>
        <w:autoSpaceDN w:val="0"/>
        <w:adjustRightInd w:val="0"/>
        <w:spacing w:after="120" w:line="276" w:lineRule="auto"/>
        <w:ind w:left="284" w:hanging="284"/>
        <w:contextualSpacing w:val="0"/>
        <w:jc w:val="both"/>
        <w:rPr>
          <w:rFonts w:ascii="Myriad Pro" w:hAnsi="Myriad Pro" w:cs="Myriad Pro" w:hint="eastAsia"/>
          <w:b/>
          <w:bCs/>
          <w:color w:val="0000BA"/>
          <w:sz w:val="22"/>
          <w:lang w:val="es-MX"/>
        </w:rPr>
      </w:pPr>
      <w:r w:rsidRPr="00EB6536">
        <w:rPr>
          <w:rFonts w:ascii="Myriad Pro" w:hAnsi="Myriad Pro" w:cs="Myriad Pro"/>
          <w:b/>
          <w:bCs/>
          <w:color w:val="0000BA"/>
          <w:sz w:val="22"/>
          <w:lang w:val="es-MX"/>
        </w:rPr>
        <w:t>Objetivos múltiples</w:t>
      </w:r>
    </w:p>
    <w:p w14:paraId="367CDED2" w14:textId="77777777" w:rsidR="00C51CEF" w:rsidRPr="00B04C4D" w:rsidRDefault="00C74AA4" w:rsidP="00C51CEF">
      <w:pPr>
        <w:autoSpaceDE w:val="0"/>
        <w:autoSpaceDN w:val="0"/>
        <w:adjustRightInd w:val="0"/>
        <w:spacing w:after="120"/>
        <w:jc w:val="both"/>
        <w:rPr>
          <w:rFonts w:ascii="Myriad Pro" w:hAnsi="Myriad Pro" w:cs="Myriad Pro" w:hint="eastAsia"/>
          <w:b/>
          <w:bCs/>
          <w:color w:val="0000BA"/>
          <w:lang w:val="es-MX"/>
        </w:rPr>
      </w:pPr>
      <w:r>
        <w:rPr>
          <w:rFonts w:ascii="Myriad Pro" w:hAnsi="Myriad Pro" w:cs="Myriad Pro"/>
          <w:b/>
          <w:bCs/>
          <w:color w:val="0000BA"/>
          <w:sz w:val="22"/>
          <w:szCs w:val="22"/>
          <w:lang w:val="es-MX"/>
        </w:rPr>
        <w:tab/>
      </w:r>
      <w:r w:rsidR="00C51CEF" w:rsidRPr="00B04C4D">
        <w:rPr>
          <w:rFonts w:ascii="Myriad Pro" w:hAnsi="Myriad Pro" w:cs="Myriad Pro"/>
          <w:b/>
          <w:bCs/>
          <w:color w:val="0000BA"/>
          <w:sz w:val="22"/>
          <w:szCs w:val="22"/>
          <w:lang w:val="es-MX"/>
        </w:rPr>
        <w:t>Diferentes objetivos y negociaciones</w:t>
      </w:r>
    </w:p>
    <w:p w14:paraId="6F7CE7CB" w14:textId="77777777" w:rsidR="00C51CEF" w:rsidRPr="00B04C4D" w:rsidRDefault="00C51CEF" w:rsidP="00C51CEF">
      <w:pPr>
        <w:autoSpaceDE w:val="0"/>
        <w:autoSpaceDN w:val="0"/>
        <w:adjustRightInd w:val="0"/>
        <w:jc w:val="both"/>
        <w:rPr>
          <w:rFonts w:ascii="Myriad Pro" w:hAnsi="Myriad Pro" w:cs="Myriad Pro" w:hint="eastAsia"/>
          <w:sz w:val="22"/>
          <w:szCs w:val="22"/>
          <w:lang w:val="es-MX"/>
        </w:rPr>
      </w:pPr>
      <w:r w:rsidRPr="00B04C4D">
        <w:rPr>
          <w:rFonts w:ascii="Myriad Pro" w:hAnsi="Myriad Pro" w:cs="Myriad Pro"/>
          <w:sz w:val="22"/>
          <w:szCs w:val="22"/>
          <w:lang w:val="es-MX"/>
        </w:rPr>
        <w:t>Dado que el EEMP cubre las dimensiones ecológicas, humanas y de gobernanza del desarrollo sostenible, es común que surjan conflictos entre los diferentes objetivos de manejo. Por ejemplo:</w:t>
      </w:r>
    </w:p>
    <w:p w14:paraId="25D537DB" w14:textId="77777777" w:rsidR="00C51CEF" w:rsidRPr="00B04C4D" w:rsidRDefault="00C51CEF" w:rsidP="009076A3">
      <w:pPr>
        <w:pStyle w:val="NormalWeb"/>
        <w:numPr>
          <w:ilvl w:val="0"/>
          <w:numId w:val="264"/>
        </w:numPr>
        <w:spacing w:before="0" w:beforeAutospacing="0" w:after="0" w:afterAutospacing="0"/>
        <w:jc w:val="both"/>
        <w:rPr>
          <w:rFonts w:ascii="Myriad Pro" w:hAnsi="Myriad Pro" w:cs="Myriad Pro"/>
          <w:sz w:val="22"/>
          <w:szCs w:val="22"/>
        </w:rPr>
      </w:pPr>
      <w:r w:rsidRPr="00B04C4D">
        <w:rPr>
          <w:rFonts w:ascii="Myriad Pro" w:hAnsi="Myriad Pro" w:cs="Myriad Pro"/>
          <w:sz w:val="22"/>
          <w:szCs w:val="22"/>
        </w:rPr>
        <w:t>objetivo ecológico: reducir el esfuerzo pesquero y el número de embarcaciones pesqueras;</w:t>
      </w:r>
    </w:p>
    <w:p w14:paraId="7FCC8F9E" w14:textId="77777777" w:rsidR="00C51CEF" w:rsidRPr="00B04C4D" w:rsidRDefault="00C51CEF" w:rsidP="009076A3">
      <w:pPr>
        <w:pStyle w:val="NormalWeb"/>
        <w:numPr>
          <w:ilvl w:val="0"/>
          <w:numId w:val="264"/>
        </w:numPr>
        <w:spacing w:before="0" w:beforeAutospacing="0" w:after="0" w:afterAutospacing="0"/>
        <w:jc w:val="both"/>
        <w:rPr>
          <w:rFonts w:ascii="Myriad Pro" w:hAnsi="Myriad Pro" w:cs="Myriad Pro"/>
          <w:sz w:val="22"/>
          <w:szCs w:val="22"/>
        </w:rPr>
      </w:pPr>
      <w:r w:rsidRPr="00B04C4D">
        <w:rPr>
          <w:rFonts w:ascii="Myriad Pro" w:hAnsi="Myriad Pro" w:cs="Myriad Pro"/>
          <w:sz w:val="22"/>
          <w:szCs w:val="22"/>
        </w:rPr>
        <w:t xml:space="preserve">objetivo económico: hacer de la pesca y las industrias asociadas una actividad más económicamente viable; </w:t>
      </w:r>
    </w:p>
    <w:p w14:paraId="65AE900A" w14:textId="77777777" w:rsidR="00C51CEF" w:rsidRPr="00B04C4D" w:rsidRDefault="00C51CEF" w:rsidP="009076A3">
      <w:pPr>
        <w:pStyle w:val="NormalWeb"/>
        <w:numPr>
          <w:ilvl w:val="0"/>
          <w:numId w:val="264"/>
        </w:numPr>
        <w:spacing w:before="0" w:beforeAutospacing="0" w:after="0" w:afterAutospacing="0"/>
        <w:ind w:left="714" w:hanging="357"/>
        <w:jc w:val="both"/>
        <w:rPr>
          <w:rFonts w:ascii="Myriad Pro" w:hAnsi="Myriad Pro" w:cs="Myriad Pro"/>
          <w:sz w:val="22"/>
          <w:szCs w:val="22"/>
        </w:rPr>
      </w:pPr>
      <w:r w:rsidRPr="00B04C4D">
        <w:rPr>
          <w:rFonts w:ascii="Myriad Pro" w:hAnsi="Myriad Pro" w:cs="Myriad Pro"/>
          <w:sz w:val="22"/>
          <w:szCs w:val="22"/>
        </w:rPr>
        <w:t>objetivo humano: incrementar el empleo; y</w:t>
      </w:r>
    </w:p>
    <w:p w14:paraId="74D8C258" w14:textId="77777777" w:rsidR="00C51CEF" w:rsidRPr="00B04C4D" w:rsidRDefault="00C51CEF" w:rsidP="009076A3">
      <w:pPr>
        <w:pStyle w:val="NormalWeb"/>
        <w:numPr>
          <w:ilvl w:val="0"/>
          <w:numId w:val="264"/>
        </w:numPr>
        <w:spacing w:before="0" w:beforeAutospacing="0" w:after="0" w:afterAutospacing="0"/>
        <w:ind w:left="714" w:hanging="357"/>
        <w:jc w:val="both"/>
        <w:rPr>
          <w:rFonts w:ascii="Myriad Pro" w:hAnsi="Myriad Pro" w:cs="Myriad Pro"/>
          <w:sz w:val="22"/>
          <w:szCs w:val="22"/>
        </w:rPr>
      </w:pPr>
      <w:r w:rsidRPr="00B04C4D">
        <w:rPr>
          <w:rFonts w:ascii="Myriad Pro" w:hAnsi="Myriad Pro" w:cs="Myriad Pro"/>
          <w:sz w:val="22"/>
          <w:szCs w:val="22"/>
        </w:rPr>
        <w:t>objetivo de gobernanza: incrementar los subsidios.</w:t>
      </w:r>
    </w:p>
    <w:p w14:paraId="3AA4ADB1" w14:textId="77777777" w:rsidR="00C51CEF" w:rsidRPr="00B04C4D" w:rsidRDefault="00C51CEF" w:rsidP="00C51CEF">
      <w:pPr>
        <w:pStyle w:val="NormalWeb"/>
        <w:spacing w:before="0" w:beforeAutospacing="0" w:after="0" w:afterAutospacing="0"/>
        <w:ind w:left="357"/>
        <w:jc w:val="both"/>
        <w:rPr>
          <w:rFonts w:ascii="Myriad Pro" w:hAnsi="Myriad Pro" w:cs="Myriad Pro"/>
          <w:sz w:val="22"/>
          <w:szCs w:val="22"/>
        </w:rPr>
      </w:pPr>
    </w:p>
    <w:p w14:paraId="5AA845BA" w14:textId="77777777" w:rsidR="00C51CEF" w:rsidRPr="00B04C4D" w:rsidRDefault="00C51CEF" w:rsidP="00C51CEF">
      <w:pPr>
        <w:pStyle w:val="NormalWeb"/>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Los primeros dos objetivos deberían ser compatibles – el reducir el esfuerzo pesquero debiera derivar en una mayor captura, especialmente de especies de alto valor. Sin embargo, eso probablemente no generaría mayor empleo. En tal caso, otra intervención puede que sea necesaria, como medios de vida alternativos, para aquellos desplazados por estas acciones de manejo. Al reducir el esfuerzo pesquero y el número de embarcaciones, se generan también “perdedores” y “ganadores”, aunque esto no siempre es el caso. En los casos en que los “perdedores” pierden su derecho a pescar, algún tipo de compensación o promoción de oportunidades alternativas de empleo y entrenamiento se vuelven más importantes.</w:t>
      </w:r>
    </w:p>
    <w:p w14:paraId="0487D607" w14:textId="77777777" w:rsidR="00C51CEF" w:rsidRPr="00B04C4D" w:rsidRDefault="00C51CEF" w:rsidP="00C51CEF">
      <w:pPr>
        <w:pStyle w:val="NormalWeb"/>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Como se ha enfatizado a lo largo de este curso de EEMP, nada sucede en aislamiento y es importante desarrollar paquetes de acciones de manejo que puedan producir negociaciones entre los distintos objetivos deseados. Con recursos naturales limitados como es el caso de la pesca, no siempre es posible tener: (i) poblaciones saludables de peces, (ii) ecosistemas saludables, (iii) economías pujantes y (iv) cero desempleo; todo al mismo tiempo a pesar que algunas políticas y planes rectores sugieran lo contrario.</w:t>
      </w:r>
    </w:p>
    <w:p w14:paraId="6A2A7BC5" w14:textId="77777777" w:rsidR="00C51CEF" w:rsidRPr="00B04C4D" w:rsidRDefault="00C51CEF" w:rsidP="00C51CEF">
      <w:pPr>
        <w:pStyle w:val="NormalWeb"/>
        <w:spacing w:before="0" w:beforeAutospacing="0" w:after="0" w:afterAutospacing="0"/>
        <w:jc w:val="both"/>
        <w:rPr>
          <w:rFonts w:ascii="Myriad Pro" w:hAnsi="Myriad Pro" w:cs="Myriad Pro"/>
          <w:sz w:val="22"/>
          <w:szCs w:val="22"/>
        </w:rPr>
      </w:pPr>
    </w:p>
    <w:tbl>
      <w:tblPr>
        <w:tblStyle w:val="TableGrid"/>
        <w:tblW w:w="0" w:type="auto"/>
        <w:shd w:val="clear" w:color="auto" w:fill="F2F2F2" w:themeFill="background1" w:themeFillShade="F2"/>
        <w:tblCellMar>
          <w:left w:w="170" w:type="dxa"/>
          <w:right w:w="170" w:type="dxa"/>
        </w:tblCellMar>
        <w:tblLook w:val="04A0" w:firstRow="1" w:lastRow="0" w:firstColumn="1" w:lastColumn="0" w:noHBand="0" w:noVBand="1"/>
      </w:tblPr>
      <w:tblGrid>
        <w:gridCol w:w="9280"/>
      </w:tblGrid>
      <w:tr w:rsidR="00C51CEF" w:rsidRPr="00B04C4D" w14:paraId="5A02D694" w14:textId="77777777" w:rsidTr="000E32A1">
        <w:trPr>
          <w:trHeight w:val="1450"/>
        </w:trPr>
        <w:tc>
          <w:tcPr>
            <w:tcW w:w="9280" w:type="dxa"/>
            <w:shd w:val="clear" w:color="auto" w:fill="F2F2F2" w:themeFill="background1" w:themeFillShade="F2"/>
          </w:tcPr>
          <w:p w14:paraId="7ADB1B5D" w14:textId="77777777" w:rsidR="00C51CEF" w:rsidRPr="00B04C4D" w:rsidRDefault="00C51CEF" w:rsidP="000E32A1">
            <w:pPr>
              <w:spacing w:before="120" w:after="120"/>
              <w:jc w:val="both"/>
              <w:rPr>
                <w:rFonts w:ascii="Myriad Pro" w:hAnsi="Myriad Pro" w:cs="Myriad Pro" w:hint="eastAsia"/>
                <w:b/>
                <w:bCs/>
                <w:color w:val="0000BA"/>
                <w:sz w:val="22"/>
                <w:szCs w:val="22"/>
                <w:lang w:val="es-MX"/>
              </w:rPr>
            </w:pPr>
            <w:r w:rsidRPr="00B04C4D">
              <w:rPr>
                <w:rFonts w:ascii="Myriad Pro" w:hAnsi="Myriad Pro" w:cs="Myriad Pro"/>
                <w:b/>
                <w:bCs/>
                <w:color w:val="0000BA"/>
                <w:sz w:val="22"/>
                <w:szCs w:val="22"/>
                <w:lang w:val="es-MX"/>
              </w:rPr>
              <w:t>Preguntas adicionales al revisar si se están atendiendo distintos objetivos:</w:t>
            </w:r>
          </w:p>
          <w:p w14:paraId="42B5C714" w14:textId="77777777" w:rsidR="00C51CEF" w:rsidRPr="00B04C4D" w:rsidRDefault="00C51CEF" w:rsidP="009076A3">
            <w:pPr>
              <w:pStyle w:val="ListParagraph"/>
              <w:numPr>
                <w:ilvl w:val="0"/>
                <w:numId w:val="268"/>
              </w:numPr>
              <w:contextualSpacing w:val="0"/>
              <w:jc w:val="both"/>
              <w:rPr>
                <w:rFonts w:ascii="Myriad Pro" w:hAnsi="Myriad Pro" w:cs="Myriad Pro" w:hint="eastAsia"/>
                <w:lang w:val="es-MX"/>
              </w:rPr>
            </w:pPr>
            <w:r w:rsidRPr="00B04C4D">
              <w:rPr>
                <w:rFonts w:ascii="Myriad Pro" w:hAnsi="Myriad Pro" w:cs="Myriad Pro"/>
                <w:lang w:val="es-MX"/>
              </w:rPr>
              <w:t>¿Contempla el plan de EEMP, objetivos que abordan los problemas prioritarios identificados para la UMP?</w:t>
            </w:r>
          </w:p>
          <w:p w14:paraId="52A333B0" w14:textId="77777777" w:rsidR="00C51CEF" w:rsidRPr="00B04C4D" w:rsidRDefault="00C51CEF" w:rsidP="009076A3">
            <w:pPr>
              <w:pStyle w:val="ListParagraph"/>
              <w:numPr>
                <w:ilvl w:val="0"/>
                <w:numId w:val="268"/>
              </w:numPr>
              <w:contextualSpacing w:val="0"/>
              <w:jc w:val="both"/>
              <w:rPr>
                <w:rFonts w:ascii="Myriad Pro" w:hAnsi="Myriad Pro" w:cs="Myriad Pro" w:hint="eastAsia"/>
                <w:lang w:val="es-MX"/>
              </w:rPr>
            </w:pPr>
            <w:r w:rsidRPr="00B04C4D">
              <w:rPr>
                <w:rFonts w:ascii="Myriad Pro" w:hAnsi="Myriad Pro" w:cs="Myriad Pro"/>
                <w:lang w:val="es-MX"/>
              </w:rPr>
              <w:t xml:space="preserve">¿Han sido consideradas y acordadas las negociaciones entre objetivos en conflicto? </w:t>
            </w:r>
          </w:p>
        </w:tc>
      </w:tr>
    </w:tbl>
    <w:p w14:paraId="39EEDE55" w14:textId="77777777" w:rsidR="00C51CEF" w:rsidRPr="00B04C4D" w:rsidRDefault="00C51CEF" w:rsidP="00C51CEF">
      <w:pPr>
        <w:pStyle w:val="NormalWeb"/>
        <w:spacing w:before="0" w:beforeAutospacing="0" w:after="0" w:afterAutospacing="0"/>
        <w:jc w:val="both"/>
        <w:rPr>
          <w:rFonts w:ascii="Myriad Pro" w:hAnsi="Myriad Pro" w:cs="Myriad Pro"/>
          <w:sz w:val="22"/>
          <w:szCs w:val="22"/>
        </w:rPr>
      </w:pPr>
    </w:p>
    <w:p w14:paraId="1BD4324E" w14:textId="77777777" w:rsidR="00C51CEF" w:rsidRPr="00B04C4D" w:rsidRDefault="00C51CEF" w:rsidP="00C51CEF">
      <w:pPr>
        <w:autoSpaceDE w:val="0"/>
        <w:autoSpaceDN w:val="0"/>
        <w:adjustRightInd w:val="0"/>
        <w:spacing w:after="120"/>
        <w:jc w:val="both"/>
        <w:rPr>
          <w:rFonts w:ascii="Myriad Pro" w:hAnsi="Myriad Pro" w:cs="Myriad Pro" w:hint="eastAsia"/>
          <w:b/>
          <w:bCs/>
          <w:color w:val="0000BA"/>
          <w:sz w:val="22"/>
          <w:szCs w:val="22"/>
          <w:lang w:val="es-MX"/>
        </w:rPr>
      </w:pPr>
      <w:r w:rsidRPr="00B04C4D">
        <w:rPr>
          <w:rFonts w:ascii="Myriad Pro" w:hAnsi="Myriad Pro" w:cs="Myriad Pro"/>
          <w:b/>
          <w:bCs/>
          <w:color w:val="0000BA"/>
          <w:lang w:val="es-MX"/>
        </w:rPr>
        <w:t xml:space="preserve">5. </w:t>
      </w:r>
      <w:r w:rsidRPr="00B04C4D">
        <w:rPr>
          <w:rFonts w:ascii="Myriad Pro" w:hAnsi="Myriad Pro" w:cs="Myriad Pro"/>
          <w:b/>
          <w:bCs/>
          <w:color w:val="0000BA"/>
          <w:sz w:val="22"/>
          <w:szCs w:val="22"/>
          <w:lang w:val="es-MX"/>
        </w:rPr>
        <w:t>Coordinación y cooperación</w:t>
      </w:r>
    </w:p>
    <w:p w14:paraId="369AA27E" w14:textId="77777777" w:rsidR="00C51CEF" w:rsidRPr="00B04C4D" w:rsidRDefault="00C74AA4" w:rsidP="00C51CEF">
      <w:pPr>
        <w:autoSpaceDE w:val="0"/>
        <w:autoSpaceDN w:val="0"/>
        <w:adjustRightInd w:val="0"/>
        <w:spacing w:after="120"/>
        <w:jc w:val="both"/>
        <w:rPr>
          <w:rFonts w:ascii="Myriad Pro" w:hAnsi="Myriad Pro" w:cs="Myriad Pro" w:hint="eastAsia"/>
          <w:color w:val="0000BA"/>
          <w:sz w:val="22"/>
          <w:szCs w:val="22"/>
          <w:lang w:val="es-MX"/>
        </w:rPr>
      </w:pPr>
      <w:r>
        <w:rPr>
          <w:rFonts w:ascii="Myriad Pro" w:hAnsi="Myriad Pro" w:cs="Myriad Pro"/>
          <w:b/>
          <w:bCs/>
          <w:color w:val="0000BA"/>
          <w:sz w:val="22"/>
          <w:szCs w:val="22"/>
          <w:lang w:val="es-MX"/>
        </w:rPr>
        <w:tab/>
      </w:r>
      <w:r w:rsidR="00C51CEF" w:rsidRPr="00B04C4D">
        <w:rPr>
          <w:rFonts w:ascii="Myriad Pro" w:hAnsi="Myriad Pro" w:cs="Myriad Pro"/>
          <w:b/>
          <w:bCs/>
          <w:color w:val="0000BA"/>
          <w:sz w:val="22"/>
          <w:szCs w:val="22"/>
          <w:lang w:val="es-MX"/>
        </w:rPr>
        <w:t xml:space="preserve">Instituciones y recursos anidados </w:t>
      </w:r>
    </w:p>
    <w:p w14:paraId="6558928A"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A lo largo de este curso ha sido enfatizado que en un EEMP se requiere la participación de instituciones ambientales y de pesquerías a fin de asegurar la adecuada consulta, coordinación, cooperación y toma decisiones conjunta entre los sectores involucrados. Dicho entendimiento permitirá la identificación de interrelaciones negativas, así como interrelaciones que contribuyan de manera positiva a la gobernanza. Las instituciones operan en múltiples niveles de jurisdicción y trabajan en distintos niveles de la sociedad. A menudo están ligadas entre sí formando redes que pueden mejorar la gobernanza a través de una mayor coordinación, cooperación y comunicación. El entendimiento de estas relaciones interinstitucionales es importante cuando se considere la adaptación institucional al EEMP, dado que cualquier cambio exitoso requiere del entendimiento sobre cómo los sistemas institucionales funcionan realmente y cuáles factores necesitan ser considerados.</w:t>
      </w:r>
    </w:p>
    <w:p w14:paraId="11FA9F03"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A nivel global, existen muchos ejemplos de cómo el manejo de pesquerías cabe dentro del sistema gubernamental. En muchos países y regiones, el manejo de pesquerías es una responsabilidad nacional y está ubicado dentro de un Ministerio de Pesca o bien como un componente dentro del Ministerio de Agricultura. En otros países, el manejo de pesquerías es una responsabilidad provincial o distrital. Y en algunos países, tales como las Filipinas, la responsabilidad de las pesquerías y la conservación de hábitats costeros </w:t>
      </w:r>
      <w:proofErr w:type="gramStart"/>
      <w:r w:rsidRPr="00B04C4D">
        <w:rPr>
          <w:rFonts w:ascii="Myriad Pro" w:hAnsi="Myriad Pro" w:cs="Myriad Pro"/>
          <w:sz w:val="22"/>
          <w:szCs w:val="22"/>
          <w:lang w:val="es-MX"/>
        </w:rPr>
        <w:t>es</w:t>
      </w:r>
      <w:proofErr w:type="gramEnd"/>
      <w:r w:rsidRPr="00B04C4D">
        <w:rPr>
          <w:rFonts w:ascii="Myriad Pro" w:hAnsi="Myriad Pro" w:cs="Myriad Pro"/>
          <w:sz w:val="22"/>
          <w:szCs w:val="22"/>
          <w:lang w:val="es-MX"/>
        </w:rPr>
        <w:t xml:space="preserve"> a nivel local y municipal. Sea o no que el manejo pesquero –o algunas de las funciones de manejo- haya sido parcial o casi totalmente devuelto a las comunidades pesqueras o la industria, el gobierno se verá involucrado a nivel de coordinación o en el rol de políticas. En particular, dentro del EEMP, hay un importante rol para los vínculos interdepartamentales y/o intergubernamentales –desde acuacultura y transporte, a turismo y agricultura. </w:t>
      </w:r>
    </w:p>
    <w:p w14:paraId="56B2F8A0"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El alto nivel de interconectividad entre instituciones puede generar patrones dinámicos de cambio –cambios en una parte del sistema pueden tener efectos en otras partes del sistema y un nuevo balance puede ser establecido. De igual manera, un cambio pequeño en una parte del sistema puede generar otros tantos efectos en el sistema completo. Por ejemplo, al permitir la participación de un mayor número de partes interesadas en el proceso de toma de decisiones, puede que se necesiten ciertos cambios en los sistemas de las instituciones de manejo de manera que el incremento en la participación de estas partes interesadas se vea como legítimo.</w:t>
      </w:r>
    </w:p>
    <w:p w14:paraId="2AF8F75B" w14:textId="77777777" w:rsidR="00ED5289"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Idealmente, una estructura anidada para el manejo de pesquerías debe ser establecida para incluir mares regionales de relativa gran escala o Gran Ecosistema Marino -GEM (por ejemplo. El Gran Ecosistema Marino de la Bahía de Bengala), para los cuales un plan de manejo integrado debe ser desarrollado por un comité asesor de nivel regional y servir como la base para la toma de decisiones centralizadas. Estas grandes regiones pueden ser subdivididas en alta mar y Zonas Económicas Exclusivas de carácter nacional; y cuando sea apropiado, en escalas más locales por ejemplo donde los distritos locales puedan servir como la base para un manejo local. Los GEM existentes forman un límite natural para este tipo de sistema anidado y los proyectos GEM podrían estar orientados hacia cumplir este ideal, así como formar los vínculos necesarios entre las regiones en su totalidad y las partes interesadas locales.</w:t>
      </w:r>
    </w:p>
    <w:p w14:paraId="2C3620BF" w14:textId="77777777" w:rsidR="00C51CEF" w:rsidRPr="00B04C4D" w:rsidRDefault="00F03576" w:rsidP="00C51CEF">
      <w:pPr>
        <w:autoSpaceDE w:val="0"/>
        <w:autoSpaceDN w:val="0"/>
        <w:adjustRightInd w:val="0"/>
        <w:spacing w:after="120"/>
        <w:jc w:val="both"/>
        <w:rPr>
          <w:rFonts w:ascii="Myriad Pro" w:hAnsi="Myriad Pro" w:cs="Myriad Pro" w:hint="eastAsia"/>
          <w:sz w:val="22"/>
          <w:szCs w:val="22"/>
          <w:lang w:val="es-MX"/>
        </w:rPr>
      </w:pPr>
      <w:r>
        <w:rPr>
          <w:rFonts w:ascii="Myriad Pro" w:hAnsi="Myriad Pro" w:cs="Myriad Pro"/>
          <w:b/>
          <w:bCs/>
          <w:color w:val="0000BA"/>
          <w:sz w:val="22"/>
          <w:szCs w:val="22"/>
          <w:lang w:val="es-MX"/>
        </w:rPr>
        <w:tab/>
      </w:r>
      <w:r w:rsidR="00C51CEF" w:rsidRPr="00B04C4D">
        <w:rPr>
          <w:rFonts w:ascii="Myriad Pro" w:hAnsi="Myriad Pro" w:cs="Myriad Pro"/>
          <w:b/>
          <w:bCs/>
          <w:color w:val="0000BA"/>
          <w:sz w:val="22"/>
          <w:szCs w:val="22"/>
          <w:lang w:val="es-MX"/>
        </w:rPr>
        <w:t xml:space="preserve">Cooperación, coordinación y comunicación </w:t>
      </w:r>
    </w:p>
    <w:p w14:paraId="33930C30"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Coordinación, cooperación y comunicación mayor dentro y entre las instituciones relevantes y los grupos de usuarios del recurso resulta necesaria tanto en el proceso de planeación (Pasos 1-3) como durante la implementación (Paso 4). Esto requiere aclarar los roles y responsabilidades, una mejor coordinación e integración entre gobierno y otros usuarios, así como una mayor rendición de cuentas entre los grupos de partes interesadas. Hay beneficios asumidos provenientes de tal coordinación operativa y de políticas, sin embargo, también es importante evaluar los costos involucrados.  </w:t>
      </w:r>
    </w:p>
    <w:p w14:paraId="2B476E3F" w14:textId="77777777" w:rsidR="00C51CEF" w:rsidRPr="00B04C4D" w:rsidRDefault="00C51CEF" w:rsidP="00C51CEF">
      <w:pPr>
        <w:jc w:val="both"/>
        <w:rPr>
          <w:rFonts w:ascii="Myriad Pro" w:hAnsi="Myriad Pro" w:cs="Myriad Pro" w:hint="eastAsia"/>
          <w:lang w:val="es-MX" w:eastAsia="en-AU"/>
        </w:rPr>
      </w:pPr>
    </w:p>
    <w:tbl>
      <w:tblPr>
        <w:tblStyle w:val="TableGrid"/>
        <w:tblW w:w="0" w:type="auto"/>
        <w:shd w:val="clear" w:color="auto" w:fill="F2F2F2" w:themeFill="background1" w:themeFillShade="F2"/>
        <w:tblCellMar>
          <w:left w:w="170" w:type="dxa"/>
          <w:right w:w="170" w:type="dxa"/>
        </w:tblCellMar>
        <w:tblLook w:val="04A0" w:firstRow="1" w:lastRow="0" w:firstColumn="1" w:lastColumn="0" w:noHBand="0" w:noVBand="1"/>
      </w:tblPr>
      <w:tblGrid>
        <w:gridCol w:w="9280"/>
      </w:tblGrid>
      <w:tr w:rsidR="00C51CEF" w:rsidRPr="00B04C4D" w14:paraId="1D7FDAFF" w14:textId="77777777" w:rsidTr="000E32A1">
        <w:trPr>
          <w:trHeight w:val="1363"/>
        </w:trPr>
        <w:tc>
          <w:tcPr>
            <w:tcW w:w="9280" w:type="dxa"/>
            <w:shd w:val="clear" w:color="auto" w:fill="F2F2F2" w:themeFill="background1" w:themeFillShade="F2"/>
          </w:tcPr>
          <w:p w14:paraId="6E5D346F" w14:textId="77777777" w:rsidR="00C51CEF" w:rsidRPr="00B04C4D" w:rsidRDefault="00C51CEF" w:rsidP="000E32A1">
            <w:pPr>
              <w:spacing w:before="120" w:after="120"/>
              <w:jc w:val="both"/>
              <w:rPr>
                <w:rFonts w:ascii="Myriad Pro" w:hAnsi="Myriad Pro" w:cs="Myriad Pro" w:hint="eastAsia"/>
                <w:b/>
                <w:bCs/>
                <w:color w:val="0000BA"/>
                <w:sz w:val="22"/>
                <w:szCs w:val="22"/>
                <w:lang w:val="es-MX"/>
              </w:rPr>
            </w:pPr>
            <w:r w:rsidRPr="00B04C4D">
              <w:rPr>
                <w:rFonts w:ascii="Myriad Pro" w:hAnsi="Myriad Pro" w:cs="Myriad Pro"/>
                <w:b/>
                <w:bCs/>
                <w:color w:val="0000BA"/>
                <w:sz w:val="22"/>
                <w:szCs w:val="22"/>
                <w:lang w:val="es-MX"/>
              </w:rPr>
              <w:t>Preguntas adicionales para revisar si las instituciones están coordinadas:</w:t>
            </w:r>
          </w:p>
          <w:p w14:paraId="08B18675" w14:textId="77777777" w:rsidR="00C51CEF" w:rsidRPr="00B04C4D" w:rsidRDefault="00C51CEF" w:rsidP="009076A3">
            <w:pPr>
              <w:pStyle w:val="ListParagraph"/>
              <w:numPr>
                <w:ilvl w:val="0"/>
                <w:numId w:val="276"/>
              </w:numPr>
              <w:spacing w:line="276" w:lineRule="auto"/>
              <w:contextualSpacing w:val="0"/>
              <w:jc w:val="both"/>
              <w:rPr>
                <w:rFonts w:ascii="Myriad Pro" w:hAnsi="Myriad Pro" w:cs="Myriad Pro" w:hint="eastAsia"/>
                <w:lang w:val="es-MX"/>
              </w:rPr>
            </w:pPr>
            <w:r w:rsidRPr="00B04C4D">
              <w:rPr>
                <w:rFonts w:ascii="Myriad Pro" w:hAnsi="Myriad Pro" w:cs="Myriad Pro"/>
                <w:lang w:val="es-MX"/>
              </w:rPr>
              <w:t xml:space="preserve">¿Ha sido resuelto algún conflicto sobre responsabilidades de manejo y están las instituciones trabajando de manera integrada? </w:t>
            </w:r>
          </w:p>
        </w:tc>
      </w:tr>
    </w:tbl>
    <w:p w14:paraId="4D012DB8" w14:textId="77777777" w:rsidR="00C51CEF" w:rsidRPr="00B04C4D" w:rsidRDefault="00C51CEF" w:rsidP="00C51CEF">
      <w:pPr>
        <w:jc w:val="both"/>
        <w:rPr>
          <w:rFonts w:ascii="Myriad Pro" w:hAnsi="Myriad Pro" w:cs="Myriad Pro" w:hint="eastAsia"/>
          <w:lang w:val="es-MX" w:eastAsia="en-AU"/>
        </w:rPr>
      </w:pPr>
    </w:p>
    <w:p w14:paraId="4143D7D1" w14:textId="77777777" w:rsidR="00C51CEF" w:rsidRPr="00435ACC" w:rsidRDefault="00C51CEF" w:rsidP="009076A3">
      <w:pPr>
        <w:pStyle w:val="ListParagraph"/>
        <w:numPr>
          <w:ilvl w:val="0"/>
          <w:numId w:val="278"/>
        </w:numPr>
        <w:autoSpaceDE w:val="0"/>
        <w:autoSpaceDN w:val="0"/>
        <w:adjustRightInd w:val="0"/>
        <w:spacing w:after="120" w:line="276" w:lineRule="auto"/>
        <w:ind w:left="284" w:hanging="284"/>
        <w:contextualSpacing w:val="0"/>
        <w:jc w:val="both"/>
        <w:rPr>
          <w:rFonts w:ascii="Myriad Pro" w:hAnsi="Myriad Pro" w:cs="Myriad Pro" w:hint="eastAsia"/>
          <w:b/>
          <w:bCs/>
          <w:color w:val="0000BA"/>
          <w:sz w:val="22"/>
          <w:lang w:val="es-MX"/>
        </w:rPr>
      </w:pPr>
      <w:r w:rsidRPr="00435ACC">
        <w:rPr>
          <w:rFonts w:ascii="Myriad Pro" w:hAnsi="Myriad Pro" w:cs="Myriad Pro"/>
          <w:b/>
          <w:bCs/>
          <w:color w:val="0000BA"/>
          <w:sz w:val="22"/>
          <w:lang w:val="es-MX"/>
        </w:rPr>
        <w:t>Manejo adaptativo</w:t>
      </w:r>
    </w:p>
    <w:p w14:paraId="62BB3CF3" w14:textId="77777777" w:rsidR="00C51CEF" w:rsidRPr="00B04C4D" w:rsidRDefault="00F03576" w:rsidP="00C51CEF">
      <w:pPr>
        <w:autoSpaceDE w:val="0"/>
        <w:autoSpaceDN w:val="0"/>
        <w:adjustRightInd w:val="0"/>
        <w:spacing w:after="120"/>
        <w:jc w:val="both"/>
        <w:rPr>
          <w:rFonts w:ascii="Myriad Pro" w:hAnsi="Myriad Pro" w:cs="Myriad Pro" w:hint="eastAsia"/>
          <w:b/>
          <w:bCs/>
          <w:color w:val="0000BA"/>
          <w:lang w:val="es-MX"/>
        </w:rPr>
      </w:pPr>
      <w:r>
        <w:rPr>
          <w:rFonts w:ascii="Myriad Pro" w:hAnsi="Myriad Pro" w:cs="Myriad Pro"/>
          <w:b/>
          <w:bCs/>
          <w:color w:val="0000BA"/>
          <w:sz w:val="22"/>
          <w:lang w:val="es-MX"/>
        </w:rPr>
        <w:tab/>
      </w:r>
      <w:r w:rsidR="00C51CEF" w:rsidRPr="00B04C4D">
        <w:rPr>
          <w:rFonts w:ascii="Myriad Pro" w:hAnsi="Myriad Pro" w:cs="Myriad Pro"/>
          <w:b/>
          <w:bCs/>
          <w:color w:val="0000BA"/>
          <w:sz w:val="22"/>
          <w:lang w:val="es-MX"/>
        </w:rPr>
        <w:t>Aprendiendo y adaptando</w:t>
      </w:r>
    </w:p>
    <w:p w14:paraId="441E0FD1" w14:textId="77777777" w:rsidR="00C51CEF" w:rsidRPr="00B04C4D" w:rsidRDefault="00C51CEF" w:rsidP="00C51CEF">
      <w:pPr>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Como se ha enfatizado antes, es de importancia crítica que se adopte un enfoque de manejo adaptativo. Una de las claves para esto es contar con un buen sistema de monitoreo y evaluación (M&amp;E). El desarrollo de indicadores efectivos y puntos de referencia que vinculen los objetivos del manejo fueron considerados en el </w:t>
      </w:r>
      <w:r w:rsidRPr="00B04C4D">
        <w:rPr>
          <w:rFonts w:ascii="Myriad Pro" w:hAnsi="Myriad Pro" w:cs="Myriad Pro"/>
          <w:sz w:val="22"/>
          <w:szCs w:val="22"/>
          <w:highlight w:val="yellow"/>
          <w:u w:val="single"/>
          <w:lang w:val="es-MX"/>
        </w:rPr>
        <w:t>Módulo 13 Pasos 3.1 y 3.2</w:t>
      </w:r>
      <w:r w:rsidRPr="00B04C4D">
        <w:rPr>
          <w:rFonts w:ascii="Myriad Pro" w:hAnsi="Myriad Pro" w:cs="Myriad Pro"/>
          <w:sz w:val="22"/>
          <w:szCs w:val="22"/>
          <w:lang w:val="es-MX"/>
        </w:rPr>
        <w:t xml:space="preserve">.   Cuando estos están incluidos en el sistema de M&amp;E (como se discute en el módulo siguiente </w:t>
      </w:r>
      <w:r w:rsidRPr="00B04C4D">
        <w:rPr>
          <w:rFonts w:ascii="Myriad Pro" w:hAnsi="Myriad Pro" w:cs="Myriad Pro"/>
          <w:sz w:val="22"/>
          <w:szCs w:val="22"/>
          <w:highlight w:val="yellow"/>
          <w:lang w:val="es-MX"/>
        </w:rPr>
        <w:t>Módulo 17 Paso 5.1</w:t>
      </w:r>
      <w:r w:rsidRPr="00B04C4D">
        <w:rPr>
          <w:rFonts w:ascii="Myriad Pro" w:hAnsi="Myriad Pro" w:cs="Myriad Pro"/>
          <w:sz w:val="22"/>
          <w:szCs w:val="22"/>
          <w:lang w:val="es-MX"/>
        </w:rPr>
        <w:t>) puede dársele seguimiento al desempeño del manejo y adaptarlo con base en las lecciones aprendidas durante su aplicación. Ningún sistema de manejo logrará su cometido todo el tiempo. La naturaleza humana dictamina que cualesquiera que sean las regulaciones o normas establecidas, los pescadores y otras partes interesadas encontrarán formas de evadirlas. Puede haber también consecuencias inesperadas que no fueron previstas inicialmente durante la fase de planeación. En la medida que estas sean reconocidas y se actúe en consecuencia, se evitarán daños en el largo plazo.</w:t>
      </w:r>
    </w:p>
    <w:p w14:paraId="5051A116" w14:textId="77777777" w:rsidR="00C51CEF" w:rsidRPr="00B04C4D" w:rsidRDefault="00C51CEF" w:rsidP="00C51CEF">
      <w:pPr>
        <w:jc w:val="both"/>
        <w:rPr>
          <w:rFonts w:ascii="Myriad Pro" w:hAnsi="Myriad Pro" w:cs="Myriad Pro" w:hint="eastAsia"/>
          <w:sz w:val="22"/>
          <w:szCs w:val="22"/>
          <w:lang w:val="es-MX"/>
        </w:rPr>
      </w:pPr>
    </w:p>
    <w:p w14:paraId="669DB2DD" w14:textId="77777777" w:rsidR="00C51CEF" w:rsidRPr="00B04C4D" w:rsidRDefault="00C51CEF" w:rsidP="00C51CEF">
      <w:pPr>
        <w:autoSpaceDE w:val="0"/>
        <w:autoSpaceDN w:val="0"/>
        <w:adjustRightInd w:val="0"/>
        <w:spacing w:before="120" w:after="120"/>
        <w:jc w:val="both"/>
        <w:rPr>
          <w:rFonts w:ascii="Myriad Pro" w:hAnsi="Myriad Pro" w:cs="Myriad Pro" w:hint="eastAsia"/>
          <w:color w:val="0000BA"/>
          <w:sz w:val="22"/>
          <w:szCs w:val="22"/>
          <w:lang w:val="es-MX"/>
        </w:rPr>
      </w:pPr>
      <w:r w:rsidRPr="00B04C4D">
        <w:rPr>
          <w:rFonts w:ascii="Myriad Pro" w:hAnsi="Myriad Pro" w:cs="Myriad Pro"/>
          <w:b/>
          <w:bCs/>
          <w:color w:val="0000BA"/>
          <w:sz w:val="22"/>
          <w:szCs w:val="22"/>
          <w:lang w:val="es-MX"/>
        </w:rPr>
        <w:t>7. Enfoque precautorio</w:t>
      </w:r>
    </w:p>
    <w:p w14:paraId="4AE3BB60" w14:textId="77777777" w:rsidR="00C51CEF" w:rsidRPr="00B04C4D" w:rsidRDefault="009624E6" w:rsidP="00C51CEF">
      <w:pPr>
        <w:autoSpaceDE w:val="0"/>
        <w:autoSpaceDN w:val="0"/>
        <w:adjustRightInd w:val="0"/>
        <w:spacing w:before="120" w:after="120"/>
        <w:jc w:val="both"/>
        <w:rPr>
          <w:rFonts w:ascii="Myriad Pro" w:hAnsi="Myriad Pro" w:cs="Myriad Pro" w:hint="eastAsia"/>
          <w:color w:val="0000BA"/>
          <w:sz w:val="22"/>
          <w:szCs w:val="22"/>
          <w:lang w:val="es-MX"/>
        </w:rPr>
      </w:pPr>
      <w:r>
        <w:rPr>
          <w:rFonts w:ascii="Myriad Pro" w:hAnsi="Myriad Pro" w:cs="Myriad Pro"/>
          <w:b/>
          <w:bCs/>
          <w:color w:val="0000BA"/>
          <w:sz w:val="22"/>
          <w:szCs w:val="22"/>
          <w:lang w:val="es-MX"/>
        </w:rPr>
        <w:tab/>
      </w:r>
      <w:r w:rsidR="00C51CEF" w:rsidRPr="00B04C4D">
        <w:rPr>
          <w:rFonts w:ascii="Myriad Pro" w:hAnsi="Myriad Pro" w:cs="Myriad Pro"/>
          <w:b/>
          <w:bCs/>
          <w:color w:val="0000BA"/>
          <w:sz w:val="22"/>
          <w:szCs w:val="22"/>
          <w:lang w:val="es-MX"/>
        </w:rPr>
        <w:t>Manejo iniciado a pesar de la falta de datos e información</w:t>
      </w:r>
    </w:p>
    <w:p w14:paraId="1D982BB7" w14:textId="77777777" w:rsidR="00C51CEF" w:rsidRPr="00B04C4D" w:rsidRDefault="00C51CEF" w:rsidP="00C51CEF">
      <w:pPr>
        <w:autoSpaceDE w:val="0"/>
        <w:autoSpaceDN w:val="0"/>
        <w:adjustRightInd w:val="0"/>
        <w:spacing w:before="120" w:after="120"/>
        <w:jc w:val="both"/>
        <w:rPr>
          <w:rFonts w:ascii="Myriad Pro" w:hAnsi="Myriad Pro" w:cs="Myriad Pro" w:hint="eastAsia"/>
          <w:sz w:val="22"/>
          <w:szCs w:val="22"/>
          <w:lang w:val="es-MX"/>
        </w:rPr>
      </w:pPr>
      <w:r w:rsidRPr="00B04C4D">
        <w:rPr>
          <w:rFonts w:ascii="Myriad Pro" w:hAnsi="Myriad Pro" w:cs="Myriad Pro"/>
          <w:sz w:val="22"/>
          <w:szCs w:val="22"/>
          <w:lang w:val="es-MX"/>
        </w:rPr>
        <w:t>El enfoque precautorio estipula que la falta de información no es una excusa para retrasar las acciones de manejo. Frecuentemente, al considerar el inicio de una actividad, la meta exacta de una acción de manejo no se sabrá con certeza. Por ejemplo, la acción de manejo puede ser para reducir el número de embarcaciones donde el número óptimo de embarcaciones se desconoce. Sin embargo, lo que es conocido es que hay demasiados barcos en busca de muy pocos peces. Reducir el número de barcos toma años, así que mientras la reducción se está llevando a cabo, mucha información y datos adicionales pueden ser colectados y a medida que el número disminuye, la cantidad óptima de embarcaciones puede definirse con mayor claridad.</w:t>
      </w:r>
    </w:p>
    <w:p w14:paraId="71D1DD26" w14:textId="77777777" w:rsidR="00C51CEF" w:rsidRPr="00B04C4D" w:rsidRDefault="00C51CEF" w:rsidP="00C51CEF">
      <w:pPr>
        <w:rPr>
          <w:rFonts w:ascii="Myriad Pro" w:hAnsi="Myriad Pro" w:cs="Myriad Pro" w:hint="eastAsia"/>
          <w:sz w:val="22"/>
          <w:szCs w:val="22"/>
          <w:lang w:val="es-MX"/>
        </w:rPr>
      </w:pPr>
    </w:p>
    <w:p w14:paraId="1B1DFA8F" w14:textId="77777777" w:rsidR="00C51CEF" w:rsidRPr="00B04C4D" w:rsidRDefault="00F03576" w:rsidP="00C51CEF">
      <w:pPr>
        <w:rPr>
          <w:rFonts w:ascii="Myriad Pro" w:hAnsi="Myriad Pro" w:cs="Myriad Pro" w:hint="eastAsia"/>
          <w:b/>
          <w:bCs/>
          <w:color w:val="0000BA"/>
          <w:sz w:val="22"/>
          <w:szCs w:val="22"/>
          <w:lang w:val="es-MX"/>
        </w:rPr>
      </w:pPr>
      <w:r>
        <w:rPr>
          <w:rFonts w:ascii="Myriad Pro" w:hAnsi="Myriad Pro" w:cs="Myriad Pro"/>
          <w:b/>
          <w:bCs/>
          <w:color w:val="0000BA"/>
          <w:sz w:val="22"/>
          <w:szCs w:val="22"/>
          <w:lang w:val="es-MX"/>
        </w:rPr>
        <w:tab/>
      </w:r>
      <w:r w:rsidR="00C51CEF" w:rsidRPr="00B04C4D">
        <w:rPr>
          <w:rFonts w:ascii="Myriad Pro" w:hAnsi="Myriad Pro" w:cs="Myriad Pro"/>
          <w:b/>
          <w:bCs/>
          <w:color w:val="0000BA"/>
          <w:sz w:val="22"/>
          <w:szCs w:val="22"/>
          <w:lang w:val="es-MX"/>
        </w:rPr>
        <w:t xml:space="preserve">Acciones de manejo con aversión al riesgo </w:t>
      </w:r>
    </w:p>
    <w:p w14:paraId="68220E3F" w14:textId="77777777" w:rsidR="00C51CEF" w:rsidRPr="00B04C4D" w:rsidRDefault="00C51CEF" w:rsidP="00C51CEF">
      <w:pPr>
        <w:ind w:firstLine="720"/>
        <w:rPr>
          <w:rFonts w:ascii="Myriad Pro" w:hAnsi="Myriad Pro" w:cs="Myriad Pro" w:hint="eastAsia"/>
          <w:b/>
          <w:bCs/>
          <w:color w:val="0000BA"/>
          <w:sz w:val="22"/>
          <w:szCs w:val="22"/>
          <w:lang w:val="es-MX"/>
        </w:rPr>
      </w:pPr>
    </w:p>
    <w:p w14:paraId="7D897FF8" w14:textId="77777777" w:rsidR="00C51CEF" w:rsidRDefault="00C51CEF" w:rsidP="00C51CEF">
      <w:pPr>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El enfoque precautorio también estipula que el manejo debe ser más conservador (mayor aversión al riesgo) cuando hay más incertidumbre. Por ejemplo, si el impacto de un arte de pesca específica en determinado hábitat crítico no se conoce a ciencia cierta, un enfoque conservador puede ser el de limitar, en la medida de lo posible, el impacto de dicha arte de pesca en el dado caso que dicho  impacto en realidad ocasione daño al hábitat. Sería entonces necesario comprobar que dicha práctica no está dañando el hábitat antes de revocar la acción de manejo establecida. </w:t>
      </w:r>
    </w:p>
    <w:p w14:paraId="016CBEBC" w14:textId="77777777" w:rsidR="00854511" w:rsidRPr="00B04C4D" w:rsidRDefault="00854511" w:rsidP="00C51CEF">
      <w:pPr>
        <w:jc w:val="both"/>
        <w:rPr>
          <w:rFonts w:ascii="Myriad Pro" w:hAnsi="Myriad Pro" w:cs="Myriad Pro" w:hint="eastAsia"/>
          <w:sz w:val="22"/>
          <w:szCs w:val="22"/>
          <w:lang w:val="es-MX"/>
        </w:rPr>
      </w:pPr>
    </w:p>
    <w:p w14:paraId="01EC5751" w14:textId="77777777" w:rsidR="00AD10CC" w:rsidRPr="00B04C4D" w:rsidRDefault="00AD10CC" w:rsidP="00C51CEF">
      <w:pPr>
        <w:rPr>
          <w:rFonts w:ascii="Myriad Pro" w:hAnsi="Myriad Pro" w:cs="Myriad Pro" w:hint="eastAsia"/>
          <w:sz w:val="22"/>
          <w:szCs w:val="22"/>
          <w:lang w:val="es-MX"/>
        </w:rPr>
      </w:pPr>
    </w:p>
    <w:p w14:paraId="62DE6576" w14:textId="77777777" w:rsidR="00C51CEF" w:rsidRPr="00B04C4D" w:rsidRDefault="00C51CEF" w:rsidP="009076A3">
      <w:pPr>
        <w:pStyle w:val="CommentText"/>
        <w:numPr>
          <w:ilvl w:val="0"/>
          <w:numId w:val="281"/>
        </w:numPr>
        <w:spacing w:after="240"/>
        <w:ind w:left="0" w:firstLine="0"/>
        <w:jc w:val="both"/>
        <w:rPr>
          <w:rFonts w:ascii="Myriad Pro" w:hAnsi="Myriad Pro" w:cs="Myriad Pro" w:hint="eastAsia"/>
          <w:b/>
          <w:bCs/>
          <w:color w:val="0000BA"/>
          <w:sz w:val="22"/>
          <w:szCs w:val="22"/>
          <w:lang w:val="es-MX"/>
        </w:rPr>
      </w:pPr>
      <w:r w:rsidRPr="00B04C4D">
        <w:rPr>
          <w:rFonts w:ascii="Myriad Pro" w:hAnsi="Myriad Pro" w:cs="Myriad Pro"/>
          <w:b/>
          <w:bCs/>
          <w:color w:val="0000BA"/>
          <w:sz w:val="22"/>
          <w:szCs w:val="22"/>
          <w:lang w:val="es-MX"/>
        </w:rPr>
        <w:t>Entorno de apoyo</w:t>
      </w:r>
    </w:p>
    <w:p w14:paraId="08E75210" w14:textId="77777777" w:rsidR="00C51CEF" w:rsidRPr="00B04C4D" w:rsidRDefault="00C51CEF" w:rsidP="00C51CEF">
      <w:pPr>
        <w:pStyle w:val="CommentText"/>
        <w:spacing w:after="120"/>
        <w:rPr>
          <w:rFonts w:ascii="Myriad Pro" w:hAnsi="Myriad Pro" w:cs="Myriad Pro" w:hint="eastAsia"/>
          <w:sz w:val="22"/>
          <w:szCs w:val="22"/>
          <w:lang w:val="es-MX"/>
        </w:rPr>
      </w:pPr>
      <w:r w:rsidRPr="00B04C4D">
        <w:rPr>
          <w:rFonts w:ascii="Myriad Pro" w:hAnsi="Myriad Pro" w:cs="Myriad Pro"/>
          <w:sz w:val="22"/>
          <w:szCs w:val="22"/>
          <w:lang w:val="es-MX"/>
        </w:rPr>
        <w:t>En la implementación de un plan de EEMP debe contarse con un entorno de apoyo que facilite el éxito. Preguntas importantes son:</w:t>
      </w:r>
    </w:p>
    <w:p w14:paraId="2D43F366" w14:textId="77777777" w:rsidR="00C51CEF" w:rsidRPr="00B04C4D" w:rsidRDefault="00C51CEF" w:rsidP="009076A3">
      <w:pPr>
        <w:pStyle w:val="CommentText"/>
        <w:numPr>
          <w:ilvl w:val="0"/>
          <w:numId w:val="261"/>
        </w:numPr>
        <w:rPr>
          <w:rFonts w:ascii="Myriad Pro" w:hAnsi="Myriad Pro" w:cs="Myriad Pro" w:hint="eastAsia"/>
          <w:sz w:val="22"/>
          <w:szCs w:val="22"/>
          <w:lang w:val="es-MX"/>
        </w:rPr>
      </w:pPr>
      <w:r w:rsidRPr="00B04C4D">
        <w:rPr>
          <w:rFonts w:ascii="Myriad Pro" w:hAnsi="Myriad Pro" w:cs="Myriad Pro"/>
          <w:sz w:val="22"/>
          <w:szCs w:val="22"/>
          <w:lang w:val="es-MX"/>
        </w:rPr>
        <w:t>¿Existe suficiente apoyo y voluntad política?</w:t>
      </w:r>
    </w:p>
    <w:p w14:paraId="22DD63C0" w14:textId="77777777" w:rsidR="00C51CEF" w:rsidRPr="00B04C4D" w:rsidRDefault="00C51CEF" w:rsidP="009076A3">
      <w:pPr>
        <w:pStyle w:val="CommentText"/>
        <w:numPr>
          <w:ilvl w:val="0"/>
          <w:numId w:val="261"/>
        </w:numPr>
        <w:rPr>
          <w:rFonts w:ascii="Myriad Pro" w:hAnsi="Myriad Pro" w:cs="Myriad Pro" w:hint="eastAsia"/>
          <w:sz w:val="22"/>
          <w:szCs w:val="22"/>
          <w:lang w:val="es-MX"/>
        </w:rPr>
      </w:pPr>
      <w:r w:rsidRPr="00B04C4D">
        <w:rPr>
          <w:rFonts w:ascii="Myriad Pro" w:hAnsi="Myriad Pro" w:cs="Myriad Pro"/>
          <w:sz w:val="22"/>
          <w:szCs w:val="22"/>
          <w:lang w:val="es-MX"/>
        </w:rPr>
        <w:t xml:space="preserve">¿Existen recursos adecuados (personal, equipamiento, entrenamiento) para el EEMP?  </w:t>
      </w:r>
    </w:p>
    <w:p w14:paraId="22489278" w14:textId="77777777" w:rsidR="00C51CEF" w:rsidRDefault="00C51CEF" w:rsidP="009076A3">
      <w:pPr>
        <w:pStyle w:val="CommentText"/>
        <w:numPr>
          <w:ilvl w:val="0"/>
          <w:numId w:val="261"/>
        </w:numPr>
        <w:rPr>
          <w:rFonts w:ascii="Myriad Pro" w:hAnsi="Myriad Pro" w:cs="Myriad Pro" w:hint="eastAsia"/>
          <w:sz w:val="22"/>
          <w:szCs w:val="22"/>
          <w:lang w:val="es-MX"/>
        </w:rPr>
      </w:pPr>
      <w:r w:rsidRPr="00B04C4D">
        <w:rPr>
          <w:rFonts w:ascii="Myriad Pro" w:hAnsi="Myriad Pro" w:cs="Myriad Pro"/>
          <w:sz w:val="22"/>
          <w:szCs w:val="22"/>
          <w:lang w:val="es-MX"/>
        </w:rPr>
        <w:t>¿Existe financiamiento adecuado?</w:t>
      </w:r>
    </w:p>
    <w:p w14:paraId="5527D7A4" w14:textId="77777777" w:rsidR="009624E6" w:rsidRPr="009624E6" w:rsidRDefault="009624E6" w:rsidP="009076A3">
      <w:pPr>
        <w:pStyle w:val="ListParagraph"/>
        <w:numPr>
          <w:ilvl w:val="0"/>
          <w:numId w:val="261"/>
        </w:numPr>
        <w:autoSpaceDE w:val="0"/>
        <w:autoSpaceDN w:val="0"/>
        <w:adjustRightInd w:val="0"/>
        <w:spacing w:after="120"/>
        <w:rPr>
          <w:rFonts w:ascii="Myriad Pro" w:hAnsi="Myriad Pro" w:hint="eastAsia"/>
          <w:sz w:val="22"/>
          <w:szCs w:val="22"/>
          <w:lang w:val="es-MX"/>
        </w:rPr>
      </w:pPr>
      <w:r w:rsidRPr="009624E6">
        <w:rPr>
          <w:rFonts w:ascii="Myriad Pro" w:hAnsi="Myriad Pro"/>
          <w:sz w:val="22"/>
          <w:szCs w:val="22"/>
          <w:lang w:val="es-MX"/>
        </w:rPr>
        <w:t xml:space="preserve">¿Existe una estructura institucional apropiada? </w:t>
      </w:r>
    </w:p>
    <w:p w14:paraId="74888471" w14:textId="77777777" w:rsidR="009624E6" w:rsidRPr="00B04C4D" w:rsidRDefault="009624E6" w:rsidP="009624E6">
      <w:pPr>
        <w:pStyle w:val="CommentText"/>
        <w:ind w:left="360"/>
        <w:rPr>
          <w:rFonts w:ascii="Myriad Pro" w:hAnsi="Myriad Pro" w:cs="Myriad Pro" w:hint="eastAsia"/>
          <w:sz w:val="22"/>
          <w:szCs w:val="22"/>
          <w:lang w:val="es-MX"/>
        </w:rPr>
      </w:pPr>
    </w:p>
    <w:p w14:paraId="344DE966" w14:textId="77777777" w:rsidR="009624E6" w:rsidRPr="00F03576" w:rsidRDefault="009624E6" w:rsidP="009624E6">
      <w:pPr>
        <w:autoSpaceDE w:val="0"/>
        <w:autoSpaceDN w:val="0"/>
        <w:adjustRightInd w:val="0"/>
        <w:spacing w:after="120"/>
        <w:rPr>
          <w:rFonts w:ascii="Myriad Pro" w:eastAsia="Calibri" w:hAnsi="Myriad Pro" w:cs="Myriad Pro"/>
          <w:sz w:val="22"/>
          <w:lang w:val="uz-Cyrl-UZ" w:eastAsia="en-AU"/>
        </w:rPr>
      </w:pPr>
      <w:r w:rsidRPr="00F03576">
        <w:rPr>
          <w:rFonts w:ascii="Myriad Pro" w:eastAsia="Calibri" w:hAnsi="Myriad Pro" w:cs="Myriad Pro"/>
          <w:sz w:val="22"/>
          <w:lang w:val="uz-Cyrl-UZ" w:eastAsia="en-AU"/>
        </w:rPr>
        <w:t xml:space="preserve">En esta frase de verificación de realidad, estos deben ser probados para ver si el plan realmente puede ser implementado. </w:t>
      </w:r>
    </w:p>
    <w:p w14:paraId="2BFFBBC2" w14:textId="77777777" w:rsidR="009624E6" w:rsidRPr="009624E6" w:rsidRDefault="009624E6" w:rsidP="009076A3">
      <w:pPr>
        <w:pStyle w:val="ListParagraph"/>
        <w:numPr>
          <w:ilvl w:val="0"/>
          <w:numId w:val="288"/>
        </w:numPr>
        <w:autoSpaceDE w:val="0"/>
        <w:autoSpaceDN w:val="0"/>
        <w:adjustRightInd w:val="0"/>
        <w:spacing w:after="240" w:line="276" w:lineRule="auto"/>
        <w:ind w:left="360"/>
        <w:contextualSpacing w:val="0"/>
        <w:jc w:val="both"/>
        <w:rPr>
          <w:rFonts w:ascii="Myriad Pro" w:hAnsi="Myriad Pro" w:cs="Myriad Pro" w:hint="eastAsia"/>
          <w:b/>
          <w:bCs/>
          <w:color w:val="0000BA"/>
          <w:sz w:val="22"/>
        </w:rPr>
      </w:pPr>
      <w:proofErr w:type="spellStart"/>
      <w:r w:rsidRPr="009624E6">
        <w:rPr>
          <w:rFonts w:ascii="Myriad Pro" w:hAnsi="Myriad Pro" w:cs="Myriad Pro"/>
          <w:b/>
          <w:bCs/>
          <w:color w:val="0000BA"/>
          <w:sz w:val="22"/>
        </w:rPr>
        <w:t>Voluntad</w:t>
      </w:r>
      <w:proofErr w:type="spellEnd"/>
      <w:r w:rsidRPr="009624E6">
        <w:rPr>
          <w:rFonts w:ascii="Myriad Pro" w:hAnsi="Myriad Pro" w:cs="Myriad Pro"/>
          <w:b/>
          <w:bCs/>
          <w:color w:val="0000BA"/>
          <w:sz w:val="22"/>
        </w:rPr>
        <w:t xml:space="preserve"> </w:t>
      </w:r>
      <w:proofErr w:type="spellStart"/>
      <w:r w:rsidRPr="009624E6">
        <w:rPr>
          <w:rFonts w:ascii="Myriad Pro" w:hAnsi="Myriad Pro" w:cs="Myriad Pro"/>
          <w:b/>
          <w:bCs/>
          <w:color w:val="0000BA"/>
          <w:sz w:val="22"/>
        </w:rPr>
        <w:t>política</w:t>
      </w:r>
      <w:proofErr w:type="spellEnd"/>
      <w:r w:rsidRPr="009624E6">
        <w:rPr>
          <w:rFonts w:ascii="Myriad Pro" w:hAnsi="Myriad Pro" w:cs="Myriad Pro"/>
          <w:b/>
          <w:bCs/>
          <w:color w:val="0000BA"/>
          <w:sz w:val="22"/>
        </w:rPr>
        <w:t xml:space="preserve"> y </w:t>
      </w:r>
      <w:proofErr w:type="spellStart"/>
      <w:r w:rsidRPr="009624E6">
        <w:rPr>
          <w:rFonts w:ascii="Myriad Pro" w:hAnsi="Myriad Pro" w:cs="Myriad Pro"/>
          <w:b/>
          <w:bCs/>
          <w:color w:val="0000BA"/>
          <w:sz w:val="22"/>
        </w:rPr>
        <w:t>apoyo</w:t>
      </w:r>
      <w:proofErr w:type="spellEnd"/>
      <w:r w:rsidRPr="009624E6">
        <w:rPr>
          <w:rFonts w:ascii="Myriad Pro" w:hAnsi="Myriad Pro" w:cs="Myriad Pro"/>
          <w:b/>
          <w:bCs/>
          <w:color w:val="0000BA"/>
          <w:sz w:val="22"/>
        </w:rPr>
        <w:t xml:space="preserve"> </w:t>
      </w:r>
      <w:proofErr w:type="spellStart"/>
      <w:r w:rsidRPr="009624E6">
        <w:rPr>
          <w:rFonts w:ascii="Myriad Pro" w:hAnsi="Myriad Pro" w:cs="Myriad Pro"/>
          <w:b/>
          <w:bCs/>
          <w:color w:val="0000BA"/>
          <w:sz w:val="22"/>
        </w:rPr>
        <w:t>adecuados</w:t>
      </w:r>
      <w:proofErr w:type="spellEnd"/>
      <w:r w:rsidRPr="009624E6">
        <w:rPr>
          <w:rFonts w:ascii="Myriad Pro" w:hAnsi="Myriad Pro" w:cs="Myriad Pro"/>
          <w:b/>
          <w:bCs/>
          <w:color w:val="0000BA"/>
          <w:sz w:val="22"/>
        </w:rPr>
        <w:t xml:space="preserve"> </w:t>
      </w:r>
    </w:p>
    <w:p w14:paraId="0CD2C2D1" w14:textId="77777777" w:rsidR="009624E6" w:rsidRPr="009624E6" w:rsidRDefault="009624E6" w:rsidP="009624E6">
      <w:pPr>
        <w:autoSpaceDE w:val="0"/>
        <w:autoSpaceDN w:val="0"/>
        <w:adjustRightInd w:val="0"/>
        <w:spacing w:after="120"/>
        <w:jc w:val="both"/>
        <w:rPr>
          <w:rFonts w:ascii="Myriad Pro" w:eastAsia="Calibri" w:hAnsi="Myriad Pro" w:cs="Myriad Pro"/>
          <w:sz w:val="22"/>
          <w:lang w:val="uz-Cyrl-UZ" w:eastAsia="en-AU"/>
        </w:rPr>
      </w:pPr>
      <w:r w:rsidRPr="009624E6">
        <w:rPr>
          <w:rFonts w:ascii="Myriad Pro" w:eastAsia="Calibri" w:hAnsi="Myriad Pro" w:cs="Myriad Pro"/>
          <w:sz w:val="22"/>
          <w:lang w:val="uz-Cyrl-UZ" w:eastAsia="en-AU"/>
        </w:rPr>
        <w:t xml:space="preserve">La adopción de un enfoque de gestión EEMP supone que hay voluntad política para abordar las tres áreas del bienestar humano, el bienestar ecológico y la buena gobernanza. Sin embargo, la realidad de la rápida rotación del personal de alto nivel de las políticas en el gobierno y los cortos términos políticos limita la implementación estratégica a largo plazo del enfoque ecosistémico de la gestión. EEMP hace hincapié en la necesidad de un compromiso a más largo plazo, que abarca los nombramientos a corto plazo y la planificación trienal y los horizontes presupuestarios. </w:t>
      </w:r>
    </w:p>
    <w:p w14:paraId="0C888E64" w14:textId="77777777" w:rsidR="009624E6" w:rsidRPr="009624E6" w:rsidRDefault="009624E6" w:rsidP="009624E6">
      <w:pPr>
        <w:autoSpaceDE w:val="0"/>
        <w:autoSpaceDN w:val="0"/>
        <w:adjustRightInd w:val="0"/>
        <w:spacing w:after="120"/>
        <w:jc w:val="both"/>
        <w:rPr>
          <w:rFonts w:ascii="Myriad Pro" w:eastAsia="Calibri" w:hAnsi="Myriad Pro" w:cs="Myriad Pro"/>
          <w:sz w:val="22"/>
          <w:lang w:val="uz-Cyrl-UZ" w:eastAsia="en-AU"/>
        </w:rPr>
      </w:pPr>
      <w:r w:rsidRPr="009624E6">
        <w:rPr>
          <w:rFonts w:ascii="Myriad Pro" w:eastAsia="Calibri" w:hAnsi="Myriad Pro" w:cs="Myriad Pro"/>
          <w:sz w:val="22"/>
          <w:lang w:val="uz-Cyrl-UZ" w:eastAsia="en-AU"/>
        </w:rPr>
        <w:t>La implementación exitosa de un plan EEMP a menudo dependerá de tener respaldo político. Esto puede ser difícil de asegurar si el político y los principales responsables de la formulación de políticas perciben que el plan causará malestar y críticas por parte de las partes interesadas. Esto a su vez afectara su popularidad y futuros votos. Sin embargo, dada la buena participación y comunicación, a menudo se puede fortalecer la voluntad política. En primer lugar, es importante involucrar al político en la etapa de planificación de EEMP dado a que se deben incluir como partes interesadas. La estrategia de comunicación también debe incluir a políticos y altos responsables de formulación de políticas (</w:t>
      </w:r>
      <w:r w:rsidRPr="009624E6">
        <w:rPr>
          <w:rFonts w:ascii="Myriad Pro" w:eastAsia="Calibri" w:hAnsi="Myriad Pro" w:cs="Myriad Pro"/>
          <w:sz w:val="22"/>
          <w:highlight w:val="yellow"/>
          <w:lang w:val="uz-Cyrl-UZ" w:eastAsia="en-AU"/>
        </w:rPr>
        <w:t>Módulo 15, Paso 4.1</w:t>
      </w:r>
      <w:r w:rsidRPr="009624E6">
        <w:rPr>
          <w:rFonts w:ascii="Myriad Pro" w:eastAsia="Calibri" w:hAnsi="Myriad Pro" w:cs="Myriad Pro"/>
          <w:sz w:val="22"/>
          <w:lang w:val="uz-Cyrl-UZ" w:eastAsia="en-AU"/>
        </w:rPr>
        <w:t xml:space="preserve">). Como público objetivo especial, necesitan mensajes claros en relación con la importancia del sector pesquero, especialmente en términos de seguridad alimenticia, reducción de la pobreza, nutrición y salud, no solo en el PIB, que a menudo es pequeño. También necesitan mensajes claros sobre por qué implementar EEMP es bueno para sus electores, especialmente en relación con mejores medios de vida y estabilidad política. </w:t>
      </w:r>
    </w:p>
    <w:p w14:paraId="6DCB4A39" w14:textId="77777777" w:rsidR="009624E6" w:rsidRDefault="009624E6" w:rsidP="009624E6">
      <w:pPr>
        <w:autoSpaceDE w:val="0"/>
        <w:autoSpaceDN w:val="0"/>
        <w:adjustRightInd w:val="0"/>
        <w:spacing w:after="120"/>
        <w:jc w:val="both"/>
        <w:rPr>
          <w:rFonts w:ascii="Myriad Pro" w:eastAsia="Calibri" w:hAnsi="Myriad Pro" w:cs="Myriad Pro"/>
          <w:sz w:val="22"/>
          <w:lang w:val="uz-Cyrl-UZ" w:eastAsia="en-AU"/>
        </w:rPr>
      </w:pPr>
      <w:r w:rsidRPr="009624E6">
        <w:rPr>
          <w:rFonts w:ascii="Myriad Pro" w:eastAsia="Calibri" w:hAnsi="Myriad Pro" w:cs="Myriad Pro"/>
          <w:sz w:val="22"/>
          <w:lang w:val="uz-Cyrl-UZ" w:eastAsia="en-AU"/>
        </w:rPr>
        <w:t xml:space="preserve">En muchos casos, el equipo EEMP puede no tener acceso directo a los políticos/altos responsables políticos. Sin embargo, probablemente tengan acceso a alguien que esté en contacto con ellos. Estas personas a menudo son clave para cambiar la mentalidad y las percepciones, y deben ser partidarios del EEMP y el cambio. Al igual que con todas las partes interesadas, cuanto más se involucren en el proceso, mayor será la posibilidad de que defiendan los beneficios, especialmente cuando ven resultados positivos. La formación de un consejo formado por políticos de los ministerios pertinentes también facilitara el dialogo y la aceptación (ver Disposiciones de gobernanza efectiva a continuación).  </w:t>
      </w:r>
    </w:p>
    <w:p w14:paraId="2AEB59E1" w14:textId="77777777" w:rsidR="009624E6" w:rsidRPr="009624E6" w:rsidRDefault="009624E6" w:rsidP="00A2104D">
      <w:pPr>
        <w:pBdr>
          <w:top w:val="single" w:sz="4" w:space="1" w:color="auto"/>
          <w:left w:val="single" w:sz="4" w:space="4" w:color="auto"/>
          <w:bottom w:val="single" w:sz="4" w:space="1" w:color="auto"/>
          <w:right w:val="single" w:sz="4" w:space="4" w:color="auto"/>
        </w:pBdr>
        <w:shd w:val="clear" w:color="auto" w:fill="F2F2F2" w:themeFill="background1" w:themeFillShade="F2"/>
        <w:spacing w:after="120"/>
        <w:jc w:val="both"/>
        <w:rPr>
          <w:rFonts w:ascii="Myriad Pro" w:hAnsi="Myriad Pro" w:cs="Myriad Pro" w:hint="eastAsia"/>
          <w:b/>
          <w:bCs/>
          <w:color w:val="0000BA"/>
          <w:sz w:val="22"/>
          <w:lang w:val="uz-Cyrl-UZ"/>
        </w:rPr>
      </w:pPr>
      <w:r w:rsidRPr="009624E6">
        <w:rPr>
          <w:rFonts w:ascii="Myriad Pro" w:hAnsi="Myriad Pro" w:cs="Myriad Pro"/>
          <w:b/>
          <w:bCs/>
          <w:color w:val="0000BA"/>
          <w:sz w:val="22"/>
          <w:lang w:val="uz-Cyrl-UZ"/>
        </w:rPr>
        <w:t xml:space="preserve">Preguntas clave al verificar la voluntad política podrían incluir: </w:t>
      </w:r>
    </w:p>
    <w:p w14:paraId="21E3D93E" w14:textId="77777777" w:rsidR="009624E6" w:rsidRDefault="009624E6" w:rsidP="00A2104D">
      <w:pPr>
        <w:pBdr>
          <w:top w:val="single" w:sz="4" w:space="1" w:color="auto"/>
          <w:left w:val="single" w:sz="4" w:space="4" w:color="auto"/>
          <w:bottom w:val="single" w:sz="4" w:space="1" w:color="auto"/>
          <w:right w:val="single" w:sz="4" w:space="4" w:color="auto"/>
        </w:pBdr>
        <w:shd w:val="clear" w:color="auto" w:fill="F2F2F2" w:themeFill="background1" w:themeFillShade="F2"/>
        <w:spacing w:after="120"/>
        <w:jc w:val="both"/>
        <w:rPr>
          <w:rFonts w:ascii="Myriad Pro" w:hAnsi="Myriad Pro" w:cs="Myriad Pro" w:hint="eastAsia"/>
          <w:sz w:val="22"/>
          <w:lang w:val="uz-Cyrl-UZ"/>
        </w:rPr>
      </w:pPr>
      <w:r w:rsidRPr="009624E6">
        <w:rPr>
          <w:rFonts w:ascii="Myriad Pro" w:hAnsi="Myriad Pro" w:cs="Myriad Pro"/>
          <w:sz w:val="22"/>
          <w:lang w:val="uz-Cyrl-UZ"/>
        </w:rPr>
        <w:t xml:space="preserve">¿Se ha involucrado a los políticos/altos responsables políticos en el proceso de planificación EEMP?  ¿Se han comunicado y entendido mensajes claros a los políticos/altos responsables políticos? </w:t>
      </w:r>
    </w:p>
    <w:p w14:paraId="3D11E475" w14:textId="77777777" w:rsidR="00C51CEF" w:rsidRPr="00435ACC" w:rsidRDefault="00C51CEF" w:rsidP="00C51CEF">
      <w:pPr>
        <w:autoSpaceDE w:val="0"/>
        <w:autoSpaceDN w:val="0"/>
        <w:adjustRightInd w:val="0"/>
        <w:spacing w:after="240"/>
        <w:jc w:val="both"/>
        <w:rPr>
          <w:rFonts w:ascii="Myriad Pro" w:hAnsi="Myriad Pro" w:cs="Myriad Pro" w:hint="eastAsia"/>
          <w:b/>
          <w:bCs/>
          <w:color w:val="0000BA"/>
          <w:sz w:val="22"/>
          <w:lang w:val="es-MX"/>
        </w:rPr>
      </w:pPr>
      <w:r w:rsidRPr="00435ACC">
        <w:rPr>
          <w:rFonts w:ascii="Myriad Pro" w:hAnsi="Myriad Pro" w:cs="Myriad Pro"/>
          <w:b/>
          <w:bCs/>
          <w:color w:val="0000BA"/>
          <w:sz w:val="22"/>
          <w:lang w:val="es-MX"/>
        </w:rPr>
        <w:t xml:space="preserve">2. Adecuados recursos humanos y otros </w:t>
      </w:r>
    </w:p>
    <w:p w14:paraId="72763A89" w14:textId="77777777" w:rsidR="00C51CEF" w:rsidRPr="00B04C4D" w:rsidRDefault="00C51CEF" w:rsidP="00C51CEF">
      <w:pPr>
        <w:autoSpaceDE w:val="0"/>
        <w:autoSpaceDN w:val="0"/>
        <w:adjustRightInd w:val="0"/>
        <w:spacing w:after="24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Los recursos humanos son un factor crítico en la implementación exitosa del EEMP. Los problemas de recursos humanos incluyen la falta de capacidades, así como la dificultad para retener a empleados talentosos en el sector gubernamental. El desarrollo de capacidades brinda habilidades y capacidad institucional para todas las partes interesadas – pescadores, organizaciones de usuarios del recurso, servidores públicos, personal, y otros con roles activos en el </w:t>
      </w:r>
      <w:proofErr w:type="spellStart"/>
      <w:r w:rsidRPr="00B04C4D">
        <w:rPr>
          <w:rFonts w:ascii="Myriad Pro" w:hAnsi="Myriad Pro" w:cs="Myriad Pro"/>
          <w:sz w:val="22"/>
          <w:szCs w:val="22"/>
          <w:lang w:val="es-MX"/>
        </w:rPr>
        <w:t>co</w:t>
      </w:r>
      <w:proofErr w:type="spellEnd"/>
      <w:r w:rsidRPr="00B04C4D">
        <w:rPr>
          <w:rFonts w:ascii="Myriad Pro" w:hAnsi="Myriad Pro" w:cs="Myriad Pro"/>
          <w:sz w:val="22"/>
          <w:szCs w:val="22"/>
          <w:lang w:val="es-MX"/>
        </w:rPr>
        <w:t>-manejo. La construcción de capacidades a menudo implica que las actividades sean cuidadosamente planeadas y ejecutadas siguiendo un plan bien definido. En realidad, la construcción de capacidades frecuentemente involucra más experimentación y aprendizaje. Por esta razón, el término desarrollo de capacidades, el cual implica un proceso orgánico de crecimiento y desarrollo resulta más adecuado que construcción de capacidades.</w:t>
      </w:r>
    </w:p>
    <w:p w14:paraId="3CB09866" w14:textId="77777777" w:rsidR="00C51CEF" w:rsidRPr="00B04C4D" w:rsidRDefault="00C51CEF" w:rsidP="00C51CEF">
      <w:pPr>
        <w:autoSpaceDE w:val="0"/>
        <w:autoSpaceDN w:val="0"/>
        <w:adjustRightInd w:val="0"/>
        <w:spacing w:after="240"/>
        <w:rPr>
          <w:rFonts w:ascii="Myriad Pro" w:hAnsi="Myriad Pro" w:cs="Myriad Pro" w:hint="eastAsia"/>
          <w:sz w:val="22"/>
          <w:szCs w:val="22"/>
          <w:lang w:val="es-MX"/>
        </w:rPr>
      </w:pPr>
      <w:r w:rsidRPr="00B04C4D">
        <w:rPr>
          <w:rFonts w:ascii="Myriad Pro" w:hAnsi="Myriad Pro" w:cs="Myriad Pro"/>
          <w:sz w:val="22"/>
          <w:szCs w:val="22"/>
          <w:lang w:val="es-MX"/>
        </w:rPr>
        <w:t>Desarrollo de capacidades humanas puede definirse como:</w:t>
      </w:r>
    </w:p>
    <w:p w14:paraId="5DD359FE" w14:textId="77777777" w:rsidR="00C51CEF" w:rsidRPr="00B04C4D" w:rsidRDefault="00C51CEF" w:rsidP="00C51CEF">
      <w:pPr>
        <w:pStyle w:val="blockquote"/>
        <w:spacing w:before="0" w:after="120"/>
        <w:jc w:val="both"/>
        <w:rPr>
          <w:rFonts w:ascii="Myriad Pro" w:hAnsi="Myriad Pro" w:cs="Myriad Pro"/>
          <w:sz w:val="22"/>
          <w:szCs w:val="22"/>
          <w:lang w:val="es-MX"/>
        </w:rPr>
      </w:pPr>
      <w:r w:rsidRPr="00B04C4D">
        <w:rPr>
          <w:rFonts w:ascii="Myriad Pro" w:hAnsi="Myriad Pro" w:cs="Myriad Pro"/>
          <w:sz w:val="22"/>
          <w:szCs w:val="22"/>
          <w:lang w:val="es-MX"/>
        </w:rPr>
        <w:t>“El proceso por el cual individuos, grupos, organizaciones, instituciones y sociedades incrementan sus habilidades para: (1) desarrollar sus funciones básicas, resolver problemas, definir y alcanzar objetivos deseados a lo largo del tiempo; (2) entender y manejar sus necesidades de desarrollo en un contexto más amplio y de manera más sustentable.”</w:t>
      </w:r>
    </w:p>
    <w:p w14:paraId="1030566B" w14:textId="77777777" w:rsidR="00C51CEF" w:rsidRDefault="00C51CEF" w:rsidP="00C51CEF">
      <w:pPr>
        <w:pStyle w:val="NormalWeb"/>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Esta definición resalta dos puntos importantes: (i) la capacidad de desarrollo es principalmente un proceso interno de crecimiento y desarrollo; y (ii) los esfuerzos de desarrollo de capacidades deben ser orientados a resultados. Dentro del EEMP, estos esfuerzos deben enfocarse en lograr resultados ligados al plan de EEMP.</w:t>
      </w:r>
    </w:p>
    <w:p w14:paraId="497C27A4" w14:textId="77777777" w:rsidR="00C51CEF" w:rsidRPr="00B04C4D" w:rsidRDefault="00C51CEF" w:rsidP="00C51CEF">
      <w:pPr>
        <w:pStyle w:val="NormalWeb"/>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El objetivo de desarrollo de capacidades no es para proveer un producto o servicio, sino para promover el desarrollo de individuos y organizaciones específicas.  El desarrollo de capacidades es a menudo necesario para elevar el nivel de desempeño organizacional, lo cual es reflejado en su eficiencia (minimizando costos), eficacia (logro de sus metas) y sostenibilidad (relevancia y adquiriendo  recursos para operar)</w:t>
      </w:r>
    </w:p>
    <w:p w14:paraId="3B098E3A" w14:textId="77777777" w:rsidR="00C51CEF" w:rsidRPr="00B04C4D" w:rsidRDefault="00C51CEF" w:rsidP="00C51CEF">
      <w:pPr>
        <w:spacing w:after="160" w:line="259" w:lineRule="auto"/>
        <w:contextualSpacing/>
        <w:jc w:val="both"/>
        <w:rPr>
          <w:rFonts w:ascii="Myriad Pro" w:hAnsi="Myriad Pro" w:cs="Myriad Pro" w:hint="eastAsia"/>
          <w:sz w:val="22"/>
          <w:szCs w:val="22"/>
          <w:lang w:val="es-MX"/>
        </w:rPr>
      </w:pPr>
      <w:r w:rsidRPr="00B04C4D">
        <w:rPr>
          <w:rFonts w:ascii="Myriad Pro" w:hAnsi="Myriad Pro" w:cs="Myriad Pro"/>
          <w:sz w:val="22"/>
          <w:szCs w:val="22"/>
          <w:lang w:val="es-MX"/>
        </w:rPr>
        <w:t>Evidentemente, el contenido del desarrollo de capacidades será diferente para cada grupo meta. Durante la fase de planeación “habilidades científicas” (formales y de conocimiento tradicional) serán necesarias para la evaluación del recurso, las operaciones pesqueras, ecología, etc. y las “habilidades sociales” serán requeridas para facilitar el involucramiento de las partes interesadas, incluyendo resolución de conflictos, habilidades de negociación e involucramiento participativo. Desarrollar un plan EEMP también involucrará la redacción y entendimiento de la legislación respectiva, y el cómo desarrollar un plan con las partes interesadas. Durante la fase de implementación serán necesarias habilidades de presentación, de comunicación (especialmente con pescadores y comunidades pesqueras, tomadores de decisiones y medios de comunicación).</w:t>
      </w:r>
    </w:p>
    <w:p w14:paraId="78A22421" w14:textId="77777777" w:rsidR="00C51CEF" w:rsidRPr="00B04C4D" w:rsidRDefault="00C51CEF" w:rsidP="00C51CEF">
      <w:pPr>
        <w:pStyle w:val="NormalWeb"/>
        <w:spacing w:before="0" w:beforeAutospacing="0" w:after="0" w:afterAutospacing="0"/>
        <w:jc w:val="both"/>
        <w:rPr>
          <w:rFonts w:ascii="Myriad Pro" w:hAnsi="Myriad Pro"/>
          <w:sz w:val="22"/>
          <w:szCs w:val="22"/>
        </w:rPr>
      </w:pPr>
      <w:r w:rsidRPr="00B04C4D">
        <w:rPr>
          <w:rFonts w:ascii="Myriad Pro" w:hAnsi="Myriad Pro"/>
          <w:sz w:val="22"/>
          <w:szCs w:val="22"/>
        </w:rPr>
        <w:t>Las capacidades esenciales de una organización o comunidad consistirán entonces en:</w:t>
      </w:r>
    </w:p>
    <w:p w14:paraId="7F50F6C0" w14:textId="77777777" w:rsidR="00C51CEF" w:rsidRPr="00B04C4D" w:rsidRDefault="00C51CEF" w:rsidP="009076A3">
      <w:pPr>
        <w:pStyle w:val="indenthanging"/>
        <w:numPr>
          <w:ilvl w:val="0"/>
          <w:numId w:val="284"/>
        </w:numPr>
        <w:ind w:left="426" w:hanging="284"/>
        <w:jc w:val="both"/>
        <w:rPr>
          <w:rFonts w:ascii="Myriad Pro" w:hAnsi="Myriad Pro" w:cs="Myriad Pro"/>
          <w:sz w:val="22"/>
          <w:szCs w:val="22"/>
          <w:lang w:val="es-MX"/>
        </w:rPr>
      </w:pPr>
      <w:r w:rsidRPr="00B04C4D">
        <w:rPr>
          <w:rFonts w:ascii="Myriad Pro" w:hAnsi="Myriad Pro" w:cs="Myriad Pro"/>
          <w:sz w:val="22"/>
          <w:szCs w:val="22"/>
          <w:lang w:val="es-MX"/>
        </w:rPr>
        <w:t>definición y análisis del entorno y el sistema en general;</w:t>
      </w:r>
    </w:p>
    <w:p w14:paraId="60173230" w14:textId="77777777" w:rsidR="00C51CEF" w:rsidRPr="00B04C4D" w:rsidRDefault="00C51CEF" w:rsidP="009076A3">
      <w:pPr>
        <w:pStyle w:val="indenthanging"/>
        <w:numPr>
          <w:ilvl w:val="0"/>
          <w:numId w:val="259"/>
        </w:numPr>
        <w:ind w:left="426" w:hanging="284"/>
        <w:jc w:val="both"/>
        <w:rPr>
          <w:rFonts w:ascii="Myriad Pro" w:hAnsi="Myriad Pro" w:cs="Myriad Pro"/>
          <w:sz w:val="22"/>
          <w:szCs w:val="22"/>
          <w:lang w:val="es-MX"/>
        </w:rPr>
      </w:pPr>
      <w:r w:rsidRPr="00B04C4D">
        <w:rPr>
          <w:rFonts w:ascii="Myriad Pro" w:hAnsi="Myriad Pro" w:cs="Myriad Pro"/>
          <w:sz w:val="22"/>
          <w:szCs w:val="22"/>
          <w:lang w:val="es-MX"/>
        </w:rPr>
        <w:t>identificación de necesidades y problemáticas prioritarias;</w:t>
      </w:r>
    </w:p>
    <w:p w14:paraId="74ED40D0" w14:textId="77777777" w:rsidR="00C51CEF" w:rsidRPr="00B04C4D" w:rsidRDefault="00C51CEF" w:rsidP="009076A3">
      <w:pPr>
        <w:pStyle w:val="indenthanging"/>
        <w:numPr>
          <w:ilvl w:val="0"/>
          <w:numId w:val="259"/>
        </w:numPr>
        <w:ind w:left="426" w:hanging="284"/>
        <w:jc w:val="both"/>
        <w:rPr>
          <w:rFonts w:ascii="Myriad Pro" w:hAnsi="Myriad Pro" w:cs="Myriad Pro"/>
          <w:sz w:val="22"/>
          <w:szCs w:val="22"/>
          <w:lang w:val="es-MX"/>
        </w:rPr>
      </w:pPr>
      <w:r w:rsidRPr="00B04C4D">
        <w:rPr>
          <w:rFonts w:ascii="Myriad Pro" w:hAnsi="Myriad Pro" w:cs="Myriad Pro"/>
          <w:sz w:val="22"/>
          <w:szCs w:val="22"/>
          <w:lang w:val="es-MX"/>
        </w:rPr>
        <w:t>formulación de estrategias en respuesta a dichas necesidades;</w:t>
      </w:r>
    </w:p>
    <w:p w14:paraId="4CDC628C" w14:textId="77777777" w:rsidR="00C51CEF" w:rsidRPr="00B04C4D" w:rsidRDefault="00C51CEF" w:rsidP="009076A3">
      <w:pPr>
        <w:pStyle w:val="indenthanging"/>
        <w:numPr>
          <w:ilvl w:val="0"/>
          <w:numId w:val="259"/>
        </w:numPr>
        <w:ind w:left="426" w:hanging="284"/>
        <w:jc w:val="both"/>
        <w:rPr>
          <w:rFonts w:ascii="Myriad Pro" w:hAnsi="Myriad Pro" w:cs="Myriad Pro"/>
          <w:sz w:val="22"/>
          <w:szCs w:val="22"/>
          <w:lang w:val="es-MX"/>
        </w:rPr>
      </w:pPr>
      <w:r w:rsidRPr="00B04C4D">
        <w:rPr>
          <w:rFonts w:ascii="Myriad Pro" w:hAnsi="Myriad Pro" w:cs="Myriad Pro"/>
          <w:sz w:val="22"/>
          <w:szCs w:val="22"/>
          <w:lang w:val="es-MX"/>
        </w:rPr>
        <w:t>implementación de acciones;</w:t>
      </w:r>
    </w:p>
    <w:p w14:paraId="3DBD7FC8" w14:textId="77777777" w:rsidR="00C51CEF" w:rsidRPr="00B04C4D" w:rsidRDefault="00C51CEF" w:rsidP="009076A3">
      <w:pPr>
        <w:pStyle w:val="indenthanging"/>
        <w:numPr>
          <w:ilvl w:val="0"/>
          <w:numId w:val="259"/>
        </w:numPr>
        <w:ind w:left="426" w:hanging="284"/>
        <w:jc w:val="both"/>
        <w:rPr>
          <w:rFonts w:ascii="Myriad Pro" w:hAnsi="Myriad Pro" w:cs="Myriad Pro"/>
          <w:sz w:val="22"/>
          <w:szCs w:val="22"/>
          <w:lang w:val="es-MX"/>
        </w:rPr>
      </w:pPr>
      <w:r w:rsidRPr="00B04C4D">
        <w:rPr>
          <w:rFonts w:ascii="Myriad Pro" w:hAnsi="Myriad Pro" w:cs="Myriad Pro"/>
          <w:sz w:val="22"/>
          <w:szCs w:val="22"/>
          <w:lang w:val="es-MX"/>
        </w:rPr>
        <w:t>integración, uso efectivo y sostenible de recursos;</w:t>
      </w:r>
    </w:p>
    <w:p w14:paraId="29DBFD37" w14:textId="77777777" w:rsidR="00C51CEF" w:rsidRPr="00B04C4D" w:rsidRDefault="00C51CEF" w:rsidP="009076A3">
      <w:pPr>
        <w:pStyle w:val="indenthanging"/>
        <w:numPr>
          <w:ilvl w:val="0"/>
          <w:numId w:val="259"/>
        </w:numPr>
        <w:ind w:left="426" w:hanging="284"/>
        <w:jc w:val="both"/>
        <w:rPr>
          <w:rFonts w:ascii="Myriad Pro" w:hAnsi="Myriad Pro" w:cs="Myriad Pro"/>
          <w:sz w:val="22"/>
          <w:szCs w:val="22"/>
          <w:lang w:val="es-MX"/>
        </w:rPr>
      </w:pPr>
      <w:r w:rsidRPr="00B04C4D">
        <w:rPr>
          <w:rFonts w:ascii="Myriad Pro" w:hAnsi="Myriad Pro" w:cs="Myriad Pro"/>
          <w:sz w:val="22"/>
          <w:szCs w:val="22"/>
          <w:lang w:val="es-MX"/>
        </w:rPr>
        <w:t>monitoreo del desempeño, asegurando retroalimentación y ajustando el curso de acción a fin de cumplir los objetivos; y</w:t>
      </w:r>
    </w:p>
    <w:p w14:paraId="778DED7C" w14:textId="77777777" w:rsidR="00C51CEF" w:rsidRPr="00B04C4D" w:rsidRDefault="00C51CEF" w:rsidP="009076A3">
      <w:pPr>
        <w:pStyle w:val="indenthanging"/>
        <w:numPr>
          <w:ilvl w:val="0"/>
          <w:numId w:val="259"/>
        </w:numPr>
        <w:ind w:left="426" w:hanging="284"/>
        <w:jc w:val="both"/>
        <w:rPr>
          <w:rFonts w:ascii="Myriad Pro" w:hAnsi="Myriad Pro" w:cs="Myriad Pro"/>
          <w:sz w:val="22"/>
          <w:szCs w:val="22"/>
          <w:lang w:val="es-MX"/>
        </w:rPr>
      </w:pPr>
      <w:r w:rsidRPr="00B04C4D">
        <w:rPr>
          <w:rFonts w:ascii="Myriad Pro" w:hAnsi="Myriad Pro" w:cs="Myriad Pro"/>
          <w:sz w:val="22"/>
          <w:szCs w:val="22"/>
          <w:lang w:val="es-MX"/>
        </w:rPr>
        <w:t>adquisición de nuevos conocimientos y habilidades a fin de enfrentar nuevos retos.</w:t>
      </w:r>
    </w:p>
    <w:p w14:paraId="1ADCAB54" w14:textId="77777777" w:rsidR="00C51CEF" w:rsidRPr="00B04C4D" w:rsidRDefault="00C51CEF" w:rsidP="00C51CEF">
      <w:pPr>
        <w:pStyle w:val="NormalWeb"/>
        <w:spacing w:before="0" w:beforeAutospacing="0" w:after="0" w:afterAutospacing="0"/>
        <w:jc w:val="both"/>
        <w:rPr>
          <w:rFonts w:ascii="Myriad Pro" w:hAnsi="Myriad Pro" w:cs="Myriad Pro"/>
          <w:sz w:val="22"/>
          <w:szCs w:val="22"/>
        </w:rPr>
      </w:pPr>
    </w:p>
    <w:p w14:paraId="1EA583F8" w14:textId="77777777" w:rsidR="00C51CEF" w:rsidRPr="00036D0C" w:rsidRDefault="00C51CEF" w:rsidP="00C51CEF">
      <w:pPr>
        <w:pStyle w:val="NormalWeb"/>
        <w:spacing w:before="0" w:beforeAutospacing="0" w:after="0" w:afterAutospacing="0"/>
        <w:rPr>
          <w:rFonts w:ascii="Myriad Pro" w:hAnsi="Myriad Pro" w:cs="Myriad Pro"/>
          <w:spacing w:val="-8"/>
          <w:sz w:val="22"/>
          <w:szCs w:val="22"/>
        </w:rPr>
      </w:pPr>
      <w:r w:rsidRPr="00036D0C">
        <w:rPr>
          <w:rFonts w:ascii="Myriad Pro" w:hAnsi="Myriad Pro" w:cs="Myriad Pro"/>
          <w:spacing w:val="-8"/>
          <w:sz w:val="22"/>
          <w:szCs w:val="22"/>
        </w:rPr>
        <w:t xml:space="preserve">En el contexto del manejo y planeación participativa, las capacidades locales serán requeridas a fin de: </w:t>
      </w:r>
    </w:p>
    <w:p w14:paraId="4EC47B63" w14:textId="77777777" w:rsidR="00C51CEF" w:rsidRPr="00B04C4D" w:rsidRDefault="00C51CEF" w:rsidP="009076A3">
      <w:pPr>
        <w:pStyle w:val="indenthanging"/>
        <w:numPr>
          <w:ilvl w:val="0"/>
          <w:numId w:val="258"/>
        </w:numPr>
        <w:ind w:left="426" w:hanging="284"/>
        <w:rPr>
          <w:rFonts w:ascii="Myriad Pro" w:hAnsi="Myriad Pro" w:cs="Myriad Pro"/>
          <w:sz w:val="22"/>
          <w:szCs w:val="22"/>
          <w:lang w:val="es-MX"/>
        </w:rPr>
      </w:pPr>
      <w:r w:rsidRPr="00B04C4D">
        <w:rPr>
          <w:rFonts w:ascii="Myriad Pro" w:hAnsi="Myriad Pro" w:cs="Myriad Pro"/>
          <w:sz w:val="22"/>
          <w:szCs w:val="22"/>
          <w:lang w:val="es-MX"/>
        </w:rPr>
        <w:t>Asegurar que los usuarios locales de recurso, grupos y organizaciones, comunidades pesqueras y gobiernos locales a cargo del manejo de las pesquerías son más capaces;</w:t>
      </w:r>
    </w:p>
    <w:p w14:paraId="62BE6AF1" w14:textId="77777777" w:rsidR="00C51CEF" w:rsidRPr="00B04C4D" w:rsidRDefault="00C51CEF" w:rsidP="009076A3">
      <w:pPr>
        <w:pStyle w:val="indenthanging"/>
        <w:numPr>
          <w:ilvl w:val="0"/>
          <w:numId w:val="258"/>
        </w:numPr>
        <w:ind w:left="426" w:hanging="284"/>
        <w:rPr>
          <w:rFonts w:ascii="Myriad Pro" w:hAnsi="Myriad Pro" w:cs="Myriad Pro"/>
          <w:sz w:val="22"/>
          <w:szCs w:val="22"/>
          <w:lang w:val="es-MX"/>
        </w:rPr>
      </w:pPr>
      <w:r w:rsidRPr="00B04C4D">
        <w:rPr>
          <w:rFonts w:ascii="Myriad Pro" w:hAnsi="Myriad Pro" w:cs="Myriad Pro"/>
          <w:sz w:val="22"/>
          <w:szCs w:val="22"/>
          <w:lang w:val="es-MX"/>
        </w:rPr>
        <w:t xml:space="preserve">Asegurar que los usuarios locales del recurso, los líderes de sus organizaciones, servidores públicos, personal y otras partes interesadas, tengan la capacidad de asumir sus roles y responsabilidades en el </w:t>
      </w:r>
      <w:proofErr w:type="spellStart"/>
      <w:r w:rsidRPr="00B04C4D">
        <w:rPr>
          <w:rFonts w:ascii="Myriad Pro" w:hAnsi="Myriad Pro" w:cs="Myriad Pro"/>
          <w:sz w:val="22"/>
          <w:szCs w:val="22"/>
          <w:lang w:val="es-MX"/>
        </w:rPr>
        <w:t>co</w:t>
      </w:r>
      <w:proofErr w:type="spellEnd"/>
      <w:r w:rsidRPr="00B04C4D">
        <w:rPr>
          <w:rFonts w:ascii="Myriad Pro" w:hAnsi="Myriad Pro" w:cs="Myriad Pro"/>
          <w:sz w:val="22"/>
          <w:szCs w:val="22"/>
          <w:lang w:val="es-MX"/>
        </w:rPr>
        <w:t xml:space="preserve">-manejo; y </w:t>
      </w:r>
    </w:p>
    <w:p w14:paraId="3E19818F" w14:textId="77777777" w:rsidR="00C51CEF" w:rsidRPr="00B04C4D" w:rsidRDefault="00C51CEF" w:rsidP="009076A3">
      <w:pPr>
        <w:pStyle w:val="indenthanging"/>
        <w:numPr>
          <w:ilvl w:val="0"/>
          <w:numId w:val="258"/>
        </w:numPr>
        <w:ind w:left="426" w:hanging="284"/>
        <w:rPr>
          <w:rFonts w:ascii="Myriad Pro" w:hAnsi="Myriad Pro" w:cs="Myriad Pro"/>
          <w:sz w:val="22"/>
          <w:szCs w:val="22"/>
          <w:lang w:val="es-MX"/>
        </w:rPr>
      </w:pPr>
      <w:r w:rsidRPr="00B04C4D">
        <w:rPr>
          <w:rFonts w:ascii="Myriad Pro" w:hAnsi="Myriad Pro" w:cs="Myriad Pro"/>
          <w:sz w:val="22"/>
          <w:szCs w:val="22"/>
          <w:lang w:val="es-MX"/>
        </w:rPr>
        <w:t>Mejorar la calidad del manejo de las pesquerías llevándose a cabo a nivel de la comunidad.</w:t>
      </w:r>
    </w:p>
    <w:p w14:paraId="738C14E7" w14:textId="77777777" w:rsidR="00C51CEF" w:rsidRPr="00B04C4D" w:rsidRDefault="00C51CEF" w:rsidP="00C51CEF">
      <w:pPr>
        <w:pStyle w:val="indenthanging"/>
        <w:ind w:left="426" w:firstLine="0"/>
        <w:rPr>
          <w:rFonts w:ascii="Myriad Pro" w:hAnsi="Myriad Pro" w:cs="Myriad Pro"/>
          <w:sz w:val="22"/>
          <w:szCs w:val="22"/>
          <w:lang w:val="es-MX"/>
        </w:rPr>
      </w:pPr>
    </w:p>
    <w:p w14:paraId="600AC678" w14:textId="77777777" w:rsidR="00C51CEF" w:rsidRPr="00B04C4D" w:rsidRDefault="00C51CEF" w:rsidP="00FF4D2D">
      <w:pPr>
        <w:pStyle w:val="indenthanging"/>
        <w:ind w:left="72" w:firstLine="0"/>
        <w:jc w:val="both"/>
        <w:rPr>
          <w:rFonts w:ascii="Myriad Pro" w:hAnsi="Myriad Pro" w:cs="Myriad Pro"/>
          <w:sz w:val="22"/>
          <w:szCs w:val="22"/>
          <w:lang w:val="es-MX"/>
        </w:rPr>
      </w:pPr>
      <w:r w:rsidRPr="00B04C4D">
        <w:rPr>
          <w:rFonts w:ascii="Myriad Pro" w:hAnsi="Myriad Pro" w:cs="Myriad Pro"/>
          <w:sz w:val="22"/>
          <w:szCs w:val="22"/>
          <w:lang w:val="es-MX"/>
        </w:rPr>
        <w:t xml:space="preserve">El desarrollo de capacidades incluye la comprensión del EEMP y el </w:t>
      </w:r>
      <w:proofErr w:type="spellStart"/>
      <w:r w:rsidRPr="00B04C4D">
        <w:rPr>
          <w:rFonts w:ascii="Myriad Pro" w:hAnsi="Myriad Pro" w:cs="Myriad Pro"/>
          <w:sz w:val="22"/>
          <w:szCs w:val="22"/>
          <w:lang w:val="es-MX"/>
        </w:rPr>
        <w:t>co</w:t>
      </w:r>
      <w:proofErr w:type="spellEnd"/>
      <w:r w:rsidRPr="00B04C4D">
        <w:rPr>
          <w:rFonts w:ascii="Myriad Pro" w:hAnsi="Myriad Pro" w:cs="Myriad Pro"/>
          <w:sz w:val="22"/>
          <w:szCs w:val="22"/>
          <w:lang w:val="es-MX"/>
        </w:rPr>
        <w:t xml:space="preserve">-manejo y cómo organizarse y participar en ellos; comunicación con otras partes interesadas; manejar asuntos administrativos y de negocios; y participar en negociaciones. El desarrollo de capacidades es un proceso continuo y es el poder de un individuo u organización, de involucrarse en el manejo. </w:t>
      </w:r>
    </w:p>
    <w:p w14:paraId="186CE0CF" w14:textId="77777777" w:rsidR="00C51CEF" w:rsidRPr="00B04C4D" w:rsidRDefault="00C51CEF" w:rsidP="00FF4D2D">
      <w:pPr>
        <w:pStyle w:val="indenthanging"/>
        <w:ind w:left="72" w:firstLine="0"/>
        <w:jc w:val="both"/>
        <w:rPr>
          <w:rFonts w:ascii="Myriad Pro" w:hAnsi="Myriad Pro" w:cs="Myriad Pro"/>
          <w:sz w:val="22"/>
          <w:szCs w:val="22"/>
          <w:lang w:val="es-MX"/>
        </w:rPr>
      </w:pPr>
    </w:p>
    <w:p w14:paraId="23F9184D" w14:textId="77777777" w:rsidR="00C51CEF" w:rsidRPr="00B04C4D" w:rsidRDefault="00C51CEF" w:rsidP="00FF4D2D">
      <w:pPr>
        <w:pStyle w:val="indenthanging"/>
        <w:ind w:left="72" w:firstLine="0"/>
        <w:jc w:val="both"/>
        <w:rPr>
          <w:rFonts w:ascii="Myriad Pro" w:hAnsi="Myriad Pro" w:cs="Myriad Pro"/>
          <w:sz w:val="22"/>
          <w:szCs w:val="22"/>
          <w:lang w:val="es-MX"/>
        </w:rPr>
      </w:pPr>
      <w:r w:rsidRPr="00B04C4D">
        <w:rPr>
          <w:rFonts w:ascii="Myriad Pro" w:hAnsi="Myriad Pro" w:cs="Myriad Pro"/>
          <w:sz w:val="22"/>
          <w:szCs w:val="22"/>
          <w:lang w:val="es-MX"/>
        </w:rPr>
        <w:t xml:space="preserve">Es necesario puntualizar que no todos los individuos necesitan los mismos conocimientos y habilidades. Es esta la razón por la que el enfoque participativo es tan poderoso, la capacidad necesaria existe a lo largo de una variedad de distintas partes interesadas. Determinar cuáles partes interesadas deben ser involucrados en las diferentes etapas del proceso es </w:t>
      </w:r>
      <w:proofErr w:type="gramStart"/>
      <w:r w:rsidRPr="00B04C4D">
        <w:rPr>
          <w:rFonts w:ascii="Myriad Pro" w:hAnsi="Myriad Pro" w:cs="Myriad Pro"/>
          <w:sz w:val="22"/>
          <w:szCs w:val="22"/>
          <w:lang w:val="es-MX"/>
        </w:rPr>
        <w:t>una</w:t>
      </w:r>
      <w:proofErr w:type="gramEnd"/>
      <w:r w:rsidRPr="00B04C4D">
        <w:rPr>
          <w:rFonts w:ascii="Myriad Pro" w:hAnsi="Myriad Pro" w:cs="Myriad Pro"/>
          <w:sz w:val="22"/>
          <w:szCs w:val="22"/>
          <w:lang w:val="es-MX"/>
        </w:rPr>
        <w:t xml:space="preserve"> paso importante al procurar hacer el mejor uso de las capacidades conjuntas. No es necesario que todos los actores o partes interesadas participen de todas las actividades. Conformando pequeños grupos especializados es una buena manera de controlarlo.</w:t>
      </w:r>
    </w:p>
    <w:p w14:paraId="2626172B" w14:textId="77777777" w:rsidR="00C51CEF" w:rsidRPr="00B04C4D" w:rsidRDefault="00C51CEF" w:rsidP="00C51CEF">
      <w:pPr>
        <w:pStyle w:val="indenthanging"/>
        <w:ind w:left="72" w:firstLine="0"/>
        <w:rPr>
          <w:rFonts w:ascii="Myriad Pro" w:hAnsi="Myriad Pro" w:cs="Myriad Pro"/>
          <w:sz w:val="22"/>
          <w:szCs w:val="22"/>
          <w:lang w:val="es-MX"/>
        </w:rPr>
      </w:pPr>
    </w:p>
    <w:p w14:paraId="1E539441"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Un concepto clave en el desarrollo de capacidades es lo que se refiere a “capital social”. Es importante reconocer que toda la comunidad es más que la suma de sus partes individuales. La gente forma relaciones que satisfacen numerosas necesidades sociales, tales como comunidades con intereses comunes, obligaciones mutuas, cuidado, preocupación, interés y acceso a información. Estas pueden ser consideradas como redes de normas y confianza que facilitan la cooperación para beneficio mutuo. El capital social facilita un proceso de aprendizaje a través de la interacción. Este capital social es crítico para lograr una acción colectiva y prosperar y mantener un entorno social, económico e institucional que está listo para cambiar y adaptarse. Las redes sociales pueden ser horizontales (a lo largo de la comunidad) a fin de brindar a las comunidades un sentido de identidad y objetivo común, y/o verticales (gobierno hacia comunidades hacia individuos) a fin de ampliar capacidades y apoyo (ver movilización comunitaria (alianzas y creación de redes) en </w:t>
      </w:r>
      <w:r w:rsidRPr="00B04C4D">
        <w:rPr>
          <w:rFonts w:ascii="Myriad Pro" w:hAnsi="Myriad Pro" w:cs="Myriad Pro"/>
          <w:sz w:val="22"/>
          <w:szCs w:val="22"/>
          <w:highlight w:val="yellow"/>
          <w:lang w:val="es-MX"/>
        </w:rPr>
        <w:t>Módulo 9 Tareas iniciales B y Herramienta n.9 and n.10</w:t>
      </w:r>
      <w:r w:rsidRPr="00B04C4D">
        <w:rPr>
          <w:rFonts w:ascii="Myriad Pro" w:hAnsi="Myriad Pro" w:cs="Myriad Pro"/>
          <w:sz w:val="22"/>
          <w:szCs w:val="22"/>
          <w:lang w:val="es-MX"/>
        </w:rPr>
        <w:t>).</w:t>
      </w:r>
    </w:p>
    <w:p w14:paraId="076B4DF8" w14:textId="77777777" w:rsidR="00C51CEF" w:rsidRPr="00B04C4D" w:rsidRDefault="00C51CEF" w:rsidP="00C51CEF">
      <w:pPr>
        <w:pStyle w:val="NormalWeb"/>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El desarrollo de capacidades no puede ser “hecho” por externos. Un agente externo puede promover o estimular el desarrollo de capacidades y proveer información, entrenamiento y otro tipo de apoyos, pero un agente externo no debe buscar liderar los esfuerzos de desarrollo de capacidades o tomar responsabilidad por ello. Los administradores y miembros de la organización deben establecer sus propias metas y tomar decisiones. Las posiciones de liderazgo deben emerger de dentro de la organización y sus miembros deben realizar la mayor parte del trabajo requerido.</w:t>
      </w:r>
    </w:p>
    <w:p w14:paraId="3A9ADA17" w14:textId="77777777" w:rsidR="00C51CEF" w:rsidRPr="00B04C4D" w:rsidRDefault="00C51CEF" w:rsidP="00C51CEF">
      <w:pPr>
        <w:pStyle w:val="NormalWeb"/>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El desarrollo de capacidades involucra la adquisición de nuevos conocimientos y su aplicación en la búsqueda de objetivos individuales y organizacionales. Esta es la razón por la que los enfoques de aprender haciendo o aprendizaje experimental resultan tan vitales para el desarrollo de capacidades.</w:t>
      </w:r>
    </w:p>
    <w:p w14:paraId="61AD8AA1" w14:textId="77777777" w:rsidR="00C51CEF" w:rsidRPr="00B04C4D" w:rsidRDefault="00C51CEF" w:rsidP="00C51CEF">
      <w:pPr>
        <w:pStyle w:val="NormalWeb"/>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Las principales herramientas para el desarrollo de capacidades incluyen uno o más de los siguientes enfoques:</w:t>
      </w:r>
    </w:p>
    <w:p w14:paraId="59AC405E" w14:textId="77777777" w:rsidR="00C51CEF" w:rsidRPr="00B04C4D" w:rsidRDefault="00C51CEF" w:rsidP="00036D0C">
      <w:pPr>
        <w:pStyle w:val="NormalWeb"/>
        <w:numPr>
          <w:ilvl w:val="0"/>
          <w:numId w:val="270"/>
        </w:numPr>
        <w:spacing w:before="0" w:beforeAutospacing="0" w:after="0" w:afterAutospacing="0"/>
        <w:ind w:left="426" w:hanging="142"/>
        <w:rPr>
          <w:rFonts w:ascii="Myriad Pro" w:hAnsi="Myriad Pro" w:cs="Myriad Pro"/>
          <w:sz w:val="22"/>
          <w:szCs w:val="22"/>
        </w:rPr>
      </w:pPr>
      <w:r w:rsidRPr="00B04C4D">
        <w:rPr>
          <w:rFonts w:ascii="Myriad Pro" w:hAnsi="Myriad Pro" w:cs="Myriad Pro"/>
          <w:sz w:val="22"/>
          <w:szCs w:val="22"/>
        </w:rPr>
        <w:t>diseminación de información (</w:t>
      </w:r>
      <w:r w:rsidRPr="00B04C4D">
        <w:rPr>
          <w:rFonts w:ascii="Myriad Pro" w:hAnsi="Myriad Pro" w:cs="Myriad Pro"/>
          <w:sz w:val="22"/>
          <w:szCs w:val="22"/>
          <w:highlight w:val="yellow"/>
          <w:u w:val="single"/>
        </w:rPr>
        <w:t>Módulo 9 Tareas iniciales B, sección 6</w:t>
      </w:r>
      <w:r w:rsidRPr="00B04C4D">
        <w:rPr>
          <w:rFonts w:ascii="Myriad Pro" w:hAnsi="Myriad Pro" w:cs="Myriad Pro"/>
          <w:sz w:val="22"/>
          <w:szCs w:val="22"/>
          <w:highlight w:val="yellow"/>
        </w:rPr>
        <w:t xml:space="preserve"> </w:t>
      </w:r>
      <w:r w:rsidRPr="00B04C4D">
        <w:rPr>
          <w:rFonts w:ascii="Myriad Pro" w:hAnsi="Myriad Pro" w:cs="Myriad Pro"/>
          <w:sz w:val="22"/>
          <w:szCs w:val="22"/>
        </w:rPr>
        <w:t>y sensibilización);</w:t>
      </w:r>
    </w:p>
    <w:p w14:paraId="402E35FB" w14:textId="77777777" w:rsidR="00C51CEF" w:rsidRPr="00B04C4D" w:rsidRDefault="00C51CEF" w:rsidP="00036D0C">
      <w:pPr>
        <w:pStyle w:val="NormalWeb"/>
        <w:numPr>
          <w:ilvl w:val="0"/>
          <w:numId w:val="270"/>
        </w:numPr>
        <w:spacing w:before="0" w:beforeAutospacing="0" w:after="0" w:afterAutospacing="0"/>
        <w:ind w:left="426" w:hanging="142"/>
        <w:rPr>
          <w:rFonts w:ascii="Myriad Pro" w:hAnsi="Myriad Pro" w:cs="Myriad Pro"/>
          <w:sz w:val="22"/>
          <w:szCs w:val="22"/>
        </w:rPr>
      </w:pPr>
      <w:r w:rsidRPr="00B04C4D">
        <w:rPr>
          <w:rFonts w:ascii="Myriad Pro" w:hAnsi="Myriad Pro" w:cs="Myriad Pro"/>
          <w:sz w:val="22"/>
          <w:szCs w:val="22"/>
        </w:rPr>
        <w:t xml:space="preserve">entrenamiento para el desarrollo de conocimientos, habilidades y actitudes (ver </w:t>
      </w:r>
      <w:r w:rsidRPr="00B04C4D">
        <w:rPr>
          <w:rFonts w:ascii="Myriad Pro" w:hAnsi="Myriad Pro" w:cs="Myriad Pro"/>
          <w:sz w:val="22"/>
          <w:szCs w:val="22"/>
          <w:highlight w:val="yellow"/>
          <w:u w:val="single"/>
        </w:rPr>
        <w:t>Herramienta n.9</w:t>
      </w:r>
      <w:r w:rsidRPr="00B04C4D">
        <w:rPr>
          <w:rFonts w:ascii="Myriad Pro" w:hAnsi="Myriad Pro" w:cs="Myriad Pro"/>
          <w:sz w:val="22"/>
          <w:szCs w:val="22"/>
        </w:rPr>
        <w:t>); y</w:t>
      </w:r>
    </w:p>
    <w:p w14:paraId="47D9C43C" w14:textId="77777777" w:rsidR="00C51CEF" w:rsidRPr="00B04C4D" w:rsidRDefault="00C51CEF" w:rsidP="00036D0C">
      <w:pPr>
        <w:pStyle w:val="NormalWeb"/>
        <w:numPr>
          <w:ilvl w:val="0"/>
          <w:numId w:val="270"/>
        </w:numPr>
        <w:spacing w:before="0" w:beforeAutospacing="0" w:after="120" w:afterAutospacing="0"/>
        <w:ind w:left="426" w:hanging="142"/>
        <w:rPr>
          <w:rFonts w:ascii="Myriad Pro" w:hAnsi="Myriad Pro" w:cs="Myriad Pro"/>
          <w:sz w:val="22"/>
          <w:szCs w:val="22"/>
        </w:rPr>
      </w:pPr>
      <w:r w:rsidRPr="00B04C4D">
        <w:rPr>
          <w:rFonts w:ascii="Myriad Pro" w:hAnsi="Myriad Pro" w:cs="Myriad Pro"/>
          <w:sz w:val="22"/>
          <w:szCs w:val="22"/>
        </w:rPr>
        <w:t>facilitación y servicio de mentor por un agente externo (</w:t>
      </w:r>
      <w:r w:rsidRPr="00B04C4D">
        <w:rPr>
          <w:rFonts w:ascii="Myriad Pro" w:hAnsi="Myriad Pro" w:cs="Myriad Pro"/>
          <w:sz w:val="22"/>
          <w:szCs w:val="22"/>
          <w:highlight w:val="yellow"/>
          <w:u w:val="single"/>
        </w:rPr>
        <w:t>Módulo 9 Tareas iniciales B, sección 2</w:t>
      </w:r>
      <w:r w:rsidRPr="00B04C4D">
        <w:rPr>
          <w:rFonts w:ascii="Myriad Pro" w:hAnsi="Myriad Pro" w:cs="Myriad Pro"/>
          <w:sz w:val="22"/>
          <w:szCs w:val="22"/>
        </w:rPr>
        <w:t>).</w:t>
      </w:r>
    </w:p>
    <w:p w14:paraId="084A1AC6" w14:textId="77777777" w:rsidR="00C51CEF" w:rsidRPr="00B04C4D" w:rsidRDefault="00C51CEF" w:rsidP="00C51CEF">
      <w:pPr>
        <w:pStyle w:val="NormalWeb"/>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 xml:space="preserve">La conformación de redes, con intercambio de información y experiencias de otras personas trabajando en tareas similares, así como a través de talleres, reuniones y comunidades de aprendizaje. Esto debe promover: </w:t>
      </w:r>
    </w:p>
    <w:p w14:paraId="1DF1E3C4" w14:textId="77777777" w:rsidR="00C51CEF" w:rsidRPr="00B04C4D" w:rsidRDefault="00C51CEF" w:rsidP="009076A3">
      <w:pPr>
        <w:pStyle w:val="NormalWeb"/>
        <w:numPr>
          <w:ilvl w:val="0"/>
          <w:numId w:val="271"/>
        </w:numPr>
        <w:spacing w:before="0" w:beforeAutospacing="0" w:after="120" w:afterAutospacing="0"/>
        <w:jc w:val="both"/>
        <w:rPr>
          <w:rFonts w:ascii="Myriad Pro" w:hAnsi="Myriad Pro" w:cs="Myriad Pro"/>
          <w:sz w:val="22"/>
          <w:szCs w:val="22"/>
        </w:rPr>
      </w:pPr>
      <w:r w:rsidRPr="00B04C4D">
        <w:rPr>
          <w:rFonts w:ascii="Myriad Pro" w:hAnsi="Myriad Pro" w:cs="Myriad Pro"/>
          <w:sz w:val="22"/>
          <w:szCs w:val="22"/>
        </w:rPr>
        <w:t xml:space="preserve">retroalimentación, a fin de promover aprendizaje a través de experiencias dentro de una organización (ver M&amp;E participativo  </w:t>
      </w:r>
      <w:r w:rsidRPr="00B04C4D">
        <w:rPr>
          <w:rFonts w:ascii="Myriad Pro" w:hAnsi="Myriad Pro" w:cs="Myriad Pro"/>
          <w:sz w:val="22"/>
          <w:szCs w:val="22"/>
          <w:highlight w:val="yellow"/>
          <w:u w:val="single"/>
        </w:rPr>
        <w:t>Herramienta n.38</w:t>
      </w:r>
      <w:r w:rsidRPr="00B04C4D">
        <w:rPr>
          <w:rFonts w:ascii="Myriad Pro" w:hAnsi="Myriad Pro" w:cs="Myriad Pro"/>
          <w:sz w:val="22"/>
          <w:szCs w:val="22"/>
        </w:rPr>
        <w:t>).</w:t>
      </w:r>
    </w:p>
    <w:p w14:paraId="63BB94C4" w14:textId="77777777" w:rsidR="00C51CEF" w:rsidRPr="00B04C4D" w:rsidRDefault="00C51CEF" w:rsidP="00C51CEF">
      <w:pPr>
        <w:pStyle w:val="NormalWeb"/>
        <w:spacing w:before="0" w:beforeAutospacing="0" w:after="0" w:afterAutospacing="0"/>
        <w:jc w:val="both"/>
        <w:rPr>
          <w:rFonts w:ascii="Myriad Pro" w:hAnsi="Myriad Pro" w:cs="Myriad Pro"/>
          <w:sz w:val="22"/>
          <w:szCs w:val="22"/>
        </w:rPr>
      </w:pPr>
      <w:r w:rsidRPr="00B04C4D">
        <w:rPr>
          <w:rFonts w:ascii="Myriad Pro" w:hAnsi="Myriad Pro" w:cs="Myriad Pro"/>
          <w:sz w:val="22"/>
          <w:szCs w:val="22"/>
        </w:rPr>
        <w:t xml:space="preserve">El tipo y nivel de desarrollo de capacidades dependerá de los objetivos organizacionales y del presupuesto disponible para estas actividades. La provisión de información o entrenamientos de una única vez, si bien pueden alcanzar a un mayor número de individuos u organizaciones, raramente genera cambios duraderos en los comportamientos de los participantes. La facilitación a manos de un agente externo es en general más efectiva, aunque suele ser más costosa.  </w:t>
      </w:r>
    </w:p>
    <w:p w14:paraId="2E4716BE" w14:textId="77777777" w:rsidR="00C51CEF" w:rsidRPr="00B04C4D" w:rsidRDefault="00C51CEF" w:rsidP="00C51CEF">
      <w:pPr>
        <w:pStyle w:val="NormalWeb"/>
        <w:spacing w:before="0" w:beforeAutospacing="0" w:after="0" w:afterAutospacing="0"/>
        <w:jc w:val="both"/>
        <w:rPr>
          <w:rFonts w:ascii="Myriad Pro" w:hAnsi="Myriad Pro" w:cs="Myriad Pro"/>
          <w:sz w:val="22"/>
          <w:szCs w:val="22"/>
        </w:rPr>
      </w:pPr>
    </w:p>
    <w:p w14:paraId="7840544E" w14:textId="77777777" w:rsidR="00C51CEF" w:rsidRPr="00B04C4D" w:rsidRDefault="00C51CEF" w:rsidP="00C51CEF">
      <w:pPr>
        <w:pStyle w:val="NormalWeb"/>
        <w:spacing w:before="0" w:beforeAutospacing="0" w:after="0" w:afterAutospacing="0"/>
        <w:jc w:val="both"/>
        <w:rPr>
          <w:rFonts w:ascii="Myriad Pro" w:hAnsi="Myriad Pro" w:cs="Myriad Pro"/>
          <w:sz w:val="22"/>
          <w:szCs w:val="22"/>
        </w:rPr>
      </w:pPr>
      <w:r w:rsidRPr="00B04C4D">
        <w:rPr>
          <w:rFonts w:ascii="Myriad Pro" w:hAnsi="Myriad Pro" w:cs="Myriad Pro"/>
          <w:sz w:val="22"/>
          <w:szCs w:val="22"/>
        </w:rPr>
        <w:t xml:space="preserve">Los factores que propician el desarrollo de capacidades incluyen: </w:t>
      </w:r>
    </w:p>
    <w:p w14:paraId="56EF3A02" w14:textId="77777777" w:rsidR="00C51CEF" w:rsidRPr="009624E6" w:rsidRDefault="00C51CEF" w:rsidP="00036D0C">
      <w:pPr>
        <w:pStyle w:val="ListParagraph"/>
        <w:numPr>
          <w:ilvl w:val="0"/>
          <w:numId w:val="272"/>
        </w:numPr>
        <w:ind w:left="567" w:hanging="283"/>
        <w:jc w:val="both"/>
        <w:rPr>
          <w:rFonts w:ascii="Myriad Pro" w:hAnsi="Myriad Pro" w:cs="Myriad Pro" w:hint="eastAsia"/>
          <w:sz w:val="22"/>
          <w:lang w:val="es-MX"/>
        </w:rPr>
      </w:pPr>
      <w:r w:rsidRPr="009624E6">
        <w:rPr>
          <w:rFonts w:ascii="Myriad Pro" w:hAnsi="Myriad Pro" w:cs="Myriad Pro"/>
          <w:sz w:val="22"/>
          <w:lang w:val="es-MX"/>
        </w:rPr>
        <w:t>un entorno que favorece el cambio;</w:t>
      </w:r>
    </w:p>
    <w:p w14:paraId="32913A5D" w14:textId="77777777" w:rsidR="00C51CEF" w:rsidRPr="009624E6" w:rsidRDefault="00C51CEF" w:rsidP="00036D0C">
      <w:pPr>
        <w:pStyle w:val="ListParagraph"/>
        <w:numPr>
          <w:ilvl w:val="0"/>
          <w:numId w:val="272"/>
        </w:numPr>
        <w:ind w:left="567" w:hanging="283"/>
        <w:jc w:val="both"/>
        <w:rPr>
          <w:rFonts w:ascii="Myriad Pro" w:hAnsi="Myriad Pro" w:cs="Myriad Pro" w:hint="eastAsia"/>
          <w:sz w:val="22"/>
          <w:lang w:val="es-MX"/>
        </w:rPr>
      </w:pPr>
      <w:r w:rsidRPr="009624E6">
        <w:rPr>
          <w:rFonts w:ascii="Myriad Pro" w:hAnsi="Myriad Pro" w:cs="Myriad Pro"/>
          <w:sz w:val="22"/>
          <w:lang w:val="es-MX"/>
        </w:rPr>
        <w:t>líderes comprometidos a proveer liderazgo para cambio;</w:t>
      </w:r>
    </w:p>
    <w:p w14:paraId="0878E13F" w14:textId="77777777" w:rsidR="00C51CEF" w:rsidRPr="009624E6" w:rsidRDefault="00C51CEF" w:rsidP="00036D0C">
      <w:pPr>
        <w:pStyle w:val="ListParagraph"/>
        <w:numPr>
          <w:ilvl w:val="0"/>
          <w:numId w:val="272"/>
        </w:numPr>
        <w:ind w:left="567" w:hanging="283"/>
        <w:jc w:val="both"/>
        <w:rPr>
          <w:rFonts w:ascii="Myriad Pro" w:hAnsi="Myriad Pro" w:cs="Myriad Pro" w:hint="eastAsia"/>
          <w:sz w:val="22"/>
          <w:lang w:val="es-MX"/>
        </w:rPr>
      </w:pPr>
      <w:r w:rsidRPr="009624E6">
        <w:rPr>
          <w:rFonts w:ascii="Myriad Pro" w:hAnsi="Myriad Pro" w:cs="Myriad Pro"/>
          <w:sz w:val="22"/>
          <w:lang w:val="es-MX"/>
        </w:rPr>
        <w:t>objetivos y prioridades claramente definidos;</w:t>
      </w:r>
    </w:p>
    <w:p w14:paraId="2065F11A" w14:textId="77777777" w:rsidR="00C51CEF" w:rsidRPr="009624E6" w:rsidRDefault="00C51CEF" w:rsidP="00036D0C">
      <w:pPr>
        <w:pStyle w:val="ListParagraph"/>
        <w:numPr>
          <w:ilvl w:val="0"/>
          <w:numId w:val="272"/>
        </w:numPr>
        <w:ind w:left="567" w:hanging="283"/>
        <w:jc w:val="both"/>
        <w:rPr>
          <w:rFonts w:ascii="Myriad Pro" w:hAnsi="Myriad Pro" w:cs="Myriad Pro" w:hint="eastAsia"/>
          <w:sz w:val="22"/>
          <w:lang w:val="es-MX"/>
        </w:rPr>
      </w:pPr>
      <w:r w:rsidRPr="009624E6">
        <w:rPr>
          <w:rFonts w:ascii="Myriad Pro" w:hAnsi="Myriad Pro" w:cs="Myriad Pro"/>
          <w:sz w:val="22"/>
          <w:lang w:val="es-MX"/>
        </w:rPr>
        <w:t>masa crítica de miembros involucrados y comprometidos con el proceso de cambio;</w:t>
      </w:r>
    </w:p>
    <w:p w14:paraId="01DF234D" w14:textId="77777777" w:rsidR="00C51CEF" w:rsidRPr="009624E6" w:rsidRDefault="00C51CEF" w:rsidP="00036D0C">
      <w:pPr>
        <w:pStyle w:val="ListParagraph"/>
        <w:numPr>
          <w:ilvl w:val="0"/>
          <w:numId w:val="272"/>
        </w:numPr>
        <w:ind w:left="567" w:hanging="283"/>
        <w:jc w:val="both"/>
        <w:rPr>
          <w:rFonts w:ascii="Myriad Pro" w:hAnsi="Myriad Pro" w:cs="Myriad Pro" w:hint="eastAsia"/>
          <w:sz w:val="22"/>
          <w:lang w:val="es-MX"/>
        </w:rPr>
      </w:pPr>
      <w:r w:rsidRPr="009624E6">
        <w:rPr>
          <w:rFonts w:ascii="Myriad Pro" w:hAnsi="Myriad Pro" w:cs="Myriad Pro"/>
          <w:sz w:val="22"/>
          <w:lang w:val="es-MX"/>
        </w:rPr>
        <w:t>conocimiento y comprensión de la iniciativa;</w:t>
      </w:r>
    </w:p>
    <w:p w14:paraId="685A04EE" w14:textId="77777777" w:rsidR="00C51CEF" w:rsidRPr="009624E6" w:rsidRDefault="00C51CEF" w:rsidP="00036D0C">
      <w:pPr>
        <w:pStyle w:val="ListParagraph"/>
        <w:numPr>
          <w:ilvl w:val="0"/>
          <w:numId w:val="272"/>
        </w:numPr>
        <w:ind w:left="567" w:hanging="283"/>
        <w:jc w:val="both"/>
        <w:rPr>
          <w:rFonts w:ascii="Myriad Pro" w:hAnsi="Myriad Pro" w:cs="Myriad Pro" w:hint="eastAsia"/>
          <w:sz w:val="22"/>
          <w:lang w:val="es-MX"/>
        </w:rPr>
      </w:pPr>
      <w:r w:rsidRPr="009624E6">
        <w:rPr>
          <w:rFonts w:ascii="Myriad Pro" w:hAnsi="Myriad Pro" w:cs="Myriad Pro"/>
          <w:sz w:val="22"/>
          <w:lang w:val="es-MX"/>
        </w:rPr>
        <w:t>procesos y toma de decisiones abiertos y transparentes;</w:t>
      </w:r>
    </w:p>
    <w:p w14:paraId="607C1500" w14:textId="77777777" w:rsidR="00C51CEF" w:rsidRPr="009624E6" w:rsidRDefault="00C51CEF" w:rsidP="00036D0C">
      <w:pPr>
        <w:pStyle w:val="ListParagraph"/>
        <w:numPr>
          <w:ilvl w:val="0"/>
          <w:numId w:val="272"/>
        </w:numPr>
        <w:ind w:left="567" w:hanging="283"/>
        <w:jc w:val="both"/>
        <w:rPr>
          <w:rFonts w:ascii="Myriad Pro" w:hAnsi="Myriad Pro" w:cs="Myriad Pro" w:hint="eastAsia"/>
          <w:sz w:val="22"/>
          <w:lang w:val="es-MX"/>
        </w:rPr>
      </w:pPr>
      <w:r w:rsidRPr="009624E6">
        <w:rPr>
          <w:rFonts w:ascii="Myriad Pro" w:hAnsi="Myriad Pro" w:cs="Myriad Pro"/>
          <w:sz w:val="22"/>
          <w:lang w:val="es-MX"/>
        </w:rPr>
        <w:t>recursos adecuados para el desarrollo de capacidades y la implementación del cambio: y</w:t>
      </w:r>
    </w:p>
    <w:p w14:paraId="133E791E" w14:textId="77777777" w:rsidR="00C51CEF" w:rsidRPr="009624E6" w:rsidRDefault="00C51CEF" w:rsidP="00036D0C">
      <w:pPr>
        <w:pStyle w:val="ListParagraph"/>
        <w:numPr>
          <w:ilvl w:val="0"/>
          <w:numId w:val="272"/>
        </w:numPr>
        <w:ind w:left="567" w:hanging="283"/>
        <w:jc w:val="both"/>
        <w:rPr>
          <w:rFonts w:ascii="Myriad Pro" w:hAnsi="Myriad Pro" w:cs="Myriad Pro" w:hint="eastAsia"/>
          <w:sz w:val="22"/>
          <w:lang w:val="es-MX"/>
        </w:rPr>
      </w:pPr>
      <w:r w:rsidRPr="009624E6">
        <w:rPr>
          <w:rFonts w:ascii="Myriad Pro" w:hAnsi="Myriad Pro" w:cs="Myriad Pro"/>
          <w:sz w:val="22"/>
          <w:lang w:val="es-MX"/>
        </w:rPr>
        <w:t>manejo adecuado del proceso de desarrollo de capacidades.</w:t>
      </w:r>
    </w:p>
    <w:p w14:paraId="03A93734" w14:textId="77777777" w:rsidR="00C51CEF" w:rsidRPr="00B04C4D" w:rsidRDefault="00C51CEF" w:rsidP="00C51CEF">
      <w:pPr>
        <w:spacing w:after="120"/>
        <w:contextualSpacing/>
        <w:jc w:val="both"/>
        <w:rPr>
          <w:rFonts w:ascii="Myriad Pro" w:hAnsi="Myriad Pro" w:cs="Myriad Pro" w:hint="eastAsia"/>
          <w:lang w:val="es-MX"/>
        </w:rPr>
      </w:pPr>
    </w:p>
    <w:tbl>
      <w:tblPr>
        <w:tblStyle w:val="TableGrid"/>
        <w:tblW w:w="0" w:type="auto"/>
        <w:tblCellMar>
          <w:left w:w="170" w:type="dxa"/>
          <w:right w:w="170" w:type="dxa"/>
        </w:tblCellMar>
        <w:tblLook w:val="04A0" w:firstRow="1" w:lastRow="0" w:firstColumn="1" w:lastColumn="0" w:noHBand="0" w:noVBand="1"/>
      </w:tblPr>
      <w:tblGrid>
        <w:gridCol w:w="9063"/>
      </w:tblGrid>
      <w:tr w:rsidR="00C51CEF" w:rsidRPr="00B04C4D" w14:paraId="3B4D98B9" w14:textId="77777777" w:rsidTr="00036D0C">
        <w:trPr>
          <w:trHeight w:val="5218"/>
        </w:trPr>
        <w:tc>
          <w:tcPr>
            <w:tcW w:w="9063" w:type="dxa"/>
            <w:shd w:val="clear" w:color="auto" w:fill="F2F2F2" w:themeFill="background1" w:themeFillShade="F2"/>
          </w:tcPr>
          <w:p w14:paraId="0DB76524" w14:textId="77777777" w:rsidR="00C51CEF" w:rsidRPr="00B04C4D" w:rsidRDefault="00C51CEF" w:rsidP="000E32A1">
            <w:pPr>
              <w:spacing w:before="120" w:after="120"/>
              <w:jc w:val="both"/>
              <w:rPr>
                <w:rFonts w:ascii="Myriad Pro" w:hAnsi="Myriad Pro" w:cs="Myriad Pro" w:hint="eastAsia"/>
                <w:b/>
                <w:bCs/>
                <w:color w:val="0000BA"/>
                <w:sz w:val="22"/>
                <w:szCs w:val="22"/>
                <w:lang w:val="es-MX"/>
              </w:rPr>
            </w:pPr>
            <w:r w:rsidRPr="00B04C4D">
              <w:rPr>
                <w:rFonts w:ascii="Myriad Pro" w:hAnsi="Myriad Pro" w:cs="Myriad Pro"/>
                <w:lang w:val="es-MX"/>
              </w:rPr>
              <w:br w:type="page"/>
            </w:r>
            <w:r w:rsidRPr="00B04C4D">
              <w:rPr>
                <w:rFonts w:ascii="Myriad Pro" w:hAnsi="Myriad Pro" w:cs="Myriad Pro"/>
                <w:b/>
                <w:bCs/>
                <w:color w:val="0000BA"/>
                <w:sz w:val="22"/>
                <w:szCs w:val="22"/>
                <w:lang w:val="es-MX"/>
              </w:rPr>
              <w:t>Preguntas clave al revisar la capacidad humana:</w:t>
            </w:r>
          </w:p>
          <w:p w14:paraId="4FAFBFBD" w14:textId="77777777" w:rsidR="00C51CEF" w:rsidRPr="00EE25ED" w:rsidRDefault="00C51CEF" w:rsidP="000E32A1">
            <w:pPr>
              <w:spacing w:after="120"/>
              <w:contextualSpacing/>
              <w:jc w:val="both"/>
              <w:rPr>
                <w:rFonts w:ascii="Myriad Pro" w:hAnsi="Myriad Pro" w:cs="Myriad Pro" w:hint="eastAsia"/>
                <w:sz w:val="22"/>
                <w:szCs w:val="22"/>
                <w:lang w:val="es-MX"/>
              </w:rPr>
            </w:pPr>
            <w:r w:rsidRPr="00EE25ED">
              <w:rPr>
                <w:rFonts w:ascii="Myriad Pro" w:hAnsi="Myriad Pro" w:cs="Myriad Pro"/>
                <w:sz w:val="22"/>
                <w:szCs w:val="22"/>
                <w:lang w:val="es-MX"/>
              </w:rPr>
              <w:t>La extensión y alcance del desarrollo de la capacidad humana dependerá en gran medida del contexto basado en las habilidades existentes de la organización o comunidad, metas y presupuestos. Existen, sin embargo, algunas preguntas genéricas que pueden ayudar a revisar si la capacidad humana concuerda con lo requerido por el EEMP:</w:t>
            </w:r>
          </w:p>
          <w:p w14:paraId="245B8F34" w14:textId="77777777" w:rsidR="00C51CEF" w:rsidRPr="00EE25ED" w:rsidRDefault="00C51CEF" w:rsidP="009076A3">
            <w:pPr>
              <w:pStyle w:val="NoSpacing"/>
              <w:numPr>
                <w:ilvl w:val="0"/>
                <w:numId w:val="269"/>
              </w:numPr>
              <w:rPr>
                <w:rFonts w:ascii="Myriad Pro" w:hAnsi="Myriad Pro" w:cs="Myriad Pro"/>
                <w:sz w:val="22"/>
                <w:szCs w:val="22"/>
                <w:lang w:val="es-MX"/>
              </w:rPr>
            </w:pPr>
            <w:r w:rsidRPr="00EE25ED">
              <w:rPr>
                <w:rFonts w:ascii="Myriad Pro" w:hAnsi="Myriad Pro" w:cs="Myriad Pro"/>
                <w:sz w:val="22"/>
                <w:szCs w:val="22"/>
                <w:lang w:val="es-MX"/>
              </w:rPr>
              <w:t>¿Cuenta el personal responsable de la implementación del EEMP con el entrenamiento y la experiencia apropiada para el manejo de pesquerías múltiples especies, ya sea bajo condiciones de suficiencia o insuficiencia de datos?</w:t>
            </w:r>
          </w:p>
          <w:p w14:paraId="679173B0" w14:textId="77777777" w:rsidR="00C51CEF" w:rsidRPr="00EE25ED" w:rsidRDefault="00C51CEF" w:rsidP="009076A3">
            <w:pPr>
              <w:pStyle w:val="NoSpacing"/>
              <w:numPr>
                <w:ilvl w:val="0"/>
                <w:numId w:val="269"/>
              </w:numPr>
              <w:rPr>
                <w:rFonts w:ascii="Myriad Pro" w:hAnsi="Myriad Pro" w:cs="Myriad Pro"/>
                <w:sz w:val="22"/>
                <w:szCs w:val="22"/>
                <w:lang w:val="es-MX"/>
              </w:rPr>
            </w:pPr>
            <w:r w:rsidRPr="00EE25ED">
              <w:rPr>
                <w:rFonts w:ascii="Myriad Pro" w:hAnsi="Myriad Pro" w:cs="Myriad Pro"/>
                <w:sz w:val="22"/>
                <w:szCs w:val="22"/>
                <w:lang w:val="es-MX"/>
              </w:rPr>
              <w:t>¿Ha sido capacitado y equipado el equipo implementador del EEMP con las habilidades y conocimientos necesarios para identificar y reconciliar objetivos ecológicos y sociales de manejo en un ecosistema?</w:t>
            </w:r>
          </w:p>
          <w:p w14:paraId="521010CF" w14:textId="77777777" w:rsidR="00C51CEF" w:rsidRPr="00EE25ED" w:rsidRDefault="00C51CEF" w:rsidP="009076A3">
            <w:pPr>
              <w:pStyle w:val="NoSpacing"/>
              <w:numPr>
                <w:ilvl w:val="0"/>
                <w:numId w:val="269"/>
              </w:numPr>
              <w:rPr>
                <w:rFonts w:ascii="Myriad Pro" w:hAnsi="Myriad Pro" w:cs="Myriad Pro"/>
                <w:sz w:val="22"/>
                <w:szCs w:val="22"/>
                <w:lang w:val="es-MX"/>
              </w:rPr>
            </w:pPr>
            <w:r w:rsidRPr="00EE25ED">
              <w:rPr>
                <w:rFonts w:ascii="Myriad Pro" w:hAnsi="Myriad Pro" w:cs="Myriad Pro"/>
                <w:sz w:val="22"/>
                <w:szCs w:val="22"/>
                <w:lang w:val="es-MX"/>
              </w:rPr>
              <w:t xml:space="preserve">¿Cuenta el equipo implementador con las “habilidades sociales” para facilitar un proceso que maximice los beneficios de contar con un proceso verdaderamente participativo? </w:t>
            </w:r>
          </w:p>
          <w:p w14:paraId="4D61C84A" w14:textId="77777777" w:rsidR="00C51CEF" w:rsidRPr="00B04C4D" w:rsidRDefault="00C51CEF" w:rsidP="000E32A1">
            <w:pPr>
              <w:spacing w:after="120"/>
              <w:contextualSpacing/>
              <w:jc w:val="both"/>
              <w:rPr>
                <w:rFonts w:ascii="Myriad Pro" w:hAnsi="Myriad Pro" w:cs="Myriad Pro" w:hint="eastAsia"/>
                <w:lang w:val="es-MX"/>
              </w:rPr>
            </w:pPr>
            <w:r w:rsidRPr="00EE25ED">
              <w:rPr>
                <w:rFonts w:ascii="Myriad Pro" w:hAnsi="Myriad Pro" w:cs="Myriad Pro"/>
                <w:sz w:val="22"/>
                <w:szCs w:val="22"/>
                <w:lang w:val="es-MX"/>
              </w:rPr>
              <w:t>Evidentemente una serie de recursos adicionales como instalaciones de trabajo y equipamiento resultan también necesarios. Estos recursos están íntimamente ligados a contar con financiamiento suficiente (ver abajo).</w:t>
            </w:r>
          </w:p>
        </w:tc>
      </w:tr>
    </w:tbl>
    <w:p w14:paraId="2AE8C2E1" w14:textId="77777777" w:rsidR="00EE25ED" w:rsidRDefault="00EE25ED" w:rsidP="00EE25ED">
      <w:pPr>
        <w:pStyle w:val="ListParagraph"/>
        <w:autoSpaceDE w:val="0"/>
        <w:autoSpaceDN w:val="0"/>
        <w:adjustRightInd w:val="0"/>
        <w:jc w:val="both"/>
        <w:rPr>
          <w:rFonts w:ascii="Myriad Pro" w:hAnsi="Myriad Pro" w:cs="Myriad Pro" w:hint="eastAsia"/>
          <w:b/>
          <w:color w:val="0000BA"/>
          <w:lang w:val="es-MX"/>
        </w:rPr>
      </w:pPr>
    </w:p>
    <w:p w14:paraId="3E890B21" w14:textId="77777777" w:rsidR="009624E6" w:rsidRPr="00EE25ED" w:rsidRDefault="00C51CEF" w:rsidP="00EE25ED">
      <w:pPr>
        <w:pStyle w:val="ListParagraph"/>
        <w:autoSpaceDE w:val="0"/>
        <w:autoSpaceDN w:val="0"/>
        <w:adjustRightInd w:val="0"/>
        <w:ind w:left="0"/>
        <w:jc w:val="both"/>
        <w:rPr>
          <w:rFonts w:ascii="Myriad Pro" w:hAnsi="Myriad Pro" w:cs="Myriad Pro" w:hint="eastAsia"/>
          <w:b/>
          <w:color w:val="0000BA"/>
          <w:sz w:val="22"/>
          <w:lang w:val="uz-Cyrl-UZ"/>
        </w:rPr>
      </w:pPr>
      <w:r w:rsidRPr="00EE25ED">
        <w:rPr>
          <w:rFonts w:ascii="Myriad Pro" w:hAnsi="Myriad Pro" w:cs="Myriad Pro"/>
          <w:b/>
          <w:color w:val="0000BA"/>
          <w:sz w:val="22"/>
          <w:lang w:val="es-MX"/>
        </w:rPr>
        <w:t xml:space="preserve">3.  </w:t>
      </w:r>
      <w:r w:rsidR="009624E6" w:rsidRPr="00EE25ED">
        <w:rPr>
          <w:rFonts w:ascii="Myriad Pro" w:eastAsia="Calibri" w:hAnsi="Myriad Pro" w:cs="Myriad Pro"/>
          <w:b/>
          <w:color w:val="0000BA"/>
          <w:sz w:val="22"/>
          <w:lang w:val="uz-Cyrl-UZ"/>
        </w:rPr>
        <w:t xml:space="preserve">Mecanismo de financiamiento efectivo </w:t>
      </w:r>
    </w:p>
    <w:p w14:paraId="2A7CBF37"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Al discutir tema de financiamiento anteriormente, fue señalado que el contar con un plan EEMP puede facilitar el acceso a recursos financieros. Durante la fase de implementación, es importante que el plan EEMP sea delineado de acuerdo a las principales actividades de la pesquería y otras agencias, e incluido en los presupuestos anuales. Esto requiere conocimiento de los tiempos en que se manejan los ciclos presupuestarios e interacción con aquellos que formulan los presupuestos anuales.</w:t>
      </w:r>
    </w:p>
    <w:p w14:paraId="0EC06CBC"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En muchos otros países desarrollados, el costo del manejo (bien sea total o parcial) es pagado por los beneficiarios del manejo, por ejemplo, los pescadores u otros dentro de la cadena de valor. La lógica de esta política es que los ingresos y bienestar de los pescadores, compradores y vendedores  asociados sean incrementados por el manejo, y son aquellos beneficiados los que deben pagar por él en lugar del público en general. Este pago puede ser a través de un impuesto o algún tipo de pago de licencia que incluya parte o todos los costos del manejo.  Un principio similar de “el usuario paga” que es usualmente aplicado en el ámbito de la investigación. En este caso, aquellos que pagan tienen una mayor incidencia en el tipo de investigaciones que se llegan a realizar. Un modelo exitoso es donde el 50% de los trabajos de investigación son pagados por los pescadores, siendo el resto cofinanciado por el gobierno. La asignación de los fondos para investigación se hace a través de un consejo conformado por pescadores, gobierno e investigadores.  Esto no solo logra financiar mayor investigación, sino que ayuda a priorizar estos esfuerzos de manera que resulten más relevantes y útiles para los pescadores. </w:t>
      </w:r>
    </w:p>
    <w:p w14:paraId="07183447" w14:textId="77777777" w:rsidR="00C51CEF" w:rsidRPr="00B04C4D" w:rsidRDefault="00C51CEF" w:rsidP="00C51CEF">
      <w:pPr>
        <w:autoSpaceDE w:val="0"/>
        <w:autoSpaceDN w:val="0"/>
        <w:adjustRightInd w:val="0"/>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Sin embargo, el introducir una política de “el usuario paga” puede no ser bien vista por los beneficiarios y puede ser opuesta a través de la búsqueda de apoyo con los políticos y otros tomadores de decisiones interesados en mantener la simpatía de sus votantes.  De manera similar a otros componentes del EEMP, el avanzar hacia un sistema de “el usuario paga” tomará tiempo pero es posible de realizar si un buen esquema de </w:t>
      </w:r>
      <w:proofErr w:type="spellStart"/>
      <w:r w:rsidRPr="00B04C4D">
        <w:rPr>
          <w:rFonts w:ascii="Myriad Pro" w:hAnsi="Myriad Pro" w:cs="Myriad Pro"/>
          <w:sz w:val="22"/>
          <w:szCs w:val="22"/>
          <w:lang w:val="es-MX"/>
        </w:rPr>
        <w:t>co</w:t>
      </w:r>
      <w:proofErr w:type="spellEnd"/>
      <w:r w:rsidRPr="00B04C4D">
        <w:rPr>
          <w:rFonts w:ascii="Myriad Pro" w:hAnsi="Myriad Pro" w:cs="Myriad Pro"/>
          <w:sz w:val="22"/>
          <w:szCs w:val="22"/>
          <w:lang w:val="es-MX"/>
        </w:rPr>
        <w:t>-manejo está siendo adoptado.</w:t>
      </w:r>
    </w:p>
    <w:p w14:paraId="469A4250" w14:textId="77777777" w:rsidR="00C51CEF" w:rsidRPr="00B04C4D" w:rsidRDefault="00C51CEF" w:rsidP="00C51CEF">
      <w:pPr>
        <w:autoSpaceDE w:val="0"/>
        <w:autoSpaceDN w:val="0"/>
        <w:adjustRightInd w:val="0"/>
        <w:spacing w:after="120"/>
        <w:jc w:val="both"/>
        <w:rPr>
          <w:rFonts w:ascii="Myriad Pro" w:hAnsi="Myriad Pro" w:cs="Myriad Pro" w:hint="eastAsia"/>
          <w:sz w:val="4"/>
          <w:szCs w:val="4"/>
          <w:lang w:val="es-MX"/>
        </w:rPr>
      </w:pPr>
    </w:p>
    <w:tbl>
      <w:tblPr>
        <w:tblStyle w:val="TableGrid"/>
        <w:tblW w:w="0" w:type="auto"/>
        <w:tblCellMar>
          <w:left w:w="170" w:type="dxa"/>
          <w:right w:w="170" w:type="dxa"/>
        </w:tblCellMar>
        <w:tblLook w:val="04A0" w:firstRow="1" w:lastRow="0" w:firstColumn="1" w:lastColumn="0" w:noHBand="0" w:noVBand="1"/>
      </w:tblPr>
      <w:tblGrid>
        <w:gridCol w:w="9280"/>
      </w:tblGrid>
      <w:tr w:rsidR="00C51CEF" w:rsidRPr="00B04C4D" w14:paraId="444689B7" w14:textId="77777777" w:rsidTr="000E32A1">
        <w:trPr>
          <w:trHeight w:val="1444"/>
        </w:trPr>
        <w:tc>
          <w:tcPr>
            <w:tcW w:w="9280" w:type="dxa"/>
            <w:shd w:val="clear" w:color="auto" w:fill="F2F2F2" w:themeFill="background1" w:themeFillShade="F2"/>
          </w:tcPr>
          <w:p w14:paraId="26EECB95" w14:textId="77777777" w:rsidR="00C51CEF" w:rsidRPr="00EE25ED" w:rsidRDefault="00C51CEF" w:rsidP="000E32A1">
            <w:pPr>
              <w:spacing w:before="120" w:after="120"/>
              <w:jc w:val="both"/>
              <w:rPr>
                <w:rFonts w:ascii="Myriad Pro" w:hAnsi="Myriad Pro" w:cs="Myriad Pro" w:hint="eastAsia"/>
                <w:b/>
                <w:bCs/>
                <w:color w:val="0000BA"/>
                <w:sz w:val="20"/>
                <w:szCs w:val="22"/>
                <w:lang w:val="es-MX"/>
              </w:rPr>
            </w:pPr>
            <w:r w:rsidRPr="00EE25ED">
              <w:rPr>
                <w:rFonts w:ascii="Myriad Pro" w:hAnsi="Myriad Pro" w:cs="Myriad Pro"/>
                <w:b/>
                <w:bCs/>
                <w:color w:val="0000BA"/>
                <w:sz w:val="20"/>
                <w:szCs w:val="22"/>
                <w:lang w:val="es-MX"/>
              </w:rPr>
              <w:t>Preguntas clave al revisar el tema de financiamiento:</w:t>
            </w:r>
          </w:p>
          <w:p w14:paraId="3204E8C6" w14:textId="77777777" w:rsidR="00C51CEF" w:rsidRPr="00EE25ED" w:rsidRDefault="00C51CEF" w:rsidP="009076A3">
            <w:pPr>
              <w:pStyle w:val="ListParagraph"/>
              <w:numPr>
                <w:ilvl w:val="0"/>
                <w:numId w:val="282"/>
              </w:numPr>
              <w:spacing w:line="276" w:lineRule="auto"/>
              <w:contextualSpacing w:val="0"/>
              <w:jc w:val="both"/>
              <w:rPr>
                <w:rFonts w:ascii="Myriad Pro" w:hAnsi="Myriad Pro" w:cs="Myriad Pro" w:hint="eastAsia"/>
                <w:sz w:val="22"/>
                <w:lang w:val="es-MX"/>
              </w:rPr>
            </w:pPr>
            <w:r w:rsidRPr="00EE25ED">
              <w:rPr>
                <w:rFonts w:ascii="Myriad Pro" w:hAnsi="Myriad Pro" w:cs="Myriad Pro"/>
                <w:sz w:val="22"/>
                <w:lang w:val="es-MX"/>
              </w:rPr>
              <w:t xml:space="preserve">¿Ha sido alineado el plan de EEMP con las actividades y tareas de las agencias relevantes y ha sido asignado un presupuesto anual? </w:t>
            </w:r>
          </w:p>
          <w:p w14:paraId="0162BF03" w14:textId="77777777" w:rsidR="00C51CEF" w:rsidRPr="00B04C4D" w:rsidRDefault="00C51CEF" w:rsidP="009076A3">
            <w:pPr>
              <w:pStyle w:val="ListParagraph"/>
              <w:numPr>
                <w:ilvl w:val="0"/>
                <w:numId w:val="282"/>
              </w:numPr>
              <w:spacing w:line="276" w:lineRule="auto"/>
              <w:contextualSpacing w:val="0"/>
              <w:jc w:val="both"/>
              <w:rPr>
                <w:rFonts w:ascii="Myriad Pro" w:hAnsi="Myriad Pro" w:cs="Myriad Pro" w:hint="eastAsia"/>
                <w:lang w:val="es-MX"/>
              </w:rPr>
            </w:pPr>
            <w:r w:rsidRPr="00EE25ED">
              <w:rPr>
                <w:rFonts w:ascii="Myriad Pro" w:hAnsi="Myriad Pro" w:cs="Myriad Pro"/>
                <w:sz w:val="22"/>
                <w:lang w:val="es-MX"/>
              </w:rPr>
              <w:t>¿Han sido investigados de manera adecuada otros modelos y fuentes de financiamiento (p. ej., “el usuario paga”)?</w:t>
            </w:r>
          </w:p>
        </w:tc>
      </w:tr>
    </w:tbl>
    <w:p w14:paraId="7DDAA00C" w14:textId="77777777" w:rsidR="00AD10CC" w:rsidRDefault="00AD10CC" w:rsidP="00377CEA">
      <w:pPr>
        <w:spacing w:after="120"/>
        <w:jc w:val="both"/>
        <w:rPr>
          <w:rFonts w:ascii="Myriad Pro" w:hAnsi="Myriad Pro" w:cs="Myriad Pro" w:hint="eastAsia"/>
          <w:b/>
          <w:bCs/>
          <w:color w:val="0000BA"/>
          <w:sz w:val="22"/>
          <w:szCs w:val="22"/>
          <w:lang w:val="es-MX"/>
        </w:rPr>
      </w:pPr>
    </w:p>
    <w:p w14:paraId="43DDEE9D" w14:textId="77777777" w:rsidR="00854511" w:rsidRDefault="00854511" w:rsidP="00377CEA">
      <w:pPr>
        <w:spacing w:after="120"/>
        <w:jc w:val="both"/>
        <w:rPr>
          <w:rFonts w:ascii="Myriad Pro" w:hAnsi="Myriad Pro" w:cs="Myriad Pro" w:hint="eastAsia"/>
          <w:b/>
          <w:bCs/>
          <w:color w:val="0000BA"/>
          <w:sz w:val="22"/>
          <w:szCs w:val="22"/>
          <w:lang w:val="es-MX"/>
        </w:rPr>
      </w:pPr>
    </w:p>
    <w:p w14:paraId="473AED16" w14:textId="77777777" w:rsidR="00377CEA" w:rsidRPr="00377CEA" w:rsidRDefault="00377CEA" w:rsidP="009076A3">
      <w:pPr>
        <w:numPr>
          <w:ilvl w:val="0"/>
          <w:numId w:val="289"/>
        </w:numPr>
        <w:spacing w:after="120"/>
        <w:jc w:val="both"/>
        <w:rPr>
          <w:rFonts w:ascii="Myriad Pro" w:hAnsi="Myriad Pro" w:cs="Myriad Pro" w:hint="eastAsia"/>
          <w:b/>
          <w:bCs/>
          <w:color w:val="0000BA"/>
          <w:sz w:val="22"/>
          <w:szCs w:val="22"/>
          <w:lang w:val="es-MX"/>
        </w:rPr>
      </w:pPr>
      <w:r w:rsidRPr="00377CEA">
        <w:rPr>
          <w:rFonts w:ascii="Myriad Pro" w:hAnsi="Myriad Pro" w:cs="Myriad Pro"/>
          <w:b/>
          <w:bCs/>
          <w:color w:val="0000BA"/>
          <w:sz w:val="22"/>
          <w:szCs w:val="22"/>
          <w:lang w:val="es-MX"/>
        </w:rPr>
        <w:t xml:space="preserve">Instituciones y arreglos efectivos de manejo </w:t>
      </w:r>
    </w:p>
    <w:p w14:paraId="3AA6413B" w14:textId="77777777" w:rsidR="00377CEA" w:rsidRPr="00377CEA" w:rsidRDefault="00377CEA" w:rsidP="00377CEA">
      <w:pPr>
        <w:autoSpaceDE w:val="0"/>
        <w:autoSpaceDN w:val="0"/>
        <w:adjustRightInd w:val="0"/>
        <w:spacing w:after="120"/>
        <w:jc w:val="both"/>
        <w:rPr>
          <w:rFonts w:ascii="Myriad Pro" w:hAnsi="Myriad Pro" w:cs="Myriad Pro" w:hint="eastAsia"/>
          <w:sz w:val="22"/>
          <w:szCs w:val="22"/>
          <w:lang w:val="es-MX"/>
        </w:rPr>
      </w:pPr>
      <w:r w:rsidRPr="00377CEA">
        <w:rPr>
          <w:rFonts w:ascii="Myriad Pro" w:hAnsi="Myriad Pro" w:cs="Myriad Pro"/>
          <w:sz w:val="22"/>
          <w:szCs w:val="22"/>
          <w:lang w:val="es-MX"/>
        </w:rPr>
        <w:t>La capacidad y estructura de la agencia de manejo de pesquerías y la infraestructura de investigación científica existente deben ser tomadas en cuenta al considerar la implementación del EEMP. En muchos países en desarrollo las agencias de pesca no cuentan con una división/sección/grupo de manejo de pesquerías y no se debe ser asumir que esta existe. La existencia de unidades de manejo de pesquerías es más probable que se encuentren en países desarrollados donde el manejo de un rango pequeño de especies de aguas templadas es la norma.  Un análisis institucional rápido (</w:t>
      </w:r>
      <w:r w:rsidRPr="00377CEA">
        <w:rPr>
          <w:rFonts w:ascii="Myriad Pro" w:hAnsi="Myriad Pro" w:cs="Myriad Pro"/>
          <w:sz w:val="22"/>
          <w:szCs w:val="22"/>
          <w:highlight w:val="yellow"/>
          <w:lang w:val="es-MX"/>
        </w:rPr>
        <w:t>ver Herramienta</w:t>
      </w:r>
      <w:r w:rsidRPr="00377CEA">
        <w:rPr>
          <w:rFonts w:ascii="Myriad Pro" w:hAnsi="Myriad Pro" w:cs="Myriad Pro"/>
          <w:sz w:val="22"/>
          <w:szCs w:val="22"/>
          <w:lang w:val="es-MX"/>
        </w:rPr>
        <w:t xml:space="preserve"> </w:t>
      </w:r>
      <w:r w:rsidRPr="00377CEA">
        <w:rPr>
          <w:rFonts w:ascii="Myriad Pro" w:hAnsi="Myriad Pro" w:cs="Myriad Pro"/>
          <w:sz w:val="22"/>
          <w:szCs w:val="22"/>
          <w:highlight w:val="yellow"/>
          <w:lang w:val="es-MX"/>
        </w:rPr>
        <w:t>n.22</w:t>
      </w:r>
      <w:r w:rsidRPr="00377CEA">
        <w:rPr>
          <w:rFonts w:ascii="Myriad Pro" w:hAnsi="Myriad Pro" w:cs="Myriad Pro"/>
          <w:sz w:val="22"/>
          <w:szCs w:val="22"/>
          <w:lang w:val="es-MX"/>
        </w:rPr>
        <w:t xml:space="preserve">) puede ser utilizado para analizar la estructura y funcionamiento de los acuerdos existentes. En muchos casos puede ser necesario desarrollar la capacidad humana y la infraestructura necesaria para el manejo de las pesquerías. </w:t>
      </w:r>
    </w:p>
    <w:p w14:paraId="17213EEA" w14:textId="77777777" w:rsidR="00377CEA" w:rsidRPr="00377CEA" w:rsidRDefault="00377CEA" w:rsidP="00377CEA">
      <w:pPr>
        <w:autoSpaceDE w:val="0"/>
        <w:autoSpaceDN w:val="0"/>
        <w:adjustRightInd w:val="0"/>
        <w:spacing w:after="120"/>
        <w:jc w:val="both"/>
        <w:rPr>
          <w:rFonts w:ascii="Myriad Pro" w:hAnsi="Myriad Pro" w:cs="Myriad Pro" w:hint="eastAsia"/>
          <w:sz w:val="22"/>
          <w:szCs w:val="22"/>
          <w:lang w:val="es-MX"/>
        </w:rPr>
      </w:pPr>
      <w:r w:rsidRPr="00377CEA">
        <w:rPr>
          <w:rFonts w:ascii="Myriad Pro" w:hAnsi="Myriad Pro" w:cs="Myriad Pro"/>
          <w:sz w:val="22"/>
          <w:szCs w:val="22"/>
          <w:lang w:val="es-MX"/>
        </w:rPr>
        <w:t>El enfoque de la FAO para la implementación del EEMP es construir sobre las estructuras y procesos de manejo ya existentes ya que estos ya están basados en el contexto local y pueden ser adaptados y no simplemente reemplazados. La naturaleza de estas estructuras y procesos afectará los costos y beneficios, así como el marco de tiempo para la implementación del EEMP.</w:t>
      </w:r>
    </w:p>
    <w:p w14:paraId="71775F9C" w14:textId="77777777" w:rsidR="00377CEA" w:rsidRPr="00377CEA" w:rsidRDefault="00377CEA" w:rsidP="00377CEA">
      <w:pPr>
        <w:autoSpaceDE w:val="0"/>
        <w:autoSpaceDN w:val="0"/>
        <w:adjustRightInd w:val="0"/>
        <w:spacing w:after="120"/>
        <w:jc w:val="both"/>
        <w:rPr>
          <w:rFonts w:ascii="Myriad Pro" w:hAnsi="Myriad Pro" w:cs="Myriad Pro" w:hint="eastAsia"/>
          <w:sz w:val="22"/>
          <w:szCs w:val="22"/>
          <w:lang w:val="es-MX"/>
        </w:rPr>
      </w:pPr>
      <w:r w:rsidRPr="00377CEA">
        <w:rPr>
          <w:rFonts w:ascii="Myriad Pro" w:hAnsi="Myriad Pro" w:cs="Myriad Pro"/>
          <w:sz w:val="22"/>
          <w:szCs w:val="22"/>
          <w:lang w:val="es-MX"/>
        </w:rPr>
        <w:t xml:space="preserve">Uno de los principales cambios institucionales requeridos por el EEMP es la clara definición de roles y responsabilidades de las diferentes partes interesadas que integran el proceso que se está introduciendo. Esto requerirá compromiso con el cambio y la pasión para liderar a otros a través de este cambio. Aunque en muchos contextos políticos esto significará tomar riesgos, estos riesgos seguramente serán sopesados por los beneficios. </w:t>
      </w:r>
    </w:p>
    <w:p w14:paraId="0B9BE441" w14:textId="77777777" w:rsidR="00377CEA" w:rsidRPr="00377CEA" w:rsidRDefault="00377CEA" w:rsidP="00377CEA">
      <w:pPr>
        <w:spacing w:after="120"/>
        <w:jc w:val="both"/>
        <w:rPr>
          <w:rFonts w:ascii="Myriad Pro" w:hAnsi="Myriad Pro" w:cs="Myriad Pro" w:hint="eastAsia"/>
          <w:sz w:val="22"/>
          <w:szCs w:val="22"/>
          <w:lang w:val="es-MX"/>
        </w:rPr>
      </w:pPr>
      <w:r w:rsidRPr="00377CEA">
        <w:rPr>
          <w:rFonts w:ascii="Myriad Pro" w:hAnsi="Myriad Pro" w:cs="Myriad Pro"/>
          <w:sz w:val="22"/>
          <w:szCs w:val="22"/>
          <w:lang w:val="es-MX"/>
        </w:rPr>
        <w:t xml:space="preserve">La adopción de un enfoque de manejo EEMP asume que existe la voluntad política para atender las tres áreas de bienestar humano, bienestar ecológico y buena gobernanza. Sin embargo, la realidad marcada por una alta rotación de personal en puestos de gobierno de alto nivel y periodos cortos de mandato limita la implementación del enfoque </w:t>
      </w:r>
      <w:proofErr w:type="spellStart"/>
      <w:r w:rsidRPr="00377CEA">
        <w:rPr>
          <w:rFonts w:ascii="Myriad Pro" w:hAnsi="Myriad Pro" w:cs="Myriad Pro"/>
          <w:sz w:val="22"/>
          <w:szCs w:val="22"/>
          <w:lang w:val="es-MX"/>
        </w:rPr>
        <w:t>ecosistémico</w:t>
      </w:r>
      <w:proofErr w:type="spellEnd"/>
      <w:r w:rsidRPr="00377CEA">
        <w:rPr>
          <w:rFonts w:ascii="Myriad Pro" w:hAnsi="Myriad Pro" w:cs="Myriad Pro"/>
          <w:sz w:val="22"/>
          <w:szCs w:val="22"/>
          <w:lang w:val="es-MX"/>
        </w:rPr>
        <w:t xml:space="preserve"> de manejo a largo plazo. EEMP enfatiza la necesidad de compromisos de largo plazo que van más allá de asignaciones temporales y horizontes de planificación y presupuestos de 3 años. </w:t>
      </w:r>
    </w:p>
    <w:p w14:paraId="76903966" w14:textId="77777777" w:rsidR="00377CEA" w:rsidRDefault="00377CEA" w:rsidP="00377CEA">
      <w:pPr>
        <w:jc w:val="both"/>
        <w:rPr>
          <w:rFonts w:ascii="Myriad Pro" w:hAnsi="Myriad Pro" w:cs="Myriad Pro" w:hint="eastAsia"/>
          <w:sz w:val="22"/>
          <w:szCs w:val="22"/>
          <w:u w:val="single"/>
          <w:lang w:val="es-MX"/>
        </w:rPr>
      </w:pPr>
      <w:r w:rsidRPr="00377CEA">
        <w:rPr>
          <w:rFonts w:ascii="Myriad Pro" w:hAnsi="Myriad Pro" w:cs="Myriad Pro"/>
          <w:sz w:val="22"/>
          <w:szCs w:val="22"/>
          <w:lang w:val="es-MX"/>
        </w:rPr>
        <w:t xml:space="preserve">Los recursos humanos son un factor crítico y los problemas de recursos humanos pueden incluir falta de capacidad y dificultad para retener dentro del sector gubernamental a los empleados buenos. La necesidad de que muchos departamentos de pesca inicien diálogos y se replanteen la manera actual en que abordan los problemas de las partes interesadas (a través del diálogo participativo con las partes interesadas) puede verse como una forma inusual de trabajar.  Para apoyar estos cambios en la práctica se requiere capacitación y construcción de capacidades. </w:t>
      </w:r>
      <w:r w:rsidRPr="00377CEA">
        <w:rPr>
          <w:rFonts w:ascii="Myriad Pro" w:hAnsi="Myriad Pro" w:cs="Myriad Pro"/>
          <w:sz w:val="22"/>
          <w:szCs w:val="22"/>
          <w:highlight w:val="yellow"/>
          <w:u w:val="single"/>
          <w:lang w:val="es-MX"/>
        </w:rPr>
        <w:t>(Módulo 8 y 9 y Caja de herramienta para la gente 1-8).</w:t>
      </w:r>
    </w:p>
    <w:p w14:paraId="15F6E934" w14:textId="77777777" w:rsidR="00377CEA" w:rsidRDefault="00377CEA" w:rsidP="00377CEA">
      <w:pPr>
        <w:jc w:val="both"/>
        <w:rPr>
          <w:rFonts w:ascii="Myriad Pro" w:hAnsi="Myriad Pro" w:cs="Myriad Pro" w:hint="eastAsia"/>
          <w:sz w:val="22"/>
          <w:szCs w:val="22"/>
          <w:u w:val="single"/>
          <w:lang w:val="es-MX"/>
        </w:rPr>
      </w:pPr>
    </w:p>
    <w:p w14:paraId="3C5D4024" w14:textId="77777777" w:rsidR="00377CEA" w:rsidRPr="00377CEA" w:rsidRDefault="00377CEA" w:rsidP="00377CEA">
      <w:pPr>
        <w:autoSpaceDE w:val="0"/>
        <w:autoSpaceDN w:val="0"/>
        <w:adjustRightInd w:val="0"/>
        <w:spacing w:after="120"/>
        <w:rPr>
          <w:rFonts w:ascii="Myriad Pro" w:eastAsia="Calibri" w:hAnsi="Myriad Pro" w:cs="Myriad Pro"/>
          <w:sz w:val="22"/>
          <w:szCs w:val="22"/>
          <w:lang w:val="uz-Cyrl-UZ" w:eastAsia="en-AU"/>
        </w:rPr>
      </w:pPr>
      <w:r w:rsidRPr="00377CEA">
        <w:rPr>
          <w:rFonts w:ascii="Myriad Pro" w:eastAsia="Calibri" w:hAnsi="Myriad Pro" w:cs="Myriad Pro"/>
          <w:sz w:val="22"/>
          <w:szCs w:val="22"/>
          <w:lang w:val="uz-Cyrl-UZ" w:eastAsia="en-AU"/>
        </w:rPr>
        <w:t xml:space="preserve">Las agencias pesqueras suelen estar anidadas dentro de un ministerio más amplio que incluye agricultura, silvicultura y también pesquerías (vea la Figurea 16.2 para ver un ejemplo) </w:t>
      </w:r>
    </w:p>
    <w:p w14:paraId="60726D28" w14:textId="77777777" w:rsidR="00EB6536" w:rsidRPr="00EB6536" w:rsidRDefault="00EB6536" w:rsidP="00EB65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yriad Pro" w:hAnsi="Myriad Pro" w:cs="Myriad Pro" w:hint="eastAsia"/>
          <w:b/>
          <w:sz w:val="22"/>
          <w:szCs w:val="22"/>
          <w:lang w:val="es-MX"/>
        </w:rPr>
      </w:pPr>
      <w:r>
        <w:rPr>
          <w:rFonts w:ascii="Myriad Pro" w:hAnsi="Myriad Pro" w:cs="Myriad Pro"/>
          <w:b/>
          <w:sz w:val="22"/>
          <w:szCs w:val="22"/>
          <w:lang w:val="es-MX"/>
        </w:rPr>
        <w:t>Figura 16.3</w:t>
      </w:r>
      <w:r w:rsidRPr="00B04C4D">
        <w:rPr>
          <w:rFonts w:ascii="Myriad Pro" w:hAnsi="Myriad Pro" w:cs="Myriad Pro"/>
          <w:b/>
          <w:sz w:val="22"/>
          <w:szCs w:val="22"/>
          <w:lang w:val="es-MX"/>
        </w:rPr>
        <w:t xml:space="preserve">: </w:t>
      </w:r>
      <w:r w:rsidRPr="00EB6536">
        <w:rPr>
          <w:rFonts w:ascii="Myriad Pro" w:hAnsi="Myriad Pro" w:cs="Myriad Pro"/>
          <w:b/>
          <w:sz w:val="22"/>
          <w:szCs w:val="22"/>
          <w:lang w:val="es-MX"/>
        </w:rPr>
        <w:t xml:space="preserve">Un ejemplo de una estructura de agencia </w:t>
      </w:r>
      <w:r>
        <w:rPr>
          <w:rFonts w:ascii="Myriad Pro" w:hAnsi="Myriad Pro" w:cs="Myriad Pro"/>
          <w:b/>
          <w:sz w:val="22"/>
          <w:szCs w:val="22"/>
          <w:lang w:val="es-MX"/>
        </w:rPr>
        <w:t xml:space="preserve">de </w:t>
      </w:r>
      <w:r w:rsidRPr="00EB6536">
        <w:rPr>
          <w:rFonts w:ascii="Myriad Pro" w:hAnsi="Myriad Pro" w:cs="Myriad Pro"/>
          <w:b/>
          <w:sz w:val="22"/>
          <w:szCs w:val="22"/>
          <w:lang w:val="es-MX"/>
        </w:rPr>
        <w:t>pesquera</w:t>
      </w:r>
    </w:p>
    <w:p w14:paraId="20D28DB2" w14:textId="77777777" w:rsidR="00EB6536" w:rsidRDefault="00EB6536" w:rsidP="00377CEA">
      <w:pPr>
        <w:jc w:val="both"/>
        <w:rPr>
          <w:rFonts w:ascii="Myriad Pro" w:hAnsi="Myriad Pro" w:cs="Myriad Pro" w:hint="eastAsia"/>
          <w:b/>
          <w:sz w:val="22"/>
          <w:szCs w:val="22"/>
        </w:rPr>
      </w:pPr>
    </w:p>
    <w:p w14:paraId="4892AA4C" w14:textId="77777777" w:rsidR="00377CEA" w:rsidRPr="00377CEA" w:rsidRDefault="00D8748D" w:rsidP="00EB6536">
      <w:pPr>
        <w:autoSpaceDE w:val="0"/>
        <w:autoSpaceDN w:val="0"/>
        <w:adjustRightInd w:val="0"/>
        <w:spacing w:after="120"/>
        <w:jc w:val="center"/>
        <w:rPr>
          <w:rFonts w:ascii="Myriad Pro" w:eastAsia="Calibri" w:hAnsi="Myriad Pro" w:cs="Myriad Pro"/>
          <w:sz w:val="22"/>
          <w:szCs w:val="22"/>
          <w:lang w:val="uz-Cyrl-UZ" w:eastAsia="en-AU"/>
        </w:rPr>
      </w:pPr>
      <w:r>
        <w:rPr>
          <w:rFonts w:ascii="Myriad Pro" w:eastAsia="Calibri" w:hAnsi="Myriad Pro" w:cs="Myriad Pro"/>
          <w:noProof/>
          <w:sz w:val="22"/>
          <w:szCs w:val="22"/>
          <w:lang w:val="en-AU" w:eastAsia="en-AU"/>
        </w:rPr>
        <w:drawing>
          <wp:inline distT="0" distB="0" distL="0" distR="0" wp14:anchorId="0243A00F" wp14:editId="7760091B">
            <wp:extent cx="4493881" cy="2556169"/>
            <wp:effectExtent l="0" t="0" r="254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518313" cy="2570066"/>
                    </a:xfrm>
                    <a:prstGeom prst="rect">
                      <a:avLst/>
                    </a:prstGeom>
                    <a:noFill/>
                  </pic:spPr>
                </pic:pic>
              </a:graphicData>
            </a:graphic>
          </wp:inline>
        </w:drawing>
      </w:r>
    </w:p>
    <w:p w14:paraId="3D9C0E23" w14:textId="77777777" w:rsidR="00377CEA" w:rsidRPr="00377CEA" w:rsidRDefault="00377CEA" w:rsidP="00377CEA">
      <w:pPr>
        <w:autoSpaceDE w:val="0"/>
        <w:autoSpaceDN w:val="0"/>
        <w:adjustRightInd w:val="0"/>
        <w:spacing w:after="120"/>
        <w:rPr>
          <w:rFonts w:ascii="Myriad Pro" w:eastAsia="Calibri" w:hAnsi="Myriad Pro" w:cs="Myriad Pro"/>
          <w:sz w:val="22"/>
          <w:szCs w:val="22"/>
          <w:lang w:val="uz-Cyrl-UZ" w:eastAsia="en-AU"/>
        </w:rPr>
      </w:pPr>
      <w:r w:rsidRPr="00377CEA">
        <w:rPr>
          <w:rFonts w:ascii="Myriad Pro" w:eastAsia="Calibri" w:hAnsi="Myriad Pro" w:cs="Myriad Pro"/>
          <w:sz w:val="22"/>
          <w:szCs w:val="22"/>
          <w:lang w:val="uz-Cyrl-UZ" w:eastAsia="en-AU"/>
        </w:rPr>
        <w:t xml:space="preserve">En este ejemplo, la agencia de pesca se llama  “Departamento de Pesca” y tiene una serie de “Secciones.” Estas secciones usualmente cubren diferentes funciones como investigación, administración (especialmente registro/licencias), formulación de política y planeamiento, asuntos exteriores y post cosecha (incluyendo la calidad y proceso alimenticio). Algunos ‘Departamentos de Pesquerías’  pueden tener una Sección </w:t>
      </w:r>
      <w:r w:rsidRPr="00377CEA">
        <w:rPr>
          <w:rFonts w:ascii="Myriad Pro" w:eastAsia="Calibri" w:hAnsi="Myriad Pro" w:cs="Myriad Pro"/>
          <w:sz w:val="22"/>
          <w:szCs w:val="22"/>
          <w:highlight w:val="yellow"/>
          <w:lang w:val="uz-Cyrl-UZ" w:eastAsia="en-AU"/>
        </w:rPr>
        <w:t>MCS</w:t>
      </w:r>
      <w:r w:rsidRPr="00377CEA">
        <w:rPr>
          <w:rFonts w:ascii="Myriad Pro" w:eastAsia="Calibri" w:hAnsi="Myriad Pro" w:cs="Myriad Pro"/>
          <w:sz w:val="22"/>
          <w:szCs w:val="22"/>
          <w:lang w:val="uz-Cyrl-UZ" w:eastAsia="en-AU"/>
        </w:rPr>
        <w:t xml:space="preserve">, responsable de coordinar todas las otras agencias que están involucradas en el MCS para pesca. En los países desarrollados, a menudo existe una “Sección de Gestión Pesquera” que alberga a los administradores pesqueros (ver Módulo 2 para una discusión y gestión pesquera y que hace un gerente pesquero. Esta sección a menudo falta en la estructura de los países en desarrollo, haciendo que la implementación de un plan EEMP sea más difícil. </w:t>
      </w:r>
    </w:p>
    <w:p w14:paraId="26D7171A" w14:textId="77777777" w:rsidR="00377CEA" w:rsidRPr="008855E1" w:rsidRDefault="00377CEA" w:rsidP="00377CEA">
      <w:pPr>
        <w:spacing w:after="120"/>
        <w:rPr>
          <w:rFonts w:ascii="Myriad Pro" w:hAnsi="Myriad Pro" w:cs="Myriad Pro" w:hint="eastAsia"/>
          <w:vertAlign w:val="subscript"/>
        </w:rPr>
      </w:pPr>
    </w:p>
    <w:tbl>
      <w:tblPr>
        <w:tblStyle w:val="TableGrid"/>
        <w:tblW w:w="0" w:type="auto"/>
        <w:shd w:val="clear" w:color="auto" w:fill="F2F2F2" w:themeFill="background1" w:themeFillShade="F2"/>
        <w:tblCellMar>
          <w:left w:w="170" w:type="dxa"/>
          <w:right w:w="170" w:type="dxa"/>
        </w:tblCellMar>
        <w:tblLook w:val="04A0" w:firstRow="1" w:lastRow="0" w:firstColumn="1" w:lastColumn="0" w:noHBand="0" w:noVBand="1"/>
      </w:tblPr>
      <w:tblGrid>
        <w:gridCol w:w="9280"/>
      </w:tblGrid>
      <w:tr w:rsidR="00377CEA" w:rsidRPr="00C74914" w14:paraId="063E88C1" w14:textId="77777777" w:rsidTr="00F50C33">
        <w:trPr>
          <w:trHeight w:val="1547"/>
        </w:trPr>
        <w:tc>
          <w:tcPr>
            <w:tcW w:w="9280" w:type="dxa"/>
            <w:shd w:val="clear" w:color="auto" w:fill="F2F2F2" w:themeFill="background1" w:themeFillShade="F2"/>
          </w:tcPr>
          <w:p w14:paraId="249E17BD" w14:textId="77777777" w:rsidR="00377CEA" w:rsidRPr="00C7192E" w:rsidRDefault="00377CEA" w:rsidP="00F50C33">
            <w:pPr>
              <w:spacing w:after="120"/>
              <w:jc w:val="both"/>
              <w:rPr>
                <w:rFonts w:ascii="Myriad Pro" w:hAnsi="Myriad Pro" w:cs="Myriad Pro" w:hint="eastAsia"/>
                <w:b/>
                <w:bCs/>
                <w:color w:val="0000BA"/>
                <w:sz w:val="22"/>
                <w:szCs w:val="22"/>
                <w:lang w:val="uz-Cyrl-UZ"/>
              </w:rPr>
            </w:pPr>
            <w:r w:rsidRPr="00C7192E">
              <w:rPr>
                <w:rFonts w:ascii="Myriad Pro" w:hAnsi="Myriad Pro" w:cs="Myriad Pro"/>
                <w:b/>
                <w:bCs/>
                <w:color w:val="0000BA"/>
                <w:sz w:val="22"/>
                <w:szCs w:val="22"/>
                <w:lang w:val="uz-Cyrl-UZ"/>
              </w:rPr>
              <w:t>Preguntas clave sobre las instituciones y los arreglos de gestión efectivos, podrían incluir:</w:t>
            </w:r>
          </w:p>
          <w:p w14:paraId="60017896" w14:textId="77777777" w:rsidR="00377CEA" w:rsidRPr="008855E1" w:rsidRDefault="00377CEA" w:rsidP="009076A3">
            <w:pPr>
              <w:pStyle w:val="ListParagraph"/>
              <w:numPr>
                <w:ilvl w:val="0"/>
                <w:numId w:val="280"/>
              </w:numPr>
              <w:contextualSpacing w:val="0"/>
              <w:jc w:val="both"/>
              <w:rPr>
                <w:rFonts w:ascii="Myriad Pro" w:hAnsi="Myriad Pro" w:cs="Myriad Pro" w:hint="eastAsia"/>
                <w:sz w:val="22"/>
                <w:szCs w:val="22"/>
              </w:rPr>
            </w:pPr>
            <w:r>
              <w:rPr>
                <w:rFonts w:ascii="Myriad Pro" w:hAnsi="Myriad Pro" w:cs="Myriad Pro"/>
                <w:sz w:val="22"/>
                <w:szCs w:val="22"/>
                <w:lang w:val="uz-Cyrl-UZ"/>
              </w:rPr>
              <w:t xml:space="preserve">¿Quién o qué es responsable por la gestión pesquera? Esto podría ser un individuo con el mandato de administrar como parte de su trabajo, o un equipo que trabaje de forma cooperativa para administrar la pesquería. </w:t>
            </w:r>
            <w:r w:rsidRPr="00C7192E">
              <w:rPr>
                <w:rFonts w:ascii="Myriad Pro" w:hAnsi="Myriad Pro" w:cs="Myriad Pro"/>
                <w:sz w:val="22"/>
                <w:szCs w:val="22"/>
                <w:lang w:val="uz-Cyrl-UZ"/>
              </w:rPr>
              <w:t xml:space="preserve">    </w:t>
            </w:r>
          </w:p>
          <w:p w14:paraId="337C04E9" w14:textId="77777777" w:rsidR="00377CEA" w:rsidRPr="00C74914" w:rsidRDefault="00377CEA" w:rsidP="009076A3">
            <w:pPr>
              <w:pStyle w:val="ListParagraph"/>
              <w:numPr>
                <w:ilvl w:val="0"/>
                <w:numId w:val="280"/>
              </w:numPr>
              <w:contextualSpacing w:val="0"/>
              <w:jc w:val="both"/>
              <w:rPr>
                <w:rFonts w:ascii="Myriad Pro" w:hAnsi="Myriad Pro" w:cs="Myriad Pro" w:hint="eastAsia"/>
                <w:lang w:val="uz-Cyrl-UZ"/>
              </w:rPr>
            </w:pPr>
            <w:r w:rsidRPr="00C74914">
              <w:rPr>
                <w:rFonts w:ascii="Myriad Pro" w:hAnsi="Myriad Pro" w:cs="Myriad Pro"/>
                <w:sz w:val="22"/>
                <w:szCs w:val="22"/>
                <w:lang w:val="uz-Cyrl-UZ"/>
              </w:rPr>
              <w:t xml:space="preserve">¿Tiene la agencia líder </w:t>
            </w:r>
            <w:r>
              <w:rPr>
                <w:rFonts w:ascii="Myriad Pro" w:hAnsi="Myriad Pro" w:cs="Myriad Pro"/>
                <w:sz w:val="22"/>
                <w:szCs w:val="22"/>
                <w:lang w:val="uz-Cyrl-UZ"/>
              </w:rPr>
              <w:t>de pesca</w:t>
            </w:r>
            <w:r w:rsidRPr="00C74914">
              <w:rPr>
                <w:rFonts w:ascii="Myriad Pro" w:hAnsi="Myriad Pro" w:cs="Myriad Pro"/>
                <w:sz w:val="22"/>
                <w:szCs w:val="22"/>
                <w:lang w:val="uz-Cyrl-UZ"/>
              </w:rPr>
              <w:t xml:space="preserve"> una estructura</w:t>
            </w:r>
            <w:r>
              <w:rPr>
                <w:rFonts w:ascii="Myriad Pro" w:hAnsi="Myriad Pro" w:cs="Myriad Pro"/>
                <w:sz w:val="22"/>
                <w:szCs w:val="22"/>
                <w:lang w:val="uz-Cyrl-UZ"/>
              </w:rPr>
              <w:t xml:space="preserve"> adecuada</w:t>
            </w:r>
            <w:r w:rsidRPr="00C74914">
              <w:rPr>
                <w:rFonts w:ascii="Myriad Pro" w:hAnsi="Myriad Pro" w:cs="Myriad Pro"/>
                <w:sz w:val="22"/>
                <w:szCs w:val="22"/>
                <w:lang w:val="uz-Cyrl-UZ"/>
              </w:rPr>
              <w:t xml:space="preserve"> (por ejemplo, una unidad de gestión) </w:t>
            </w:r>
            <w:r>
              <w:rPr>
                <w:rFonts w:ascii="Myriad Pro" w:hAnsi="Myriad Pro" w:cs="Myriad Pro"/>
                <w:sz w:val="22"/>
                <w:szCs w:val="22"/>
                <w:lang w:val="uz-Cyrl-UZ"/>
              </w:rPr>
              <w:t>de la cual el</w:t>
            </w:r>
            <w:r w:rsidRPr="00C74914">
              <w:rPr>
                <w:rFonts w:ascii="Myriad Pro" w:hAnsi="Myriad Pro" w:cs="Myriad Pro"/>
                <w:sz w:val="22"/>
                <w:szCs w:val="22"/>
                <w:lang w:val="uz-Cyrl-UZ"/>
              </w:rPr>
              <w:t xml:space="preserve"> personal de l</w:t>
            </w:r>
            <w:r>
              <w:rPr>
                <w:rFonts w:ascii="Myriad Pro" w:hAnsi="Myriad Pro" w:cs="Myriad Pro"/>
                <w:sz w:val="22"/>
                <w:szCs w:val="22"/>
                <w:lang w:val="uz-Cyrl-UZ"/>
              </w:rPr>
              <w:t>a gestión pes</w:t>
            </w:r>
            <w:r w:rsidRPr="00C74914">
              <w:rPr>
                <w:rFonts w:ascii="Myriad Pro" w:hAnsi="Myriad Pro" w:cs="Myriad Pro"/>
                <w:sz w:val="22"/>
                <w:szCs w:val="22"/>
                <w:lang w:val="uz-Cyrl-UZ"/>
              </w:rPr>
              <w:t>q</w:t>
            </w:r>
            <w:r>
              <w:rPr>
                <w:rFonts w:ascii="Myriad Pro" w:hAnsi="Myriad Pro" w:cs="Myriad Pro"/>
                <w:sz w:val="22"/>
                <w:szCs w:val="22"/>
                <w:lang w:val="uz-Cyrl-UZ"/>
              </w:rPr>
              <w:t>u</w:t>
            </w:r>
            <w:r w:rsidRPr="00C74914">
              <w:rPr>
                <w:rFonts w:ascii="Myriad Pro" w:hAnsi="Myriad Pro" w:cs="Myriad Pro"/>
                <w:sz w:val="22"/>
                <w:szCs w:val="22"/>
                <w:lang w:val="uz-Cyrl-UZ"/>
              </w:rPr>
              <w:t>era</w:t>
            </w:r>
            <w:r>
              <w:rPr>
                <w:rFonts w:ascii="Myriad Pro" w:hAnsi="Myriad Pro" w:cs="Myriad Pro"/>
                <w:sz w:val="22"/>
                <w:szCs w:val="22"/>
                <w:lang w:val="uz-Cyrl-UZ"/>
              </w:rPr>
              <w:t xml:space="preserve"> se responsabiliza</w:t>
            </w:r>
            <w:r w:rsidRPr="00C74914">
              <w:rPr>
                <w:rFonts w:ascii="Myriad Pro" w:hAnsi="Myriad Pro" w:cs="Myriad Pro"/>
                <w:sz w:val="22"/>
                <w:szCs w:val="22"/>
                <w:lang w:val="uz-Cyrl-UZ"/>
              </w:rPr>
              <w:t xml:space="preserve">? </w:t>
            </w:r>
          </w:p>
          <w:p w14:paraId="37D52022" w14:textId="77777777" w:rsidR="00377CEA" w:rsidRPr="00C74914" w:rsidRDefault="00377CEA" w:rsidP="00F50C33">
            <w:pPr>
              <w:ind w:left="360"/>
              <w:jc w:val="both"/>
              <w:rPr>
                <w:rFonts w:ascii="Myriad Pro" w:hAnsi="Myriad Pro" w:cs="Myriad Pro" w:hint="eastAsia"/>
                <w:lang w:val="uz-Cyrl-UZ"/>
              </w:rPr>
            </w:pPr>
          </w:p>
        </w:tc>
      </w:tr>
    </w:tbl>
    <w:p w14:paraId="281103C5" w14:textId="77777777" w:rsidR="00377CEA" w:rsidRPr="00C74914" w:rsidRDefault="00377CEA" w:rsidP="00377CEA">
      <w:pPr>
        <w:rPr>
          <w:lang w:val="uz-Cyrl-UZ"/>
        </w:rPr>
      </w:pPr>
    </w:p>
    <w:p w14:paraId="2FCA6420" w14:textId="77777777" w:rsidR="00C51CEF" w:rsidRPr="00B04C4D" w:rsidRDefault="00C51CEF" w:rsidP="00C51CEF">
      <w:pPr>
        <w:pStyle w:val="ListParagraph"/>
        <w:pBdr>
          <w:top w:val="single" w:sz="4" w:space="6" w:color="auto"/>
          <w:left w:val="single" w:sz="4" w:space="24" w:color="auto"/>
          <w:bottom w:val="single" w:sz="4" w:space="0" w:color="auto"/>
          <w:right w:val="single" w:sz="4" w:space="0" w:color="auto"/>
          <w:between w:val="single" w:sz="4" w:space="1" w:color="auto"/>
          <w:bar w:val="single" w:sz="4" w:color="auto"/>
        </w:pBdr>
        <w:shd w:val="clear" w:color="auto" w:fill="FFFF00"/>
        <w:autoSpaceDE w:val="0"/>
        <w:autoSpaceDN w:val="0"/>
        <w:adjustRightInd w:val="0"/>
        <w:spacing w:before="120"/>
        <w:ind w:left="284"/>
        <w:rPr>
          <w:rFonts w:ascii="Myriad Pro" w:hAnsi="Myriad Pro" w:cs="Myriad Pro" w:hint="eastAsia"/>
          <w:color w:val="000000" w:themeColor="text1"/>
          <w:lang w:val="es-MX"/>
        </w:rPr>
      </w:pPr>
      <w:r w:rsidRPr="00EB6536">
        <w:rPr>
          <w:rFonts w:ascii="Myriad Pro" w:hAnsi="Myriad Pro" w:cs="Myriad Pro"/>
          <w:b/>
          <w:color w:val="0000BA"/>
          <w:sz w:val="22"/>
          <w:lang w:val="es-MX"/>
        </w:rPr>
        <w:t>Actividad:</w:t>
      </w:r>
      <w:r w:rsidRPr="00EB6536">
        <w:rPr>
          <w:rFonts w:ascii="Myriad Pro" w:hAnsi="Myriad Pro" w:cs="Myriad Pro"/>
          <w:sz w:val="22"/>
          <w:lang w:val="es-MX"/>
        </w:rPr>
        <w:t xml:space="preserve"> Revisar las oportunidades y limitantes identificadas anteriormente y discuta qué tan válidas son aún para el logro de sus objetivos EEMP. Modificar según sea apropiado.</w:t>
      </w:r>
      <w:r w:rsidRPr="00B04C4D">
        <w:rPr>
          <w:rFonts w:ascii="Myriad Pro" w:hAnsi="Myriad Pro" w:cs="Myriad Pro"/>
          <w:lang w:val="es-MX"/>
        </w:rPr>
        <w:br/>
      </w:r>
    </w:p>
    <w:p w14:paraId="026FE503" w14:textId="77777777" w:rsidR="00C51CEF" w:rsidRPr="00B04C4D" w:rsidRDefault="00C51CEF" w:rsidP="00C51CEF">
      <w:pPr>
        <w:pStyle w:val="CommentText"/>
        <w:spacing w:after="120"/>
        <w:jc w:val="both"/>
        <w:rPr>
          <w:rFonts w:ascii="Myriad Pro" w:hAnsi="Myriad Pro" w:cs="Myriad Pro" w:hint="eastAsia"/>
          <w:sz w:val="22"/>
          <w:szCs w:val="22"/>
          <w:lang w:val="es-MX"/>
        </w:rPr>
      </w:pPr>
      <w:r w:rsidRPr="00B04C4D">
        <w:rPr>
          <w:rFonts w:ascii="Myriad Pro" w:hAnsi="Myriad Pro" w:cs="Myriad Pro"/>
          <w:sz w:val="22"/>
          <w:szCs w:val="22"/>
          <w:u w:val="single"/>
          <w:lang w:val="es-MX"/>
        </w:rPr>
        <w:t>Nota:</w:t>
      </w:r>
      <w:r w:rsidRPr="00B04C4D">
        <w:rPr>
          <w:rFonts w:ascii="Myriad Pro" w:hAnsi="Myriad Pro" w:cs="Myriad Pro"/>
          <w:sz w:val="22"/>
          <w:szCs w:val="22"/>
          <w:lang w:val="es-MX"/>
        </w:rPr>
        <w:t xml:space="preserve"> FAO  cuenta con una base de datos legal que cubre algunos, más no todos los aspectos:</w:t>
      </w:r>
    </w:p>
    <w:p w14:paraId="19B15F36" w14:textId="77777777" w:rsidR="00C51CEF" w:rsidRPr="00B04C4D" w:rsidRDefault="001D0313" w:rsidP="00C51CEF">
      <w:pPr>
        <w:pStyle w:val="CommentText"/>
        <w:spacing w:after="120"/>
        <w:jc w:val="both"/>
        <w:rPr>
          <w:rFonts w:ascii="Myriad Pro" w:hAnsi="Myriad Pro" w:cs="Myriad Pro" w:hint="eastAsia"/>
          <w:sz w:val="22"/>
          <w:szCs w:val="22"/>
          <w:lang w:val="es-MX"/>
        </w:rPr>
      </w:pPr>
      <w:hyperlink r:id="rId309" w:history="1">
        <w:r w:rsidR="00C51CEF" w:rsidRPr="00B04C4D">
          <w:rPr>
            <w:rStyle w:val="Hyperlink"/>
            <w:rFonts w:ascii="Myriad Pro" w:hAnsi="Myriad Pro" w:cs="Myriad Pro"/>
            <w:sz w:val="22"/>
            <w:szCs w:val="22"/>
            <w:lang w:val="es-MX"/>
          </w:rPr>
          <w:t>http://faolex.fao.org/</w:t>
        </w:r>
      </w:hyperlink>
      <w:r w:rsidR="00C51CEF" w:rsidRPr="00B04C4D">
        <w:rPr>
          <w:rFonts w:ascii="Myriad Pro" w:hAnsi="Myriad Pro" w:cs="Myriad Pro"/>
          <w:sz w:val="22"/>
          <w:szCs w:val="22"/>
          <w:lang w:val="es-MX"/>
        </w:rPr>
        <w:br/>
        <w:t>FAOLEX es una base de datos computarizada completa y actualizada en materia legislativa, es una de las más grandes compilaciones electrónicas de leyes y regulaciones en materia de alimentos, agricultura y recursos naturales renovables a nivel mundial.  Los usuarios de FAOLEX tienen acceso directo al resumen e información indexada sobre cada texto, así como a la versión completa de la mayoría de las legislaciones contenidas en su base de datos.</w:t>
      </w:r>
    </w:p>
    <w:p w14:paraId="449E5A29" w14:textId="77777777" w:rsidR="00C51CEF" w:rsidRPr="00B04C4D" w:rsidRDefault="00C51CEF" w:rsidP="00C51CEF">
      <w:pPr>
        <w:pStyle w:val="CommentText"/>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 </w:t>
      </w:r>
      <w:hyperlink r:id="rId310" w:history="1">
        <w:r w:rsidRPr="00B04C4D">
          <w:rPr>
            <w:rStyle w:val="Hyperlink"/>
            <w:rFonts w:ascii="Myriad Pro" w:hAnsi="Myriad Pro" w:cs="Myriad Pro"/>
            <w:sz w:val="22"/>
            <w:szCs w:val="22"/>
            <w:lang w:val="es-MX"/>
          </w:rPr>
          <w:t>http://faolex.fao.org/fishery/index.htm</w:t>
        </w:r>
      </w:hyperlink>
      <w:r w:rsidRPr="00B04C4D">
        <w:rPr>
          <w:rFonts w:ascii="Myriad Pro" w:hAnsi="Myriad Pro" w:cs="Myriad Pro"/>
          <w:sz w:val="22"/>
          <w:szCs w:val="22"/>
          <w:lang w:val="es-MX"/>
        </w:rPr>
        <w:br/>
        <w:t>La Legislación sobre los Requisitos para la Pesca por Foráneos en los Estados Costeros fue publicada en 1981.  Una versión electrónica de los Requisitos de los Estados Costeros, que consiste en una serie de tablas que resumen las provisiones de legislación nacional, así como los acuerdos bilaterales y multilaterales que gobiernan las pesquerías foránea únicamente en aguas de jurisdicción nacional. Versiones revisadas han sido publicadas en 1983, 1985, 1988, 1993 y 1996.</w:t>
      </w:r>
    </w:p>
    <w:p w14:paraId="09F5A293" w14:textId="77777777" w:rsidR="00C51CEF" w:rsidRPr="00B04C4D" w:rsidRDefault="001D0313" w:rsidP="00C51CEF">
      <w:pPr>
        <w:pStyle w:val="CommentText"/>
        <w:jc w:val="both"/>
        <w:rPr>
          <w:lang w:val="es-MX"/>
        </w:rPr>
      </w:pPr>
      <w:hyperlink r:id="rId311" w:history="1">
        <w:r w:rsidR="00C51CEF" w:rsidRPr="00B04C4D">
          <w:rPr>
            <w:rStyle w:val="Hyperlink"/>
            <w:rFonts w:ascii="Myriad Pro" w:hAnsi="Myriad Pro" w:cs="Myriad Pro"/>
            <w:sz w:val="22"/>
            <w:szCs w:val="22"/>
            <w:lang w:val="es-MX"/>
          </w:rPr>
          <w:t>http://www.fao.org/docrep/012/ak471e/ak471e.pdf</w:t>
        </w:r>
      </w:hyperlink>
    </w:p>
    <w:p w14:paraId="2F6AA66A" w14:textId="77777777" w:rsidR="00C51CEF" w:rsidRPr="00B04C4D" w:rsidRDefault="00C51CEF" w:rsidP="00C51CEF">
      <w:pPr>
        <w:pStyle w:val="CommentText"/>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1984 FAO </w:t>
      </w:r>
      <w:bookmarkStart w:id="31" w:name="_Hlk481594927"/>
      <w:r w:rsidRPr="00B04C4D">
        <w:rPr>
          <w:rFonts w:ascii="Myriad Pro" w:hAnsi="Myriad Pro" w:cs="Myriad Pro"/>
          <w:sz w:val="22"/>
          <w:szCs w:val="22"/>
          <w:lang w:val="es-MX"/>
        </w:rPr>
        <w:t xml:space="preserve">Compendio Regional </w:t>
      </w:r>
      <w:bookmarkEnd w:id="31"/>
      <w:r w:rsidRPr="00B04C4D">
        <w:rPr>
          <w:rFonts w:ascii="Myriad Pro" w:hAnsi="Myriad Pro" w:cs="Myriad Pro"/>
          <w:sz w:val="22"/>
          <w:szCs w:val="22"/>
          <w:lang w:val="es-MX"/>
        </w:rPr>
        <w:t>COMPENDIO REGIONAL DE LEGISLACIÓN PESQUERA (REGIÓN PACÍFICO OESTE) VOLUMEN I.</w:t>
      </w:r>
    </w:p>
    <w:p w14:paraId="297EEF26" w14:textId="77777777" w:rsidR="00C51CEF" w:rsidRPr="00B04C4D" w:rsidRDefault="00C51CEF" w:rsidP="00C51CEF">
      <w:pPr>
        <w:pStyle w:val="CommentText"/>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Esto ha sido actualizado por la FFA en un CD. “Compendio de la FFA sobre legislación pesquera de las islas del Pacífico.”</w:t>
      </w:r>
    </w:p>
    <w:p w14:paraId="05A958F4" w14:textId="77777777" w:rsidR="00C51CEF" w:rsidRPr="00B04C4D" w:rsidRDefault="00C51CEF" w:rsidP="00C51CEF">
      <w:pPr>
        <w:pStyle w:val="CommentText"/>
        <w:jc w:val="both"/>
        <w:rPr>
          <w:rFonts w:ascii="Myriad Pro" w:hAnsi="Myriad Pro" w:cs="Myriad Pro" w:hint="eastAsia"/>
          <w:sz w:val="22"/>
          <w:szCs w:val="22"/>
          <w:lang w:val="es-MX"/>
        </w:rPr>
      </w:pPr>
      <w:r w:rsidRPr="00B04C4D">
        <w:rPr>
          <w:rFonts w:ascii="Myriad Pro" w:hAnsi="Myriad Pro" w:cs="Myriad Pro"/>
          <w:sz w:val="22"/>
          <w:szCs w:val="22"/>
          <w:lang w:val="es-MX"/>
        </w:rPr>
        <w:t>No existe versión electrónica</w:t>
      </w:r>
    </w:p>
    <w:p w14:paraId="4CC63B71" w14:textId="77777777" w:rsidR="00C51CEF" w:rsidRPr="00B04C4D" w:rsidRDefault="00C51CEF" w:rsidP="00C51CEF">
      <w:pPr>
        <w:pStyle w:val="CommentText"/>
        <w:spacing w:after="120"/>
        <w:jc w:val="both"/>
        <w:rPr>
          <w:rFonts w:ascii="Myriad Pro" w:hAnsi="Myriad Pro" w:cs="Myriad Pro" w:hint="eastAsia"/>
          <w:sz w:val="22"/>
          <w:szCs w:val="22"/>
          <w:lang w:val="es-MX"/>
        </w:rPr>
      </w:pPr>
      <w:r w:rsidRPr="00B04C4D">
        <w:rPr>
          <w:rFonts w:ascii="Myriad Pro" w:hAnsi="Myriad Pro" w:cs="Myriad Pro"/>
          <w:sz w:val="22"/>
          <w:szCs w:val="22"/>
          <w:lang w:val="es-MX"/>
        </w:rPr>
        <w:t xml:space="preserve">Compendio Regional de legislación pesquera (Región Océano Índico)/preparado por la oficina legal de la FAO con apoyo del Centro Internacional para el Desarrollo Oceánico. </w:t>
      </w:r>
    </w:p>
    <w:p w14:paraId="6BE33DBB" w14:textId="77777777" w:rsidR="00C51CEF" w:rsidRPr="00B04C4D" w:rsidRDefault="00C51CEF" w:rsidP="00C51CEF">
      <w:pPr>
        <w:pStyle w:val="CommentText"/>
        <w:jc w:val="both"/>
        <w:rPr>
          <w:rFonts w:ascii="Myriad Pro" w:hAnsi="Myriad Pro" w:cs="Myriad Pro" w:hint="eastAsia"/>
          <w:sz w:val="22"/>
          <w:szCs w:val="22"/>
          <w:lang w:val="es-MX"/>
        </w:rPr>
      </w:pPr>
      <w:r w:rsidRPr="00B04C4D">
        <w:rPr>
          <w:rFonts w:ascii="Myriad Pro" w:hAnsi="Myriad Pro" w:cs="Myriad Pro"/>
          <w:sz w:val="22"/>
          <w:szCs w:val="22"/>
          <w:lang w:val="es-MX"/>
        </w:rPr>
        <w:t>ICSF – Documentos legales de la India</w:t>
      </w:r>
    </w:p>
    <w:p w14:paraId="07C42D6B" w14:textId="77777777" w:rsidR="00C51CEF" w:rsidRPr="00B04C4D" w:rsidRDefault="001D0313" w:rsidP="00C51CEF">
      <w:pPr>
        <w:pStyle w:val="CommentText"/>
        <w:jc w:val="both"/>
        <w:rPr>
          <w:rFonts w:ascii="Myriad Pro" w:hAnsi="Myriad Pro" w:cs="Myriad Pro" w:hint="eastAsia"/>
          <w:sz w:val="22"/>
          <w:szCs w:val="22"/>
          <w:lang w:val="es-MX"/>
        </w:rPr>
      </w:pPr>
      <w:hyperlink r:id="rId312" w:history="1">
        <w:r w:rsidR="00C51CEF" w:rsidRPr="00B04C4D">
          <w:rPr>
            <w:rStyle w:val="Hyperlink"/>
            <w:rFonts w:ascii="Myriad Pro" w:hAnsi="Myriad Pro" w:cs="Myriad Pro"/>
            <w:sz w:val="22"/>
            <w:szCs w:val="22"/>
            <w:lang w:val="es-MX"/>
          </w:rPr>
          <w:t>http://indianlegal.icsf.net/</w:t>
        </w:r>
      </w:hyperlink>
      <w:r w:rsidR="00C51CEF" w:rsidRPr="00B04C4D">
        <w:rPr>
          <w:rFonts w:ascii="Myriad Pro" w:hAnsi="Myriad Pro" w:cs="Myriad Pro"/>
          <w:sz w:val="22"/>
          <w:szCs w:val="22"/>
          <w:lang w:val="es-MX"/>
        </w:rPr>
        <w:br/>
        <w:t xml:space="preserve">Base de datos del ICSF con instrumentos legales de India relevantes a las pesquerías. Compilación de leyes de carácter nacional y estatal referente a pesquerías costeras y los trabajadores de la pesca.  </w:t>
      </w:r>
    </w:p>
    <w:p w14:paraId="7D49D43D" w14:textId="77777777" w:rsidR="004E6629" w:rsidRDefault="004E6629" w:rsidP="000E32A1">
      <w:pPr>
        <w:pStyle w:val="Header"/>
        <w:jc w:val="center"/>
        <w:rPr>
          <w:rFonts w:ascii="Myriad Pro" w:hAnsi="Myriad Pro" w:cs="Myriad Pro"/>
          <w:b/>
          <w:bCs/>
          <w:color w:val="0000BA"/>
          <w:sz w:val="36"/>
          <w:szCs w:val="36"/>
          <w:lang w:val="es-MX"/>
        </w:rPr>
        <w:sectPr w:rsidR="004E6629" w:rsidSect="00657606">
          <w:headerReference w:type="default" r:id="rId313"/>
          <w:footerReference w:type="default" r:id="rId314"/>
          <w:headerReference w:type="first" r:id="rId315"/>
          <w:footerReference w:type="first" r:id="rId316"/>
          <w:pgSz w:w="11900" w:h="16840"/>
          <w:pgMar w:top="1247" w:right="1418" w:bottom="737" w:left="1418" w:header="567" w:footer="340" w:gutter="0"/>
          <w:pgNumType w:start="140"/>
          <w:cols w:space="708"/>
          <w:titlePg/>
          <w:docGrid w:linePitch="360"/>
        </w:sectPr>
      </w:pPr>
    </w:p>
    <w:p w14:paraId="0BE285CA" w14:textId="508444A2" w:rsidR="003E75AF" w:rsidRDefault="003E75AF" w:rsidP="000E32A1">
      <w:pPr>
        <w:pStyle w:val="Header"/>
        <w:jc w:val="center"/>
        <w:rPr>
          <w:rFonts w:ascii="Myriad Pro" w:hAnsi="Myriad Pro" w:cs="Myriad Pro"/>
          <w:b/>
          <w:bCs/>
          <w:color w:val="0000BA"/>
          <w:sz w:val="36"/>
          <w:szCs w:val="36"/>
          <w:lang w:val="es-MX"/>
        </w:rPr>
      </w:pPr>
    </w:p>
    <w:p w14:paraId="0C334990" w14:textId="77777777" w:rsidR="00480A4F" w:rsidRDefault="00480A4F" w:rsidP="000E32A1">
      <w:pPr>
        <w:pStyle w:val="Header"/>
        <w:jc w:val="center"/>
        <w:rPr>
          <w:rFonts w:ascii="Myriad Pro" w:hAnsi="Myriad Pro" w:cs="Myriad Pro"/>
          <w:b/>
          <w:bCs/>
          <w:color w:val="0000BA"/>
          <w:sz w:val="36"/>
          <w:szCs w:val="36"/>
          <w:lang w:val="es-MX"/>
        </w:rPr>
      </w:pPr>
    </w:p>
    <w:p w14:paraId="2699CF1D" w14:textId="77777777" w:rsidR="00480A4F" w:rsidRDefault="00480A4F" w:rsidP="000E32A1">
      <w:pPr>
        <w:pStyle w:val="Header"/>
        <w:jc w:val="center"/>
        <w:rPr>
          <w:rFonts w:ascii="Myriad Pro" w:hAnsi="Myriad Pro" w:cs="Myriad Pro"/>
          <w:b/>
          <w:bCs/>
          <w:color w:val="0000BA"/>
          <w:sz w:val="36"/>
          <w:szCs w:val="36"/>
          <w:lang w:val="es-MX"/>
        </w:rPr>
      </w:pPr>
    </w:p>
    <w:p w14:paraId="75AB4F0B" w14:textId="77777777" w:rsidR="00480A4F" w:rsidRDefault="00480A4F" w:rsidP="000E32A1">
      <w:pPr>
        <w:pStyle w:val="Header"/>
        <w:jc w:val="center"/>
        <w:rPr>
          <w:rFonts w:ascii="Myriad Pro" w:hAnsi="Myriad Pro" w:cs="Myriad Pro"/>
          <w:b/>
          <w:bCs/>
          <w:color w:val="0000BA"/>
          <w:sz w:val="36"/>
          <w:szCs w:val="36"/>
          <w:lang w:val="es-MX"/>
        </w:rPr>
      </w:pPr>
    </w:p>
    <w:p w14:paraId="48044C16" w14:textId="77777777" w:rsidR="00480A4F" w:rsidRPr="00754636" w:rsidRDefault="00480A4F" w:rsidP="000E32A1">
      <w:pPr>
        <w:pStyle w:val="Header"/>
        <w:jc w:val="center"/>
        <w:rPr>
          <w:rFonts w:ascii="Myriad Pro" w:hAnsi="Myriad Pro" w:cs="Myriad Pro"/>
          <w:b/>
          <w:bCs/>
          <w:color w:val="0000BA"/>
          <w:sz w:val="36"/>
          <w:szCs w:val="36"/>
          <w:lang w:val="es-MX"/>
        </w:rPr>
      </w:pPr>
    </w:p>
    <w:p w14:paraId="67E7C1D4" w14:textId="77777777" w:rsidR="000E32A1" w:rsidRPr="00754636" w:rsidRDefault="000E32A1" w:rsidP="000E32A1">
      <w:pPr>
        <w:pStyle w:val="Header"/>
        <w:jc w:val="center"/>
        <w:rPr>
          <w:rFonts w:ascii="Myriad Pro" w:hAnsi="Myriad Pro" w:cs="Myriad Pro"/>
          <w:b/>
          <w:bCs/>
          <w:color w:val="0000BA"/>
          <w:sz w:val="36"/>
          <w:szCs w:val="36"/>
          <w:lang w:val="es-MX"/>
        </w:rPr>
      </w:pPr>
    </w:p>
    <w:p w14:paraId="4103DA0D" w14:textId="77777777" w:rsidR="000E32A1" w:rsidRPr="00754636" w:rsidRDefault="000E32A1" w:rsidP="000E32A1">
      <w:pPr>
        <w:pStyle w:val="Header"/>
        <w:ind w:left="720"/>
        <w:rPr>
          <w:rFonts w:ascii="Myriad Pro Cond" w:hAnsi="Myriad Pro Cond"/>
          <w:b/>
          <w:sz w:val="48"/>
          <w:szCs w:val="48"/>
          <w:lang w:val="es-MX"/>
        </w:rPr>
      </w:pPr>
      <w:r w:rsidRPr="00754636">
        <w:rPr>
          <w:rFonts w:ascii="Myriad Pro Cond" w:hAnsi="Myriad Pro Cond"/>
          <w:b/>
          <w:color w:val="0000BA"/>
          <w:sz w:val="48"/>
          <w:szCs w:val="48"/>
          <w:lang w:val="es-MX"/>
        </w:rPr>
        <w:t>Pasos 5.1 y 5.2   Monitorear, evaluar y adaptar el plan</w:t>
      </w:r>
      <w:r w:rsidRPr="00754636">
        <w:rPr>
          <w:rFonts w:ascii="Myriad Pro Cond" w:hAnsi="Myriad Pro Cond"/>
          <w:b/>
          <w:color w:val="0000BA"/>
          <w:sz w:val="48"/>
          <w:szCs w:val="48"/>
          <w:lang w:val="es-MX"/>
        </w:rPr>
        <w:br/>
      </w:r>
      <w:r w:rsidRPr="00754636">
        <w:rPr>
          <w:rFonts w:ascii="Myriad Pro Cond" w:hAnsi="Myriad Pro Cond"/>
          <w:b/>
          <w:bCs/>
          <w:color w:val="BFBFBF" w:themeColor="background1" w:themeShade="BF"/>
          <w:sz w:val="48"/>
          <w:szCs w:val="48"/>
          <w:lang w:val="es-MX"/>
        </w:rPr>
        <w:t xml:space="preserve">Módulo </w:t>
      </w:r>
      <w:r w:rsidRPr="00754636">
        <w:rPr>
          <w:rFonts w:ascii="Myriad Pro Cond" w:hAnsi="Myriad Pro Cond"/>
          <w:b/>
          <w:bCs/>
          <w:color w:val="0000BA"/>
          <w:sz w:val="48"/>
          <w:szCs w:val="48"/>
          <w:lang w:val="es-MX"/>
        </w:rPr>
        <w:t>17</w:t>
      </w:r>
    </w:p>
    <w:p w14:paraId="4BD0FE1D" w14:textId="77777777" w:rsidR="000E32A1" w:rsidRPr="00754636" w:rsidRDefault="000E32A1" w:rsidP="000E32A1">
      <w:pPr>
        <w:rPr>
          <w:lang w:val="es-MX"/>
        </w:rPr>
      </w:pPr>
    </w:p>
    <w:p w14:paraId="2BB16CC3" w14:textId="77777777" w:rsidR="000E32A1" w:rsidRPr="00754636" w:rsidRDefault="000E32A1" w:rsidP="000E32A1">
      <w:pPr>
        <w:tabs>
          <w:tab w:val="center" w:pos="4513"/>
          <w:tab w:val="right" w:pos="9026"/>
        </w:tabs>
        <w:ind w:left="720"/>
        <w:rPr>
          <w:rFonts w:ascii="Myriad Pro Cond" w:eastAsia="Times New Roman" w:hAnsi="Myriad Pro Cond" w:cs="Arial"/>
          <w:b/>
          <w:bCs/>
          <w:color w:val="0000BA"/>
          <w:sz w:val="48"/>
          <w:szCs w:val="48"/>
          <w:lang w:val="es-MX"/>
        </w:rPr>
      </w:pPr>
    </w:p>
    <w:p w14:paraId="50A64097" w14:textId="77777777" w:rsidR="000E32A1" w:rsidRPr="00754636" w:rsidRDefault="000E32A1" w:rsidP="000E32A1">
      <w:pPr>
        <w:rPr>
          <w:lang w:val="es-MX"/>
        </w:rPr>
      </w:pPr>
    </w:p>
    <w:p w14:paraId="1508D333" w14:textId="77777777" w:rsidR="000E32A1" w:rsidRPr="00754636" w:rsidRDefault="000E32A1" w:rsidP="000E32A1">
      <w:pPr>
        <w:rPr>
          <w:lang w:val="es-MX"/>
        </w:rPr>
      </w:pPr>
    </w:p>
    <w:tbl>
      <w:tblPr>
        <w:tblStyle w:val="TableGrid"/>
        <w:tblW w:w="0" w:type="auto"/>
        <w:tblInd w:w="817" w:type="dxa"/>
        <w:tblCellMar>
          <w:top w:w="142" w:type="dxa"/>
          <w:bottom w:w="142" w:type="dxa"/>
        </w:tblCellMar>
        <w:tblLook w:val="04A0" w:firstRow="1" w:lastRow="0" w:firstColumn="1" w:lastColumn="0" w:noHBand="0" w:noVBand="1"/>
      </w:tblPr>
      <w:tblGrid>
        <w:gridCol w:w="425"/>
        <w:gridCol w:w="8038"/>
      </w:tblGrid>
      <w:tr w:rsidR="000E32A1" w:rsidRPr="00754636" w14:paraId="6C43CEE0" w14:textId="77777777" w:rsidTr="000E32A1">
        <w:tc>
          <w:tcPr>
            <w:tcW w:w="8463" w:type="dxa"/>
            <w:gridSpan w:val="2"/>
          </w:tcPr>
          <w:p w14:paraId="0E9B060D" w14:textId="77777777" w:rsidR="000E32A1" w:rsidRPr="00754636" w:rsidRDefault="000E32A1" w:rsidP="000E32A1">
            <w:pPr>
              <w:jc w:val="both"/>
              <w:rPr>
                <w:rFonts w:ascii="Myriad Pro" w:hAnsi="Myriad Pro" w:hint="eastAsia"/>
                <w:color w:val="0000BA"/>
                <w:sz w:val="22"/>
                <w:szCs w:val="22"/>
                <w:lang w:val="es-MX"/>
              </w:rPr>
            </w:pPr>
            <w:r w:rsidRPr="00754636">
              <w:rPr>
                <w:rFonts w:ascii="Myriad Pro" w:hAnsi="Myriad Pro"/>
                <w:b/>
                <w:color w:val="0000BA"/>
                <w:sz w:val="22"/>
                <w:szCs w:val="22"/>
                <w:lang w:val="es-MX"/>
              </w:rPr>
              <w:t>Objetivos de la sesión</w:t>
            </w:r>
            <w:r w:rsidRPr="00754636">
              <w:rPr>
                <w:rFonts w:ascii="Myriad Pro" w:hAnsi="Myriad Pro"/>
                <w:color w:val="0000BA"/>
                <w:sz w:val="22"/>
                <w:szCs w:val="22"/>
                <w:lang w:val="es-MX"/>
              </w:rPr>
              <w:t xml:space="preserve">: </w:t>
            </w:r>
          </w:p>
        </w:tc>
      </w:tr>
      <w:tr w:rsidR="000E32A1" w:rsidRPr="00754636" w14:paraId="5129DA12" w14:textId="77777777" w:rsidTr="000E32A1">
        <w:tc>
          <w:tcPr>
            <w:tcW w:w="425" w:type="dxa"/>
          </w:tcPr>
          <w:p w14:paraId="00646363" w14:textId="77777777" w:rsidR="000E32A1" w:rsidRPr="00754636" w:rsidRDefault="000E32A1" w:rsidP="000E32A1">
            <w:pPr>
              <w:jc w:val="both"/>
              <w:rPr>
                <w:rFonts w:ascii="Myriad Pro" w:hAnsi="Myriad Pro" w:hint="eastAsia"/>
                <w:sz w:val="22"/>
                <w:szCs w:val="22"/>
                <w:lang w:val="es-MX" w:eastAsia="en-GB"/>
              </w:rPr>
            </w:pPr>
          </w:p>
        </w:tc>
        <w:tc>
          <w:tcPr>
            <w:tcW w:w="8038" w:type="dxa"/>
          </w:tcPr>
          <w:p w14:paraId="264571C2" w14:textId="77777777" w:rsidR="000E32A1" w:rsidRPr="00754636" w:rsidRDefault="000E32A1" w:rsidP="009076A3">
            <w:pPr>
              <w:pStyle w:val="ListParagraph"/>
              <w:numPr>
                <w:ilvl w:val="0"/>
                <w:numId w:val="287"/>
              </w:numPr>
              <w:ind w:left="176" w:hanging="176"/>
              <w:contextualSpacing w:val="0"/>
              <w:jc w:val="both"/>
              <w:rPr>
                <w:rFonts w:ascii="Myriad Pro" w:hAnsi="Myriad Pro" w:hint="eastAsia"/>
                <w:sz w:val="22"/>
                <w:szCs w:val="22"/>
                <w:lang w:val="es-MX"/>
              </w:rPr>
            </w:pPr>
            <w:r w:rsidRPr="00754636">
              <w:rPr>
                <w:rFonts w:ascii="Myriad Pro" w:hAnsi="Myriad Pro"/>
                <w:sz w:val="22"/>
                <w:szCs w:val="22"/>
                <w:lang w:val="es-MX"/>
              </w:rPr>
              <w:t>Monitorear en qué medida las acciones de manejo están logrando las metas y objetivos planteados;</w:t>
            </w:r>
          </w:p>
        </w:tc>
      </w:tr>
      <w:tr w:rsidR="000E32A1" w:rsidRPr="00754636" w14:paraId="560A28A3" w14:textId="77777777" w:rsidTr="000E32A1">
        <w:trPr>
          <w:trHeight w:val="178"/>
        </w:trPr>
        <w:tc>
          <w:tcPr>
            <w:tcW w:w="425" w:type="dxa"/>
          </w:tcPr>
          <w:p w14:paraId="4D9FCE6A" w14:textId="77777777" w:rsidR="000E32A1" w:rsidRPr="00754636" w:rsidRDefault="000E32A1" w:rsidP="000E32A1">
            <w:pPr>
              <w:jc w:val="both"/>
              <w:rPr>
                <w:rFonts w:ascii="Myriad Pro" w:hAnsi="Myriad Pro" w:hint="eastAsia"/>
                <w:sz w:val="22"/>
                <w:szCs w:val="22"/>
                <w:lang w:val="es-MX" w:eastAsia="en-GB"/>
              </w:rPr>
            </w:pPr>
          </w:p>
        </w:tc>
        <w:tc>
          <w:tcPr>
            <w:tcW w:w="8038" w:type="dxa"/>
          </w:tcPr>
          <w:p w14:paraId="06BE853D" w14:textId="77777777" w:rsidR="000E32A1" w:rsidRPr="00754636" w:rsidRDefault="000E32A1" w:rsidP="009076A3">
            <w:pPr>
              <w:pStyle w:val="ListParagraph"/>
              <w:numPr>
                <w:ilvl w:val="0"/>
                <w:numId w:val="287"/>
              </w:numPr>
              <w:ind w:left="176" w:hanging="176"/>
              <w:contextualSpacing w:val="0"/>
              <w:rPr>
                <w:rFonts w:ascii="Myriad Pro" w:hAnsi="Myriad Pro" w:hint="eastAsia"/>
                <w:sz w:val="22"/>
                <w:szCs w:val="22"/>
                <w:lang w:val="es-MX"/>
              </w:rPr>
            </w:pPr>
            <w:r w:rsidRPr="00754636">
              <w:rPr>
                <w:rFonts w:ascii="Myriad Pro" w:hAnsi="Myriad Pro"/>
                <w:sz w:val="22"/>
                <w:szCs w:val="22"/>
                <w:lang w:val="es-MX"/>
              </w:rPr>
              <w:t xml:space="preserve">Comprender qué es lo que requiere ser monitoreado, por qué, cuándo, cómo y por quién </w:t>
            </w:r>
          </w:p>
        </w:tc>
      </w:tr>
      <w:tr w:rsidR="000E32A1" w:rsidRPr="00754636" w14:paraId="16785EC9" w14:textId="77777777" w:rsidTr="000E32A1">
        <w:tc>
          <w:tcPr>
            <w:tcW w:w="425" w:type="dxa"/>
          </w:tcPr>
          <w:p w14:paraId="5EC5C6E3" w14:textId="77777777" w:rsidR="000E32A1" w:rsidRPr="00754636" w:rsidRDefault="000E32A1" w:rsidP="000E32A1">
            <w:pPr>
              <w:jc w:val="both"/>
              <w:rPr>
                <w:rFonts w:ascii="Myriad Pro" w:hAnsi="Myriad Pro" w:hint="eastAsia"/>
                <w:sz w:val="22"/>
                <w:szCs w:val="22"/>
                <w:lang w:val="es-MX" w:eastAsia="en-GB"/>
              </w:rPr>
            </w:pPr>
          </w:p>
        </w:tc>
        <w:tc>
          <w:tcPr>
            <w:tcW w:w="8038" w:type="dxa"/>
          </w:tcPr>
          <w:p w14:paraId="646BCBDA" w14:textId="77777777" w:rsidR="000E32A1" w:rsidRPr="00754636" w:rsidRDefault="000E32A1" w:rsidP="009076A3">
            <w:pPr>
              <w:pStyle w:val="ListParagraph"/>
              <w:numPr>
                <w:ilvl w:val="0"/>
                <w:numId w:val="287"/>
              </w:numPr>
              <w:ind w:left="176" w:hanging="176"/>
              <w:contextualSpacing w:val="0"/>
              <w:jc w:val="both"/>
              <w:rPr>
                <w:rFonts w:ascii="Myriad Pro" w:hAnsi="Myriad Pro" w:hint="eastAsia"/>
                <w:sz w:val="22"/>
                <w:szCs w:val="22"/>
                <w:lang w:val="es-MX"/>
              </w:rPr>
            </w:pPr>
            <w:r w:rsidRPr="00754636">
              <w:rPr>
                <w:rFonts w:ascii="Myriad Pro" w:hAnsi="Myriad Pro"/>
                <w:sz w:val="22"/>
                <w:szCs w:val="22"/>
                <w:lang w:val="es-MX"/>
              </w:rPr>
              <w:t>Evaluar la información de monitoreo y reportar sobre el desempeño;</w:t>
            </w:r>
          </w:p>
        </w:tc>
      </w:tr>
      <w:tr w:rsidR="000E32A1" w:rsidRPr="00754636" w14:paraId="5484702A" w14:textId="77777777" w:rsidTr="000E32A1">
        <w:tc>
          <w:tcPr>
            <w:tcW w:w="425" w:type="dxa"/>
          </w:tcPr>
          <w:p w14:paraId="22D910C6" w14:textId="77777777" w:rsidR="000E32A1" w:rsidRPr="00754636" w:rsidRDefault="000E32A1" w:rsidP="000E32A1">
            <w:pPr>
              <w:jc w:val="both"/>
              <w:rPr>
                <w:rFonts w:ascii="Myriad Pro" w:hAnsi="Myriad Pro" w:hint="eastAsia"/>
                <w:sz w:val="22"/>
                <w:szCs w:val="22"/>
                <w:lang w:val="es-MX" w:eastAsia="en-GB"/>
              </w:rPr>
            </w:pPr>
          </w:p>
        </w:tc>
        <w:tc>
          <w:tcPr>
            <w:tcW w:w="8038" w:type="dxa"/>
          </w:tcPr>
          <w:p w14:paraId="7C6547E7" w14:textId="77777777" w:rsidR="000E32A1" w:rsidRPr="00754636" w:rsidRDefault="000E32A1" w:rsidP="009076A3">
            <w:pPr>
              <w:pStyle w:val="ListParagraph"/>
              <w:numPr>
                <w:ilvl w:val="0"/>
                <w:numId w:val="287"/>
              </w:numPr>
              <w:ind w:left="176" w:hanging="176"/>
              <w:contextualSpacing w:val="0"/>
              <w:jc w:val="both"/>
              <w:rPr>
                <w:rFonts w:ascii="Myriad Pro" w:hAnsi="Myriad Pro" w:hint="eastAsia"/>
                <w:sz w:val="22"/>
                <w:szCs w:val="22"/>
                <w:lang w:val="es-MX"/>
              </w:rPr>
            </w:pPr>
            <w:r w:rsidRPr="00754636">
              <w:rPr>
                <w:rFonts w:ascii="Myriad Pro" w:hAnsi="Myriad Pro"/>
                <w:sz w:val="22"/>
                <w:szCs w:val="22"/>
                <w:lang w:val="es-MX"/>
              </w:rPr>
              <w:t xml:space="preserve">Revisar y adaptar el plan. </w:t>
            </w:r>
          </w:p>
        </w:tc>
      </w:tr>
    </w:tbl>
    <w:p w14:paraId="77CFCFD9" w14:textId="77777777" w:rsidR="000E32A1" w:rsidRPr="00754636" w:rsidRDefault="000E32A1" w:rsidP="000E32A1">
      <w:pPr>
        <w:rPr>
          <w:lang w:val="es-MX"/>
        </w:rPr>
      </w:pPr>
    </w:p>
    <w:p w14:paraId="7A65BACE" w14:textId="77777777" w:rsidR="00480A4F" w:rsidRDefault="00480A4F" w:rsidP="000E32A1">
      <w:pPr>
        <w:jc w:val="right"/>
        <w:rPr>
          <w:lang w:val="es-MX"/>
        </w:rPr>
      </w:pPr>
    </w:p>
    <w:p w14:paraId="2BBC5E28" w14:textId="77777777" w:rsidR="00480A4F" w:rsidRDefault="00480A4F" w:rsidP="000E32A1">
      <w:pPr>
        <w:jc w:val="right"/>
        <w:rPr>
          <w:lang w:val="es-MX"/>
        </w:rPr>
      </w:pPr>
    </w:p>
    <w:p w14:paraId="7474FEF8" w14:textId="77777777" w:rsidR="00480A4F" w:rsidRDefault="00480A4F" w:rsidP="000E32A1">
      <w:pPr>
        <w:jc w:val="right"/>
        <w:rPr>
          <w:lang w:val="es-MX"/>
        </w:rPr>
      </w:pPr>
    </w:p>
    <w:p w14:paraId="47665326" w14:textId="77777777" w:rsidR="00480A4F" w:rsidRDefault="00480A4F" w:rsidP="000E32A1">
      <w:pPr>
        <w:jc w:val="right"/>
        <w:rPr>
          <w:lang w:val="es-MX"/>
        </w:rPr>
      </w:pPr>
    </w:p>
    <w:p w14:paraId="3B90B7BD" w14:textId="77777777" w:rsidR="00480A4F" w:rsidRDefault="00480A4F" w:rsidP="000E32A1">
      <w:pPr>
        <w:jc w:val="right"/>
        <w:rPr>
          <w:lang w:val="es-MX"/>
        </w:rPr>
        <w:sectPr w:rsidR="00480A4F" w:rsidSect="004E6629">
          <w:headerReference w:type="first" r:id="rId317"/>
          <w:footerReference w:type="first" r:id="rId318"/>
          <w:pgSz w:w="11900" w:h="16840"/>
          <w:pgMar w:top="1247" w:right="1418" w:bottom="737" w:left="1418" w:header="567" w:footer="340" w:gutter="0"/>
          <w:pgNumType w:start="140"/>
          <w:cols w:space="708"/>
          <w:titlePg/>
          <w:docGrid w:linePitch="360"/>
        </w:sectPr>
      </w:pPr>
    </w:p>
    <w:p w14:paraId="4715D660" w14:textId="77777777" w:rsidR="00480A4F" w:rsidRDefault="00480A4F" w:rsidP="004E6629">
      <w:pPr>
        <w:rPr>
          <w:lang w:val="es-MX"/>
        </w:rPr>
      </w:pPr>
    </w:p>
    <w:p w14:paraId="2BCE0BCD" w14:textId="77777777" w:rsidR="000E32A1" w:rsidRPr="00754636" w:rsidRDefault="000E32A1" w:rsidP="000E32A1">
      <w:pPr>
        <w:jc w:val="right"/>
        <w:rPr>
          <w:lang w:val="es-MX"/>
        </w:rPr>
      </w:pPr>
      <w:r>
        <w:rPr>
          <w:noProof/>
          <w:lang w:val="en-AU" w:eastAsia="en-AU"/>
        </w:rPr>
        <mc:AlternateContent>
          <mc:Choice Requires="wps">
            <w:drawing>
              <wp:anchor distT="0" distB="0" distL="114300" distR="114300" simplePos="0" relativeHeight="251654144" behindDoc="0" locked="0" layoutInCell="1" allowOverlap="1" wp14:anchorId="3A4A50B7" wp14:editId="50074948">
                <wp:simplePos x="0" y="0"/>
                <wp:positionH relativeFrom="column">
                  <wp:posOffset>1530985</wp:posOffset>
                </wp:positionH>
                <wp:positionV relativeFrom="paragraph">
                  <wp:posOffset>276225</wp:posOffset>
                </wp:positionV>
                <wp:extent cx="640080" cy="290830"/>
                <wp:effectExtent l="0" t="0" r="20320" b="13970"/>
                <wp:wrapNone/>
                <wp:docPr id="1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439B07BC" w14:textId="77777777" w:rsidR="00357DE2" w:rsidRPr="00093E24" w:rsidRDefault="00357DE2" w:rsidP="000E32A1">
                            <w:pPr>
                              <w:jc w:val="center"/>
                            </w:pPr>
                            <w:r w:rsidRPr="00093E24">
                              <w:rPr>
                                <w:sz w:val="20"/>
                                <w:szCs w:val="20"/>
                              </w:rPr>
                              <w:t>PASO</w:t>
                            </w:r>
                            <w:r>
                              <w:rPr>
                                <w:sz w:val="20"/>
                                <w:szCs w:val="20"/>
                              </w:rPr>
                              <w:t xml:space="preserve"> 1</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A50B7" id="_x0000_s1080" type="#_x0000_t202" style="position:absolute;left:0;text-align:left;margin-left:120.55pt;margin-top:21.75pt;width:50.4pt;height:22.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">
                <v:textbox inset="0,,0">
                  <w:txbxContent>
                    <w:p w14:paraId="439B07BC" w14:textId="77777777" w:rsidR="00357DE2" w:rsidRPr="00093E24" w:rsidRDefault="00357DE2" w:rsidP="000E32A1">
                      <w:pPr>
                        <w:jc w:val="center"/>
                      </w:pPr>
                      <w:r w:rsidRPr="00093E24">
                        <w:rPr>
                          <w:sz w:val="20"/>
                          <w:szCs w:val="20"/>
                        </w:rPr>
                        <w:t>PASO</w:t>
                      </w:r>
                      <w:r>
                        <w:rPr>
                          <w:sz w:val="20"/>
                          <w:szCs w:val="20"/>
                        </w:rPr>
                        <w:t xml:space="preserve"> 1</w:t>
                      </w:r>
                    </w:p>
                  </w:txbxContent>
                </v:textbox>
              </v:shape>
            </w:pict>
          </mc:Fallback>
        </mc:AlternateContent>
      </w:r>
      <w:r>
        <w:rPr>
          <w:noProof/>
          <w:lang w:val="en-AU" w:eastAsia="en-AU"/>
        </w:rPr>
        <mc:AlternateContent>
          <mc:Choice Requires="wps">
            <w:drawing>
              <wp:anchor distT="0" distB="0" distL="114300" distR="114300" simplePos="0" relativeHeight="251659264" behindDoc="0" locked="0" layoutInCell="1" allowOverlap="1" wp14:anchorId="42932FF7" wp14:editId="23A3E449">
                <wp:simplePos x="0" y="0"/>
                <wp:positionH relativeFrom="column">
                  <wp:posOffset>2326640</wp:posOffset>
                </wp:positionH>
                <wp:positionV relativeFrom="paragraph">
                  <wp:posOffset>276225</wp:posOffset>
                </wp:positionV>
                <wp:extent cx="640080" cy="290830"/>
                <wp:effectExtent l="0" t="0" r="20320" b="13970"/>
                <wp:wrapNone/>
                <wp:docPr id="1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50BE0906" w14:textId="77777777" w:rsidR="00357DE2" w:rsidRPr="00093E24" w:rsidRDefault="00357DE2" w:rsidP="000E32A1">
                            <w:pPr>
                              <w:jc w:val="center"/>
                            </w:pPr>
                            <w:r w:rsidRPr="00093E24">
                              <w:rPr>
                                <w:sz w:val="20"/>
                                <w:szCs w:val="20"/>
                              </w:rPr>
                              <w:t>PASO</w:t>
                            </w:r>
                            <w:r>
                              <w:rPr>
                                <w:sz w:val="20"/>
                                <w:szCs w:val="20"/>
                              </w:rPr>
                              <w:t xml:space="preserve"> 2</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32FF7" id="_x0000_s1081" type="#_x0000_t202" style="position:absolute;left:0;text-align:left;margin-left:183.2pt;margin-top:21.75pt;width:50.4pt;height:2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">
                <v:textbox inset="0,,0">
                  <w:txbxContent>
                    <w:p w14:paraId="50BE0906" w14:textId="77777777" w:rsidR="00357DE2" w:rsidRPr="00093E24" w:rsidRDefault="00357DE2" w:rsidP="000E32A1">
                      <w:pPr>
                        <w:jc w:val="center"/>
                      </w:pPr>
                      <w:r w:rsidRPr="00093E24">
                        <w:rPr>
                          <w:sz w:val="20"/>
                          <w:szCs w:val="20"/>
                        </w:rPr>
                        <w:t>PASO</w:t>
                      </w:r>
                      <w:r>
                        <w:rPr>
                          <w:sz w:val="20"/>
                          <w:szCs w:val="20"/>
                        </w:rPr>
                        <w:t xml:space="preserve"> 2</w:t>
                      </w:r>
                    </w:p>
                  </w:txbxContent>
                </v:textbox>
              </v:shape>
            </w:pict>
          </mc:Fallback>
        </mc:AlternateContent>
      </w:r>
      <w:r>
        <w:rPr>
          <w:rFonts w:ascii="Myriad Pro" w:hAnsi="Myriad Pro" w:cs="Myriad Pro"/>
          <w:bCs/>
          <w:noProof/>
          <w:sz w:val="22"/>
          <w:szCs w:val="22"/>
          <w:lang w:val="en-AU" w:eastAsia="en-AU"/>
        </w:rPr>
        <mc:AlternateContent>
          <mc:Choice Requires="wps">
            <w:drawing>
              <wp:anchor distT="0" distB="0" distL="114300" distR="114300" simplePos="0" relativeHeight="251663360" behindDoc="0" locked="0" layoutInCell="1" allowOverlap="1" wp14:anchorId="617977EB" wp14:editId="0BFA6371">
                <wp:simplePos x="0" y="0"/>
                <wp:positionH relativeFrom="column">
                  <wp:posOffset>3165475</wp:posOffset>
                </wp:positionH>
                <wp:positionV relativeFrom="paragraph">
                  <wp:posOffset>276225</wp:posOffset>
                </wp:positionV>
                <wp:extent cx="640080" cy="290830"/>
                <wp:effectExtent l="0" t="0" r="20320" b="13970"/>
                <wp:wrapNone/>
                <wp:docPr id="10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662C3708" w14:textId="77777777" w:rsidR="00357DE2" w:rsidRPr="00093E24" w:rsidRDefault="00357DE2" w:rsidP="000E32A1">
                            <w:pPr>
                              <w:jc w:val="center"/>
                            </w:pPr>
                            <w:r w:rsidRPr="00093E24">
                              <w:rPr>
                                <w:sz w:val="20"/>
                                <w:szCs w:val="20"/>
                              </w:rPr>
                              <w:t>PASO</w:t>
                            </w:r>
                            <w:r>
                              <w:rPr>
                                <w:sz w:val="20"/>
                                <w:szCs w:val="20"/>
                              </w:rPr>
                              <w:t xml:space="preserve"> 3</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977EB" id="_x0000_s1082" type="#_x0000_t202" style="position:absolute;left:0;text-align:left;margin-left:249.25pt;margin-top:21.75pt;width:50.4pt;height:22.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">
                <v:textbox inset="0,,0">
                  <w:txbxContent>
                    <w:p w14:paraId="662C3708" w14:textId="77777777" w:rsidR="00357DE2" w:rsidRPr="00093E24" w:rsidRDefault="00357DE2" w:rsidP="000E32A1">
                      <w:pPr>
                        <w:jc w:val="center"/>
                      </w:pPr>
                      <w:r w:rsidRPr="00093E24">
                        <w:rPr>
                          <w:sz w:val="20"/>
                          <w:szCs w:val="20"/>
                        </w:rPr>
                        <w:t>PASO</w:t>
                      </w:r>
                      <w:r>
                        <w:rPr>
                          <w:sz w:val="20"/>
                          <w:szCs w:val="20"/>
                        </w:rPr>
                        <w:t xml:space="preserve"> 3</w:t>
                      </w:r>
                    </w:p>
                  </w:txbxContent>
                </v:textbox>
              </v:shape>
            </w:pict>
          </mc:Fallback>
        </mc:AlternateContent>
      </w:r>
      <w:r>
        <w:rPr>
          <w:rFonts w:ascii="Myriad Pro" w:hAnsi="Myriad Pro" w:cs="Myriad Pro"/>
          <w:noProof/>
          <w:sz w:val="22"/>
          <w:szCs w:val="22"/>
          <w:lang w:val="en-AU" w:eastAsia="en-AU"/>
        </w:rPr>
        <mc:AlternateContent>
          <mc:Choice Requires="wps">
            <w:drawing>
              <wp:anchor distT="0" distB="0" distL="114300" distR="114300" simplePos="0" relativeHeight="251666432" behindDoc="0" locked="0" layoutInCell="1" allowOverlap="1" wp14:anchorId="1FC59D33" wp14:editId="7B2C7B60">
                <wp:simplePos x="0" y="0"/>
                <wp:positionH relativeFrom="column">
                  <wp:posOffset>4013835</wp:posOffset>
                </wp:positionH>
                <wp:positionV relativeFrom="paragraph">
                  <wp:posOffset>276225</wp:posOffset>
                </wp:positionV>
                <wp:extent cx="640080" cy="290830"/>
                <wp:effectExtent l="0" t="0" r="20320" b="13970"/>
                <wp:wrapNone/>
                <wp:docPr id="1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FF"/>
                        </a:solidFill>
                        <a:ln w="9525">
                          <a:solidFill>
                            <a:srgbClr val="000000"/>
                          </a:solidFill>
                          <a:miter lim="800000"/>
                          <a:headEnd/>
                          <a:tailEnd/>
                        </a:ln>
                      </wps:spPr>
                      <wps:txbx>
                        <w:txbxContent>
                          <w:p w14:paraId="708280D3" w14:textId="77777777" w:rsidR="00357DE2" w:rsidRPr="00093E24" w:rsidRDefault="00357DE2" w:rsidP="000E32A1">
                            <w:pPr>
                              <w:jc w:val="center"/>
                            </w:pPr>
                            <w:r w:rsidRPr="00093E24">
                              <w:rPr>
                                <w:sz w:val="20"/>
                                <w:szCs w:val="20"/>
                              </w:rPr>
                              <w:t>PASO</w:t>
                            </w:r>
                            <w:r>
                              <w:rPr>
                                <w:sz w:val="20"/>
                                <w:szCs w:val="20"/>
                              </w:rPr>
                              <w:t xml:space="preserve"> 4</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C59D33" id="_x0000_s1083" type="#_x0000_t202" style="position:absolute;left:0;text-align:left;margin-left:316.05pt;margin-top:21.75pt;width:50.4pt;height:22.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">
                <v:textbox inset="0,,0">
                  <w:txbxContent>
                    <w:p w14:paraId="708280D3" w14:textId="77777777" w:rsidR="00357DE2" w:rsidRPr="00093E24" w:rsidRDefault="00357DE2" w:rsidP="000E32A1">
                      <w:pPr>
                        <w:jc w:val="center"/>
                      </w:pPr>
                      <w:r w:rsidRPr="00093E24">
                        <w:rPr>
                          <w:sz w:val="20"/>
                          <w:szCs w:val="20"/>
                        </w:rPr>
                        <w:t>PASO</w:t>
                      </w:r>
                      <w:r>
                        <w:rPr>
                          <w:sz w:val="20"/>
                          <w:szCs w:val="20"/>
                        </w:rPr>
                        <w:t xml:space="preserve"> 4</w:t>
                      </w:r>
                    </w:p>
                  </w:txbxContent>
                </v:textbox>
              </v:shape>
            </w:pict>
          </mc:Fallback>
        </mc:AlternateContent>
      </w:r>
      <w:r>
        <w:rPr>
          <w:rFonts w:ascii="Myriad Pro" w:hAnsi="Myriad Pro" w:cs="Myriad Pro"/>
          <w:bCs/>
          <w:noProof/>
          <w:sz w:val="22"/>
          <w:szCs w:val="22"/>
          <w:lang w:val="en-AU" w:eastAsia="en-AU"/>
        </w:rPr>
        <mc:AlternateContent>
          <mc:Choice Requires="wps">
            <w:drawing>
              <wp:anchor distT="0" distB="0" distL="114300" distR="114300" simplePos="0" relativeHeight="251668480" behindDoc="0" locked="0" layoutInCell="1" allowOverlap="1" wp14:anchorId="74860782" wp14:editId="54DB0D52">
                <wp:simplePos x="0" y="0"/>
                <wp:positionH relativeFrom="column">
                  <wp:posOffset>4805680</wp:posOffset>
                </wp:positionH>
                <wp:positionV relativeFrom="paragraph">
                  <wp:posOffset>276225</wp:posOffset>
                </wp:positionV>
                <wp:extent cx="640080" cy="290830"/>
                <wp:effectExtent l="3810" t="6350" r="16510" b="7620"/>
                <wp:wrapNone/>
                <wp:docPr id="109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290830"/>
                        </a:xfrm>
                        <a:prstGeom prst="rect">
                          <a:avLst/>
                        </a:prstGeom>
                        <a:solidFill>
                          <a:srgbClr val="FFFF00"/>
                        </a:solidFill>
                        <a:ln w="9525">
                          <a:solidFill>
                            <a:srgbClr val="000000"/>
                          </a:solidFill>
                          <a:miter lim="800000"/>
                          <a:headEnd/>
                          <a:tailEnd/>
                        </a:ln>
                      </wps:spPr>
                      <wps:txbx>
                        <w:txbxContent>
                          <w:p w14:paraId="47971746" w14:textId="77777777" w:rsidR="00357DE2" w:rsidRPr="00093E24" w:rsidRDefault="00357DE2" w:rsidP="000E32A1">
                            <w:pPr>
                              <w:jc w:val="center"/>
                            </w:pPr>
                            <w:r w:rsidRPr="00093E24">
                              <w:rPr>
                                <w:sz w:val="20"/>
                                <w:szCs w:val="20"/>
                              </w:rPr>
                              <w:t>PASO</w:t>
                            </w:r>
                            <w:r>
                              <w:rPr>
                                <w:sz w:val="20"/>
                                <w:szCs w:val="20"/>
                              </w:rPr>
                              <w:t xml:space="preserve"> 5</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60782" id="Text Box 68" o:spid="_x0000_s1084" type="#_x0000_t202" style="position:absolute;left:0;text-align:left;margin-left:378.4pt;margin-top:21.75pt;width:50.4pt;height:22.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" fillcolor="yellow">
                <v:textbox inset="0,,0">
                  <w:txbxContent>
                    <w:p w14:paraId="47971746" w14:textId="77777777" w:rsidR="00357DE2" w:rsidRPr="00093E24" w:rsidRDefault="00357DE2" w:rsidP="000E32A1">
                      <w:pPr>
                        <w:jc w:val="center"/>
                      </w:pPr>
                      <w:r w:rsidRPr="00093E24">
                        <w:rPr>
                          <w:sz w:val="20"/>
                          <w:szCs w:val="20"/>
                        </w:rPr>
                        <w:t>PASO</w:t>
                      </w:r>
                      <w:r>
                        <w:rPr>
                          <w:sz w:val="20"/>
                          <w:szCs w:val="20"/>
                        </w:rPr>
                        <w:t xml:space="preserve"> 5</w:t>
                      </w:r>
                    </w:p>
                  </w:txbxContent>
                </v:textbox>
              </v:shape>
            </w:pict>
          </mc:Fallback>
        </mc:AlternateContent>
      </w:r>
      <w:r w:rsidRPr="00754636">
        <w:rPr>
          <w:noProof/>
          <w:lang w:val="en-AU" w:eastAsia="en-AU"/>
        </w:rPr>
        <w:drawing>
          <wp:inline distT="0" distB="0" distL="0" distR="0" wp14:anchorId="729AEFCF" wp14:editId="3CEEBD0E">
            <wp:extent cx="4450080" cy="819245"/>
            <wp:effectExtent l="0" t="0" r="762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450080" cy="819245"/>
                    </a:xfrm>
                    <a:prstGeom prst="rect">
                      <a:avLst/>
                    </a:prstGeom>
                    <a:noFill/>
                  </pic:spPr>
                </pic:pic>
              </a:graphicData>
            </a:graphic>
          </wp:inline>
        </w:drawing>
      </w:r>
    </w:p>
    <w:p w14:paraId="1AA772AB" w14:textId="77777777" w:rsidR="000E32A1" w:rsidRPr="00754636" w:rsidRDefault="000E32A1" w:rsidP="000E32A1">
      <w:pPr>
        <w:jc w:val="both"/>
        <w:rPr>
          <w:rFonts w:ascii="Myriad Pro" w:hAnsi="Myriad Pro" w:cs="Myriad Pro" w:hint="eastAsia"/>
          <w:b/>
          <w:bCs/>
          <w:color w:val="0000BA"/>
          <w:sz w:val="22"/>
          <w:szCs w:val="22"/>
          <w:lang w:val="es-MX"/>
        </w:rPr>
      </w:pPr>
      <w:r w:rsidRPr="00754636">
        <w:rPr>
          <w:rFonts w:ascii="Myriad Pro" w:hAnsi="Myriad Pro" w:cs="Myriad Pro"/>
          <w:b/>
          <w:bCs/>
          <w:color w:val="0000BA"/>
          <w:sz w:val="22"/>
          <w:szCs w:val="22"/>
          <w:lang w:val="es-MX"/>
        </w:rPr>
        <w:t>Resumen</w:t>
      </w:r>
    </w:p>
    <w:p w14:paraId="24E6D0A1" w14:textId="77777777" w:rsidR="000E32A1" w:rsidRPr="00754636" w:rsidRDefault="000E32A1" w:rsidP="000E32A1">
      <w:pPr>
        <w:spacing w:after="240"/>
        <w:jc w:val="both"/>
        <w:rPr>
          <w:rFonts w:ascii="Myriad Pro" w:hAnsi="Myriad Pro" w:cs="Myriad Pro" w:hint="eastAsia"/>
          <w:bCs/>
          <w:sz w:val="22"/>
          <w:szCs w:val="22"/>
          <w:lang w:val="es-MX"/>
        </w:rPr>
      </w:pPr>
      <w:r w:rsidRPr="00754636">
        <w:rPr>
          <w:rFonts w:ascii="Myriad Pro" w:hAnsi="Myriad Pro" w:cs="Myriad Pro"/>
          <w:bCs/>
          <w:sz w:val="22"/>
          <w:szCs w:val="22"/>
          <w:lang w:val="es-MX"/>
        </w:rPr>
        <w:t>Este módulo explica la importancia del monitoreo y evaluación (M&amp;E) para un EEMP efectivo. La Sección 5.1 describe cómo monitorear y evaluar el desempeño, esencialmente por medio de la recolección y análisis de datos relacionados a indicadores, integrando dichos datos y evaluando el progreso. La sección 5.2 describe la necesidad de revisar el plan de manera periódica basado en los resultados de M&amp;E y realizando los ajustes necesarios.</w:t>
      </w:r>
    </w:p>
    <w:p w14:paraId="45DE8768" w14:textId="77777777" w:rsidR="000E32A1" w:rsidRPr="00754636" w:rsidRDefault="000E32A1" w:rsidP="000E32A1">
      <w:pPr>
        <w:jc w:val="both"/>
        <w:rPr>
          <w:rFonts w:ascii="Myriad Pro" w:hAnsi="Myriad Pro" w:cs="Myriad Pro" w:hint="eastAsia"/>
          <w:b/>
          <w:bCs/>
          <w:color w:val="0000BA"/>
          <w:sz w:val="22"/>
          <w:szCs w:val="22"/>
          <w:lang w:val="es-MX"/>
        </w:rPr>
      </w:pPr>
      <w:r w:rsidRPr="00754636">
        <w:rPr>
          <w:rFonts w:ascii="Myriad Pro" w:hAnsi="Myriad Pro" w:cs="Myriad Pro"/>
          <w:b/>
          <w:bCs/>
          <w:color w:val="0000BA"/>
          <w:sz w:val="22"/>
          <w:szCs w:val="22"/>
          <w:lang w:val="es-MX"/>
        </w:rPr>
        <w:t>Introducción</w:t>
      </w:r>
    </w:p>
    <w:p w14:paraId="04FD6F3C" w14:textId="77777777" w:rsidR="000E32A1" w:rsidRPr="00754636" w:rsidRDefault="000E32A1" w:rsidP="000E32A1">
      <w:pPr>
        <w:spacing w:after="120"/>
        <w:jc w:val="both"/>
        <w:rPr>
          <w:rFonts w:ascii="Myriad Pro" w:hAnsi="Myriad Pro" w:cs="Myriad Pro" w:hint="eastAsia"/>
          <w:sz w:val="22"/>
          <w:szCs w:val="22"/>
          <w:lang w:val="es-MX"/>
        </w:rPr>
      </w:pPr>
      <w:r w:rsidRPr="00754636">
        <w:rPr>
          <w:rFonts w:ascii="Myriad Pro" w:hAnsi="Myriad Pro" w:cs="Myriad Pro"/>
          <w:sz w:val="22"/>
          <w:szCs w:val="22"/>
          <w:lang w:val="es-MX"/>
        </w:rPr>
        <w:t xml:space="preserve">El paso final dentro del proceso EEMP es monitorear de qué manera las acciones de manejo del plan EEMP están logrando cumplir con los objetivos y utilizar dicha información como retroalimentación al proceso EEMP a fin de que lo aprendido pueda ser adaptado y puesto en práctica. Por esta razón, el M&amp;E y los reportes de desempeño constituyen un paso crítico en el proceso del manejo adaptativo. Es esencial no solo asegurar que se está teniendo un buen desempeño respecto de los objetivos planteados, pero si los resultados son favorables, ello puede ser también un incentivo para lograr aún más involucramiento. </w:t>
      </w:r>
    </w:p>
    <w:p w14:paraId="09A10B18" w14:textId="77777777" w:rsidR="000E32A1" w:rsidRPr="00754636" w:rsidRDefault="000E32A1" w:rsidP="000E32A1">
      <w:pPr>
        <w:spacing w:after="120"/>
        <w:jc w:val="both"/>
        <w:rPr>
          <w:rFonts w:ascii="Myriad Pro" w:hAnsi="Myriad Pro" w:cs="Myriad Pro" w:hint="eastAsia"/>
          <w:sz w:val="22"/>
          <w:szCs w:val="22"/>
          <w:lang w:val="es-MX"/>
        </w:rPr>
      </w:pPr>
      <w:r w:rsidRPr="00754636">
        <w:rPr>
          <w:rFonts w:ascii="Myriad Pro" w:hAnsi="Myriad Pro" w:cs="Myriad Pro"/>
          <w:sz w:val="22"/>
          <w:szCs w:val="22"/>
          <w:lang w:val="es-MX"/>
        </w:rPr>
        <w:t xml:space="preserve">A fin de facilitar el aprender-haciendo, se debe tener una actitud constructiva ante el éxito como ante el fracaso.  Si los fracasos son manejados como una oportunidad de aprendizaje, y si a las personas se les recompensa por identificar problemas y promover soluciones innovadoras, el aprender-haciendo será ampliamente fomentado. El reto puede ser el reconocer que el adaptar y refinar los planes es una actividad normal que ocurre al estar adquiriendo mayor experiencia e información (ver manejo adaptativo en el </w:t>
      </w:r>
      <w:r w:rsidRPr="00754636">
        <w:rPr>
          <w:rFonts w:ascii="Myriad Pro" w:hAnsi="Myriad Pro" w:cs="Myriad Pro"/>
          <w:sz w:val="22"/>
          <w:szCs w:val="22"/>
          <w:highlight w:val="yellow"/>
          <w:lang w:val="es-MX"/>
        </w:rPr>
        <w:t>Módulo 4 Principios del EEMP).</w:t>
      </w:r>
    </w:p>
    <w:p w14:paraId="02335756" w14:textId="77777777" w:rsidR="000E32A1" w:rsidRPr="00754636" w:rsidRDefault="000E32A1" w:rsidP="000E32A1">
      <w:pPr>
        <w:spacing w:after="240"/>
        <w:jc w:val="both"/>
        <w:rPr>
          <w:rFonts w:ascii="Myriad Pro" w:hAnsi="Myriad Pro" w:hint="eastAsia"/>
          <w:color w:val="000000" w:themeColor="text1"/>
          <w:w w:val="105"/>
          <w:sz w:val="22"/>
          <w:szCs w:val="22"/>
          <w:lang w:val="es-MX"/>
        </w:rPr>
      </w:pPr>
      <w:r w:rsidRPr="00754636">
        <w:rPr>
          <w:rFonts w:ascii="Myriad Pro" w:hAnsi="Myriad Pro"/>
          <w:w w:val="105"/>
          <w:sz w:val="22"/>
          <w:szCs w:val="22"/>
          <w:lang w:val="es-MX"/>
        </w:rPr>
        <w:t>Como se explicó en el</w:t>
      </w:r>
      <w:r w:rsidRPr="00754636">
        <w:rPr>
          <w:rFonts w:ascii="Myriad Pro" w:hAnsi="Myriad Pro"/>
          <w:color w:val="000000" w:themeColor="text1"/>
          <w:w w:val="105"/>
          <w:sz w:val="22"/>
          <w:szCs w:val="22"/>
          <w:lang w:val="es-MX"/>
        </w:rPr>
        <w:t xml:space="preserve"> </w:t>
      </w:r>
      <w:r w:rsidRPr="00754636">
        <w:rPr>
          <w:rFonts w:ascii="Myriad Pro" w:hAnsi="Myriad Pro"/>
          <w:color w:val="000000" w:themeColor="text1"/>
          <w:w w:val="105"/>
          <w:sz w:val="22"/>
          <w:szCs w:val="22"/>
          <w:highlight w:val="yellow"/>
          <w:u w:val="single"/>
          <w:lang w:val="es-MX"/>
        </w:rPr>
        <w:t>Módulo 10 Paso 1.3 Alcance de la UMP y Módulo13 Desarrollo de indicadores,</w:t>
      </w:r>
      <w:r w:rsidRPr="00754636">
        <w:rPr>
          <w:rFonts w:ascii="Myriad Pro" w:hAnsi="Myriad Pro"/>
          <w:color w:val="000000" w:themeColor="text1"/>
          <w:w w:val="105"/>
          <w:sz w:val="22"/>
          <w:szCs w:val="22"/>
          <w:lang w:val="es-MX"/>
        </w:rPr>
        <w:t xml:space="preserve"> en situaciones donde existe abundancia de datos, los responsables del manejo pueden hacer uso de un programa de investigación bien dirigido, contando  con  apoyo técnico especializado cuando se requiera. No obstante, en los casos donde hay datos insuficientes, se necesitará utilizar en mayor medida el manejo adaptativo y el enfoque precautorio, así como el conocimiento tradicional de los pescadores, a fin de superar la limitante de contar con conocimiento insuficiente. En ambos casos, la utilización de enfoques participativos para la recolección y análisis de datos fomentará una mejor comprensión y apropiación.</w:t>
      </w:r>
    </w:p>
    <w:p w14:paraId="06AA39E4" w14:textId="77777777" w:rsidR="000E32A1" w:rsidRPr="00754636" w:rsidRDefault="000E32A1" w:rsidP="000E32A1">
      <w:pPr>
        <w:spacing w:after="120"/>
        <w:rPr>
          <w:rFonts w:ascii="Myriad Pro" w:hAnsi="Myriad Pro" w:hint="eastAsia"/>
          <w:b/>
          <w:bCs/>
          <w:sz w:val="22"/>
          <w:szCs w:val="22"/>
          <w:lang w:val="es-MX"/>
        </w:rPr>
      </w:pPr>
      <w:r w:rsidRPr="00754636">
        <w:rPr>
          <w:rFonts w:ascii="Myriad Pro" w:hAnsi="Myriad Pro"/>
          <w:b/>
          <w:color w:val="0000BA"/>
          <w:sz w:val="22"/>
          <w:szCs w:val="22"/>
          <w:lang w:val="es-MX"/>
        </w:rPr>
        <w:t>5.1 Monitoreo y evaluación del desempeño</w:t>
      </w:r>
    </w:p>
    <w:p w14:paraId="4B7B836C" w14:textId="77777777" w:rsidR="000E32A1" w:rsidRPr="00754636" w:rsidRDefault="000E32A1" w:rsidP="000E32A1">
      <w:pPr>
        <w:spacing w:after="240"/>
        <w:jc w:val="both"/>
        <w:rPr>
          <w:rFonts w:ascii="Myriad Pro" w:hAnsi="Myriad Pro" w:hint="eastAsia"/>
          <w:sz w:val="22"/>
          <w:szCs w:val="22"/>
          <w:lang w:val="es-MX"/>
        </w:rPr>
      </w:pPr>
      <w:r w:rsidRPr="00754636">
        <w:rPr>
          <w:rFonts w:ascii="Myriad Pro" w:hAnsi="Myriad Pro"/>
          <w:sz w:val="22"/>
          <w:szCs w:val="22"/>
          <w:lang w:val="es-MX"/>
        </w:rPr>
        <w:t>El monitoreo debe realizarse a lo largo de toda la implementación del plan. La frecuencia con que se realizan las actividades de monitoreo dependerá de los indicadores planteados, por ej., algunos indicadores requieren monitoreo mensual, estacional o anual.</w:t>
      </w:r>
    </w:p>
    <w:p w14:paraId="5C6D9B6B" w14:textId="77777777" w:rsidR="000E32A1" w:rsidRPr="00754636" w:rsidRDefault="000E32A1" w:rsidP="000E32A1">
      <w:pPr>
        <w:spacing w:after="120"/>
        <w:jc w:val="both"/>
        <w:rPr>
          <w:rFonts w:ascii="Myriad Pro" w:hAnsi="Myriad Pro" w:hint="eastAsia"/>
          <w:sz w:val="22"/>
          <w:szCs w:val="22"/>
          <w:lang w:val="es-MX"/>
        </w:rPr>
      </w:pPr>
      <w:r w:rsidRPr="00754636">
        <w:rPr>
          <w:rFonts w:ascii="Myriad Pro" w:hAnsi="Myriad Pro"/>
          <w:sz w:val="22"/>
          <w:szCs w:val="22"/>
          <w:lang w:val="es-MX"/>
        </w:rPr>
        <w:t xml:space="preserve">El monitoreo permite evaluar las actividades del plan EEMP a fin de determinar si las metas están siendo alcanzadas y qué se requiere para hacer mejoras (manejo adaptativo). Los indicadores y puntos de referencia desarrollados </w:t>
      </w:r>
      <w:r w:rsidRPr="00754636">
        <w:rPr>
          <w:rFonts w:ascii="Myriad Pro" w:hAnsi="Myriad Pro"/>
          <w:sz w:val="22"/>
          <w:szCs w:val="22"/>
          <w:highlight w:val="yellow"/>
          <w:lang w:val="es-MX"/>
        </w:rPr>
        <w:t>(Módulo 13 Paso 3.2)</w:t>
      </w:r>
      <w:r w:rsidRPr="00754636">
        <w:rPr>
          <w:rFonts w:ascii="Myriad Pro" w:hAnsi="Myriad Pro"/>
          <w:sz w:val="22"/>
          <w:szCs w:val="22"/>
          <w:lang w:val="es-MX"/>
        </w:rPr>
        <w:t xml:space="preserve"> y la información sobre antecedentes de la UMP generados durante la fase de investigación </w:t>
      </w:r>
      <w:r w:rsidRPr="00754636">
        <w:rPr>
          <w:rFonts w:ascii="Myriad Pro" w:hAnsi="Myriad Pro"/>
          <w:sz w:val="22"/>
          <w:szCs w:val="22"/>
          <w:highlight w:val="yellow"/>
          <w:lang w:val="es-MX"/>
        </w:rPr>
        <w:t>(Módulo 10 Paso 1.3</w:t>
      </w:r>
      <w:r w:rsidRPr="00754636">
        <w:rPr>
          <w:rFonts w:ascii="Myriad Pro" w:hAnsi="Myriad Pro"/>
          <w:sz w:val="22"/>
          <w:szCs w:val="22"/>
          <w:lang w:val="es-MX"/>
        </w:rPr>
        <w:t>) deben servir como línea base con la cual se mida el progreso. Esto se construye de manera gradual a lo largo del tiempo.</w:t>
      </w:r>
    </w:p>
    <w:p w14:paraId="73F03694" w14:textId="77777777" w:rsidR="000E32A1" w:rsidRPr="00754636" w:rsidRDefault="000E32A1" w:rsidP="000E32A1">
      <w:pPr>
        <w:spacing w:after="120"/>
        <w:jc w:val="both"/>
        <w:rPr>
          <w:rFonts w:ascii="Myriad Pro" w:hAnsi="Myriad Pro" w:hint="eastAsia"/>
          <w:color w:val="000000" w:themeColor="text1"/>
          <w:sz w:val="22"/>
          <w:szCs w:val="22"/>
          <w:lang w:val="es-MX"/>
        </w:rPr>
      </w:pPr>
      <w:r w:rsidRPr="00754636">
        <w:rPr>
          <w:rFonts w:ascii="Myriad Pro" w:hAnsi="Myriad Pro"/>
          <w:sz w:val="22"/>
          <w:szCs w:val="22"/>
          <w:lang w:val="es-MX"/>
        </w:rPr>
        <w:t>En el nivel más sencillo, dado que objetivos específicos e indicadores</w:t>
      </w:r>
      <w:r w:rsidRPr="00754636">
        <w:rPr>
          <w:rFonts w:ascii="Myriad Pro" w:hAnsi="Myriad Pro"/>
          <w:color w:val="000000" w:themeColor="text1"/>
          <w:sz w:val="22"/>
          <w:szCs w:val="22"/>
          <w:lang w:val="es-MX"/>
        </w:rPr>
        <w:t xml:space="preserve"> (</w:t>
      </w:r>
      <w:r w:rsidRPr="00754636">
        <w:rPr>
          <w:rFonts w:ascii="Myriad Pro" w:hAnsi="Myriad Pro"/>
          <w:color w:val="000000" w:themeColor="text1"/>
          <w:sz w:val="22"/>
          <w:szCs w:val="22"/>
          <w:highlight w:val="yellow"/>
          <w:u w:val="single"/>
          <w:lang w:val="es-MX"/>
        </w:rPr>
        <w:t>Módulo 13</w:t>
      </w:r>
      <w:r w:rsidRPr="00754636">
        <w:rPr>
          <w:rFonts w:ascii="Myriad Pro" w:hAnsi="Myriad Pro"/>
          <w:color w:val="000000" w:themeColor="text1"/>
          <w:sz w:val="22"/>
          <w:szCs w:val="22"/>
          <w:u w:val="single"/>
          <w:lang w:val="es-MX"/>
        </w:rPr>
        <w:t xml:space="preserve"> </w:t>
      </w:r>
      <w:hyperlink r:id="rId320" w:history="1">
        <w:r w:rsidRPr="00754636">
          <w:rPr>
            <w:rStyle w:val="Hyperlink"/>
            <w:rFonts w:ascii="Myriad Pro" w:hAnsi="Myriad Pro"/>
            <w:color w:val="000000" w:themeColor="text1"/>
            <w:sz w:val="22"/>
            <w:szCs w:val="22"/>
            <w:highlight w:val="yellow"/>
            <w:lang w:val="es-MX"/>
          </w:rPr>
          <w:t>Pasos 3.1 y 3.2</w:t>
        </w:r>
        <w:r w:rsidRPr="00754636">
          <w:rPr>
            <w:rStyle w:val="Hyperlink"/>
            <w:rFonts w:ascii="Myriad Pro" w:hAnsi="Myriad Pro"/>
            <w:color w:val="000000" w:themeColor="text1"/>
            <w:sz w:val="22"/>
            <w:szCs w:val="22"/>
            <w:lang w:val="es-MX"/>
          </w:rPr>
          <w:t>)</w:t>
        </w:r>
      </w:hyperlink>
      <w:r w:rsidRPr="00754636">
        <w:rPr>
          <w:rFonts w:ascii="Myriad Pro" w:hAnsi="Myriad Pro"/>
          <w:color w:val="000000" w:themeColor="text1"/>
          <w:sz w:val="22"/>
          <w:szCs w:val="22"/>
          <w:lang w:val="es-MX"/>
        </w:rPr>
        <w:t xml:space="preserve"> han sido seleccionados para cubrir los puntos importantes en el ámbito ecológico, social, económico y de gobernanza,  el evaluar el estado de cada indicador respecto de los puntos de referencia, debería brindar un vistazo general de qué tanto está funcionando el manejo a nivel del ecosistema.  Un error común es el de recolectar muchos datos, datos que son irrelevantes para el EEMP o que nunca serán utilizados, desperdiciando tiempo y recursos. Solo debe recolectarse aquello que sea relevante y útil.</w:t>
      </w:r>
    </w:p>
    <w:p w14:paraId="616ABC62" w14:textId="77777777" w:rsidR="000E32A1" w:rsidRPr="00754636" w:rsidRDefault="000E32A1" w:rsidP="000E32A1">
      <w:pPr>
        <w:spacing w:after="120"/>
        <w:jc w:val="both"/>
        <w:rPr>
          <w:rFonts w:ascii="Myriad Pro" w:hAnsi="Myriad Pro" w:hint="eastAsia"/>
          <w:color w:val="000000" w:themeColor="text1"/>
          <w:sz w:val="22"/>
          <w:szCs w:val="22"/>
          <w:lang w:val="es-MX"/>
        </w:rPr>
      </w:pPr>
      <w:r w:rsidRPr="00754636">
        <w:rPr>
          <w:rFonts w:ascii="Myriad Pro" w:hAnsi="Myriad Pro"/>
          <w:color w:val="000000" w:themeColor="text1"/>
          <w:sz w:val="22"/>
          <w:szCs w:val="22"/>
          <w:lang w:val="es-MX"/>
        </w:rPr>
        <w:t xml:space="preserve">Al estar planeando y monitoreando, las preguntas clave </w:t>
      </w:r>
      <w:r w:rsidR="008039C6" w:rsidRPr="00754636">
        <w:rPr>
          <w:rFonts w:ascii="Myriad Pro" w:hAnsi="Myriad Pro"/>
          <w:color w:val="000000" w:themeColor="text1"/>
          <w:sz w:val="22"/>
          <w:szCs w:val="22"/>
          <w:lang w:val="es-MX"/>
        </w:rPr>
        <w:t xml:space="preserve">son: </w:t>
      </w:r>
      <w:r w:rsidR="008039C6" w:rsidRPr="00754636">
        <w:rPr>
          <w:rFonts w:ascii="Myriad Pro" w:hAnsi="Myriad Pro" w:hint="cs"/>
          <w:color w:val="000000" w:themeColor="text1"/>
          <w:sz w:val="22"/>
          <w:szCs w:val="22"/>
          <w:lang w:val="es-MX"/>
        </w:rPr>
        <w:t>¿</w:t>
      </w:r>
      <w:r w:rsidR="008039C6" w:rsidRPr="00754636">
        <w:rPr>
          <w:rFonts w:ascii="Myriad Pro" w:hAnsi="Myriad Pro"/>
          <w:color w:val="000000" w:themeColor="text1"/>
          <w:sz w:val="22"/>
          <w:szCs w:val="22"/>
          <w:lang w:val="es-MX"/>
        </w:rPr>
        <w:t>qu</w:t>
      </w:r>
      <w:r w:rsidR="008039C6" w:rsidRPr="00754636">
        <w:rPr>
          <w:rFonts w:ascii="Myriad Pro" w:hAnsi="Myriad Pro" w:hint="cs"/>
          <w:color w:val="000000" w:themeColor="text1"/>
          <w:sz w:val="22"/>
          <w:szCs w:val="22"/>
          <w:lang w:val="es-MX"/>
        </w:rPr>
        <w:t>é</w:t>
      </w:r>
      <w:r w:rsidR="008039C6" w:rsidRPr="00754636">
        <w:rPr>
          <w:rFonts w:ascii="Myriad Pro" w:hAnsi="Myriad Pro"/>
          <w:color w:val="000000" w:themeColor="text1"/>
          <w:sz w:val="22"/>
          <w:szCs w:val="22"/>
          <w:lang w:val="es-MX"/>
        </w:rPr>
        <w:t xml:space="preserve"> datos est</w:t>
      </w:r>
      <w:r w:rsidR="008039C6" w:rsidRPr="00754636">
        <w:rPr>
          <w:rFonts w:ascii="Myriad Pro" w:hAnsi="Myriad Pro" w:hint="cs"/>
          <w:color w:val="000000" w:themeColor="text1"/>
          <w:sz w:val="22"/>
          <w:szCs w:val="22"/>
          <w:lang w:val="es-MX"/>
        </w:rPr>
        <w:t>á</w:t>
      </w:r>
      <w:r w:rsidR="008039C6" w:rsidRPr="00754636">
        <w:rPr>
          <w:rFonts w:ascii="Myriad Pro" w:hAnsi="Myriad Pro"/>
          <w:color w:val="000000" w:themeColor="text1"/>
          <w:sz w:val="22"/>
          <w:szCs w:val="22"/>
          <w:lang w:val="es-MX"/>
        </w:rPr>
        <w:t xml:space="preserve">n </w:t>
      </w:r>
      <w:r w:rsidRPr="00754636">
        <w:rPr>
          <w:rFonts w:ascii="Myriad Pro" w:hAnsi="Myriad Pro"/>
          <w:color w:val="000000" w:themeColor="text1"/>
          <w:sz w:val="22"/>
          <w:szCs w:val="22"/>
          <w:lang w:val="es-MX"/>
        </w:rPr>
        <w:t xml:space="preserve">siendo recolectados? y </w:t>
      </w:r>
      <w:r w:rsidR="008039C6" w:rsidRPr="00754636">
        <w:rPr>
          <w:rFonts w:ascii="Myriad Pro" w:hAnsi="Myriad Pro" w:hint="cs"/>
          <w:color w:val="000000" w:themeColor="text1"/>
          <w:sz w:val="22"/>
          <w:szCs w:val="22"/>
          <w:lang w:val="es-MX"/>
        </w:rPr>
        <w:t>¿</w:t>
      </w:r>
      <w:r w:rsidR="008039C6" w:rsidRPr="00754636">
        <w:rPr>
          <w:rFonts w:ascii="Myriad Pro" w:hAnsi="Myriad Pro"/>
          <w:color w:val="000000" w:themeColor="text1"/>
          <w:sz w:val="22"/>
          <w:szCs w:val="22"/>
          <w:lang w:val="es-MX"/>
        </w:rPr>
        <w:t>con qu</w:t>
      </w:r>
      <w:r w:rsidR="008039C6" w:rsidRPr="00754636">
        <w:rPr>
          <w:rFonts w:ascii="Myriad Pro" w:hAnsi="Myriad Pro" w:hint="cs"/>
          <w:color w:val="000000" w:themeColor="text1"/>
          <w:sz w:val="22"/>
          <w:szCs w:val="22"/>
          <w:lang w:val="es-MX"/>
        </w:rPr>
        <w:t>é</w:t>
      </w:r>
      <w:r w:rsidR="008039C6" w:rsidRPr="00754636">
        <w:rPr>
          <w:rFonts w:ascii="Myriad Pro" w:hAnsi="Myriad Pro"/>
          <w:color w:val="000000" w:themeColor="text1"/>
          <w:sz w:val="22"/>
          <w:szCs w:val="22"/>
          <w:lang w:val="es-MX"/>
        </w:rPr>
        <w:t xml:space="preserve"> prop</w:t>
      </w:r>
      <w:r w:rsidR="008039C6" w:rsidRPr="00754636">
        <w:rPr>
          <w:rFonts w:ascii="Myriad Pro" w:hAnsi="Myriad Pro" w:hint="cs"/>
          <w:color w:val="000000" w:themeColor="text1"/>
          <w:sz w:val="22"/>
          <w:szCs w:val="22"/>
          <w:lang w:val="es-MX"/>
        </w:rPr>
        <w:t>ó</w:t>
      </w:r>
      <w:r w:rsidR="008039C6" w:rsidRPr="00754636">
        <w:rPr>
          <w:rFonts w:ascii="Myriad Pro" w:hAnsi="Myriad Pro"/>
          <w:color w:val="000000" w:themeColor="text1"/>
          <w:sz w:val="22"/>
          <w:szCs w:val="22"/>
          <w:lang w:val="es-MX"/>
        </w:rPr>
        <w:t>sito</w:t>
      </w:r>
      <w:r w:rsidR="008039C6">
        <w:rPr>
          <w:rFonts w:ascii="Myriad Pro" w:hAnsi="Myriad Pro" w:hint="eastAsia"/>
          <w:color w:val="000000" w:themeColor="text1"/>
          <w:sz w:val="22"/>
          <w:szCs w:val="22"/>
          <w:lang w:val="es-MX"/>
        </w:rPr>
        <w:t>?</w:t>
      </w:r>
      <w:r w:rsidR="008039C6" w:rsidRPr="00754636">
        <w:rPr>
          <w:rFonts w:ascii="Myriad Pro" w:hAnsi="Myriad Pro"/>
          <w:color w:val="000000" w:themeColor="text1"/>
          <w:sz w:val="22"/>
          <w:szCs w:val="22"/>
          <w:lang w:val="es-MX"/>
        </w:rPr>
        <w:t xml:space="preserve">, </w:t>
      </w:r>
      <w:r w:rsidR="008039C6" w:rsidRPr="00754636">
        <w:rPr>
          <w:rFonts w:ascii="Myriad Pro" w:hAnsi="Myriad Pro" w:hint="cs"/>
          <w:color w:val="000000" w:themeColor="text1"/>
          <w:sz w:val="22"/>
          <w:szCs w:val="22"/>
          <w:lang w:val="es-MX"/>
        </w:rPr>
        <w:t>¿</w:t>
      </w:r>
      <w:r w:rsidR="008039C6" w:rsidRPr="00754636">
        <w:rPr>
          <w:rFonts w:ascii="Myriad Pro" w:hAnsi="Myriad Pro"/>
          <w:color w:val="000000" w:themeColor="text1"/>
          <w:sz w:val="22"/>
          <w:szCs w:val="22"/>
          <w:lang w:val="es-MX"/>
        </w:rPr>
        <w:t>con qu</w:t>
      </w:r>
      <w:r w:rsidR="008039C6" w:rsidRPr="00754636">
        <w:rPr>
          <w:rFonts w:ascii="Myriad Pro" w:hAnsi="Myriad Pro" w:hint="cs"/>
          <w:color w:val="000000" w:themeColor="text1"/>
          <w:sz w:val="22"/>
          <w:szCs w:val="22"/>
          <w:lang w:val="es-MX"/>
        </w:rPr>
        <w:t>é</w:t>
      </w:r>
      <w:r w:rsidR="008039C6" w:rsidRPr="00754636">
        <w:rPr>
          <w:rFonts w:ascii="Myriad Pro" w:hAnsi="Myriad Pro"/>
          <w:color w:val="000000" w:themeColor="text1"/>
          <w:sz w:val="22"/>
          <w:szCs w:val="22"/>
          <w:lang w:val="es-MX"/>
        </w:rPr>
        <w:t xml:space="preserve"> frecuencia</w:t>
      </w:r>
      <w:r w:rsidR="008039C6">
        <w:rPr>
          <w:rFonts w:ascii="Myriad Pro" w:hAnsi="Myriad Pro" w:hint="eastAsia"/>
          <w:color w:val="000000" w:themeColor="text1"/>
          <w:sz w:val="22"/>
          <w:szCs w:val="22"/>
          <w:lang w:val="es-MX"/>
        </w:rPr>
        <w:t>?</w:t>
      </w:r>
      <w:r w:rsidR="008039C6" w:rsidRPr="00754636">
        <w:rPr>
          <w:rFonts w:ascii="Myriad Pro" w:hAnsi="Myriad Pro"/>
          <w:color w:val="000000" w:themeColor="text1"/>
          <w:sz w:val="22"/>
          <w:szCs w:val="22"/>
          <w:lang w:val="es-MX"/>
        </w:rPr>
        <w:t xml:space="preserve"> y </w:t>
      </w:r>
      <w:r w:rsidR="008039C6" w:rsidRPr="00754636">
        <w:rPr>
          <w:rFonts w:ascii="Myriad Pro" w:hAnsi="Myriad Pro" w:hint="cs"/>
          <w:color w:val="000000" w:themeColor="text1"/>
          <w:sz w:val="22"/>
          <w:szCs w:val="22"/>
          <w:lang w:val="es-MX"/>
        </w:rPr>
        <w:t>¿</w:t>
      </w:r>
      <w:r w:rsidR="008039C6" w:rsidRPr="00754636">
        <w:rPr>
          <w:rFonts w:ascii="Myriad Pro" w:hAnsi="Myriad Pro"/>
          <w:color w:val="000000" w:themeColor="text1"/>
          <w:sz w:val="22"/>
          <w:szCs w:val="22"/>
          <w:lang w:val="es-MX"/>
        </w:rPr>
        <w:t>por qui</w:t>
      </w:r>
      <w:r w:rsidR="008039C6" w:rsidRPr="00754636">
        <w:rPr>
          <w:rFonts w:ascii="Myriad Pro" w:hAnsi="Myriad Pro" w:hint="cs"/>
          <w:color w:val="000000" w:themeColor="text1"/>
          <w:sz w:val="22"/>
          <w:szCs w:val="22"/>
          <w:lang w:val="es-MX"/>
        </w:rPr>
        <w:t>é</w:t>
      </w:r>
      <w:r w:rsidR="008039C6" w:rsidRPr="00754636">
        <w:rPr>
          <w:rFonts w:ascii="Myriad Pro" w:hAnsi="Myriad Pro"/>
          <w:color w:val="000000" w:themeColor="text1"/>
          <w:sz w:val="22"/>
          <w:szCs w:val="22"/>
          <w:lang w:val="es-MX"/>
        </w:rPr>
        <w:t xml:space="preserve">n? </w:t>
      </w:r>
      <w:r w:rsidR="008039C6" w:rsidRPr="00754636">
        <w:rPr>
          <w:rFonts w:ascii="Myriad Pro" w:hAnsi="Myriad Pro" w:hint="eastAsia"/>
          <w:color w:val="000000" w:themeColor="text1"/>
          <w:sz w:val="22"/>
          <w:szCs w:val="22"/>
          <w:lang w:val="es-MX"/>
        </w:rPr>
        <w:t xml:space="preserve">estas responsabilidades </w:t>
      </w:r>
      <w:r w:rsidRPr="00754636">
        <w:rPr>
          <w:rFonts w:ascii="Myriad Pro" w:hAnsi="Myriad Pro"/>
          <w:color w:val="000000" w:themeColor="text1"/>
          <w:sz w:val="22"/>
          <w:szCs w:val="22"/>
          <w:lang w:val="es-MX"/>
        </w:rPr>
        <w:t xml:space="preserve">están incluidas en el plan de trabajo para la implementación desarrollado en el </w:t>
      </w:r>
      <w:r w:rsidRPr="00754636">
        <w:rPr>
          <w:rFonts w:ascii="Myriad Pro" w:hAnsi="Myriad Pro"/>
          <w:color w:val="000000" w:themeColor="text1"/>
          <w:sz w:val="22"/>
          <w:szCs w:val="22"/>
          <w:highlight w:val="yellow"/>
          <w:lang w:val="es-MX"/>
        </w:rPr>
        <w:t>Módulo 15 Paso 4.1</w:t>
      </w:r>
      <w:r w:rsidRPr="00754636">
        <w:rPr>
          <w:rFonts w:ascii="Myriad Pro" w:hAnsi="Myriad Pro"/>
          <w:color w:val="000000" w:themeColor="text1"/>
          <w:sz w:val="22"/>
          <w:szCs w:val="22"/>
          <w:lang w:val="es-MX"/>
        </w:rPr>
        <w:t xml:space="preserve"> (ver Herramienta n. 38 para más enfoques participativos de M&amp;E). El equipo de EEMP (quien comenzó y “mantiene” el proceso de EEMP) puede necesitar definir un equipo de evaluación (el equipo de M&amp;E), integrado por representantes de las distintas partes interesadas o bien pueden utilizar el equipo de alguna de estas entidades para tal fin, como se indicaba en las Tareas iniciales A. Este equipo de M&amp;E coordina la captura de datos y el análisis del desempeño del manejo.  Diferentes partes interesadas locales deben estar involucradas en este procesos y es esencial contar con ciclos de retroalimentación a fin de promover el aprendizaje y permitir  un manejo adaptativo.  El equipo de evaluación debe utilizar los resultados del monitoreo para retroalimentar de manera frecuente al equipo de implementación (o algún otro comité que se haya definido). Los resultados ya integrados deben también comunicarse al grupo más amplio de partes interesadas (usualmente con evaluaciones periódicas)</w:t>
      </w:r>
    </w:p>
    <w:p w14:paraId="56C9D5BD" w14:textId="77777777" w:rsidR="000E32A1" w:rsidRPr="00754636" w:rsidRDefault="000E32A1" w:rsidP="000E32A1">
      <w:pPr>
        <w:spacing w:before="240" w:after="120"/>
        <w:jc w:val="both"/>
        <w:rPr>
          <w:rFonts w:ascii="Myriad Pro" w:hAnsi="Myriad Pro" w:hint="eastAsia"/>
          <w:b/>
          <w:bCs/>
          <w:color w:val="0000BA"/>
          <w:spacing w:val="-4"/>
          <w:w w:val="105"/>
          <w:sz w:val="22"/>
          <w:szCs w:val="22"/>
          <w:lang w:val="es-MX"/>
        </w:rPr>
      </w:pPr>
      <w:r w:rsidRPr="00754636">
        <w:rPr>
          <w:rFonts w:ascii="Myriad Pro" w:hAnsi="Myriad Pro"/>
          <w:b/>
          <w:bCs/>
          <w:color w:val="0000BA"/>
          <w:spacing w:val="-4"/>
          <w:w w:val="105"/>
          <w:sz w:val="22"/>
          <w:szCs w:val="22"/>
          <w:lang w:val="es-MX"/>
        </w:rPr>
        <w:t>Comunicando e informes</w:t>
      </w:r>
    </w:p>
    <w:p w14:paraId="1819A135" w14:textId="77777777" w:rsidR="000E32A1" w:rsidRPr="00754636" w:rsidRDefault="000E32A1" w:rsidP="00480A4F">
      <w:pPr>
        <w:spacing w:after="120"/>
        <w:rPr>
          <w:rFonts w:ascii="Myriad Pro" w:hAnsi="Myriad Pro" w:hint="eastAsia"/>
          <w:sz w:val="22"/>
          <w:szCs w:val="22"/>
          <w:lang w:val="es-MX"/>
        </w:rPr>
      </w:pPr>
      <w:r w:rsidRPr="00754636">
        <w:rPr>
          <w:rFonts w:ascii="Myriad Pro" w:hAnsi="Myriad Pro"/>
          <w:sz w:val="22"/>
          <w:szCs w:val="22"/>
          <w:lang w:val="es-MX"/>
        </w:rPr>
        <w:t>Cada parte interesada requerirá resultados de evaluación diferentes y debe manejarse un flujo de información tanto ascendente como descendente entre los distintos niveles, partiendo del nivel nacional hasta el nivel local, así como entre sectores (Figura 17.1).</w:t>
      </w:r>
    </w:p>
    <w:p w14:paraId="2A4A3729" w14:textId="77777777" w:rsidR="00435ACC" w:rsidRDefault="000E32A1" w:rsidP="00435ACC">
      <w:pPr>
        <w:spacing w:after="120"/>
        <w:rPr>
          <w:rFonts w:ascii="Myriad Pro" w:hAnsi="Myriad Pro" w:hint="eastAsia"/>
          <w:b/>
          <w:sz w:val="22"/>
          <w:szCs w:val="22"/>
          <w:lang w:val="es-MX"/>
        </w:rPr>
      </w:pPr>
      <w:r w:rsidRPr="00754636">
        <w:rPr>
          <w:rFonts w:ascii="Myriad Pro" w:hAnsi="Myriad Pro"/>
          <w:b/>
          <w:sz w:val="22"/>
          <w:szCs w:val="22"/>
          <w:lang w:val="es-MX"/>
        </w:rPr>
        <w:t>Figura 17.1: Flujos de información de monitoreo</w:t>
      </w:r>
      <w:r w:rsidR="00480A4F">
        <w:rPr>
          <w:rFonts w:ascii="Myriad Pro" w:hAnsi="Myriad Pro"/>
          <w:b/>
          <w:sz w:val="22"/>
          <w:szCs w:val="22"/>
          <w:lang w:val="es-MX"/>
        </w:rPr>
        <w:t>.</w:t>
      </w:r>
    </w:p>
    <w:p w14:paraId="0E53FC8E" w14:textId="77777777" w:rsidR="004E6629" w:rsidRDefault="00E63247" w:rsidP="004E6629">
      <w:pPr>
        <w:spacing w:after="120"/>
        <w:jc w:val="center"/>
        <w:rPr>
          <w:lang w:val="es-MX"/>
        </w:rPr>
      </w:pPr>
      <w:r>
        <w:rPr>
          <w:lang w:val="es-MX"/>
        </w:rPr>
        <w:pict w14:anchorId="2DD78872">
          <v:shape id="_x0000_i1037" type="#_x0000_t75" style="width:295.2pt;height:223.2pt">
            <v:imagedata r:id="rId321" o:title=""/>
          </v:shape>
        </w:pict>
      </w:r>
    </w:p>
    <w:p w14:paraId="491F646D" w14:textId="470C7B26" w:rsidR="000E32A1" w:rsidRPr="00754636" w:rsidRDefault="000E32A1" w:rsidP="004E6629">
      <w:pPr>
        <w:spacing w:after="120"/>
        <w:jc w:val="both"/>
        <w:rPr>
          <w:rFonts w:ascii="Myriad Pro" w:hAnsi="Myriad Pro" w:hint="eastAsia"/>
          <w:color w:val="000000" w:themeColor="text1"/>
          <w:spacing w:val="-4"/>
          <w:w w:val="105"/>
          <w:sz w:val="22"/>
          <w:szCs w:val="22"/>
          <w:lang w:val="es-MX"/>
        </w:rPr>
      </w:pPr>
      <w:r w:rsidRPr="00754636">
        <w:rPr>
          <w:rFonts w:ascii="Myriad Pro" w:hAnsi="Myriad Pro"/>
          <w:spacing w:val="-4"/>
          <w:w w:val="105"/>
          <w:sz w:val="22"/>
          <w:szCs w:val="22"/>
          <w:lang w:val="es-MX"/>
        </w:rPr>
        <w:t xml:space="preserve">La estrategia de comunicación desarrollada </w:t>
      </w:r>
      <w:r w:rsidRPr="00754636">
        <w:rPr>
          <w:rFonts w:ascii="Myriad Pro" w:hAnsi="Myriad Pro"/>
          <w:color w:val="000000" w:themeColor="text1"/>
          <w:spacing w:val="-4"/>
          <w:w w:val="105"/>
          <w:sz w:val="22"/>
          <w:szCs w:val="22"/>
          <w:lang w:val="es-MX"/>
        </w:rPr>
        <w:t>debe indicar las principales audiencias. Las personas responsables del manejo de las pesquerías (por ej. el Comité Asesor de Manejo de Pesquerías) requerirán reportes periódicos de Evaluación de la Pesquería. Estos deben ser provistos como parte de revisiones de corto y largo plazo del proceso (ver abajo). Todos los indicadores para los diferentes objetivos deben ser evaluados y los resultados integrados y analizados para describir el desempeño general de las acciones de manejo.</w:t>
      </w:r>
    </w:p>
    <w:p w14:paraId="545C9651" w14:textId="77777777" w:rsidR="000E32A1" w:rsidRPr="00754636" w:rsidRDefault="000E32A1" w:rsidP="000E32A1">
      <w:pPr>
        <w:spacing w:before="240" w:after="120"/>
        <w:jc w:val="both"/>
        <w:rPr>
          <w:rFonts w:ascii="Myriad Pro" w:hAnsi="Myriad Pro" w:hint="eastAsia"/>
          <w:color w:val="000000" w:themeColor="text1"/>
          <w:spacing w:val="-4"/>
          <w:w w:val="105"/>
          <w:sz w:val="22"/>
          <w:szCs w:val="22"/>
          <w:lang w:val="es-MX"/>
        </w:rPr>
      </w:pPr>
      <w:r w:rsidRPr="00754636">
        <w:rPr>
          <w:rFonts w:ascii="Myriad Pro" w:hAnsi="Myriad Pro"/>
          <w:color w:val="000000" w:themeColor="text1"/>
          <w:spacing w:val="-4"/>
          <w:w w:val="105"/>
          <w:sz w:val="22"/>
          <w:szCs w:val="22"/>
          <w:lang w:val="es-MX"/>
        </w:rPr>
        <w:t>Así como se evalúan los indicadores seleccionados, otras fuentes de información que verifiquen (confirmen o refuten) la evaluación de los indicadores también necesita ser evaluada.  El conocimiento y experiencia de las partes interesadas es un recurso valioso para la retroalimentación a través de la revisión cruzada de observaciones y evaluaciones formales con las partes interesadas.</w:t>
      </w:r>
    </w:p>
    <w:p w14:paraId="2D61AC43" w14:textId="283DB1CC" w:rsidR="008039C6" w:rsidRPr="00754636" w:rsidRDefault="000E32A1" w:rsidP="000E32A1">
      <w:pPr>
        <w:spacing w:after="120"/>
        <w:jc w:val="both"/>
        <w:rPr>
          <w:rFonts w:ascii="Myriad Pro" w:hAnsi="Myriad Pro" w:hint="eastAsia"/>
          <w:spacing w:val="-4"/>
          <w:w w:val="105"/>
          <w:sz w:val="22"/>
          <w:szCs w:val="22"/>
          <w:lang w:val="es-MX"/>
        </w:rPr>
      </w:pPr>
      <w:r w:rsidRPr="00754636">
        <w:rPr>
          <w:rFonts w:ascii="Myriad Pro" w:hAnsi="Myriad Pro"/>
          <w:spacing w:val="-4"/>
          <w:w w:val="105"/>
          <w:sz w:val="22"/>
          <w:szCs w:val="22"/>
          <w:lang w:val="es-MX"/>
        </w:rPr>
        <w:t>Otras partes interesadas requerirán de menor retroalimentación y menos información detallada. Por ejemplo, en el caso anterior, las agencias nacionales o regionales de pesquerías y ambiente requerirán reportes semestrales o cuatrimestrales que compilen la información mensual, de manera que les permita observar impactos generados en otras especies o en asuntos de negocio o comercio. Eventualmente, cuando se establezca el AMP y posiblemente genere ingresos por turismo, las mismas agencias van a estar interesadas en ver una regeneración o rehabilitación del ecosistema y sus principales especies. Los departamentos de turismo o asuntos sociales querrán ver, no solo ganancias sino impactos a nivel social.</w:t>
      </w:r>
    </w:p>
    <w:p w14:paraId="171A3FF6" w14:textId="77777777" w:rsidR="000E32A1" w:rsidRPr="00754636" w:rsidRDefault="000E32A1" w:rsidP="000E32A1">
      <w:pPr>
        <w:spacing w:after="120"/>
        <w:jc w:val="both"/>
        <w:rPr>
          <w:rFonts w:ascii="Myriad Pro" w:hAnsi="Myriad Pro" w:hint="eastAsia"/>
          <w:spacing w:val="-4"/>
          <w:w w:val="105"/>
          <w:sz w:val="22"/>
          <w:szCs w:val="22"/>
          <w:lang w:val="es-MX"/>
        </w:rPr>
      </w:pPr>
      <w:r w:rsidRPr="00754636">
        <w:rPr>
          <w:rFonts w:ascii="Myriad Pro" w:hAnsi="Myriad Pro"/>
          <w:spacing w:val="-4"/>
          <w:w w:val="105"/>
          <w:sz w:val="22"/>
          <w:szCs w:val="22"/>
          <w:lang w:val="es-MX"/>
        </w:rPr>
        <w:t xml:space="preserve">La idea es compartir datos e información con el mayor número posible de sectores y agencias, a fin de maximizar el conocimiento y lograr los objetivos del EEMP. En algunos países, el compartir datos entre los diferentes departamentos de un mismo ministerio puede ser un reto, no digamos compartirlos entre diferentes sectores. Sin embargo, el enfoque EEMP de </w:t>
      </w:r>
      <w:proofErr w:type="spellStart"/>
      <w:r w:rsidRPr="00754636">
        <w:rPr>
          <w:rFonts w:ascii="Myriad Pro" w:hAnsi="Myriad Pro"/>
          <w:spacing w:val="-4"/>
          <w:w w:val="105"/>
          <w:sz w:val="22"/>
          <w:szCs w:val="22"/>
          <w:lang w:val="es-MX"/>
        </w:rPr>
        <w:t>co</w:t>
      </w:r>
      <w:proofErr w:type="spellEnd"/>
      <w:r w:rsidRPr="00754636">
        <w:rPr>
          <w:rFonts w:ascii="Myriad Pro" w:hAnsi="Myriad Pro"/>
          <w:spacing w:val="-4"/>
          <w:w w:val="105"/>
          <w:sz w:val="22"/>
          <w:szCs w:val="22"/>
          <w:lang w:val="es-MX"/>
        </w:rPr>
        <w:t xml:space="preserve">-manejo, cooperación e inclusión establecido desde el inicio del proceso </w:t>
      </w:r>
      <w:r w:rsidRPr="00754636">
        <w:rPr>
          <w:rFonts w:ascii="Myriad Pro" w:hAnsi="Myriad Pro"/>
          <w:color w:val="000000" w:themeColor="text1"/>
          <w:spacing w:val="-4"/>
          <w:w w:val="105"/>
          <w:sz w:val="22"/>
          <w:szCs w:val="22"/>
          <w:lang w:val="es-MX"/>
        </w:rPr>
        <w:t xml:space="preserve"> (</w:t>
      </w:r>
      <w:r w:rsidRPr="00754636">
        <w:rPr>
          <w:rFonts w:ascii="Myriad Pro" w:hAnsi="Myriad Pro"/>
          <w:color w:val="000000" w:themeColor="text1"/>
          <w:spacing w:val="-4"/>
          <w:w w:val="105"/>
          <w:sz w:val="22"/>
          <w:szCs w:val="22"/>
          <w:highlight w:val="yellow"/>
          <w:u w:val="single"/>
          <w:lang w:val="es-MX"/>
        </w:rPr>
        <w:t xml:space="preserve">Módulo 8 </w:t>
      </w:r>
      <w:hyperlink r:id="rId322" w:history="1">
        <w:r w:rsidRPr="00754636">
          <w:rPr>
            <w:rStyle w:val="Hyperlink"/>
            <w:rFonts w:ascii="Myriad Pro" w:hAnsi="Myriad Pro"/>
            <w:color w:val="000000" w:themeColor="text1"/>
            <w:spacing w:val="-4"/>
            <w:w w:val="105"/>
            <w:sz w:val="22"/>
            <w:szCs w:val="22"/>
            <w:highlight w:val="yellow"/>
            <w:lang w:val="es-MX"/>
          </w:rPr>
          <w:t>Tareas iniciales A</w:t>
        </w:r>
      </w:hyperlink>
      <w:r w:rsidRPr="00754636">
        <w:rPr>
          <w:rFonts w:ascii="Myriad Pro" w:hAnsi="Myriad Pro"/>
          <w:color w:val="000000" w:themeColor="text1"/>
          <w:spacing w:val="-4"/>
          <w:w w:val="105"/>
          <w:sz w:val="22"/>
          <w:szCs w:val="22"/>
          <w:lang w:val="es-MX"/>
        </w:rPr>
        <w:t xml:space="preserve"> ítem </w:t>
      </w:r>
      <w:r w:rsidRPr="00754636">
        <w:rPr>
          <w:rFonts w:ascii="Myriad Pro" w:hAnsi="Myriad Pro"/>
          <w:spacing w:val="-4"/>
          <w:w w:val="105"/>
          <w:sz w:val="22"/>
          <w:szCs w:val="22"/>
          <w:lang w:val="es-MX"/>
        </w:rPr>
        <w:t xml:space="preserve">v.), debería continuamente fomentar este compartir de información y comunicación. </w:t>
      </w:r>
    </w:p>
    <w:p w14:paraId="65148DFE" w14:textId="77777777" w:rsidR="000E32A1" w:rsidRPr="00754636" w:rsidRDefault="000E32A1" w:rsidP="000E32A1">
      <w:pPr>
        <w:spacing w:after="120"/>
        <w:jc w:val="both"/>
        <w:rPr>
          <w:rFonts w:ascii="Myriad Pro" w:hAnsi="Myriad Pro" w:hint="eastAsia"/>
          <w:spacing w:val="-4"/>
          <w:w w:val="105"/>
          <w:sz w:val="22"/>
          <w:szCs w:val="22"/>
          <w:lang w:val="es-MX"/>
        </w:rPr>
      </w:pPr>
      <w:r w:rsidRPr="00754636">
        <w:rPr>
          <w:rFonts w:ascii="Myriad Pro" w:hAnsi="Myriad Pro"/>
          <w:spacing w:val="-4"/>
          <w:w w:val="105"/>
          <w:sz w:val="22"/>
          <w:szCs w:val="22"/>
          <w:lang w:val="es-MX"/>
        </w:rPr>
        <w:t>La estrategia de comunicación deberá también delinear el formato de reportes vía documentos escritos (con o sin formatos pre establecidos, talleres verbales u otros medios)</w:t>
      </w:r>
      <w:r w:rsidR="00A01E8C">
        <w:rPr>
          <w:rFonts w:ascii="Myriad Pro" w:hAnsi="Myriad Pro"/>
          <w:spacing w:val="-4"/>
          <w:w w:val="105"/>
          <w:sz w:val="22"/>
          <w:szCs w:val="22"/>
          <w:lang w:val="es-MX"/>
        </w:rPr>
        <w:t>.</w:t>
      </w:r>
    </w:p>
    <w:p w14:paraId="1EA2B7B4" w14:textId="77777777" w:rsidR="004E6629" w:rsidRDefault="000E32A1" w:rsidP="004E6629">
      <w:pPr>
        <w:spacing w:before="240" w:after="240"/>
        <w:jc w:val="both"/>
        <w:rPr>
          <w:rFonts w:ascii="Myriad Pro" w:hAnsi="Myriad Pro" w:hint="eastAsia"/>
          <w:spacing w:val="-4"/>
          <w:w w:val="105"/>
          <w:sz w:val="22"/>
          <w:szCs w:val="22"/>
          <w:lang w:val="es-MX"/>
        </w:rPr>
      </w:pPr>
      <w:r w:rsidRPr="00754636">
        <w:rPr>
          <w:rFonts w:ascii="Myriad Pro" w:hAnsi="Myriad Pro"/>
          <w:spacing w:val="-4"/>
          <w:w w:val="105"/>
          <w:sz w:val="22"/>
          <w:szCs w:val="22"/>
          <w:lang w:val="es-MX"/>
        </w:rPr>
        <w:t>Una herramienta útil de comunicación para resumir resultados de monitoreo es utilizar un sistema de “semáforo”. Los datos son capturados en un programa de cómputo con criterios/variables predefinidos (puede hacerse con Excel básico). Los datos capturados son entonces representados como un gráfico de semáforo donde verde= desempeño satisfactorio; amarillo=las cosas no están marchando bien y se debe tomar precaución; rojo=desempeño no satisfactorio (ver Figura 17.2)</w:t>
      </w:r>
      <w:r w:rsidR="00A01E8C">
        <w:rPr>
          <w:rFonts w:ascii="Myriad Pro" w:hAnsi="Myriad Pro"/>
          <w:spacing w:val="-4"/>
          <w:w w:val="105"/>
          <w:sz w:val="22"/>
          <w:szCs w:val="22"/>
          <w:lang w:val="es-MX"/>
        </w:rPr>
        <w:t>.</w:t>
      </w:r>
    </w:p>
    <w:p w14:paraId="4890554F" w14:textId="636E2BD6" w:rsidR="000E32A1" w:rsidRPr="00754636" w:rsidRDefault="000E32A1" w:rsidP="004E6629">
      <w:pPr>
        <w:spacing w:before="240" w:after="240"/>
        <w:jc w:val="both"/>
        <w:rPr>
          <w:rFonts w:ascii="Myriad Pro" w:hAnsi="Myriad Pro" w:cs="Myriad Pro" w:hint="eastAsia"/>
          <w:b/>
          <w:spacing w:val="-5"/>
          <w:w w:val="105"/>
          <w:sz w:val="22"/>
          <w:szCs w:val="22"/>
          <w:lang w:val="es-MX"/>
        </w:rPr>
      </w:pPr>
      <w:r w:rsidRPr="00754636">
        <w:rPr>
          <w:rFonts w:ascii="Myriad Pro" w:hAnsi="Myriad Pro" w:cs="Myriad Pro"/>
          <w:b/>
          <w:spacing w:val="-5"/>
          <w:w w:val="105"/>
          <w:sz w:val="22"/>
          <w:szCs w:val="22"/>
          <w:lang w:val="es-MX"/>
        </w:rPr>
        <w:t>Figure 17.2: Reporte estilo “Semáforo”</w:t>
      </w:r>
    </w:p>
    <w:p w14:paraId="64259595" w14:textId="7C000ACD" w:rsidR="00F02FFC" w:rsidRDefault="004E6629" w:rsidP="00B570FC">
      <w:pPr>
        <w:spacing w:after="120"/>
        <w:jc w:val="center"/>
        <w:rPr>
          <w:rFonts w:ascii="Myriad Pro" w:hAnsi="Myriad Pro" w:hint="eastAsia"/>
          <w:spacing w:val="-4"/>
          <w:w w:val="105"/>
          <w:sz w:val="22"/>
          <w:szCs w:val="22"/>
          <w:lang w:val="es-MX"/>
        </w:rPr>
      </w:pPr>
      <w:r>
        <w:rPr>
          <w:rFonts w:ascii="Myriad Pro" w:hAnsi="Myriad Pro"/>
          <w:noProof/>
          <w:spacing w:val="-4"/>
          <w:w w:val="105"/>
          <w:sz w:val="22"/>
          <w:szCs w:val="22"/>
          <w:lang w:val="en-AU" w:eastAsia="en-AU"/>
        </w:rPr>
        <w:drawing>
          <wp:inline distT="0" distB="0" distL="0" distR="0" wp14:anchorId="28AB5894" wp14:editId="45FB707F">
            <wp:extent cx="3855720" cy="1316587"/>
            <wp:effectExtent l="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png"/>
                    <pic:cNvPicPr/>
                  </pic:nvPicPr>
                  <pic:blipFill>
                    <a:blip r:embed="rId323">
                      <a:extLst>
                        <a:ext uri="{28A0092B-C50C-407E-A947-70E740481C1C}">
                          <a14:useLocalDpi xmlns:a14="http://schemas.microsoft.com/office/drawing/2010/main" val="0"/>
                        </a:ext>
                      </a:extLst>
                    </a:blip>
                    <a:stretch>
                      <a:fillRect/>
                    </a:stretch>
                  </pic:blipFill>
                  <pic:spPr>
                    <a:xfrm>
                      <a:off x="0" y="0"/>
                      <a:ext cx="3925403" cy="1340381"/>
                    </a:xfrm>
                    <a:prstGeom prst="rect">
                      <a:avLst/>
                    </a:prstGeom>
                  </pic:spPr>
                </pic:pic>
              </a:graphicData>
            </a:graphic>
          </wp:inline>
        </w:drawing>
      </w:r>
    </w:p>
    <w:p w14:paraId="10E865D3" w14:textId="77777777" w:rsidR="00F02FFC" w:rsidRDefault="00161666" w:rsidP="00F02FFC">
      <w:pPr>
        <w:spacing w:before="240" w:after="120"/>
        <w:jc w:val="both"/>
        <w:rPr>
          <w:rFonts w:ascii="Myriad Pro" w:hAnsi="Myriad Pro" w:hint="eastAsia"/>
          <w:spacing w:val="-4"/>
          <w:w w:val="105"/>
          <w:sz w:val="22"/>
          <w:szCs w:val="22"/>
          <w:lang w:val="es-MX"/>
        </w:rPr>
      </w:pPr>
      <w:r w:rsidRPr="00F02FFC">
        <w:rPr>
          <w:rFonts w:ascii="Myriad Pro" w:hAnsi="Myriad Pro"/>
          <w:spacing w:val="-4"/>
          <w:w w:val="105"/>
          <w:sz w:val="22"/>
          <w:szCs w:val="22"/>
          <w:lang w:val="es-MX"/>
        </w:rPr>
        <w:t>De esta manera, la tabla o gráfico de actividades muestra de forma inmediata cuáles acciones se están desarrollando adecuadamente y cuáles requieren de revisiones o decisiones. Este tipo de imágenes pueden indicar al personal encargado cuáles actividades no se están desarrollando conforme al plan y por lo tanto requieren de más información, mayor análisis o bien acciones de remediación.  Es importante recordar que este tipo de imágenes visuales no pueden contar toda la historia; antes de emprender cualquier acción, los encargados deberán leer el reporte de retroalimentación relevante. La Figura 17.3 muestra el sistema de semáforo utilizado en India para el Gran ecosistema marino de bahía de Bengala señalando si los ecosistemas se encuentran saludables (verde); impactados (amarillo); o degradados (rojo</w:t>
      </w:r>
      <w:r w:rsidR="00F02FFC" w:rsidRPr="00F02FFC">
        <w:rPr>
          <w:rFonts w:ascii="Myriad Pro" w:hAnsi="Myriad Pro"/>
          <w:spacing w:val="-4"/>
          <w:w w:val="105"/>
          <w:sz w:val="22"/>
          <w:szCs w:val="22"/>
          <w:lang w:val="es-MX"/>
        </w:rPr>
        <w:t>); en términos de contaminación</w:t>
      </w:r>
      <w:r w:rsidR="00F02FFC">
        <w:rPr>
          <w:rFonts w:ascii="Myriad Pro" w:hAnsi="Myriad Pro"/>
          <w:spacing w:val="-4"/>
          <w:w w:val="105"/>
          <w:sz w:val="22"/>
          <w:szCs w:val="22"/>
          <w:lang w:val="es-MX"/>
        </w:rPr>
        <w:t>.</w:t>
      </w:r>
    </w:p>
    <w:p w14:paraId="3E970A52" w14:textId="77777777" w:rsidR="000E32A1" w:rsidRPr="00F02FFC" w:rsidRDefault="000E32A1" w:rsidP="00F02FFC">
      <w:pPr>
        <w:spacing w:after="120"/>
        <w:rPr>
          <w:rFonts w:ascii="Myriad Pro" w:hAnsi="Myriad Pro" w:hint="eastAsia"/>
          <w:b/>
          <w:spacing w:val="-4"/>
          <w:w w:val="105"/>
          <w:sz w:val="22"/>
          <w:szCs w:val="22"/>
          <w:lang w:val="es-MX"/>
        </w:rPr>
      </w:pPr>
      <w:r w:rsidRPr="00F02FFC">
        <w:rPr>
          <w:rFonts w:ascii="Myriad Pro" w:hAnsi="Myriad Pro"/>
          <w:b/>
          <w:spacing w:val="-4"/>
          <w:w w:val="105"/>
          <w:sz w:val="22"/>
          <w:szCs w:val="22"/>
          <w:lang w:val="es-MX"/>
        </w:rPr>
        <w:t>Figura 17.3: Sistema de semáforo utilizado en bahía de Bengala para monitorear ecosistemas</w:t>
      </w:r>
    </w:p>
    <w:p w14:paraId="4373CE3F" w14:textId="77777777" w:rsidR="000E32A1" w:rsidRDefault="004D3C00" w:rsidP="004D3C00">
      <w:pPr>
        <w:spacing w:after="120"/>
        <w:jc w:val="center"/>
        <w:rPr>
          <w:rFonts w:ascii="Myriad Pro" w:hAnsi="Myriad Pro" w:hint="eastAsia"/>
          <w:b/>
          <w:bCs/>
          <w:color w:val="0000BA"/>
          <w:sz w:val="22"/>
          <w:szCs w:val="22"/>
          <w:lang w:val="es-MX"/>
        </w:rPr>
      </w:pPr>
      <w:r>
        <w:rPr>
          <w:noProof/>
          <w:lang w:val="en-AU" w:eastAsia="en-AU"/>
        </w:rPr>
        <w:drawing>
          <wp:inline distT="0" distB="0" distL="0" distR="0" wp14:anchorId="798B6761" wp14:editId="4EE4DCE3">
            <wp:extent cx="1722120" cy="2446020"/>
            <wp:effectExtent l="0" t="0" r="0" b="0"/>
            <wp:docPr id="160" name="Pictu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324">
                      <a:extLst>
                        <a:ext uri="{28A0092B-C50C-407E-A947-70E740481C1C}">
                          <a14:useLocalDpi xmlns:a14="http://schemas.microsoft.com/office/drawing/2010/main" val="0"/>
                        </a:ext>
                      </a:extLst>
                    </a:blip>
                    <a:stretch>
                      <a:fillRect/>
                    </a:stretch>
                  </pic:blipFill>
                  <pic:spPr>
                    <a:xfrm>
                      <a:off x="0" y="0"/>
                      <a:ext cx="1722120" cy="2446020"/>
                    </a:xfrm>
                    <a:prstGeom prst="rect">
                      <a:avLst/>
                    </a:prstGeom>
                  </pic:spPr>
                </pic:pic>
              </a:graphicData>
            </a:graphic>
          </wp:inline>
        </w:drawing>
      </w:r>
    </w:p>
    <w:p w14:paraId="4CBC144A" w14:textId="77777777" w:rsidR="000E32A1" w:rsidRPr="00754636" w:rsidRDefault="000E32A1" w:rsidP="000E32A1">
      <w:pPr>
        <w:spacing w:after="120"/>
        <w:jc w:val="both"/>
        <w:rPr>
          <w:rFonts w:ascii="Myriad Pro" w:hAnsi="Myriad Pro" w:hint="eastAsia"/>
          <w:sz w:val="22"/>
          <w:szCs w:val="22"/>
          <w:lang w:val="es-MX"/>
        </w:rPr>
      </w:pPr>
      <w:r w:rsidRPr="00754636">
        <w:rPr>
          <w:rFonts w:ascii="Myriad Pro" w:hAnsi="Myriad Pro"/>
          <w:b/>
          <w:bCs/>
          <w:color w:val="0000BA"/>
          <w:sz w:val="22"/>
          <w:szCs w:val="22"/>
          <w:lang w:val="es-MX"/>
        </w:rPr>
        <w:t>5.2   Revisar y adaptar el plan EEMP</w:t>
      </w:r>
      <w:r w:rsidRPr="00754636">
        <w:rPr>
          <w:rFonts w:ascii="Myriad Pro" w:hAnsi="Myriad Pro"/>
          <w:b/>
          <w:color w:val="0000BA"/>
          <w:sz w:val="22"/>
          <w:szCs w:val="22"/>
          <w:lang w:val="es-MX"/>
        </w:rPr>
        <w:tab/>
      </w:r>
    </w:p>
    <w:p w14:paraId="666326B5" w14:textId="77777777" w:rsidR="000E32A1" w:rsidRPr="00754636" w:rsidRDefault="000E32A1" w:rsidP="000E32A1">
      <w:pPr>
        <w:spacing w:after="120"/>
        <w:jc w:val="both"/>
        <w:rPr>
          <w:rFonts w:ascii="Myriad Pro" w:hAnsi="Myriad Pro" w:hint="eastAsia"/>
          <w:sz w:val="22"/>
          <w:szCs w:val="22"/>
          <w:lang w:val="es-MX"/>
        </w:rPr>
      </w:pPr>
      <w:r w:rsidRPr="00754636">
        <w:rPr>
          <w:rFonts w:ascii="Myriad Pro" w:hAnsi="Myriad Pro"/>
          <w:sz w:val="22"/>
          <w:szCs w:val="22"/>
          <w:lang w:val="es-MX"/>
        </w:rPr>
        <w:t xml:space="preserve">El plan EEMP finalizado en el </w:t>
      </w:r>
      <w:r w:rsidRPr="00754636">
        <w:rPr>
          <w:rFonts w:ascii="Myriad Pro" w:hAnsi="Myriad Pro"/>
          <w:sz w:val="22"/>
          <w:szCs w:val="22"/>
          <w:highlight w:val="yellow"/>
          <w:lang w:val="es-MX"/>
        </w:rPr>
        <w:t>Módulo 14 Paso 3.5</w:t>
      </w:r>
      <w:r w:rsidRPr="00754636">
        <w:rPr>
          <w:rFonts w:ascii="Myriad Pro" w:hAnsi="Myriad Pro"/>
          <w:sz w:val="22"/>
          <w:szCs w:val="22"/>
          <w:lang w:val="es-MX"/>
        </w:rPr>
        <w:t xml:space="preserve"> deberá ser adaptado de manera periódica con base a los resultados del M&amp;E. Esto implica utilizar los resultados del monitoreo y las evaluaciones periódicas para hacer mejoras al plan, lo cual sucede durante las revisiones periódicas del plan basadas en la evaluación y los reportes.  Esto se realiza a fin de evaluar el desempeño que han tenido las acciones de manejo hacia el logro de los objetivos (</w:t>
      </w:r>
      <w:r w:rsidRPr="00754636">
        <w:rPr>
          <w:rFonts w:ascii="Myriad Pro" w:hAnsi="Myriad Pro"/>
          <w:sz w:val="22"/>
          <w:szCs w:val="22"/>
          <w:highlight w:val="yellow"/>
          <w:lang w:val="es-MX"/>
        </w:rPr>
        <w:t>Plan EEMP Formato 11. Revisión del plan).</w:t>
      </w:r>
      <w:r w:rsidRPr="00754636">
        <w:rPr>
          <w:rFonts w:ascii="Myriad Pro" w:hAnsi="Myriad Pro"/>
          <w:sz w:val="22"/>
          <w:szCs w:val="22"/>
          <w:lang w:val="es-MX"/>
        </w:rPr>
        <w:t xml:space="preserve"> El momento oportuno para considerar si el plan EEMP debería ser modificado o no es durante estas revisiones. El equipo de análisis/M&amp;E estará involucrado en el proceso, sin embargo, la revisión podría ser facilitada por un externo. Estas revisiones deben realizarse bajo la guía del equipo EEMP y cuando se hagan los reportes periódicos a este grupo.</w:t>
      </w:r>
    </w:p>
    <w:p w14:paraId="04D0E711" w14:textId="77777777" w:rsidR="000E32A1" w:rsidRPr="00754636" w:rsidRDefault="000E32A1" w:rsidP="000E32A1">
      <w:pPr>
        <w:jc w:val="both"/>
        <w:rPr>
          <w:rFonts w:ascii="Myriad Pro" w:hAnsi="Myriad Pro" w:hint="eastAsia"/>
          <w:bCs/>
          <w:iCs/>
          <w:spacing w:val="-1"/>
          <w:w w:val="105"/>
          <w:sz w:val="22"/>
          <w:szCs w:val="22"/>
          <w:lang w:val="es-MX"/>
        </w:rPr>
      </w:pPr>
      <w:r w:rsidRPr="00754636">
        <w:rPr>
          <w:rFonts w:ascii="Myriad Pro" w:hAnsi="Myriad Pro"/>
          <w:bCs/>
          <w:i/>
          <w:iCs/>
          <w:spacing w:val="-1"/>
          <w:w w:val="105"/>
          <w:sz w:val="22"/>
          <w:szCs w:val="22"/>
          <w:lang w:val="es-MX"/>
        </w:rPr>
        <w:t>Revisiones de corto plazo</w:t>
      </w:r>
      <w:r w:rsidRPr="00754636">
        <w:rPr>
          <w:rFonts w:ascii="Myriad Pro" w:hAnsi="Myriad Pro"/>
          <w:bCs/>
          <w:iCs/>
          <w:spacing w:val="-1"/>
          <w:w w:val="105"/>
          <w:sz w:val="22"/>
          <w:szCs w:val="22"/>
          <w:lang w:val="es-MX"/>
        </w:rPr>
        <w:t xml:space="preserve">, por ejemplo, como parte de un ciclo anual. Los resultados deben ser resumidos en un reporte anual que sea sencillo de entender y que se vincule al proceso de </w:t>
      </w:r>
      <w:proofErr w:type="spellStart"/>
      <w:r w:rsidRPr="00754636">
        <w:rPr>
          <w:rFonts w:ascii="Myriad Pro" w:hAnsi="Myriad Pro"/>
          <w:bCs/>
          <w:iCs/>
          <w:spacing w:val="-1"/>
          <w:w w:val="105"/>
          <w:sz w:val="22"/>
          <w:szCs w:val="22"/>
          <w:lang w:val="es-MX"/>
        </w:rPr>
        <w:t>co</w:t>
      </w:r>
      <w:proofErr w:type="spellEnd"/>
      <w:r w:rsidRPr="00754636">
        <w:rPr>
          <w:rFonts w:ascii="Myriad Pro" w:hAnsi="Myriad Pro"/>
          <w:bCs/>
          <w:iCs/>
          <w:spacing w:val="-1"/>
          <w:w w:val="105"/>
          <w:sz w:val="22"/>
          <w:szCs w:val="22"/>
          <w:lang w:val="es-MX"/>
        </w:rPr>
        <w:t>-manejo de pesquerías.  En general el reporte deberá contener:</w:t>
      </w:r>
    </w:p>
    <w:p w14:paraId="5D3D2D93" w14:textId="77777777" w:rsidR="000E32A1" w:rsidRPr="00754636" w:rsidRDefault="000E32A1" w:rsidP="009076A3">
      <w:pPr>
        <w:pStyle w:val="ListParagraph"/>
        <w:numPr>
          <w:ilvl w:val="0"/>
          <w:numId w:val="285"/>
        </w:numPr>
        <w:contextualSpacing w:val="0"/>
        <w:jc w:val="both"/>
        <w:rPr>
          <w:rFonts w:ascii="Myriad Pro" w:hAnsi="Myriad Pro" w:hint="eastAsia"/>
          <w:spacing w:val="-4"/>
          <w:w w:val="105"/>
          <w:sz w:val="22"/>
          <w:szCs w:val="22"/>
          <w:lang w:val="es-MX"/>
        </w:rPr>
      </w:pPr>
      <w:r w:rsidRPr="00754636">
        <w:rPr>
          <w:rFonts w:ascii="Myriad Pro" w:hAnsi="Myriad Pro"/>
          <w:spacing w:val="-4"/>
          <w:w w:val="105"/>
          <w:sz w:val="22"/>
          <w:szCs w:val="22"/>
          <w:lang w:val="es-MX"/>
        </w:rPr>
        <w:t>evaluaciones de desempeño; y</w:t>
      </w:r>
    </w:p>
    <w:p w14:paraId="0F0A354D" w14:textId="77777777" w:rsidR="000E32A1" w:rsidRPr="00754636" w:rsidRDefault="000E32A1" w:rsidP="009076A3">
      <w:pPr>
        <w:pStyle w:val="ListParagraph"/>
        <w:numPr>
          <w:ilvl w:val="0"/>
          <w:numId w:val="285"/>
        </w:numPr>
        <w:spacing w:after="120"/>
        <w:contextualSpacing w:val="0"/>
        <w:jc w:val="both"/>
        <w:rPr>
          <w:rFonts w:ascii="Myriad Pro" w:hAnsi="Myriad Pro" w:hint="eastAsia"/>
          <w:spacing w:val="-7"/>
          <w:w w:val="105"/>
          <w:sz w:val="22"/>
          <w:szCs w:val="22"/>
          <w:lang w:val="es-MX"/>
        </w:rPr>
      </w:pPr>
      <w:r w:rsidRPr="00754636">
        <w:rPr>
          <w:rFonts w:ascii="Myriad Pro" w:hAnsi="Myriad Pro"/>
          <w:spacing w:val="-4"/>
          <w:w w:val="105"/>
          <w:sz w:val="22"/>
          <w:szCs w:val="22"/>
          <w:lang w:val="es-MX"/>
        </w:rPr>
        <w:t>respuestas al manejo pesquero.</w:t>
      </w:r>
    </w:p>
    <w:p w14:paraId="15AB76BC" w14:textId="77777777" w:rsidR="000E32A1" w:rsidRPr="00754636" w:rsidRDefault="000E32A1" w:rsidP="000E32A1">
      <w:pPr>
        <w:spacing w:after="120"/>
        <w:jc w:val="both"/>
        <w:rPr>
          <w:rFonts w:ascii="Myriad Pro" w:hAnsi="Myriad Pro" w:hint="eastAsia"/>
          <w:spacing w:val="-7"/>
          <w:w w:val="105"/>
          <w:sz w:val="22"/>
          <w:szCs w:val="22"/>
          <w:lang w:val="es-MX"/>
        </w:rPr>
      </w:pPr>
      <w:r w:rsidRPr="00754636">
        <w:rPr>
          <w:rFonts w:ascii="Myriad Pro" w:hAnsi="Myriad Pro"/>
          <w:spacing w:val="-7"/>
          <w:w w:val="105"/>
          <w:sz w:val="22"/>
          <w:szCs w:val="22"/>
          <w:lang w:val="es-MX"/>
        </w:rPr>
        <w:t>Los datos pueden ser agrupados y representados utilizando el sistema de semáforo explicado arriba, o bien utilizando otro tipo de tablas o gráficos. Hay que recordar que debido a que un gráfico no puede contar toda la historia, es necesario añadir algunos textos que ayuden a interpretar y explicar los puntos principales (o estudios de caso en cuadros de texto).</w:t>
      </w:r>
    </w:p>
    <w:p w14:paraId="6DF6C0C4" w14:textId="77777777" w:rsidR="000E32A1" w:rsidRPr="00754636" w:rsidRDefault="000E32A1" w:rsidP="000E32A1">
      <w:pPr>
        <w:jc w:val="both"/>
        <w:rPr>
          <w:rFonts w:ascii="Myriad Pro" w:hAnsi="Myriad Pro" w:hint="eastAsia"/>
          <w:spacing w:val="-7"/>
          <w:w w:val="105"/>
          <w:sz w:val="22"/>
          <w:szCs w:val="22"/>
          <w:lang w:val="es-MX"/>
        </w:rPr>
      </w:pPr>
      <w:r w:rsidRPr="00754636">
        <w:rPr>
          <w:rFonts w:ascii="Myriad Pro" w:hAnsi="Myriad Pro"/>
          <w:spacing w:val="-7"/>
          <w:w w:val="105"/>
          <w:sz w:val="22"/>
          <w:szCs w:val="22"/>
          <w:lang w:val="es-MX"/>
        </w:rPr>
        <w:t>Si el plan está funcionando, ¡hay razón para celebrar! Determine cuáles aspectos del plan están funcionando; y para aquellos que no, será necesario identificar por qué. Puede entonces resultar necesario adaptar el plan, específicamente en cuanto a:</w:t>
      </w:r>
    </w:p>
    <w:p w14:paraId="2E4E216E" w14:textId="77777777" w:rsidR="000E32A1" w:rsidRPr="00754636" w:rsidRDefault="000E32A1" w:rsidP="009076A3">
      <w:pPr>
        <w:pStyle w:val="ListParagraph"/>
        <w:numPr>
          <w:ilvl w:val="0"/>
          <w:numId w:val="286"/>
        </w:numPr>
        <w:contextualSpacing w:val="0"/>
        <w:jc w:val="both"/>
        <w:rPr>
          <w:rFonts w:ascii="Myriad Pro" w:hAnsi="Myriad Pro" w:hint="eastAsia"/>
          <w:spacing w:val="-4"/>
          <w:w w:val="105"/>
          <w:sz w:val="22"/>
          <w:szCs w:val="22"/>
          <w:lang w:val="es-MX"/>
        </w:rPr>
      </w:pPr>
      <w:r w:rsidRPr="00754636">
        <w:rPr>
          <w:rFonts w:ascii="Myriad Pro" w:hAnsi="Myriad Pro"/>
          <w:spacing w:val="-4"/>
          <w:w w:val="105"/>
          <w:sz w:val="22"/>
          <w:szCs w:val="22"/>
          <w:lang w:val="es-MX"/>
        </w:rPr>
        <w:t>acciones de manejo;</w:t>
      </w:r>
    </w:p>
    <w:p w14:paraId="0665471D" w14:textId="77777777" w:rsidR="000E32A1" w:rsidRPr="00754636" w:rsidRDefault="000E32A1" w:rsidP="009076A3">
      <w:pPr>
        <w:pStyle w:val="ListParagraph"/>
        <w:numPr>
          <w:ilvl w:val="0"/>
          <w:numId w:val="286"/>
        </w:numPr>
        <w:contextualSpacing w:val="0"/>
        <w:jc w:val="both"/>
        <w:rPr>
          <w:rFonts w:ascii="Myriad Pro" w:hAnsi="Myriad Pro" w:hint="eastAsia"/>
          <w:spacing w:val="-4"/>
          <w:w w:val="105"/>
          <w:sz w:val="22"/>
          <w:szCs w:val="22"/>
          <w:lang w:val="es-MX"/>
        </w:rPr>
      </w:pPr>
      <w:r w:rsidRPr="00754636">
        <w:rPr>
          <w:rFonts w:ascii="Myriad Pro" w:hAnsi="Myriad Pro"/>
          <w:spacing w:val="-4"/>
          <w:w w:val="105"/>
          <w:sz w:val="22"/>
          <w:szCs w:val="22"/>
          <w:lang w:val="es-MX"/>
        </w:rPr>
        <w:t>cumplimiento; y</w:t>
      </w:r>
    </w:p>
    <w:p w14:paraId="7665E851" w14:textId="77777777" w:rsidR="000E32A1" w:rsidRPr="00754636" w:rsidRDefault="000E32A1" w:rsidP="009076A3">
      <w:pPr>
        <w:pStyle w:val="ListParagraph"/>
        <w:numPr>
          <w:ilvl w:val="0"/>
          <w:numId w:val="286"/>
        </w:numPr>
        <w:spacing w:after="120"/>
        <w:contextualSpacing w:val="0"/>
        <w:jc w:val="both"/>
        <w:rPr>
          <w:rFonts w:ascii="Myriad Pro" w:hAnsi="Myriad Pro" w:hint="eastAsia"/>
          <w:sz w:val="22"/>
          <w:szCs w:val="22"/>
          <w:lang w:val="es-MX"/>
        </w:rPr>
      </w:pPr>
      <w:r w:rsidRPr="00754636">
        <w:rPr>
          <w:rFonts w:ascii="Myriad Pro" w:hAnsi="Myriad Pro"/>
          <w:spacing w:val="-4"/>
          <w:w w:val="105"/>
          <w:sz w:val="22"/>
          <w:szCs w:val="22"/>
          <w:lang w:val="es-MX"/>
        </w:rPr>
        <w:t>arreglos de gobernanza.</w:t>
      </w:r>
    </w:p>
    <w:p w14:paraId="3E8E61E3" w14:textId="77777777" w:rsidR="000E32A1" w:rsidRPr="00754636" w:rsidRDefault="000E32A1" w:rsidP="000E32A1">
      <w:pPr>
        <w:spacing w:after="120"/>
        <w:jc w:val="both"/>
        <w:rPr>
          <w:rFonts w:ascii="Myriad Pro" w:hAnsi="Myriad Pro" w:hint="eastAsia"/>
          <w:sz w:val="22"/>
          <w:szCs w:val="22"/>
          <w:lang w:val="es-MX"/>
        </w:rPr>
      </w:pPr>
      <w:r w:rsidRPr="00754636">
        <w:rPr>
          <w:rFonts w:ascii="Myriad Pro" w:hAnsi="Myriad Pro"/>
          <w:sz w:val="22"/>
          <w:szCs w:val="22"/>
          <w:lang w:val="es-MX"/>
        </w:rPr>
        <w:t>Puede resultar que las actividades se están llevando a cabo conforme a lo planeado y pocos cambios son necesarios. Sin embargo, pudiera ser que las cosas no están saliendo como se esperaba, requiriendo de cambios más sustanciales.  Esto requerirá volver a revisar el plan y sus componentes para hacer modificaciones y continuar. Las revisiones periódicas son un elemento importante del ciclo EEMP; ello apoya el enfoque flexible e iterativo al formalizar la evaluación continua.</w:t>
      </w:r>
    </w:p>
    <w:p w14:paraId="774E220B" w14:textId="77777777" w:rsidR="000E32A1" w:rsidRPr="00754636" w:rsidRDefault="000E32A1" w:rsidP="000E32A1">
      <w:pPr>
        <w:spacing w:after="120"/>
        <w:jc w:val="both"/>
        <w:rPr>
          <w:rFonts w:ascii="Myriad Pro" w:hAnsi="Myriad Pro" w:hint="eastAsia"/>
          <w:sz w:val="22"/>
          <w:szCs w:val="22"/>
          <w:lang w:val="es-MX"/>
        </w:rPr>
      </w:pPr>
      <w:r w:rsidRPr="00754636">
        <w:rPr>
          <w:rFonts w:ascii="Myriad Pro" w:hAnsi="Myriad Pro"/>
          <w:sz w:val="22"/>
          <w:szCs w:val="22"/>
          <w:lang w:val="es-MX"/>
        </w:rPr>
        <w:t xml:space="preserve">Todas las partes interesadas requieren comprender cuáles son las acciones que deberán tomarse si el manejo no está cumpliendo con los objetivos. El equipo EEMP debe estar preparado para modificar cualquier parte del plan que no esté funcionando. Esto podría ser tan serio como modificar los objetivos, indicadores o puntos de referencia, o de carácter más sencillo como modificar alguna acción de manejo o arreglo de cumplimiento, por ejemplo, si están estipulados dentro de normas y regulaciones que están fuera del plan formal.  Como en todas las decisiones, el proceso básico consiste en primero identificar los problemas y por qué están sucediendo. En muchos países en desarrollo, el problema puede ser la débil estructura de gobernanza y cumplimiento inadecuado de las normas. Esto obviamente no requiere un cambio en el plan EEMP, sino un cambio en el plan de implementación (desarrollado en el </w:t>
      </w:r>
      <w:r w:rsidRPr="00754636">
        <w:rPr>
          <w:rFonts w:ascii="Myriad Pro" w:hAnsi="Myriad Pro"/>
          <w:sz w:val="22"/>
          <w:szCs w:val="22"/>
          <w:highlight w:val="yellow"/>
          <w:lang w:val="es-MX"/>
        </w:rPr>
        <w:t>Módulo 15 Paso 4.1)</w:t>
      </w:r>
      <w:r w:rsidRPr="00754636">
        <w:rPr>
          <w:rFonts w:ascii="Myriad Pro" w:hAnsi="Myriad Pro"/>
          <w:sz w:val="22"/>
          <w:szCs w:val="22"/>
          <w:lang w:val="es-MX"/>
        </w:rPr>
        <w:t xml:space="preserve"> a fin de fortalecer el aspecto de cumplimiento.</w:t>
      </w:r>
    </w:p>
    <w:p w14:paraId="0B7D055F" w14:textId="77777777" w:rsidR="000E32A1" w:rsidRPr="00754636" w:rsidRDefault="000E32A1" w:rsidP="000E32A1">
      <w:pPr>
        <w:spacing w:after="120"/>
        <w:jc w:val="both"/>
        <w:rPr>
          <w:rFonts w:ascii="Myriad Pro" w:hAnsi="Myriad Pro" w:hint="eastAsia"/>
          <w:sz w:val="22"/>
          <w:szCs w:val="22"/>
          <w:lang w:val="es-MX"/>
        </w:rPr>
      </w:pPr>
      <w:r w:rsidRPr="00754636">
        <w:rPr>
          <w:rFonts w:ascii="Myriad Pro" w:hAnsi="Myriad Pro"/>
          <w:sz w:val="22"/>
          <w:szCs w:val="22"/>
          <w:lang w:val="es-MX"/>
        </w:rPr>
        <w:t>En algunos casos con abundancia de datos, puede ser viable el establecer reglas formales para tomar decisiones con base al desempeño que esté teniendo algún indicador respecto del punto de referencia, por ejemplo, si el nivel de una población meta disminuye respecto del punto límite de referencia, la pesca será suspendida hasta que la población se haya recuperado. Esto es conocido como las “reglas de decisión” y pueden integrarse dentro de los modelos operativos de la pesquería.  Los modelos operativos pueden dividirse en modelos operativos biológicos que describen las características biológicas del sistema que está siendo modelado, y modelos operativos económicos que describen las respuestas de comportamiento de los pescadores en respuesta a las regulaciones impuestas y otras condiciones que afectan su comportamiento. Estos modelos brindan una base contra la cual se pueden comparar regímenes alternativos de manejo.</w:t>
      </w:r>
    </w:p>
    <w:p w14:paraId="5643CD46" w14:textId="77777777" w:rsidR="000E32A1" w:rsidRPr="00754636" w:rsidRDefault="000E32A1" w:rsidP="000E32A1">
      <w:pPr>
        <w:spacing w:after="120"/>
        <w:jc w:val="both"/>
        <w:rPr>
          <w:rFonts w:ascii="Myriad Pro" w:hAnsi="Myriad Pro" w:hint="eastAsia"/>
          <w:sz w:val="22"/>
          <w:szCs w:val="22"/>
          <w:lang w:val="es-MX"/>
        </w:rPr>
      </w:pPr>
      <w:r w:rsidRPr="00754636">
        <w:rPr>
          <w:rFonts w:ascii="Myriad Pro" w:hAnsi="Myriad Pro"/>
          <w:i/>
          <w:sz w:val="22"/>
          <w:szCs w:val="22"/>
          <w:lang w:val="es-MX"/>
        </w:rPr>
        <w:t>Revisiones de largo plazo</w:t>
      </w:r>
      <w:r w:rsidRPr="00754636">
        <w:rPr>
          <w:rFonts w:ascii="Myriad Pro" w:hAnsi="Myriad Pro"/>
          <w:sz w:val="22"/>
          <w:szCs w:val="22"/>
          <w:lang w:val="es-MX"/>
        </w:rPr>
        <w:t xml:space="preserve"> deben realizarse de manera regular (cada tres a cinco años), preferentemente por un auditor externo o independiente. Idealmente estas revisiones deben ser planeadas para alimentar procesos estratégicos más amplios (</w:t>
      </w:r>
      <w:r w:rsidRPr="00754636">
        <w:rPr>
          <w:rFonts w:ascii="Myriad Pro" w:hAnsi="Myriad Pro" w:cs="Myriad Pro"/>
          <w:color w:val="000000" w:themeColor="text1"/>
          <w:sz w:val="22"/>
          <w:szCs w:val="22"/>
          <w:highlight w:val="yellow"/>
          <w:u w:val="single"/>
          <w:lang w:val="es-MX"/>
        </w:rPr>
        <w:t>Módulo 6 Planes EEMP- Relación entre políticas y acción</w:t>
      </w:r>
      <w:r w:rsidRPr="00754636">
        <w:rPr>
          <w:rFonts w:ascii="Myriad Pro" w:hAnsi="Myriad Pro" w:cs="Myriad Pro"/>
          <w:sz w:val="22"/>
          <w:szCs w:val="22"/>
          <w:highlight w:val="yellow"/>
          <w:u w:val="single"/>
          <w:lang w:val="es-MX"/>
        </w:rPr>
        <w:t>)</w:t>
      </w:r>
      <w:r w:rsidRPr="00754636">
        <w:rPr>
          <w:rFonts w:ascii="Myriad Pro" w:hAnsi="Myriad Pro" w:cs="Myriad Pro"/>
          <w:sz w:val="22"/>
          <w:szCs w:val="22"/>
          <w:highlight w:val="yellow"/>
          <w:lang w:val="es-MX"/>
        </w:rPr>
        <w:t>.</w:t>
      </w:r>
    </w:p>
    <w:p w14:paraId="0226E660" w14:textId="77777777" w:rsidR="000E32A1" w:rsidRPr="00754636" w:rsidRDefault="000E32A1" w:rsidP="000E32A1">
      <w:pPr>
        <w:spacing w:after="120"/>
        <w:jc w:val="both"/>
        <w:rPr>
          <w:rFonts w:ascii="Myriad Pro" w:hAnsi="Myriad Pro" w:hint="eastAsia"/>
          <w:sz w:val="22"/>
          <w:szCs w:val="22"/>
          <w:lang w:val="es-MX"/>
        </w:rPr>
      </w:pPr>
      <w:r w:rsidRPr="00754636">
        <w:rPr>
          <w:rFonts w:ascii="Myriad Pro" w:hAnsi="Myriad Pro"/>
          <w:sz w:val="22"/>
          <w:szCs w:val="22"/>
          <w:lang w:val="es-MX"/>
        </w:rPr>
        <w:t>Estas revisiones deben considerar todos los arreglos de manejo incluyendo los problemas de alta prioridad. Las revisiones de largo plazo pueden proveer evidencia que indique que algún problema de alta prioridad establecido anteriormente ya no es apropiado.</w:t>
      </w:r>
    </w:p>
    <w:p w14:paraId="2960B297" w14:textId="77777777" w:rsidR="000E32A1" w:rsidRPr="00754636" w:rsidRDefault="000E32A1" w:rsidP="000E32A1">
      <w:pPr>
        <w:spacing w:after="120"/>
        <w:jc w:val="both"/>
        <w:rPr>
          <w:rFonts w:ascii="Myriad Pro" w:hAnsi="Myriad Pro" w:hint="eastAsia"/>
          <w:color w:val="000000" w:themeColor="text1"/>
          <w:sz w:val="22"/>
          <w:szCs w:val="22"/>
          <w:lang w:val="es-MX"/>
        </w:rPr>
      </w:pPr>
      <w:r w:rsidRPr="00754636">
        <w:rPr>
          <w:rFonts w:ascii="Myriad Pro" w:hAnsi="Myriad Pro"/>
          <w:sz w:val="22"/>
          <w:szCs w:val="22"/>
          <w:lang w:val="es-MX"/>
        </w:rPr>
        <w:t xml:space="preserve">La recolección de datos, el monitoreo, evaluación y revisiones deben ser presupuestadas. Durante el </w:t>
      </w:r>
      <w:r w:rsidRPr="00754636">
        <w:rPr>
          <w:rFonts w:ascii="Myriad Pro" w:hAnsi="Myriad Pro"/>
          <w:color w:val="000000" w:themeColor="text1"/>
          <w:sz w:val="22"/>
          <w:szCs w:val="22"/>
          <w:highlight w:val="yellow"/>
          <w:u w:val="single"/>
          <w:lang w:val="es-MX"/>
        </w:rPr>
        <w:t>Módulo 14 Paso 3.4</w:t>
      </w:r>
      <w:r w:rsidRPr="00754636">
        <w:rPr>
          <w:rFonts w:ascii="Myriad Pro" w:hAnsi="Myriad Pro"/>
          <w:color w:val="000000" w:themeColor="text1"/>
          <w:sz w:val="22"/>
          <w:szCs w:val="22"/>
          <w:highlight w:val="yellow"/>
          <w:lang w:val="es-MX"/>
        </w:rPr>
        <w:t xml:space="preserve"> </w:t>
      </w:r>
      <w:r w:rsidRPr="00754636">
        <w:rPr>
          <w:rFonts w:ascii="Myriad Pro" w:hAnsi="Myriad Pro"/>
          <w:color w:val="000000" w:themeColor="text1"/>
          <w:sz w:val="22"/>
          <w:szCs w:val="22"/>
          <w:lang w:val="es-MX"/>
        </w:rPr>
        <w:t>donde se consideran las opciones de financiación para el EEMP, debe contemplarse incluir partidas presupuestales para las actividades de M&amp;E, especialmente para las evaluaciones y revisiones, de lo contrario es poco probable que dichas actividades ocurran.</w:t>
      </w:r>
    </w:p>
    <w:p w14:paraId="7DB009CB" w14:textId="77777777" w:rsidR="000E32A1" w:rsidRDefault="000E32A1" w:rsidP="000E32A1">
      <w:pPr>
        <w:spacing w:after="120"/>
        <w:jc w:val="both"/>
        <w:rPr>
          <w:rFonts w:ascii="Myriad Pro" w:hAnsi="Myriad Pro" w:hint="eastAsia"/>
          <w:color w:val="000000" w:themeColor="text1"/>
          <w:spacing w:val="-1"/>
          <w:w w:val="105"/>
          <w:sz w:val="22"/>
          <w:szCs w:val="22"/>
          <w:lang w:val="es-MX"/>
        </w:rPr>
      </w:pPr>
      <w:r w:rsidRPr="00754636">
        <w:rPr>
          <w:rFonts w:ascii="Myriad Pro" w:hAnsi="Myriad Pro"/>
          <w:color w:val="000000" w:themeColor="text1"/>
          <w:spacing w:val="-1"/>
          <w:w w:val="105"/>
          <w:sz w:val="22"/>
          <w:szCs w:val="22"/>
          <w:lang w:val="es-MX"/>
        </w:rPr>
        <w:t xml:space="preserve">Para resumir, las evaluaciones deben realizarse al menos anualmente. Las evaluaciones anuales pueden propiciar una revisión y respuestas adaptativas al manejo (si no está funcionando bien) y en las actividades de cumplimiento y aplicación de la ley. Una vez cada cinco años debe realizarse una revisión y evaluación completa del plan y si es apropiado, se deben examinar las metas, objetivos y problemas. </w:t>
      </w:r>
    </w:p>
    <w:p w14:paraId="76C70819" w14:textId="77777777" w:rsidR="0005523A" w:rsidRDefault="0005523A" w:rsidP="000E32A1">
      <w:pPr>
        <w:spacing w:after="120"/>
        <w:jc w:val="both"/>
        <w:rPr>
          <w:rFonts w:ascii="Myriad Pro" w:hAnsi="Myriad Pro" w:hint="eastAsia"/>
          <w:color w:val="000000" w:themeColor="text1"/>
          <w:spacing w:val="-1"/>
          <w:w w:val="105"/>
          <w:sz w:val="22"/>
          <w:szCs w:val="22"/>
          <w:lang w:val="es-MX"/>
        </w:rPr>
      </w:pPr>
    </w:p>
    <w:p w14:paraId="4C8E8BEF" w14:textId="77777777" w:rsidR="0005523A" w:rsidRDefault="0005523A" w:rsidP="000E32A1">
      <w:pPr>
        <w:spacing w:after="120"/>
        <w:jc w:val="both"/>
        <w:rPr>
          <w:rFonts w:ascii="Myriad Pro" w:hAnsi="Myriad Pro" w:hint="eastAsia"/>
          <w:color w:val="000000" w:themeColor="text1"/>
          <w:spacing w:val="-1"/>
          <w:w w:val="105"/>
          <w:sz w:val="22"/>
          <w:szCs w:val="22"/>
          <w:lang w:val="es-MX"/>
        </w:rPr>
      </w:pPr>
    </w:p>
    <w:p w14:paraId="139B3C8C" w14:textId="77777777" w:rsidR="0005523A" w:rsidRDefault="0005523A" w:rsidP="000E32A1">
      <w:pPr>
        <w:spacing w:after="120"/>
        <w:jc w:val="both"/>
        <w:rPr>
          <w:rFonts w:ascii="Myriad Pro" w:hAnsi="Myriad Pro" w:hint="eastAsia"/>
          <w:color w:val="000000" w:themeColor="text1"/>
          <w:spacing w:val="-1"/>
          <w:w w:val="105"/>
          <w:sz w:val="22"/>
          <w:szCs w:val="22"/>
          <w:lang w:val="es-MX"/>
        </w:rPr>
      </w:pPr>
    </w:p>
    <w:p w14:paraId="456E8FD7" w14:textId="77777777" w:rsidR="0005523A" w:rsidRDefault="0005523A" w:rsidP="000E32A1">
      <w:pPr>
        <w:spacing w:after="120"/>
        <w:jc w:val="both"/>
        <w:rPr>
          <w:rFonts w:ascii="Myriad Pro" w:hAnsi="Myriad Pro" w:hint="eastAsia"/>
          <w:color w:val="000000" w:themeColor="text1"/>
          <w:spacing w:val="-1"/>
          <w:w w:val="105"/>
          <w:sz w:val="22"/>
          <w:szCs w:val="22"/>
          <w:lang w:val="es-MX"/>
        </w:rPr>
      </w:pPr>
    </w:p>
    <w:p w14:paraId="3D9101CC" w14:textId="77777777" w:rsidR="0005523A" w:rsidRDefault="0005523A" w:rsidP="000E32A1">
      <w:pPr>
        <w:spacing w:after="120"/>
        <w:jc w:val="both"/>
        <w:rPr>
          <w:rFonts w:ascii="Myriad Pro" w:hAnsi="Myriad Pro" w:hint="eastAsia"/>
          <w:color w:val="000000" w:themeColor="text1"/>
          <w:spacing w:val="-1"/>
          <w:w w:val="105"/>
          <w:sz w:val="22"/>
          <w:szCs w:val="22"/>
          <w:lang w:val="es-MX"/>
        </w:rPr>
      </w:pPr>
    </w:p>
    <w:p w14:paraId="7EFECF04" w14:textId="77777777" w:rsidR="0005523A" w:rsidRDefault="0005523A" w:rsidP="000E32A1">
      <w:pPr>
        <w:spacing w:after="120"/>
        <w:jc w:val="both"/>
        <w:rPr>
          <w:rFonts w:ascii="Myriad Pro" w:hAnsi="Myriad Pro" w:hint="eastAsia"/>
          <w:color w:val="000000" w:themeColor="text1"/>
          <w:spacing w:val="-1"/>
          <w:w w:val="105"/>
          <w:sz w:val="22"/>
          <w:szCs w:val="22"/>
          <w:lang w:val="es-MX"/>
        </w:rPr>
      </w:pPr>
    </w:p>
    <w:p w14:paraId="1058B97A" w14:textId="77777777" w:rsidR="0005523A" w:rsidRDefault="0005523A" w:rsidP="000E32A1">
      <w:pPr>
        <w:spacing w:after="120"/>
        <w:jc w:val="both"/>
        <w:rPr>
          <w:rFonts w:ascii="Myriad Pro" w:hAnsi="Myriad Pro" w:hint="eastAsia"/>
          <w:color w:val="000000" w:themeColor="text1"/>
          <w:spacing w:val="-1"/>
          <w:w w:val="105"/>
          <w:sz w:val="22"/>
          <w:szCs w:val="22"/>
          <w:lang w:val="es-MX"/>
        </w:rPr>
      </w:pPr>
    </w:p>
    <w:p w14:paraId="3E9FEDAB" w14:textId="77777777" w:rsidR="0005523A" w:rsidRPr="00754636" w:rsidRDefault="0005523A" w:rsidP="000E32A1">
      <w:pPr>
        <w:spacing w:after="120"/>
        <w:jc w:val="both"/>
        <w:rPr>
          <w:rFonts w:ascii="Myriad Pro" w:hAnsi="Myriad Pro" w:hint="eastAsia"/>
          <w:color w:val="000000" w:themeColor="text1"/>
          <w:spacing w:val="-1"/>
          <w:w w:val="105"/>
          <w:sz w:val="22"/>
          <w:szCs w:val="22"/>
          <w:lang w:val="es-MX"/>
        </w:rPr>
      </w:pPr>
    </w:p>
    <w:p w14:paraId="6574B7C4" w14:textId="77777777" w:rsidR="000E32A1" w:rsidRPr="00754636" w:rsidRDefault="000E32A1" w:rsidP="000E32A1">
      <w:pPr>
        <w:spacing w:after="240"/>
        <w:rPr>
          <w:rFonts w:ascii="Myriad Pro" w:hAnsi="Myriad Pro" w:hint="eastAsia"/>
          <w:b/>
          <w:sz w:val="22"/>
          <w:szCs w:val="22"/>
          <w:lang w:val="es-MX"/>
        </w:rPr>
      </w:pPr>
      <w:r w:rsidRPr="00754636">
        <w:rPr>
          <w:rFonts w:ascii="Myriad Pro" w:hAnsi="Myriad Pro"/>
          <w:b/>
          <w:sz w:val="22"/>
          <w:szCs w:val="22"/>
          <w:lang w:val="es-MX"/>
        </w:rPr>
        <w:t xml:space="preserve">Figura 17.4: El proceso de M&amp;E, incluyendo revisiones de corto y largo plazo del plan </w:t>
      </w:r>
    </w:p>
    <w:p w14:paraId="49BAC055" w14:textId="649997C0" w:rsidR="000E32A1" w:rsidRPr="00754636" w:rsidRDefault="00212C0D" w:rsidP="000E32A1">
      <w:pPr>
        <w:spacing w:after="240"/>
        <w:jc w:val="center"/>
        <w:rPr>
          <w:rFonts w:ascii="Myriad Pro" w:hAnsi="Myriad Pro" w:hint="eastAsia"/>
          <w:sz w:val="22"/>
          <w:szCs w:val="22"/>
          <w:lang w:val="es-MX"/>
        </w:rPr>
      </w:pPr>
      <w:r>
        <w:rPr>
          <w:rFonts w:ascii="Myriad Pro" w:hAnsi="Myriad Pro"/>
          <w:noProof/>
          <w:sz w:val="22"/>
          <w:szCs w:val="22"/>
          <w:lang w:val="en-AU" w:eastAsia="en-AU"/>
        </w:rPr>
        <w:drawing>
          <wp:inline distT="0" distB="0" distL="0" distR="0" wp14:anchorId="735F811B" wp14:editId="4CE444FF">
            <wp:extent cx="3467100" cy="1841500"/>
            <wp:effectExtent l="0" t="0" r="12700" b="1270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png"/>
                    <pic:cNvPicPr/>
                  </pic:nvPicPr>
                  <pic:blipFill>
                    <a:blip r:embed="rId325">
                      <a:extLst>
                        <a:ext uri="{28A0092B-C50C-407E-A947-70E740481C1C}">
                          <a14:useLocalDpi xmlns:a14="http://schemas.microsoft.com/office/drawing/2010/main" val="0"/>
                        </a:ext>
                      </a:extLst>
                    </a:blip>
                    <a:stretch>
                      <a:fillRect/>
                    </a:stretch>
                  </pic:blipFill>
                  <pic:spPr>
                    <a:xfrm>
                      <a:off x="0" y="0"/>
                      <a:ext cx="3467100" cy="1841500"/>
                    </a:xfrm>
                    <a:prstGeom prst="rect">
                      <a:avLst/>
                    </a:prstGeom>
                  </pic:spPr>
                </pic:pic>
              </a:graphicData>
            </a:graphic>
          </wp:inline>
        </w:drawing>
      </w:r>
    </w:p>
    <w:p w14:paraId="1C714676" w14:textId="77777777" w:rsidR="000E32A1" w:rsidRPr="00754636" w:rsidRDefault="000E32A1" w:rsidP="000E32A1">
      <w:pPr>
        <w:pBdr>
          <w:top w:val="single" w:sz="4" w:space="6" w:color="auto"/>
          <w:left w:val="single" w:sz="4" w:space="4" w:color="auto"/>
          <w:bottom w:val="single" w:sz="4" w:space="6" w:color="auto"/>
          <w:right w:val="single" w:sz="4" w:space="4" w:color="auto"/>
        </w:pBdr>
        <w:shd w:val="clear" w:color="auto" w:fill="FFFF00"/>
        <w:spacing w:before="120"/>
        <w:jc w:val="both"/>
        <w:rPr>
          <w:rFonts w:ascii="Myriad Pro" w:hAnsi="Myriad Pro" w:cs="Myriad Pro" w:hint="eastAsia"/>
          <w:b/>
          <w:bCs/>
          <w:iCs/>
          <w:sz w:val="22"/>
          <w:szCs w:val="22"/>
          <w:lang w:val="es-MX"/>
        </w:rPr>
      </w:pPr>
      <w:r w:rsidRPr="00754636">
        <w:rPr>
          <w:rFonts w:ascii="Myriad Pro" w:hAnsi="Myriad Pro" w:cs="Myriad Pro"/>
          <w:b/>
          <w:bCs/>
          <w:iCs/>
          <w:color w:val="0000FF"/>
          <w:sz w:val="22"/>
          <w:szCs w:val="22"/>
          <w:lang w:val="es-MX"/>
        </w:rPr>
        <w:t>Actividad:</w:t>
      </w:r>
      <w:r w:rsidRPr="00754636">
        <w:rPr>
          <w:rFonts w:ascii="Myriad Pro" w:hAnsi="Myriad Pro" w:cs="Myriad Pro"/>
          <w:b/>
          <w:bCs/>
          <w:iCs/>
          <w:sz w:val="22"/>
          <w:szCs w:val="22"/>
          <w:lang w:val="es-MX"/>
        </w:rPr>
        <w:t xml:space="preserve"> </w:t>
      </w:r>
      <w:r w:rsidRPr="00754636">
        <w:rPr>
          <w:rFonts w:ascii="Myriad Pro" w:hAnsi="Myriad Pro" w:cs="Myriad Pro"/>
          <w:bCs/>
          <w:iCs/>
          <w:sz w:val="22"/>
          <w:szCs w:val="22"/>
          <w:lang w:val="es-MX"/>
        </w:rPr>
        <w:t>Examen del EEMP</w:t>
      </w:r>
    </w:p>
    <w:p w14:paraId="40A8DE94" w14:textId="77777777" w:rsidR="000E32A1" w:rsidRPr="00754636" w:rsidRDefault="000E32A1" w:rsidP="000E32A1">
      <w:pPr>
        <w:rPr>
          <w:rFonts w:ascii="Myriad Pro" w:hAnsi="Myriad Pro" w:hint="eastAsia"/>
          <w:sz w:val="22"/>
          <w:szCs w:val="22"/>
          <w:lang w:val="es-MX"/>
        </w:rPr>
      </w:pPr>
    </w:p>
    <w:p w14:paraId="296FB912" w14:textId="77777777" w:rsidR="000E32A1" w:rsidRPr="00754636" w:rsidRDefault="000E32A1" w:rsidP="000E32A1">
      <w:pPr>
        <w:pBdr>
          <w:top w:val="single" w:sz="4" w:space="6" w:color="auto"/>
          <w:left w:val="single" w:sz="4" w:space="4" w:color="auto"/>
          <w:bottom w:val="single" w:sz="4" w:space="6" w:color="auto"/>
          <w:right w:val="single" w:sz="4" w:space="4" w:color="auto"/>
        </w:pBdr>
        <w:shd w:val="clear" w:color="auto" w:fill="FFFF00"/>
        <w:spacing w:before="120"/>
        <w:rPr>
          <w:rFonts w:ascii="Myriad Pro" w:hAnsi="Myriad Pro" w:cs="Myriad Pro" w:hint="eastAsia"/>
          <w:b/>
          <w:bCs/>
          <w:iCs/>
          <w:sz w:val="22"/>
          <w:szCs w:val="22"/>
          <w:lang w:val="es-MX"/>
        </w:rPr>
      </w:pPr>
      <w:r w:rsidRPr="00754636">
        <w:rPr>
          <w:rFonts w:ascii="Myriad Pro" w:hAnsi="Myriad Pro" w:cs="Myriad Pro"/>
          <w:b/>
          <w:bCs/>
          <w:iCs/>
          <w:color w:val="0000FF"/>
          <w:sz w:val="22"/>
          <w:szCs w:val="22"/>
          <w:lang w:val="es-MX"/>
        </w:rPr>
        <w:t>Tarea:</w:t>
      </w:r>
      <w:r w:rsidRPr="00754636">
        <w:rPr>
          <w:rFonts w:ascii="Myriad Pro" w:hAnsi="Myriad Pro" w:cs="Myriad Pro"/>
          <w:bCs/>
          <w:iCs/>
          <w:sz w:val="22"/>
          <w:szCs w:val="22"/>
          <w:lang w:val="es-MX"/>
        </w:rPr>
        <w:t xml:space="preserve"> Revisar los productos del grupo sobre los pasos del ciclo EEMP y comenzar a considerar cómo caben dentro del formato del plan EEMP.  Comenzar a planear cómo va a presentar su plan EEMP en el día 5.  El requisito es no utilizar PowerPoint. </w:t>
      </w:r>
    </w:p>
    <w:p w14:paraId="3E1BB132" w14:textId="77777777" w:rsidR="000E32A1" w:rsidRPr="00754636" w:rsidRDefault="000E32A1" w:rsidP="000E32A1">
      <w:pPr>
        <w:rPr>
          <w:rFonts w:ascii="Myriad Pro" w:hAnsi="Myriad Pro" w:hint="eastAsia"/>
          <w:sz w:val="22"/>
          <w:szCs w:val="22"/>
          <w:lang w:val="es-MX"/>
        </w:rPr>
      </w:pPr>
    </w:p>
    <w:p w14:paraId="476993D8" w14:textId="77777777" w:rsidR="00504DE2" w:rsidRDefault="00504DE2" w:rsidP="000E32A1">
      <w:pPr>
        <w:rPr>
          <w:rFonts w:ascii="Myriad Pro" w:hAnsi="Myriad Pro" w:hint="eastAsia"/>
          <w:sz w:val="22"/>
          <w:szCs w:val="22"/>
          <w:lang w:val="es-MX"/>
        </w:rPr>
        <w:sectPr w:rsidR="00504DE2" w:rsidSect="00657606">
          <w:headerReference w:type="default" r:id="rId326"/>
          <w:footerReference w:type="even" r:id="rId327"/>
          <w:footerReference w:type="default" r:id="rId328"/>
          <w:headerReference w:type="first" r:id="rId329"/>
          <w:footerReference w:type="first" r:id="rId330"/>
          <w:pgSz w:w="11900" w:h="16840"/>
          <w:pgMar w:top="1247" w:right="1418" w:bottom="737" w:left="1418" w:header="737" w:footer="567" w:gutter="0"/>
          <w:pgNumType w:start="157"/>
          <w:cols w:space="708"/>
          <w:titlePg/>
          <w:docGrid w:linePitch="360"/>
        </w:sectPr>
      </w:pPr>
    </w:p>
    <w:p w14:paraId="3859A6A7" w14:textId="77777777" w:rsidR="00504DE2" w:rsidRPr="008007D1" w:rsidRDefault="00504DE2" w:rsidP="00504DE2">
      <w:pPr>
        <w:spacing w:after="120"/>
        <w:rPr>
          <w:rFonts w:ascii="Myriad Pro" w:hAnsi="Myriad Pro" w:hint="eastAsia"/>
          <w:b/>
          <w:color w:val="0000BA"/>
          <w:sz w:val="22"/>
          <w:szCs w:val="22"/>
          <w:lang w:val="es-MX"/>
        </w:rPr>
      </w:pPr>
      <w:r>
        <w:rPr>
          <w:rFonts w:ascii="Myriad Pro" w:hAnsi="Myriad Pro"/>
          <w:b/>
          <w:color w:val="0000BA"/>
          <w:sz w:val="22"/>
          <w:szCs w:val="22"/>
          <w:lang w:val="es-MX"/>
        </w:rPr>
        <w:t>Sitios web</w:t>
      </w:r>
    </w:p>
    <w:p w14:paraId="625B1EB2" w14:textId="77777777" w:rsidR="00504DE2" w:rsidRPr="008007D1" w:rsidRDefault="00504DE2" w:rsidP="00504DE2">
      <w:pPr>
        <w:rPr>
          <w:rFonts w:ascii="Myriad Pro" w:hAnsi="Myriad Pro" w:hint="eastAsia"/>
          <w:sz w:val="22"/>
          <w:szCs w:val="22"/>
          <w:lang w:val="es-MX"/>
        </w:rPr>
      </w:pPr>
      <w:r w:rsidRPr="008007D1">
        <w:rPr>
          <w:rFonts w:ascii="Myriad Pro" w:hAnsi="Myriad Pro"/>
          <w:sz w:val="22"/>
          <w:szCs w:val="22"/>
          <w:lang w:val="es-MX"/>
        </w:rPr>
        <w:t xml:space="preserve">Sitio web de </w:t>
      </w:r>
      <w:proofErr w:type="spellStart"/>
      <w:r w:rsidRPr="008007D1">
        <w:rPr>
          <w:rFonts w:ascii="Myriad Pro" w:hAnsi="Myriad Pro"/>
          <w:sz w:val="22"/>
          <w:szCs w:val="22"/>
          <w:lang w:val="es-MX"/>
        </w:rPr>
        <w:t>Australian</w:t>
      </w:r>
      <w:proofErr w:type="spellEnd"/>
      <w:r w:rsidRPr="008007D1">
        <w:rPr>
          <w:rFonts w:ascii="Myriad Pro" w:hAnsi="Myriad Pro"/>
          <w:sz w:val="22"/>
          <w:szCs w:val="22"/>
          <w:lang w:val="es-MX"/>
        </w:rPr>
        <w:t xml:space="preserve"> </w:t>
      </w:r>
      <w:proofErr w:type="spellStart"/>
      <w:r w:rsidRPr="008007D1">
        <w:rPr>
          <w:rFonts w:ascii="Myriad Pro" w:hAnsi="Myriad Pro"/>
          <w:sz w:val="22"/>
          <w:szCs w:val="22"/>
          <w:lang w:val="es-MX"/>
        </w:rPr>
        <w:t>National</w:t>
      </w:r>
      <w:proofErr w:type="spellEnd"/>
      <w:r w:rsidRPr="008007D1">
        <w:rPr>
          <w:rFonts w:ascii="Myriad Pro" w:hAnsi="Myriad Pro"/>
          <w:sz w:val="22"/>
          <w:szCs w:val="22"/>
          <w:lang w:val="es-MX"/>
        </w:rPr>
        <w:t xml:space="preserve"> </w:t>
      </w:r>
      <w:proofErr w:type="spellStart"/>
      <w:r w:rsidRPr="008007D1">
        <w:rPr>
          <w:rFonts w:ascii="Myriad Pro" w:hAnsi="Myriad Pro"/>
          <w:sz w:val="22"/>
          <w:szCs w:val="22"/>
          <w:lang w:val="es-MX"/>
        </w:rPr>
        <w:t>Fisheries</w:t>
      </w:r>
      <w:proofErr w:type="spellEnd"/>
      <w:r w:rsidRPr="008007D1">
        <w:rPr>
          <w:rFonts w:ascii="Myriad Pro" w:hAnsi="Myriad Pro"/>
          <w:sz w:val="22"/>
          <w:szCs w:val="22"/>
          <w:lang w:val="es-MX"/>
        </w:rPr>
        <w:t xml:space="preserve"> ESD: </w:t>
      </w:r>
      <w:hyperlink r:id="rId331" w:tgtFrame="_blank" w:history="1">
        <w:r w:rsidRPr="008007D1">
          <w:rPr>
            <w:rStyle w:val="Hyperlink"/>
            <w:rFonts w:ascii="Myriad Pro" w:hAnsi="Myriad Pro"/>
            <w:sz w:val="22"/>
            <w:szCs w:val="22"/>
            <w:lang w:val="es-MX"/>
          </w:rPr>
          <w:t>http://www.eafm.com.au</w:t>
        </w:r>
      </w:hyperlink>
    </w:p>
    <w:p w14:paraId="5CB57E2F" w14:textId="77777777" w:rsidR="00504DE2" w:rsidRPr="008007D1" w:rsidRDefault="00504DE2" w:rsidP="00504DE2">
      <w:pPr>
        <w:rPr>
          <w:rFonts w:ascii="Myriad Pro" w:hAnsi="Myriad Pro" w:hint="eastAsia"/>
          <w:sz w:val="22"/>
          <w:szCs w:val="22"/>
          <w:lang w:val="es-MX"/>
        </w:rPr>
      </w:pPr>
      <w:r w:rsidRPr="008007D1">
        <w:rPr>
          <w:rFonts w:ascii="Myriad Pro" w:hAnsi="Myriad Pro"/>
          <w:sz w:val="22"/>
          <w:szCs w:val="22"/>
          <w:lang w:val="es-MX"/>
        </w:rPr>
        <w:t xml:space="preserve">Proyecto del Gran Ecosistema de la Bahía de Bengala: </w:t>
      </w:r>
      <w:hyperlink r:id="rId332" w:history="1">
        <w:r w:rsidRPr="008007D1">
          <w:rPr>
            <w:rStyle w:val="Hyperlink"/>
            <w:rFonts w:ascii="Myriad Pro" w:hAnsi="Myriad Pro"/>
            <w:sz w:val="22"/>
            <w:szCs w:val="22"/>
            <w:lang w:val="es-MX"/>
          </w:rPr>
          <w:t>http://www.boblme.org</w:t>
        </w:r>
      </w:hyperlink>
    </w:p>
    <w:p w14:paraId="39B6C404" w14:textId="77777777" w:rsidR="00504DE2" w:rsidRPr="008007D1" w:rsidRDefault="00504DE2" w:rsidP="00504DE2">
      <w:pPr>
        <w:rPr>
          <w:rFonts w:ascii="Myriad Pro" w:hAnsi="Myriad Pro" w:hint="eastAsia"/>
          <w:sz w:val="22"/>
          <w:szCs w:val="22"/>
          <w:lang w:val="es-MX"/>
        </w:rPr>
      </w:pPr>
      <w:r w:rsidRPr="008007D1">
        <w:rPr>
          <w:rFonts w:ascii="Myriad Pro" w:hAnsi="Myriad Pro"/>
          <w:sz w:val="22"/>
          <w:szCs w:val="22"/>
          <w:lang w:val="es-MX"/>
        </w:rPr>
        <w:t xml:space="preserve">Iniciativa del Triángulo de Cora: </w:t>
      </w:r>
      <w:hyperlink r:id="rId333" w:history="1">
        <w:r w:rsidRPr="008007D1">
          <w:rPr>
            <w:rStyle w:val="Hyperlink"/>
            <w:rFonts w:ascii="Myriad Pro" w:hAnsi="Myriad Pro"/>
            <w:sz w:val="22"/>
            <w:szCs w:val="22"/>
            <w:lang w:val="es-MX"/>
          </w:rPr>
          <w:t>http://www.coraltriangleinitiative.org/</w:t>
        </w:r>
      </w:hyperlink>
    </w:p>
    <w:p w14:paraId="338A995B" w14:textId="77777777" w:rsidR="00504DE2" w:rsidRPr="008007D1" w:rsidRDefault="00504DE2" w:rsidP="00504DE2">
      <w:pPr>
        <w:rPr>
          <w:rFonts w:ascii="Myriad Pro" w:hAnsi="Myriad Pro" w:hint="eastAsia"/>
          <w:sz w:val="22"/>
          <w:szCs w:val="22"/>
          <w:lang w:val="es-MX"/>
        </w:rPr>
      </w:pPr>
      <w:proofErr w:type="spellStart"/>
      <w:r w:rsidRPr="008007D1">
        <w:rPr>
          <w:rFonts w:ascii="Myriad Pro" w:hAnsi="Myriad Pro"/>
          <w:sz w:val="22"/>
          <w:szCs w:val="22"/>
          <w:lang w:val="es-MX"/>
        </w:rPr>
        <w:t>EAFnet</w:t>
      </w:r>
      <w:proofErr w:type="spellEnd"/>
      <w:r w:rsidRPr="008007D1">
        <w:rPr>
          <w:rFonts w:ascii="Myriad Pro" w:hAnsi="Myriad Pro"/>
          <w:sz w:val="22"/>
          <w:szCs w:val="22"/>
          <w:lang w:val="es-MX"/>
        </w:rPr>
        <w:t xml:space="preserve">: </w:t>
      </w:r>
      <w:hyperlink r:id="rId334" w:history="1">
        <w:r w:rsidRPr="008007D1">
          <w:rPr>
            <w:rStyle w:val="Hyperlink"/>
            <w:rFonts w:ascii="Myriad Pro" w:hAnsi="Myriad Pro"/>
            <w:sz w:val="22"/>
            <w:szCs w:val="22"/>
            <w:lang w:val="es-MX"/>
          </w:rPr>
          <w:t>http://www.fao.org/fishery/eaf-net/en</w:t>
        </w:r>
      </w:hyperlink>
    </w:p>
    <w:p w14:paraId="672A11F8" w14:textId="77777777" w:rsidR="00504DE2" w:rsidRPr="008007D1" w:rsidRDefault="00504DE2" w:rsidP="00504DE2">
      <w:pPr>
        <w:rPr>
          <w:rFonts w:ascii="Myriad Pro" w:hAnsi="Myriad Pro" w:hint="eastAsia"/>
          <w:sz w:val="22"/>
          <w:szCs w:val="22"/>
          <w:lang w:val="es-MX"/>
        </w:rPr>
      </w:pPr>
      <w:r w:rsidRPr="008007D1">
        <w:rPr>
          <w:rFonts w:ascii="Myriad Pro" w:hAnsi="Myriad Pro"/>
          <w:sz w:val="22"/>
          <w:szCs w:val="22"/>
          <w:lang w:val="es-MX"/>
        </w:rPr>
        <w:t xml:space="preserve">Red de Herramientas MBE: </w:t>
      </w:r>
      <w:hyperlink r:id="rId335" w:history="1">
        <w:r w:rsidRPr="008007D1">
          <w:rPr>
            <w:rStyle w:val="Hyperlink"/>
            <w:rFonts w:ascii="Myriad Pro" w:hAnsi="Myriad Pro"/>
            <w:sz w:val="22"/>
            <w:szCs w:val="22"/>
            <w:lang w:val="es-MX"/>
          </w:rPr>
          <w:t>http://www.ebmtools.org/</w:t>
        </w:r>
      </w:hyperlink>
      <w:r w:rsidRPr="008007D1">
        <w:rPr>
          <w:rFonts w:ascii="Myriad Pro" w:hAnsi="Myriad Pro"/>
          <w:sz w:val="22"/>
          <w:szCs w:val="22"/>
          <w:lang w:val="es-MX"/>
        </w:rPr>
        <w:t xml:space="preserve"> </w:t>
      </w:r>
    </w:p>
    <w:p w14:paraId="54005619" w14:textId="77777777" w:rsidR="00504DE2" w:rsidRPr="008007D1" w:rsidRDefault="00504DE2" w:rsidP="00504DE2">
      <w:pPr>
        <w:rPr>
          <w:rFonts w:ascii="Myriad Pro" w:hAnsi="Myriad Pro" w:hint="eastAsia"/>
          <w:sz w:val="22"/>
          <w:szCs w:val="22"/>
          <w:lang w:val="es-MX"/>
        </w:rPr>
      </w:pPr>
      <w:r w:rsidRPr="008007D1">
        <w:rPr>
          <w:rFonts w:ascii="Myriad Pro" w:hAnsi="Myriad Pro"/>
          <w:sz w:val="22"/>
          <w:szCs w:val="22"/>
          <w:lang w:val="es-MX"/>
        </w:rPr>
        <w:t xml:space="preserve">International </w:t>
      </w:r>
      <w:proofErr w:type="spellStart"/>
      <w:r w:rsidRPr="008007D1">
        <w:rPr>
          <w:rFonts w:ascii="Myriad Pro" w:hAnsi="Myriad Pro"/>
          <w:sz w:val="22"/>
          <w:szCs w:val="22"/>
          <w:lang w:val="es-MX"/>
        </w:rPr>
        <w:t>Institute</w:t>
      </w:r>
      <w:proofErr w:type="spellEnd"/>
      <w:r w:rsidRPr="008007D1">
        <w:rPr>
          <w:rFonts w:ascii="Myriad Pro" w:hAnsi="Myriad Pro"/>
          <w:sz w:val="22"/>
          <w:szCs w:val="22"/>
          <w:lang w:val="es-MX"/>
        </w:rPr>
        <w:t xml:space="preserve"> </w:t>
      </w:r>
      <w:proofErr w:type="spellStart"/>
      <w:r w:rsidRPr="008007D1">
        <w:rPr>
          <w:rFonts w:ascii="Myriad Pro" w:hAnsi="Myriad Pro"/>
          <w:sz w:val="22"/>
          <w:szCs w:val="22"/>
          <w:lang w:val="es-MX"/>
        </w:rPr>
        <w:t>for</w:t>
      </w:r>
      <w:proofErr w:type="spellEnd"/>
      <w:r w:rsidRPr="008007D1">
        <w:rPr>
          <w:rFonts w:ascii="Myriad Pro" w:hAnsi="Myriad Pro"/>
          <w:sz w:val="22"/>
          <w:szCs w:val="22"/>
          <w:lang w:val="es-MX"/>
        </w:rPr>
        <w:t xml:space="preserve"> </w:t>
      </w:r>
      <w:proofErr w:type="spellStart"/>
      <w:r w:rsidRPr="008007D1">
        <w:rPr>
          <w:rFonts w:ascii="Myriad Pro" w:hAnsi="Myriad Pro"/>
          <w:sz w:val="22"/>
          <w:szCs w:val="22"/>
          <w:lang w:val="es-MX"/>
        </w:rPr>
        <w:t>Sustainable</w:t>
      </w:r>
      <w:proofErr w:type="spellEnd"/>
      <w:r w:rsidRPr="008007D1">
        <w:rPr>
          <w:rFonts w:ascii="Myriad Pro" w:hAnsi="Myriad Pro"/>
          <w:sz w:val="22"/>
          <w:szCs w:val="22"/>
          <w:lang w:val="es-MX"/>
        </w:rPr>
        <w:t xml:space="preserve"> </w:t>
      </w:r>
      <w:proofErr w:type="spellStart"/>
      <w:r w:rsidRPr="008007D1">
        <w:rPr>
          <w:rFonts w:ascii="Myriad Pro" w:hAnsi="Myriad Pro"/>
          <w:sz w:val="22"/>
          <w:szCs w:val="22"/>
          <w:lang w:val="es-MX"/>
        </w:rPr>
        <w:t>Development</w:t>
      </w:r>
      <w:proofErr w:type="spellEnd"/>
      <w:r w:rsidRPr="008007D1">
        <w:rPr>
          <w:rFonts w:ascii="Myriad Pro" w:hAnsi="Myriad Pro"/>
          <w:sz w:val="22"/>
          <w:szCs w:val="22"/>
          <w:lang w:val="es-MX"/>
        </w:rPr>
        <w:t xml:space="preserve">: </w:t>
      </w:r>
      <w:hyperlink r:id="rId336" w:tgtFrame="_blank" w:history="1">
        <w:r w:rsidRPr="008007D1">
          <w:rPr>
            <w:rStyle w:val="Hyperlink"/>
            <w:rFonts w:ascii="Myriad Pro" w:hAnsi="Myriad Pro"/>
            <w:sz w:val="22"/>
            <w:szCs w:val="22"/>
            <w:lang w:val="es-MX"/>
          </w:rPr>
          <w:t>http://www.iisd.org</w:t>
        </w:r>
      </w:hyperlink>
    </w:p>
    <w:p w14:paraId="2BF3D25A" w14:textId="77777777" w:rsidR="00504DE2" w:rsidRPr="008007D1" w:rsidRDefault="00504DE2" w:rsidP="00504DE2">
      <w:pPr>
        <w:rPr>
          <w:rFonts w:ascii="Myriad Pro" w:hAnsi="Myriad Pro" w:hint="eastAsia"/>
          <w:sz w:val="22"/>
          <w:szCs w:val="22"/>
          <w:lang w:val="es-MX"/>
        </w:rPr>
      </w:pPr>
      <w:r w:rsidRPr="008007D1">
        <w:rPr>
          <w:rFonts w:ascii="Myriad Pro" w:hAnsi="Myriad Pro"/>
          <w:sz w:val="22"/>
          <w:szCs w:val="22"/>
          <w:lang w:val="es-MX"/>
        </w:rPr>
        <w:t xml:space="preserve">Herramienta de Manejo del Conocimiento: </w:t>
      </w:r>
      <w:hyperlink r:id="rId337" w:tgtFrame="_blank" w:history="1">
        <w:r w:rsidRPr="008007D1">
          <w:rPr>
            <w:rStyle w:val="Hyperlink"/>
            <w:rFonts w:ascii="Myriad Pro" w:hAnsi="Myriad Pro"/>
            <w:sz w:val="22"/>
            <w:szCs w:val="22"/>
            <w:lang w:val="es-MX"/>
          </w:rPr>
          <w:t>http://www.kstoolkit.org</w:t>
        </w:r>
      </w:hyperlink>
    </w:p>
    <w:p w14:paraId="43D9954C" w14:textId="77777777" w:rsidR="00504DE2" w:rsidRPr="008007D1" w:rsidRDefault="00504DE2" w:rsidP="00504DE2">
      <w:pPr>
        <w:rPr>
          <w:rFonts w:ascii="Myriad Pro" w:hAnsi="Myriad Pro" w:hint="eastAsia"/>
          <w:sz w:val="22"/>
          <w:szCs w:val="22"/>
          <w:lang w:val="es-MX"/>
        </w:rPr>
      </w:pPr>
      <w:r w:rsidRPr="008007D1">
        <w:rPr>
          <w:rFonts w:ascii="Myriad Pro" w:hAnsi="Myriad Pro"/>
          <w:sz w:val="22"/>
          <w:szCs w:val="22"/>
          <w:lang w:val="es-MX"/>
        </w:rPr>
        <w:t xml:space="preserve">Sitio web de herramientas de pesca de NOAA: </w:t>
      </w:r>
      <w:hyperlink r:id="rId338" w:tgtFrame="_blank" w:history="1">
        <w:r w:rsidRPr="008007D1">
          <w:rPr>
            <w:rStyle w:val="Hyperlink"/>
            <w:rFonts w:ascii="Myriad Pro" w:hAnsi="Myriad Pro"/>
            <w:sz w:val="22"/>
            <w:szCs w:val="22"/>
            <w:lang w:val="es-MX"/>
          </w:rPr>
          <w:t>http://nft.nefsc.noaa.gov/index.html</w:t>
        </w:r>
      </w:hyperlink>
    </w:p>
    <w:p w14:paraId="0D414CD8" w14:textId="77777777" w:rsidR="00504DE2" w:rsidRPr="008007D1" w:rsidRDefault="00504DE2" w:rsidP="00504DE2">
      <w:pPr>
        <w:spacing w:after="240"/>
        <w:rPr>
          <w:rFonts w:ascii="Myriad Pro" w:hAnsi="Myriad Pro" w:hint="eastAsia"/>
          <w:sz w:val="22"/>
          <w:szCs w:val="22"/>
          <w:lang w:val="es-MX"/>
        </w:rPr>
      </w:pPr>
      <w:r w:rsidRPr="008007D1">
        <w:rPr>
          <w:rFonts w:ascii="Myriad Pro" w:hAnsi="Myriad Pro"/>
          <w:sz w:val="22"/>
          <w:szCs w:val="22"/>
          <w:lang w:val="es-MX"/>
        </w:rPr>
        <w:t xml:space="preserve">Programa de Conservación del Arrecife de Coral de NOAA: </w:t>
      </w:r>
      <w:hyperlink r:id="rId339" w:history="1">
        <w:r w:rsidRPr="008007D1">
          <w:rPr>
            <w:rStyle w:val="Hyperlink"/>
            <w:rFonts w:ascii="Myriad Pro" w:hAnsi="Myriad Pro"/>
            <w:sz w:val="22"/>
            <w:szCs w:val="22"/>
            <w:lang w:val="es-MX"/>
          </w:rPr>
          <w:t>http://coralreef.noaa.gov/aboutcrcp/international/ctr/</w:t>
        </w:r>
      </w:hyperlink>
    </w:p>
    <w:p w14:paraId="1D2DB1D8" w14:textId="77777777" w:rsidR="00504DE2" w:rsidRPr="008007D1" w:rsidRDefault="00504DE2" w:rsidP="00504DE2">
      <w:pPr>
        <w:spacing w:after="120"/>
        <w:rPr>
          <w:rFonts w:ascii="Myriad Pro" w:hAnsi="Myriad Pro" w:hint="eastAsia"/>
          <w:b/>
          <w:color w:val="0000BA"/>
          <w:sz w:val="22"/>
          <w:szCs w:val="22"/>
          <w:lang w:val="es-MX"/>
        </w:rPr>
      </w:pPr>
      <w:r w:rsidRPr="008007D1">
        <w:rPr>
          <w:rFonts w:ascii="Myriad Pro" w:hAnsi="Myriad Pro"/>
          <w:b/>
          <w:color w:val="0000BA"/>
          <w:sz w:val="22"/>
          <w:szCs w:val="22"/>
          <w:lang w:val="es-MX"/>
        </w:rPr>
        <w:t xml:space="preserve">Otros recursos en línea y literatura </w:t>
      </w:r>
    </w:p>
    <w:p w14:paraId="7D0C67DC"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Agardy, T. 2010. Ocean zoning: making marine management more effective. </w:t>
      </w:r>
      <w:proofErr w:type="spellStart"/>
      <w:r>
        <w:rPr>
          <w:rFonts w:ascii="Myriad Pro" w:eastAsiaTheme="minorHAnsi" w:hAnsi="Myriad Pro" w:cs="Myriad Pro"/>
          <w:sz w:val="22"/>
          <w:szCs w:val="22"/>
          <w:lang w:val="en-US"/>
        </w:rPr>
        <w:t>Earthscan</w:t>
      </w:r>
      <w:proofErr w:type="spellEnd"/>
      <w:r>
        <w:rPr>
          <w:rFonts w:ascii="Myriad Pro" w:eastAsiaTheme="minorHAnsi" w:hAnsi="Myriad Pro" w:cs="Myriad Pro"/>
          <w:sz w:val="22"/>
          <w:szCs w:val="22"/>
          <w:lang w:val="en-US"/>
        </w:rPr>
        <w:t xml:space="preserve">, Rutledge. 240pp </w:t>
      </w:r>
    </w:p>
    <w:p w14:paraId="5FF94C32" w14:textId="77777777" w:rsidR="00504DE2" w:rsidRPr="00680C1C" w:rsidRDefault="00504DE2" w:rsidP="00504DE2">
      <w:pPr>
        <w:widowControl w:val="0"/>
        <w:autoSpaceDE w:val="0"/>
        <w:autoSpaceDN w:val="0"/>
        <w:adjustRightInd w:val="0"/>
        <w:spacing w:after="120"/>
        <w:ind w:right="-2"/>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APFIC. 2009. APFIC/FAO Regional consultative workshop “Practical implementation of the ecosystem approach to fisheries and aquaculture”, 18-22 May 2009, Colombo, Sri Lanka. RAP Publication 2009/10. Bangkok, Thailand. FAO Regional Office for Asia and the Pacific. 96pp </w:t>
      </w:r>
    </w:p>
    <w:p w14:paraId="79ECFBF1" w14:textId="77777777" w:rsidR="00504DE2" w:rsidRPr="00680C1C" w:rsidRDefault="00504DE2" w:rsidP="00504DE2">
      <w:pPr>
        <w:widowControl w:val="0"/>
        <w:autoSpaceDE w:val="0"/>
        <w:autoSpaceDN w:val="0"/>
        <w:adjustRightInd w:val="0"/>
        <w:spacing w:after="120"/>
        <w:ind w:right="-2"/>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AusAID. 2000. Good governance – guiding principles for implementation. Canberra, Australia. The Australian Agency for International Development.</w:t>
      </w:r>
    </w:p>
    <w:p w14:paraId="138A4E54"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Bell, J.D.; Johnson, J.E. &amp; </w:t>
      </w:r>
      <w:proofErr w:type="spellStart"/>
      <w:r>
        <w:rPr>
          <w:rFonts w:ascii="Myriad Pro" w:eastAsiaTheme="minorHAnsi" w:hAnsi="Myriad Pro" w:cs="Myriad Pro"/>
          <w:sz w:val="22"/>
          <w:szCs w:val="22"/>
          <w:lang w:val="en-US"/>
        </w:rPr>
        <w:t>Hobday</w:t>
      </w:r>
      <w:proofErr w:type="spellEnd"/>
      <w:r>
        <w:rPr>
          <w:rFonts w:ascii="Myriad Pro" w:eastAsiaTheme="minorHAnsi" w:hAnsi="Myriad Pro" w:cs="Myriad Pro"/>
          <w:sz w:val="22"/>
          <w:szCs w:val="22"/>
          <w:lang w:val="en-US"/>
        </w:rPr>
        <w:t>, A.J.</w:t>
      </w:r>
      <w:proofErr w:type="gramStart"/>
      <w:r>
        <w:rPr>
          <w:rFonts w:ascii="Myriad Pro" w:eastAsiaTheme="minorHAnsi" w:hAnsi="Myriad Pro" w:cs="Myriad Pro"/>
          <w:sz w:val="22"/>
          <w:szCs w:val="22"/>
          <w:lang w:val="en-US"/>
        </w:rPr>
        <w:t>,  eds</w:t>
      </w:r>
      <w:proofErr w:type="gramEnd"/>
      <w:r>
        <w:rPr>
          <w:rFonts w:ascii="Myriad Pro" w:eastAsiaTheme="minorHAnsi" w:hAnsi="Myriad Pro" w:cs="Myriad Pro"/>
          <w:sz w:val="22"/>
          <w:szCs w:val="22"/>
          <w:lang w:val="en-US"/>
        </w:rPr>
        <w:t>. 2011. Vulnerability of tropical Pacific fisheries and aquaculture to climate change. Secretariat of the Pacific Community, Noumea, New Caledonia. 925p</w:t>
      </w:r>
    </w:p>
    <w:p w14:paraId="3BEBB712"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Christie, P.; </w:t>
      </w:r>
      <w:proofErr w:type="spellStart"/>
      <w:r>
        <w:rPr>
          <w:rFonts w:ascii="Myriad Pro" w:eastAsiaTheme="minorHAnsi" w:hAnsi="Myriad Pro" w:cs="Myriad Pro"/>
          <w:sz w:val="22"/>
          <w:szCs w:val="22"/>
          <w:lang w:val="en-US"/>
        </w:rPr>
        <w:t>Fluharty</w:t>
      </w:r>
      <w:proofErr w:type="spellEnd"/>
      <w:r>
        <w:rPr>
          <w:rFonts w:ascii="Myriad Pro" w:eastAsiaTheme="minorHAnsi" w:hAnsi="Myriad Pro" w:cs="Myriad Pro"/>
          <w:sz w:val="22"/>
          <w:szCs w:val="22"/>
          <w:lang w:val="en-US"/>
        </w:rPr>
        <w:t xml:space="preserve">, D.L.; White, A.T.; </w:t>
      </w:r>
      <w:proofErr w:type="spellStart"/>
      <w:r>
        <w:rPr>
          <w:rFonts w:ascii="Myriad Pro" w:eastAsiaTheme="minorHAnsi" w:hAnsi="Myriad Pro" w:cs="Myriad Pro"/>
          <w:sz w:val="22"/>
          <w:szCs w:val="22"/>
          <w:lang w:val="en-US"/>
        </w:rPr>
        <w:t>Eisma</w:t>
      </w:r>
      <w:proofErr w:type="spellEnd"/>
      <w:r>
        <w:rPr>
          <w:rFonts w:ascii="Myriad Pro" w:eastAsiaTheme="minorHAnsi" w:hAnsi="Myriad Pro" w:cs="Myriad Pro"/>
          <w:sz w:val="22"/>
          <w:szCs w:val="22"/>
          <w:lang w:val="en-US"/>
        </w:rPr>
        <w:t xml:space="preserve">-Osorio, L. &amp; </w:t>
      </w:r>
      <w:proofErr w:type="spellStart"/>
      <w:r>
        <w:rPr>
          <w:rFonts w:ascii="Myriad Pro" w:eastAsiaTheme="minorHAnsi" w:hAnsi="Myriad Pro" w:cs="Myriad Pro"/>
          <w:sz w:val="22"/>
          <w:szCs w:val="22"/>
          <w:lang w:val="en-US"/>
        </w:rPr>
        <w:t>Jatulan</w:t>
      </w:r>
      <w:proofErr w:type="spellEnd"/>
      <w:r>
        <w:rPr>
          <w:rFonts w:ascii="Myriad Pro" w:eastAsiaTheme="minorHAnsi" w:hAnsi="Myriad Pro" w:cs="Myriad Pro"/>
          <w:sz w:val="22"/>
          <w:szCs w:val="22"/>
          <w:lang w:val="en-US"/>
        </w:rPr>
        <w:t xml:space="preserve">, W. 2007. Assessing the feasibility of Ecosystem-Based Fisheries Management in tropical contexts. </w:t>
      </w:r>
      <w:r w:rsidRPr="00174DE6">
        <w:rPr>
          <w:rFonts w:ascii="Myriad Pro" w:eastAsiaTheme="minorHAnsi" w:hAnsi="Myriad Pro" w:cs="Myriad Pro"/>
          <w:i/>
          <w:sz w:val="22"/>
          <w:szCs w:val="22"/>
          <w:lang w:val="en-US"/>
        </w:rPr>
        <w:t>Marine Policy 31: 239-250</w:t>
      </w:r>
    </w:p>
    <w:p w14:paraId="5CDAFD1D" w14:textId="77777777" w:rsidR="00504DE2" w:rsidRDefault="00504DE2" w:rsidP="00504DE2">
      <w:pPr>
        <w:widowControl w:val="0"/>
        <w:autoSpaceDE w:val="0"/>
        <w:autoSpaceDN w:val="0"/>
        <w:adjustRightInd w:val="0"/>
        <w:spacing w:after="120"/>
        <w:ind w:right="-2"/>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Chua, T-E. 2006. The dynamics of integrated coastal management (practical applications in the sustainable coastal development in East Asia). </w:t>
      </w:r>
      <w:r w:rsidRPr="00174DE6">
        <w:rPr>
          <w:rFonts w:ascii="Myriad Pro" w:eastAsiaTheme="minorHAnsi" w:hAnsi="Myriad Pro" w:cs="Myriad Pro"/>
          <w:i/>
          <w:sz w:val="22"/>
          <w:szCs w:val="22"/>
          <w:lang w:val="en-US"/>
        </w:rPr>
        <w:t>In:</w:t>
      </w:r>
      <w:r>
        <w:rPr>
          <w:rFonts w:ascii="Myriad Pro" w:eastAsiaTheme="minorHAnsi" w:hAnsi="Myriad Pro" w:cs="Myriad Pro"/>
          <w:sz w:val="22"/>
          <w:szCs w:val="22"/>
          <w:lang w:val="en-US"/>
        </w:rPr>
        <w:t xml:space="preserve"> Regional </w:t>
      </w:r>
      <w:proofErr w:type="spellStart"/>
      <w:r>
        <w:rPr>
          <w:rFonts w:ascii="Myriad Pro" w:eastAsiaTheme="minorHAnsi" w:hAnsi="Myriad Pro" w:cs="Myriad Pro"/>
          <w:sz w:val="22"/>
          <w:szCs w:val="22"/>
          <w:lang w:val="en-US"/>
        </w:rPr>
        <w:t>programme</w:t>
      </w:r>
      <w:proofErr w:type="spellEnd"/>
      <w:r>
        <w:rPr>
          <w:rFonts w:ascii="Myriad Pro" w:eastAsiaTheme="minorHAnsi" w:hAnsi="Myriad Pro" w:cs="Myriad Pro"/>
          <w:sz w:val="22"/>
          <w:szCs w:val="22"/>
          <w:lang w:val="en-US"/>
        </w:rPr>
        <w:t xml:space="preserve"> on building partnerships in environmental management for the seas of East Asia (PEMSEA). Quezon City, Philippines.</w:t>
      </w:r>
    </w:p>
    <w:p w14:paraId="582D17A0"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Clarke, P &amp; Jupiter, S. 2010. Principles and practice of Ecosystem-Based Management: a guide for conservation practitioners in the tropical Western Pacific. Suva, </w:t>
      </w:r>
      <w:proofErr w:type="spellStart"/>
      <w:r>
        <w:rPr>
          <w:rFonts w:ascii="Myriad Pro" w:eastAsiaTheme="minorHAnsi" w:hAnsi="Myriad Pro" w:cs="Myriad Pro"/>
          <w:sz w:val="22"/>
          <w:szCs w:val="22"/>
          <w:lang w:val="en-US"/>
        </w:rPr>
        <w:t>Fiji.Wildlife</w:t>
      </w:r>
      <w:proofErr w:type="spellEnd"/>
      <w:r>
        <w:rPr>
          <w:rFonts w:ascii="Myriad Pro" w:eastAsiaTheme="minorHAnsi" w:hAnsi="Myriad Pro" w:cs="Myriad Pro"/>
          <w:sz w:val="22"/>
          <w:szCs w:val="22"/>
          <w:lang w:val="en-US"/>
        </w:rPr>
        <w:t xml:space="preserve"> Conservation Society. </w:t>
      </w:r>
    </w:p>
    <w:p w14:paraId="54F04A03"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Coffey, C. Undated. Good governance and the Common Fisheries Policy: an environmental perspective. London, UK. Institute for European Environmental Policy.</w:t>
      </w:r>
    </w:p>
    <w:p w14:paraId="21543CB8" w14:textId="77777777" w:rsidR="00504DE2" w:rsidRDefault="00504DE2" w:rsidP="00504DE2">
      <w:pPr>
        <w:spacing w:after="120"/>
        <w:jc w:val="both"/>
        <w:rPr>
          <w:rFonts w:ascii="Myriad Pro" w:eastAsiaTheme="minorHAnsi" w:hAnsi="Myriad Pro" w:cs="Myriad Pro"/>
          <w:sz w:val="22"/>
          <w:szCs w:val="22"/>
          <w:lang w:val="en-US"/>
        </w:rPr>
      </w:pPr>
      <w:proofErr w:type="spellStart"/>
      <w:r>
        <w:rPr>
          <w:rFonts w:ascii="Myriad Pro" w:eastAsiaTheme="minorHAnsi" w:hAnsi="Myriad Pro" w:cs="Myriad Pro"/>
          <w:sz w:val="22"/>
          <w:szCs w:val="22"/>
          <w:lang w:val="en-US"/>
        </w:rPr>
        <w:t>Daw</w:t>
      </w:r>
      <w:proofErr w:type="spellEnd"/>
      <w:r>
        <w:rPr>
          <w:rFonts w:ascii="Myriad Pro" w:eastAsiaTheme="minorHAnsi" w:hAnsi="Myriad Pro" w:cs="Myriad Pro"/>
          <w:sz w:val="22"/>
          <w:szCs w:val="22"/>
          <w:lang w:val="en-US"/>
        </w:rPr>
        <w:t xml:space="preserve">, T.; </w:t>
      </w:r>
      <w:proofErr w:type="spellStart"/>
      <w:r>
        <w:rPr>
          <w:rFonts w:ascii="Myriad Pro" w:eastAsiaTheme="minorHAnsi" w:hAnsi="Myriad Pro" w:cs="Myriad Pro"/>
          <w:sz w:val="22"/>
          <w:szCs w:val="22"/>
          <w:lang w:val="en-US"/>
        </w:rPr>
        <w:t>Adger</w:t>
      </w:r>
      <w:proofErr w:type="spellEnd"/>
      <w:r>
        <w:rPr>
          <w:rFonts w:ascii="Myriad Pro" w:eastAsiaTheme="minorHAnsi" w:hAnsi="Myriad Pro" w:cs="Myriad Pro"/>
          <w:sz w:val="22"/>
          <w:szCs w:val="22"/>
          <w:lang w:val="en-US"/>
        </w:rPr>
        <w:t xml:space="preserve">, W.; Brown, K.  &amp; </w:t>
      </w:r>
      <w:proofErr w:type="spellStart"/>
      <w:r>
        <w:rPr>
          <w:rFonts w:ascii="Myriad Pro" w:eastAsiaTheme="minorHAnsi" w:hAnsi="Myriad Pro" w:cs="Myriad Pro"/>
          <w:sz w:val="22"/>
          <w:szCs w:val="22"/>
          <w:lang w:val="en-US"/>
        </w:rPr>
        <w:t>Badjeck</w:t>
      </w:r>
      <w:proofErr w:type="spellEnd"/>
      <w:r>
        <w:rPr>
          <w:rFonts w:ascii="Myriad Pro" w:eastAsiaTheme="minorHAnsi" w:hAnsi="Myriad Pro" w:cs="Myriad Pro"/>
          <w:sz w:val="22"/>
          <w:szCs w:val="22"/>
          <w:lang w:val="en-US"/>
        </w:rPr>
        <w:t xml:space="preserve">, M-C. 2009. Climate change and capture fisheries: potential impacts, adaptation and mitigation. </w:t>
      </w:r>
      <w:r w:rsidRPr="00174DE6">
        <w:rPr>
          <w:rFonts w:ascii="Myriad Pro" w:eastAsiaTheme="minorHAnsi" w:hAnsi="Myriad Pro" w:cs="Myriad Pro"/>
          <w:i/>
          <w:sz w:val="22"/>
          <w:szCs w:val="22"/>
          <w:lang w:val="en-US"/>
        </w:rPr>
        <w:t>In:</w:t>
      </w:r>
      <w:r>
        <w:rPr>
          <w:rFonts w:ascii="Myriad Pro" w:eastAsiaTheme="minorHAnsi" w:hAnsi="Myriad Pro" w:cs="Myriad Pro"/>
          <w:sz w:val="22"/>
          <w:szCs w:val="22"/>
          <w:lang w:val="en-US"/>
        </w:rPr>
        <w:t xml:space="preserve"> K. Cochrane, C. De Young &amp; T. </w:t>
      </w:r>
      <w:proofErr w:type="spellStart"/>
      <w:r>
        <w:rPr>
          <w:rFonts w:ascii="Myriad Pro" w:eastAsiaTheme="minorHAnsi" w:hAnsi="Myriad Pro" w:cs="Myriad Pro"/>
          <w:sz w:val="22"/>
          <w:szCs w:val="22"/>
          <w:lang w:val="en-US"/>
        </w:rPr>
        <w:t>Bahri</w:t>
      </w:r>
      <w:proofErr w:type="spellEnd"/>
      <w:r>
        <w:rPr>
          <w:rFonts w:ascii="Myriad Pro" w:eastAsiaTheme="minorHAnsi" w:hAnsi="Myriad Pro" w:cs="Myriad Pro"/>
          <w:sz w:val="22"/>
          <w:szCs w:val="22"/>
          <w:lang w:val="en-US"/>
        </w:rPr>
        <w:t>, eds. Climate change implications for fisheries and aquaculture: overview of current scientific knowledge. FAO Fisheries and Aquaculture Technical Paper No. 530. Rome, Italy. FAO.</w:t>
      </w:r>
    </w:p>
    <w:p w14:paraId="37AA1A56"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De Young, C.; Charles, A. &amp; Hjort, A. 2008. Human dimensions of the ecosystem approach to fisheries: an overview of context, concepts, tools and methods. FAO Fisheries Technical Paper No. 489. Rome, Italy. FAO. 152pp</w:t>
      </w:r>
    </w:p>
    <w:p w14:paraId="13C137A0" w14:textId="77777777" w:rsidR="00504DE2" w:rsidRPr="009F0F46" w:rsidRDefault="00504DE2" w:rsidP="00504DE2">
      <w:pPr>
        <w:widowControl w:val="0"/>
        <w:autoSpaceDE w:val="0"/>
        <w:autoSpaceDN w:val="0"/>
        <w:adjustRightInd w:val="0"/>
        <w:spacing w:after="120"/>
        <w:ind w:right="-2"/>
        <w:jc w:val="both"/>
        <w:rPr>
          <w:rFonts w:ascii="Myriad Pro" w:eastAsiaTheme="minorHAnsi" w:hAnsi="Myriad Pro" w:cs="Myriad Pro"/>
          <w:color w:val="0000FF"/>
          <w:sz w:val="22"/>
          <w:szCs w:val="22"/>
          <w:u w:val="single" w:color="0000FF"/>
          <w:lang w:val="en-US"/>
        </w:rPr>
      </w:pPr>
      <w:r>
        <w:rPr>
          <w:rFonts w:ascii="Myriad Pro" w:eastAsiaTheme="minorHAnsi" w:hAnsi="Myriad Pro" w:cs="Myriad Pro"/>
          <w:sz w:val="22"/>
          <w:szCs w:val="22"/>
          <w:lang w:val="en-US"/>
        </w:rPr>
        <w:t>Ehler, C. &amp; Douvere, F. 2009. Marine Spatial Planning: a step-by-step approach toward Ecosystem-Based Management. UNESCO Intergovernmental Oceanographic Commission and Man and the Biosphere Programme. IOC Manuals and Guides No. 53, ICAM Dossier No. 6. 99pp</w:t>
      </w:r>
    </w:p>
    <w:p w14:paraId="767FBB8E"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FAO. 2003. The Ecosystem Approach to Fisheries No. 4 Suppl. 2. Rome, Italy. FAO. 112pp</w:t>
      </w:r>
    </w:p>
    <w:p w14:paraId="1D4B2CE6"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FAO. 2005. Putting into practice the ecosystem approach to fisheries. Rome, Italy. FAO. 76pp</w:t>
      </w:r>
    </w:p>
    <w:p w14:paraId="68064633" w14:textId="77777777" w:rsidR="00504DE2" w:rsidRDefault="00504DE2" w:rsidP="00504DE2">
      <w:pPr>
        <w:widowControl w:val="0"/>
        <w:autoSpaceDE w:val="0"/>
        <w:autoSpaceDN w:val="0"/>
        <w:adjustRightInd w:val="0"/>
        <w:spacing w:after="120"/>
        <w:ind w:right="-2"/>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FAO. 2008. The Ecosystem Approach to Fisheries. G. Bianchi &amp; H.R. </w:t>
      </w:r>
      <w:proofErr w:type="spellStart"/>
      <w:r>
        <w:rPr>
          <w:rFonts w:ascii="Myriad Pro" w:eastAsiaTheme="minorHAnsi" w:hAnsi="Myriad Pro" w:cs="Myriad Pro"/>
          <w:sz w:val="22"/>
          <w:szCs w:val="22"/>
          <w:lang w:val="en-US"/>
        </w:rPr>
        <w:t>Skjoldal</w:t>
      </w:r>
      <w:proofErr w:type="spellEnd"/>
      <w:r>
        <w:rPr>
          <w:rFonts w:ascii="Myriad Pro" w:eastAsiaTheme="minorHAnsi" w:hAnsi="Myriad Pro" w:cs="Myriad Pro"/>
          <w:sz w:val="22"/>
          <w:szCs w:val="22"/>
          <w:lang w:val="en-US"/>
        </w:rPr>
        <w:t>, eds. CABI Publishing and FAO. 363pp</w:t>
      </w:r>
    </w:p>
    <w:p w14:paraId="53BFF9C7"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FAO. 2009. Fisheries management. 2. The ecosystem approach to fisheries. 2.2 Human dimensions of the ecosystem approach to fisheries. FAO Technical Guidelines for Responsible Fisheries. No. 4, Suppl. 2, Add. 2. Rome, Italy. FAO. 88pp</w:t>
      </w:r>
    </w:p>
    <w:p w14:paraId="06DE2CAD"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FAO. 2011. Technical Guidelines for Responsible Fisheries. No.4, Suppl. 4. Marine Protected Areas and Fisheries. Rome, Italy. FAO. 198pp </w:t>
      </w:r>
    </w:p>
    <w:p w14:paraId="1464931C"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FAO. 2012. EAF Toolbox: the ecosystem approach to fisheries. Rome, Italy. FAO. 172pp</w:t>
      </w:r>
    </w:p>
    <w:p w14:paraId="716C5DBB" w14:textId="77777777" w:rsidR="00504DE2" w:rsidRDefault="00504DE2" w:rsidP="00504DE2">
      <w:pPr>
        <w:spacing w:after="120"/>
        <w:jc w:val="both"/>
        <w:rPr>
          <w:rFonts w:ascii="Myriad Pro" w:eastAsiaTheme="minorHAnsi" w:hAnsi="Myriad Pro" w:cs="Myriad Pro"/>
          <w:sz w:val="22"/>
          <w:szCs w:val="22"/>
          <w:lang w:val="en-US"/>
        </w:rPr>
      </w:pPr>
      <w:proofErr w:type="spellStart"/>
      <w:r>
        <w:rPr>
          <w:rFonts w:ascii="Myriad Pro" w:eastAsiaTheme="minorHAnsi" w:hAnsi="Myriad Pro" w:cs="Myriad Pro"/>
          <w:sz w:val="22"/>
          <w:szCs w:val="22"/>
          <w:lang w:val="en-US"/>
        </w:rPr>
        <w:t>Fernandes</w:t>
      </w:r>
      <w:proofErr w:type="spellEnd"/>
      <w:r>
        <w:rPr>
          <w:rFonts w:ascii="Myriad Pro" w:eastAsiaTheme="minorHAnsi" w:hAnsi="Myriad Pro" w:cs="Myriad Pro"/>
          <w:sz w:val="22"/>
          <w:szCs w:val="22"/>
          <w:lang w:val="en-US"/>
        </w:rPr>
        <w:t xml:space="preserve">, L.; Green, A.; </w:t>
      </w:r>
      <w:proofErr w:type="spellStart"/>
      <w:r>
        <w:rPr>
          <w:rFonts w:ascii="Myriad Pro" w:eastAsiaTheme="minorHAnsi" w:hAnsi="Myriad Pro" w:cs="Myriad Pro"/>
          <w:sz w:val="22"/>
          <w:szCs w:val="22"/>
          <w:lang w:val="en-US"/>
        </w:rPr>
        <w:t>Tanzer</w:t>
      </w:r>
      <w:proofErr w:type="spellEnd"/>
      <w:r>
        <w:rPr>
          <w:rFonts w:ascii="Myriad Pro" w:eastAsiaTheme="minorHAnsi" w:hAnsi="Myriad Pro" w:cs="Myriad Pro"/>
          <w:sz w:val="22"/>
          <w:szCs w:val="22"/>
          <w:lang w:val="en-US"/>
        </w:rPr>
        <w:t xml:space="preserve">, J.; White, A.; </w:t>
      </w:r>
      <w:proofErr w:type="spellStart"/>
      <w:r>
        <w:rPr>
          <w:rFonts w:ascii="Myriad Pro" w:eastAsiaTheme="minorHAnsi" w:hAnsi="Myriad Pro" w:cs="Myriad Pro"/>
          <w:sz w:val="22"/>
          <w:szCs w:val="22"/>
          <w:lang w:val="en-US"/>
        </w:rPr>
        <w:t>Alino</w:t>
      </w:r>
      <w:proofErr w:type="spellEnd"/>
      <w:r>
        <w:rPr>
          <w:rFonts w:ascii="Myriad Pro" w:eastAsiaTheme="minorHAnsi" w:hAnsi="Myriad Pro" w:cs="Myriad Pro"/>
          <w:sz w:val="22"/>
          <w:szCs w:val="22"/>
          <w:lang w:val="en-US"/>
        </w:rPr>
        <w:t xml:space="preserve">, P.M.; </w:t>
      </w:r>
      <w:proofErr w:type="spellStart"/>
      <w:r>
        <w:rPr>
          <w:rFonts w:ascii="Myriad Pro" w:eastAsiaTheme="minorHAnsi" w:hAnsi="Myriad Pro" w:cs="Myriad Pro"/>
          <w:sz w:val="22"/>
          <w:szCs w:val="22"/>
          <w:lang w:val="en-US"/>
        </w:rPr>
        <w:t>Jompa</w:t>
      </w:r>
      <w:proofErr w:type="spellEnd"/>
      <w:r>
        <w:rPr>
          <w:rFonts w:ascii="Myriad Pro" w:eastAsiaTheme="minorHAnsi" w:hAnsi="Myriad Pro" w:cs="Myriad Pro"/>
          <w:sz w:val="22"/>
          <w:szCs w:val="22"/>
          <w:lang w:val="en-US"/>
        </w:rPr>
        <w:t xml:space="preserve">, J.; </w:t>
      </w:r>
      <w:proofErr w:type="spellStart"/>
      <w:r>
        <w:rPr>
          <w:rFonts w:ascii="Myriad Pro" w:eastAsiaTheme="minorHAnsi" w:hAnsi="Myriad Pro" w:cs="Myriad Pro"/>
          <w:sz w:val="22"/>
          <w:szCs w:val="22"/>
          <w:lang w:val="en-US"/>
        </w:rPr>
        <w:t>Lokani</w:t>
      </w:r>
      <w:proofErr w:type="spellEnd"/>
      <w:r>
        <w:rPr>
          <w:rFonts w:ascii="Myriad Pro" w:eastAsiaTheme="minorHAnsi" w:hAnsi="Myriad Pro" w:cs="Myriad Pro"/>
          <w:sz w:val="22"/>
          <w:szCs w:val="22"/>
          <w:lang w:val="en-US"/>
        </w:rPr>
        <w:t xml:space="preserve">, P.; </w:t>
      </w:r>
      <w:proofErr w:type="spellStart"/>
      <w:r>
        <w:rPr>
          <w:rFonts w:ascii="Myriad Pro" w:eastAsiaTheme="minorHAnsi" w:hAnsi="Myriad Pro" w:cs="Myriad Pro"/>
          <w:sz w:val="22"/>
          <w:szCs w:val="22"/>
          <w:lang w:val="en-US"/>
        </w:rPr>
        <w:t>Soemodinoto</w:t>
      </w:r>
      <w:proofErr w:type="spellEnd"/>
      <w:r>
        <w:rPr>
          <w:rFonts w:ascii="Myriad Pro" w:eastAsiaTheme="minorHAnsi" w:hAnsi="Myriad Pro" w:cs="Myriad Pro"/>
          <w:sz w:val="22"/>
          <w:szCs w:val="22"/>
          <w:lang w:val="en-US"/>
        </w:rPr>
        <w:t xml:space="preserve">, A.; Knight, M.; Pomeroy, B.; </w:t>
      </w:r>
      <w:proofErr w:type="spellStart"/>
      <w:r>
        <w:rPr>
          <w:rFonts w:ascii="Myriad Pro" w:eastAsiaTheme="minorHAnsi" w:hAnsi="Myriad Pro" w:cs="Myriad Pro"/>
          <w:sz w:val="22"/>
          <w:szCs w:val="22"/>
          <w:lang w:val="en-US"/>
        </w:rPr>
        <w:t>Possingham</w:t>
      </w:r>
      <w:proofErr w:type="spellEnd"/>
      <w:r>
        <w:rPr>
          <w:rFonts w:ascii="Myriad Pro" w:eastAsiaTheme="minorHAnsi" w:hAnsi="Myriad Pro" w:cs="Myriad Pro"/>
          <w:sz w:val="22"/>
          <w:szCs w:val="22"/>
          <w:lang w:val="en-US"/>
        </w:rPr>
        <w:t xml:space="preserve">, H. &amp; </w:t>
      </w:r>
      <w:proofErr w:type="spellStart"/>
      <w:r>
        <w:rPr>
          <w:rFonts w:ascii="Myriad Pro" w:eastAsiaTheme="minorHAnsi" w:hAnsi="Myriad Pro" w:cs="Myriad Pro"/>
          <w:sz w:val="22"/>
          <w:szCs w:val="22"/>
          <w:lang w:val="en-US"/>
        </w:rPr>
        <w:t>Pressey</w:t>
      </w:r>
      <w:proofErr w:type="spellEnd"/>
      <w:r>
        <w:rPr>
          <w:rFonts w:ascii="Myriad Pro" w:eastAsiaTheme="minorHAnsi" w:hAnsi="Myriad Pro" w:cs="Myriad Pro"/>
          <w:sz w:val="22"/>
          <w:szCs w:val="22"/>
          <w:lang w:val="en-US"/>
        </w:rPr>
        <w:t>, B. 2012. Biophysical principles for designing resilient networks of marine protected areas to integrate fisheries, biodiversity and climate change objectives in the Coral Triangle. Report prepared by The Nature Conservancy for the Coral Triangle Support Partnership. 152pp</w:t>
      </w:r>
    </w:p>
    <w:p w14:paraId="6554B07D" w14:textId="77777777" w:rsidR="00504DE2" w:rsidRDefault="00504DE2" w:rsidP="00504DE2">
      <w:pPr>
        <w:widowControl w:val="0"/>
        <w:autoSpaceDE w:val="0"/>
        <w:autoSpaceDN w:val="0"/>
        <w:adjustRightInd w:val="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Fletcher W.J. 2008. A guide to implementing an ecosystem approach to fisheries management (EAFM) within the western and central Pacific Region - version 5 (March 2008). Honiara, Solomon Islands. Pacific Islands Forum Fisheries Agency. </w:t>
      </w:r>
    </w:p>
    <w:p w14:paraId="7D03986D" w14:textId="77777777" w:rsidR="00504DE2" w:rsidRDefault="00504DE2" w:rsidP="00504DE2">
      <w:pPr>
        <w:widowControl w:val="0"/>
        <w:autoSpaceDE w:val="0"/>
        <w:autoSpaceDN w:val="0"/>
        <w:adjustRightInd w:val="0"/>
        <w:spacing w:after="120"/>
        <w:ind w:right="-2"/>
        <w:jc w:val="both"/>
        <w:rPr>
          <w:rFonts w:ascii="Myriad Pro" w:eastAsiaTheme="minorHAnsi" w:hAnsi="Myriad Pro" w:cs="Myriad Pro"/>
          <w:sz w:val="22"/>
          <w:szCs w:val="22"/>
          <w:lang w:val="en-US"/>
        </w:rPr>
      </w:pPr>
      <w:proofErr w:type="spellStart"/>
      <w:r>
        <w:rPr>
          <w:rFonts w:ascii="Myriad Pro" w:eastAsiaTheme="minorHAnsi" w:hAnsi="Myriad Pro" w:cs="Myriad Pro"/>
          <w:sz w:val="22"/>
          <w:szCs w:val="22"/>
          <w:lang w:val="en-US"/>
        </w:rPr>
        <w:t>Disponible</w:t>
      </w:r>
      <w:proofErr w:type="spellEnd"/>
      <w:r>
        <w:rPr>
          <w:rFonts w:ascii="Myriad Pro" w:eastAsiaTheme="minorHAnsi" w:hAnsi="Myriad Pro" w:cs="Myriad Pro"/>
          <w:sz w:val="22"/>
          <w:szCs w:val="22"/>
          <w:lang w:val="en-US"/>
        </w:rPr>
        <w:t xml:space="preserve"> </w:t>
      </w:r>
      <w:proofErr w:type="spellStart"/>
      <w:r>
        <w:rPr>
          <w:rFonts w:ascii="Myriad Pro" w:eastAsiaTheme="minorHAnsi" w:hAnsi="Myriad Pro" w:cs="Myriad Pro"/>
          <w:sz w:val="22"/>
          <w:szCs w:val="22"/>
          <w:lang w:val="en-US"/>
        </w:rPr>
        <w:t>en</w:t>
      </w:r>
      <w:proofErr w:type="spellEnd"/>
      <w:r>
        <w:rPr>
          <w:rFonts w:ascii="Myriad Pro" w:eastAsiaTheme="minorHAnsi" w:hAnsi="Myriad Pro" w:cs="Myriad Pro"/>
          <w:sz w:val="22"/>
          <w:szCs w:val="22"/>
          <w:lang w:val="en-US"/>
        </w:rPr>
        <w:t xml:space="preserve">: </w:t>
      </w:r>
      <w:hyperlink r:id="rId340" w:history="1">
        <w:r>
          <w:rPr>
            <w:rFonts w:ascii="Myriad Pro" w:eastAsiaTheme="minorHAnsi" w:hAnsi="Myriad Pro" w:cs="Myriad Pro"/>
            <w:color w:val="0000FF"/>
            <w:sz w:val="22"/>
            <w:szCs w:val="22"/>
            <w:u w:val="single" w:color="0000FF"/>
            <w:lang w:val="en-US"/>
          </w:rPr>
          <w:t>http://www.fisheries-esd.com/a/pdf/EAFM%20GUIDE%20Version%205.pdf</w:t>
        </w:r>
      </w:hyperlink>
    </w:p>
    <w:p w14:paraId="0DFB98D1" w14:textId="77777777" w:rsidR="00504DE2" w:rsidRPr="00EA220C" w:rsidRDefault="00504DE2" w:rsidP="00504DE2">
      <w:pPr>
        <w:widowControl w:val="0"/>
        <w:autoSpaceDE w:val="0"/>
        <w:autoSpaceDN w:val="0"/>
        <w:adjustRightInd w:val="0"/>
        <w:spacing w:after="120"/>
        <w:ind w:right="-2"/>
        <w:jc w:val="both"/>
        <w:rPr>
          <w:rFonts w:ascii="Myriad Pro" w:eastAsiaTheme="minorHAnsi" w:hAnsi="Myriad Pro" w:cs="Myriad Pro"/>
          <w:color w:val="000000" w:themeColor="text1"/>
          <w:sz w:val="22"/>
          <w:szCs w:val="22"/>
          <w:lang w:val="en-US"/>
        </w:rPr>
      </w:pPr>
      <w:r w:rsidRPr="00EA220C">
        <w:rPr>
          <w:rFonts w:ascii="Myriad Pro" w:eastAsiaTheme="minorHAnsi" w:hAnsi="Myriad Pro" w:cs="Myriad Pro"/>
          <w:color w:val="000000" w:themeColor="text1"/>
          <w:sz w:val="22"/>
          <w:szCs w:val="22"/>
          <w:lang w:val="en-US"/>
        </w:rPr>
        <w:t xml:space="preserve">Fulton, E.A.; Smith, A.D.M. &amp; Johnson C.R. 2003. Effect of complexity on marine ecosystem models. </w:t>
      </w:r>
      <w:r w:rsidRPr="00EA220C">
        <w:rPr>
          <w:rFonts w:ascii="Myriad Pro" w:eastAsiaTheme="minorHAnsi" w:hAnsi="Myriad Pro" w:cs="Myriad Pro"/>
          <w:i/>
          <w:color w:val="000000" w:themeColor="text1"/>
          <w:sz w:val="22"/>
          <w:szCs w:val="22"/>
          <w:lang w:val="en-US"/>
        </w:rPr>
        <w:t>Marine Ecology Progress Series 253: 1-16</w:t>
      </w:r>
    </w:p>
    <w:p w14:paraId="0822504A" w14:textId="77777777" w:rsidR="00504DE2" w:rsidRPr="00EA220C" w:rsidRDefault="00504DE2" w:rsidP="00504DE2">
      <w:pPr>
        <w:widowControl w:val="0"/>
        <w:autoSpaceDE w:val="0"/>
        <w:autoSpaceDN w:val="0"/>
        <w:adjustRightInd w:val="0"/>
        <w:spacing w:after="120"/>
        <w:ind w:right="-2"/>
        <w:jc w:val="both"/>
        <w:rPr>
          <w:rFonts w:ascii="Myriad Pro" w:eastAsiaTheme="minorHAnsi" w:hAnsi="Myriad Pro" w:cs="Myriad Pro"/>
          <w:color w:val="000000" w:themeColor="text1"/>
          <w:sz w:val="22"/>
          <w:szCs w:val="22"/>
          <w:lang w:val="en-US"/>
        </w:rPr>
      </w:pPr>
      <w:r w:rsidRPr="00EA220C">
        <w:rPr>
          <w:rFonts w:ascii="Myriad Pro" w:eastAsiaTheme="minorHAnsi" w:hAnsi="Myriad Pro" w:cs="Myriad Pro"/>
          <w:color w:val="000000" w:themeColor="text1"/>
          <w:sz w:val="22"/>
          <w:szCs w:val="22"/>
          <w:lang w:val="en-US"/>
        </w:rPr>
        <w:t xml:space="preserve">Fulton E.A.; Smith, A.D.M.; &amp; Punt, A.E. 2005. Which ecological indicators can robustly detect effects of fishing? </w:t>
      </w:r>
      <w:r w:rsidRPr="00EA220C">
        <w:rPr>
          <w:rFonts w:ascii="Myriad Pro" w:eastAsiaTheme="minorHAnsi" w:hAnsi="Myriad Pro" w:cs="Myriad Pro"/>
          <w:i/>
          <w:color w:val="000000" w:themeColor="text1"/>
          <w:sz w:val="22"/>
          <w:szCs w:val="22"/>
          <w:lang w:val="en-US"/>
        </w:rPr>
        <w:t>ICES Journal of Marine Science 62: 540-551</w:t>
      </w:r>
    </w:p>
    <w:p w14:paraId="276EC980" w14:textId="77777777" w:rsidR="00504DE2" w:rsidRPr="00EA220C" w:rsidRDefault="00504DE2" w:rsidP="00504DE2">
      <w:pPr>
        <w:spacing w:after="120"/>
        <w:jc w:val="both"/>
        <w:rPr>
          <w:rFonts w:ascii="Myriad Pro" w:eastAsiaTheme="minorHAnsi" w:hAnsi="Myriad Pro" w:cs="Myriad Pro"/>
          <w:color w:val="000000" w:themeColor="text1"/>
          <w:sz w:val="22"/>
          <w:szCs w:val="22"/>
          <w:lang w:val="en-US"/>
        </w:rPr>
      </w:pPr>
      <w:r w:rsidRPr="00EA220C">
        <w:rPr>
          <w:rFonts w:ascii="Myriad Pro" w:eastAsiaTheme="minorHAnsi" w:hAnsi="Myriad Pro" w:cs="Myriad Pro"/>
          <w:color w:val="000000" w:themeColor="text1"/>
          <w:sz w:val="22"/>
          <w:szCs w:val="22"/>
          <w:lang w:val="en-US"/>
        </w:rPr>
        <w:t xml:space="preserve">Fulton, E.A.; Smith A.D.M.; Smith D.C. &amp; van </w:t>
      </w:r>
      <w:proofErr w:type="spellStart"/>
      <w:r w:rsidRPr="00EA220C">
        <w:rPr>
          <w:rFonts w:ascii="Myriad Pro" w:eastAsiaTheme="minorHAnsi" w:hAnsi="Myriad Pro" w:cs="Myriad Pro"/>
          <w:color w:val="000000" w:themeColor="text1"/>
          <w:sz w:val="22"/>
          <w:szCs w:val="22"/>
          <w:lang w:val="en-US"/>
        </w:rPr>
        <w:t>Putten</w:t>
      </w:r>
      <w:proofErr w:type="spellEnd"/>
      <w:r w:rsidRPr="00EA220C">
        <w:rPr>
          <w:rFonts w:ascii="Myriad Pro" w:eastAsiaTheme="minorHAnsi" w:hAnsi="Myriad Pro" w:cs="Myriad Pro"/>
          <w:color w:val="000000" w:themeColor="text1"/>
          <w:sz w:val="22"/>
          <w:szCs w:val="22"/>
          <w:lang w:val="en-US"/>
        </w:rPr>
        <w:t xml:space="preserve">, I.E. 2010. Human behaviour - the neglected source of uncertainty in fisheries management. </w:t>
      </w:r>
      <w:r w:rsidRPr="00EA220C">
        <w:rPr>
          <w:rFonts w:ascii="Myriad Pro" w:eastAsiaTheme="minorHAnsi" w:hAnsi="Myriad Pro" w:cs="Myriad Pro"/>
          <w:i/>
          <w:color w:val="000000" w:themeColor="text1"/>
          <w:sz w:val="22"/>
          <w:szCs w:val="22"/>
          <w:lang w:val="en-US"/>
        </w:rPr>
        <w:t>Fish and Fisheries.</w:t>
      </w:r>
      <w:r w:rsidRPr="00EA220C">
        <w:rPr>
          <w:rFonts w:ascii="Myriad Pro" w:eastAsiaTheme="minorHAnsi" w:hAnsi="Myriad Pro" w:cs="Myriad Pro"/>
          <w:color w:val="000000" w:themeColor="text1"/>
          <w:sz w:val="22"/>
          <w:szCs w:val="22"/>
          <w:lang w:val="en-US"/>
        </w:rPr>
        <w:t xml:space="preserve"> DOI: 10.1111/j.1467-2979. 2010.00371.</w:t>
      </w:r>
    </w:p>
    <w:p w14:paraId="60350A31"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Fulton, E.A. 2010. Approaches to end-to-end ecosystem models. </w:t>
      </w:r>
      <w:r w:rsidRPr="00174DE6">
        <w:rPr>
          <w:rFonts w:ascii="Myriad Pro" w:eastAsiaTheme="minorHAnsi" w:hAnsi="Myriad Pro" w:cs="Myriad Pro"/>
          <w:i/>
          <w:sz w:val="22"/>
          <w:szCs w:val="22"/>
          <w:lang w:val="en-US"/>
        </w:rPr>
        <w:t>Journal of Marine Systems 81 (1-2).</w:t>
      </w:r>
      <w:r>
        <w:rPr>
          <w:rFonts w:ascii="Myriad Pro" w:eastAsiaTheme="minorHAnsi" w:hAnsi="Myriad Pro" w:cs="Myriad Pro"/>
          <w:sz w:val="22"/>
          <w:szCs w:val="22"/>
          <w:lang w:val="en-US"/>
        </w:rPr>
        <w:t xml:space="preserve"> doi:10.1016/j.jmarsys.2009.12.012</w:t>
      </w:r>
    </w:p>
    <w:p w14:paraId="6DD4D9B5" w14:textId="77777777" w:rsidR="00504DE2" w:rsidRPr="00EA220C" w:rsidRDefault="00504DE2" w:rsidP="00504DE2">
      <w:pPr>
        <w:widowControl w:val="0"/>
        <w:autoSpaceDE w:val="0"/>
        <w:autoSpaceDN w:val="0"/>
        <w:adjustRightInd w:val="0"/>
        <w:spacing w:after="120"/>
        <w:ind w:right="-2"/>
        <w:jc w:val="both"/>
        <w:rPr>
          <w:rFonts w:ascii="Myriad Pro" w:eastAsiaTheme="minorHAnsi" w:hAnsi="Myriad Pro" w:cs="Myriad Pro"/>
          <w:color w:val="000000" w:themeColor="text1"/>
          <w:sz w:val="22"/>
          <w:szCs w:val="22"/>
          <w:lang w:val="en-US"/>
        </w:rPr>
      </w:pPr>
      <w:r w:rsidRPr="00EA220C">
        <w:rPr>
          <w:rFonts w:ascii="Myriad Pro" w:eastAsiaTheme="minorHAnsi" w:hAnsi="Myriad Pro" w:cs="Myriad Pro"/>
          <w:color w:val="000000" w:themeColor="text1"/>
          <w:sz w:val="22"/>
          <w:szCs w:val="22"/>
          <w:lang w:val="en-US"/>
        </w:rPr>
        <w:t xml:space="preserve">Garcia, S.M.; </w:t>
      </w:r>
      <w:proofErr w:type="spellStart"/>
      <w:r w:rsidRPr="00EA220C">
        <w:rPr>
          <w:rFonts w:ascii="Myriad Pro" w:eastAsiaTheme="minorHAnsi" w:hAnsi="Myriad Pro" w:cs="Myriad Pro"/>
          <w:color w:val="000000" w:themeColor="text1"/>
          <w:sz w:val="22"/>
          <w:szCs w:val="22"/>
          <w:lang w:val="en-US"/>
        </w:rPr>
        <w:t>Zerbi</w:t>
      </w:r>
      <w:proofErr w:type="spellEnd"/>
      <w:r w:rsidRPr="00EA220C">
        <w:rPr>
          <w:rFonts w:ascii="Myriad Pro" w:eastAsiaTheme="minorHAnsi" w:hAnsi="Myriad Pro" w:cs="Myriad Pro"/>
          <w:color w:val="000000" w:themeColor="text1"/>
          <w:sz w:val="22"/>
          <w:szCs w:val="22"/>
          <w:lang w:val="en-US"/>
        </w:rPr>
        <w:t xml:space="preserve">, A.; </w:t>
      </w:r>
      <w:proofErr w:type="spellStart"/>
      <w:r w:rsidRPr="00EA220C">
        <w:rPr>
          <w:rFonts w:ascii="Myriad Pro" w:eastAsiaTheme="minorHAnsi" w:hAnsi="Myriad Pro" w:cs="Myriad Pro"/>
          <w:color w:val="000000" w:themeColor="text1"/>
          <w:sz w:val="22"/>
          <w:szCs w:val="22"/>
          <w:lang w:val="en-US"/>
        </w:rPr>
        <w:t>Aliaume</w:t>
      </w:r>
      <w:proofErr w:type="spellEnd"/>
      <w:r w:rsidRPr="00EA220C">
        <w:rPr>
          <w:rFonts w:ascii="Myriad Pro" w:eastAsiaTheme="minorHAnsi" w:hAnsi="Myriad Pro" w:cs="Myriad Pro"/>
          <w:color w:val="000000" w:themeColor="text1"/>
          <w:sz w:val="22"/>
          <w:szCs w:val="22"/>
          <w:lang w:val="en-US"/>
        </w:rPr>
        <w:t xml:space="preserve">, C.; Do Chi, T. &amp; </w:t>
      </w:r>
      <w:proofErr w:type="spellStart"/>
      <w:r w:rsidRPr="00EA220C">
        <w:rPr>
          <w:rFonts w:ascii="Myriad Pro" w:eastAsiaTheme="minorHAnsi" w:hAnsi="Myriad Pro" w:cs="Myriad Pro"/>
          <w:color w:val="000000" w:themeColor="text1"/>
          <w:sz w:val="22"/>
          <w:szCs w:val="22"/>
          <w:lang w:val="en-US"/>
        </w:rPr>
        <w:t>Lasserre</w:t>
      </w:r>
      <w:proofErr w:type="spellEnd"/>
      <w:r w:rsidRPr="00EA220C">
        <w:rPr>
          <w:rFonts w:ascii="Myriad Pro" w:eastAsiaTheme="minorHAnsi" w:hAnsi="Myriad Pro" w:cs="Myriad Pro"/>
          <w:color w:val="000000" w:themeColor="text1"/>
          <w:sz w:val="22"/>
          <w:szCs w:val="22"/>
          <w:lang w:val="en-US"/>
        </w:rPr>
        <w:t>, G. 2003. The ecosystem approach to fisheries. Issues, terminology, principles, institutional foundations, implementation and outlook. FAO Fisheries Technical Paper. No. 443. Rome, Italy. FAO. 71pp</w:t>
      </w:r>
    </w:p>
    <w:p w14:paraId="19B0E1C7" w14:textId="77777777" w:rsidR="00504DE2" w:rsidRPr="00EA220C" w:rsidRDefault="00504DE2" w:rsidP="00504DE2">
      <w:pPr>
        <w:spacing w:after="120"/>
        <w:jc w:val="both"/>
        <w:rPr>
          <w:rFonts w:ascii="Myriad Pro" w:eastAsiaTheme="minorHAnsi" w:hAnsi="Myriad Pro" w:cs="Myriad Pro"/>
          <w:color w:val="000000" w:themeColor="text1"/>
          <w:sz w:val="22"/>
          <w:szCs w:val="22"/>
          <w:lang w:val="en-US"/>
        </w:rPr>
      </w:pPr>
      <w:r w:rsidRPr="00EA220C">
        <w:rPr>
          <w:rFonts w:ascii="Myriad Pro" w:eastAsiaTheme="minorHAnsi" w:hAnsi="Myriad Pro" w:cs="Myriad Pro"/>
          <w:color w:val="000000" w:themeColor="text1"/>
          <w:sz w:val="22"/>
          <w:szCs w:val="22"/>
          <w:lang w:val="en-US"/>
        </w:rPr>
        <w:t xml:space="preserve">Green, S.J.; White, A. &amp; </w:t>
      </w:r>
      <w:proofErr w:type="spellStart"/>
      <w:r w:rsidRPr="00EA220C">
        <w:rPr>
          <w:rFonts w:ascii="Myriad Pro" w:eastAsiaTheme="minorHAnsi" w:hAnsi="Myriad Pro" w:cs="Myriad Pro"/>
          <w:color w:val="000000" w:themeColor="text1"/>
          <w:sz w:val="22"/>
          <w:szCs w:val="22"/>
          <w:lang w:val="en-US"/>
        </w:rPr>
        <w:t>Kilarski</w:t>
      </w:r>
      <w:proofErr w:type="spellEnd"/>
      <w:r w:rsidRPr="00EA220C">
        <w:rPr>
          <w:rFonts w:ascii="Myriad Pro" w:eastAsiaTheme="minorHAnsi" w:hAnsi="Myriad Pro" w:cs="Myriad Pro"/>
          <w:color w:val="000000" w:themeColor="text1"/>
          <w:sz w:val="22"/>
          <w:szCs w:val="22"/>
          <w:lang w:val="en-US"/>
        </w:rPr>
        <w:t xml:space="preserve">, S., eds. 2013. Designing marine protected area networks to achieve fisheries, biodiversity, and climate change objectives in tropical ecosystems: a </w:t>
      </w:r>
      <w:proofErr w:type="gramStart"/>
      <w:r w:rsidRPr="00EA220C">
        <w:rPr>
          <w:rFonts w:ascii="Myriad Pro" w:eastAsiaTheme="minorHAnsi" w:hAnsi="Myriad Pro" w:cs="Myriad Pro"/>
          <w:color w:val="000000" w:themeColor="text1"/>
          <w:sz w:val="22"/>
          <w:szCs w:val="22"/>
          <w:lang w:val="en-US"/>
        </w:rPr>
        <w:t>practitioners</w:t>
      </w:r>
      <w:proofErr w:type="gramEnd"/>
      <w:r w:rsidRPr="00EA220C">
        <w:rPr>
          <w:rFonts w:ascii="Myriad Pro" w:eastAsiaTheme="minorHAnsi" w:hAnsi="Myriad Pro" w:cs="Myriad Pro"/>
          <w:color w:val="000000" w:themeColor="text1"/>
          <w:sz w:val="22"/>
          <w:szCs w:val="22"/>
          <w:lang w:val="en-US"/>
        </w:rPr>
        <w:t xml:space="preserve"> guide. Cebu City, Philippines. The Nature Conservancy and the Coral Triangle Support Partnership. </w:t>
      </w:r>
      <w:proofErr w:type="gramStart"/>
      <w:r w:rsidRPr="00EA220C">
        <w:rPr>
          <w:rFonts w:ascii="Myriad Pro" w:eastAsiaTheme="minorHAnsi" w:hAnsi="Myriad Pro" w:cs="Myriad Pro"/>
          <w:color w:val="000000" w:themeColor="text1"/>
          <w:sz w:val="22"/>
          <w:szCs w:val="22"/>
          <w:lang w:val="en-US"/>
        </w:rPr>
        <w:t>viii</w:t>
      </w:r>
      <w:proofErr w:type="gramEnd"/>
      <w:r w:rsidRPr="00EA220C">
        <w:rPr>
          <w:rFonts w:ascii="Myriad Pro" w:eastAsiaTheme="minorHAnsi" w:hAnsi="Myriad Pro" w:cs="Myriad Pro"/>
          <w:color w:val="000000" w:themeColor="text1"/>
          <w:sz w:val="22"/>
          <w:szCs w:val="22"/>
          <w:lang w:val="en-US"/>
        </w:rPr>
        <w:t xml:space="preserve"> + 35p</w:t>
      </w:r>
    </w:p>
    <w:p w14:paraId="31D24DDC"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ICSFW</w:t>
      </w:r>
    </w:p>
    <w:p w14:paraId="6C01BE18" w14:textId="77777777" w:rsidR="00504DE2" w:rsidRPr="009F0F46" w:rsidRDefault="00504DE2" w:rsidP="00504DE2">
      <w:pPr>
        <w:spacing w:after="120"/>
        <w:jc w:val="both"/>
        <w:rPr>
          <w:rFonts w:ascii="Myriad Pro" w:eastAsiaTheme="minorHAnsi" w:hAnsi="Myriad Pro" w:cs="Myriad Pro"/>
          <w:color w:val="262626"/>
          <w:sz w:val="22"/>
          <w:szCs w:val="22"/>
          <w:lang w:val="en-US"/>
        </w:rPr>
      </w:pPr>
      <w:proofErr w:type="spellStart"/>
      <w:r w:rsidRPr="00C378C2">
        <w:rPr>
          <w:rFonts w:ascii="Myriad Pro" w:eastAsiaTheme="minorHAnsi" w:hAnsi="Myriad Pro" w:cs="Myriad Pro"/>
          <w:sz w:val="22"/>
          <w:szCs w:val="22"/>
          <w:lang w:val="en-US"/>
        </w:rPr>
        <w:t>Katsanevakis</w:t>
      </w:r>
      <w:proofErr w:type="spellEnd"/>
      <w:r w:rsidRPr="00C378C2">
        <w:rPr>
          <w:rFonts w:ascii="Myriad Pro" w:eastAsiaTheme="minorHAnsi" w:hAnsi="Myriad Pro" w:cs="Myriad Pro"/>
          <w:sz w:val="22"/>
          <w:szCs w:val="22"/>
          <w:lang w:val="en-US"/>
        </w:rPr>
        <w:t xml:space="preserve">, S.; </w:t>
      </w:r>
      <w:proofErr w:type="spellStart"/>
      <w:r w:rsidRPr="00C378C2">
        <w:rPr>
          <w:rFonts w:ascii="Myriad Pro" w:eastAsiaTheme="minorHAnsi" w:hAnsi="Myriad Pro" w:cs="Myriad Pro"/>
          <w:sz w:val="22"/>
          <w:szCs w:val="22"/>
          <w:lang w:val="en-US"/>
        </w:rPr>
        <w:t>Stelzenmüller</w:t>
      </w:r>
      <w:proofErr w:type="spellEnd"/>
      <w:r w:rsidRPr="00C378C2">
        <w:rPr>
          <w:rFonts w:ascii="Myriad Pro" w:eastAsiaTheme="minorHAnsi" w:hAnsi="Myriad Pro" w:cs="Myriad Pro"/>
          <w:sz w:val="22"/>
          <w:szCs w:val="22"/>
          <w:lang w:val="en-US"/>
        </w:rPr>
        <w:t xml:space="preserve">, V.; South, A.; </w:t>
      </w:r>
      <w:proofErr w:type="spellStart"/>
      <w:r w:rsidRPr="00C378C2">
        <w:rPr>
          <w:rFonts w:ascii="Myriad Pro" w:eastAsiaTheme="minorHAnsi" w:hAnsi="Myriad Pro" w:cs="Myriad Pro"/>
          <w:sz w:val="22"/>
          <w:szCs w:val="22"/>
          <w:lang w:val="en-US"/>
        </w:rPr>
        <w:t>Sørensen</w:t>
      </w:r>
      <w:proofErr w:type="spellEnd"/>
      <w:r w:rsidRPr="00C378C2">
        <w:rPr>
          <w:rFonts w:ascii="Myriad Pro" w:eastAsiaTheme="minorHAnsi" w:hAnsi="Myriad Pro" w:cs="Myriad Pro"/>
          <w:sz w:val="22"/>
          <w:szCs w:val="22"/>
          <w:lang w:val="en-US"/>
        </w:rPr>
        <w:t xml:space="preserve">, T.K.; Jones, P.J.S.; Kerr, S.; </w:t>
      </w:r>
      <w:proofErr w:type="spellStart"/>
      <w:r w:rsidRPr="00C378C2">
        <w:rPr>
          <w:rFonts w:ascii="Myriad Pro" w:eastAsiaTheme="minorHAnsi" w:hAnsi="Myriad Pro" w:cs="Myriad Pro"/>
          <w:sz w:val="22"/>
          <w:szCs w:val="22"/>
          <w:lang w:val="en-US"/>
        </w:rPr>
        <w:t>Badalamenti</w:t>
      </w:r>
      <w:proofErr w:type="spellEnd"/>
      <w:r w:rsidRPr="00C378C2">
        <w:rPr>
          <w:rFonts w:ascii="Myriad Pro" w:eastAsiaTheme="minorHAnsi" w:hAnsi="Myriad Pro" w:cs="Myriad Pro"/>
          <w:sz w:val="22"/>
          <w:szCs w:val="22"/>
          <w:lang w:val="en-US"/>
        </w:rPr>
        <w:t xml:space="preserve">, F.; </w:t>
      </w:r>
      <w:proofErr w:type="spellStart"/>
      <w:r w:rsidRPr="00C378C2">
        <w:rPr>
          <w:rFonts w:ascii="Myriad Pro" w:eastAsiaTheme="minorHAnsi" w:hAnsi="Myriad Pro" w:cs="Myriad Pro"/>
          <w:sz w:val="22"/>
          <w:szCs w:val="22"/>
          <w:lang w:val="en-US"/>
        </w:rPr>
        <w:t>Anagnostou</w:t>
      </w:r>
      <w:proofErr w:type="spellEnd"/>
      <w:r w:rsidRPr="00C378C2">
        <w:rPr>
          <w:rFonts w:ascii="Myriad Pro" w:eastAsiaTheme="minorHAnsi" w:hAnsi="Myriad Pro" w:cs="Myriad Pro"/>
          <w:sz w:val="22"/>
          <w:szCs w:val="22"/>
          <w:lang w:val="en-US"/>
        </w:rPr>
        <w:t xml:space="preserve">, C.; Breen, P.; </w:t>
      </w:r>
      <w:proofErr w:type="spellStart"/>
      <w:r w:rsidRPr="00C378C2">
        <w:rPr>
          <w:rFonts w:ascii="Myriad Pro" w:eastAsiaTheme="minorHAnsi" w:hAnsi="Myriad Pro" w:cs="Myriad Pro"/>
          <w:sz w:val="22"/>
          <w:szCs w:val="22"/>
          <w:lang w:val="en-US"/>
        </w:rPr>
        <w:t>Chust</w:t>
      </w:r>
      <w:proofErr w:type="spellEnd"/>
      <w:r w:rsidRPr="00C378C2">
        <w:rPr>
          <w:rFonts w:ascii="Myriad Pro" w:eastAsiaTheme="minorHAnsi" w:hAnsi="Myriad Pro" w:cs="Myriad Pro"/>
          <w:sz w:val="22"/>
          <w:szCs w:val="22"/>
          <w:lang w:val="en-US"/>
        </w:rPr>
        <w:t xml:space="preserve">, G.; </w:t>
      </w:r>
      <w:proofErr w:type="spellStart"/>
      <w:r w:rsidRPr="00C378C2">
        <w:rPr>
          <w:rFonts w:ascii="Myriad Pro" w:eastAsiaTheme="minorHAnsi" w:hAnsi="Myriad Pro" w:cs="Myriad Pro"/>
          <w:sz w:val="22"/>
          <w:szCs w:val="22"/>
          <w:lang w:val="en-US"/>
        </w:rPr>
        <w:t>D'Anna</w:t>
      </w:r>
      <w:proofErr w:type="spellEnd"/>
      <w:r w:rsidRPr="00C378C2">
        <w:rPr>
          <w:rFonts w:ascii="Myriad Pro" w:eastAsiaTheme="minorHAnsi" w:hAnsi="Myriad Pro" w:cs="Myriad Pro"/>
          <w:sz w:val="22"/>
          <w:szCs w:val="22"/>
          <w:lang w:val="en-US"/>
        </w:rPr>
        <w:t xml:space="preserve">, G.; </w:t>
      </w:r>
      <w:proofErr w:type="spellStart"/>
      <w:r w:rsidRPr="00C378C2">
        <w:rPr>
          <w:rFonts w:ascii="Myriad Pro" w:eastAsiaTheme="minorHAnsi" w:hAnsi="Myriad Pro" w:cs="Myriad Pro"/>
          <w:sz w:val="22"/>
          <w:szCs w:val="22"/>
          <w:lang w:val="en-US"/>
        </w:rPr>
        <w:t>Duijn</w:t>
      </w:r>
      <w:proofErr w:type="spellEnd"/>
      <w:r w:rsidRPr="00C378C2">
        <w:rPr>
          <w:rFonts w:ascii="Myriad Pro" w:eastAsiaTheme="minorHAnsi" w:hAnsi="Myriad Pro" w:cs="Myriad Pro"/>
          <w:sz w:val="22"/>
          <w:szCs w:val="22"/>
          <w:lang w:val="en-US"/>
        </w:rPr>
        <w:t xml:space="preserve">, M.; </w:t>
      </w:r>
      <w:proofErr w:type="spellStart"/>
      <w:r w:rsidRPr="00C378C2">
        <w:rPr>
          <w:rFonts w:ascii="Myriad Pro" w:eastAsiaTheme="minorHAnsi" w:hAnsi="Myriad Pro" w:cs="Myriad Pro"/>
          <w:sz w:val="22"/>
          <w:szCs w:val="22"/>
          <w:lang w:val="en-US"/>
        </w:rPr>
        <w:t>Filatova</w:t>
      </w:r>
      <w:proofErr w:type="spellEnd"/>
      <w:r w:rsidRPr="00C378C2">
        <w:rPr>
          <w:rFonts w:ascii="Myriad Pro" w:eastAsiaTheme="minorHAnsi" w:hAnsi="Myriad Pro" w:cs="Myriad Pro"/>
          <w:sz w:val="22"/>
          <w:szCs w:val="22"/>
          <w:lang w:val="en-US"/>
        </w:rPr>
        <w:t xml:space="preserve">, T.; </w:t>
      </w:r>
      <w:proofErr w:type="spellStart"/>
      <w:r w:rsidRPr="00C378C2">
        <w:rPr>
          <w:rFonts w:ascii="Myriad Pro" w:eastAsiaTheme="minorHAnsi" w:hAnsi="Myriad Pro" w:cs="Myriad Pro"/>
          <w:sz w:val="22"/>
          <w:szCs w:val="22"/>
          <w:lang w:val="en-US"/>
        </w:rPr>
        <w:t>Fiorentino</w:t>
      </w:r>
      <w:proofErr w:type="spellEnd"/>
      <w:r w:rsidRPr="00C378C2">
        <w:rPr>
          <w:rFonts w:ascii="Myriad Pro" w:eastAsiaTheme="minorHAnsi" w:hAnsi="Myriad Pro" w:cs="Myriad Pro"/>
          <w:sz w:val="22"/>
          <w:szCs w:val="22"/>
          <w:lang w:val="en-US"/>
        </w:rPr>
        <w:t xml:space="preserve">, F.; </w:t>
      </w:r>
      <w:proofErr w:type="spellStart"/>
      <w:r w:rsidRPr="00C378C2">
        <w:rPr>
          <w:rFonts w:ascii="Myriad Pro" w:eastAsiaTheme="minorHAnsi" w:hAnsi="Myriad Pro" w:cs="Myriad Pro"/>
          <w:sz w:val="22"/>
          <w:szCs w:val="22"/>
          <w:lang w:val="en-US"/>
        </w:rPr>
        <w:t>Hulsman</w:t>
      </w:r>
      <w:proofErr w:type="spellEnd"/>
      <w:r w:rsidRPr="00C378C2">
        <w:rPr>
          <w:rFonts w:ascii="Myriad Pro" w:eastAsiaTheme="minorHAnsi" w:hAnsi="Myriad Pro" w:cs="Myriad Pro"/>
          <w:sz w:val="22"/>
          <w:szCs w:val="22"/>
          <w:lang w:val="en-US"/>
        </w:rPr>
        <w:t xml:space="preserve">, H.; Johnson, K.; </w:t>
      </w:r>
      <w:proofErr w:type="spellStart"/>
      <w:r w:rsidRPr="00C378C2">
        <w:rPr>
          <w:rFonts w:ascii="Myriad Pro" w:eastAsiaTheme="minorHAnsi" w:hAnsi="Myriad Pro" w:cs="Myriad Pro"/>
          <w:sz w:val="22"/>
          <w:szCs w:val="22"/>
          <w:lang w:val="en-US"/>
        </w:rPr>
        <w:t>Karageorgis</w:t>
      </w:r>
      <w:proofErr w:type="spellEnd"/>
      <w:r w:rsidRPr="00C378C2">
        <w:rPr>
          <w:rFonts w:ascii="Myriad Pro" w:eastAsiaTheme="minorHAnsi" w:hAnsi="Myriad Pro" w:cs="Myriad Pro"/>
          <w:sz w:val="22"/>
          <w:szCs w:val="22"/>
          <w:lang w:val="en-US"/>
        </w:rPr>
        <w:t xml:space="preserve">, A.P.; </w:t>
      </w:r>
      <w:proofErr w:type="spellStart"/>
      <w:r w:rsidRPr="00C378C2">
        <w:rPr>
          <w:rFonts w:ascii="Myriad Pro" w:eastAsiaTheme="minorHAnsi" w:hAnsi="Myriad Pro" w:cs="Myriad Pro"/>
          <w:sz w:val="22"/>
          <w:szCs w:val="22"/>
          <w:lang w:val="en-US"/>
        </w:rPr>
        <w:t>Kröncke</w:t>
      </w:r>
      <w:proofErr w:type="spellEnd"/>
      <w:r w:rsidRPr="00C378C2">
        <w:rPr>
          <w:rFonts w:ascii="Myriad Pro" w:eastAsiaTheme="minorHAnsi" w:hAnsi="Myriad Pro" w:cs="Myriad Pro"/>
          <w:sz w:val="22"/>
          <w:szCs w:val="22"/>
          <w:lang w:val="en-US"/>
        </w:rPr>
        <w:t xml:space="preserve">, I.; </w:t>
      </w:r>
      <w:proofErr w:type="spellStart"/>
      <w:r w:rsidRPr="00C378C2">
        <w:rPr>
          <w:rFonts w:ascii="Myriad Pro" w:eastAsiaTheme="minorHAnsi" w:hAnsi="Myriad Pro" w:cs="Myriad Pro"/>
          <w:sz w:val="22"/>
          <w:szCs w:val="22"/>
          <w:lang w:val="en-US"/>
        </w:rPr>
        <w:t>Mirto</w:t>
      </w:r>
      <w:proofErr w:type="spellEnd"/>
      <w:r w:rsidRPr="00C378C2">
        <w:rPr>
          <w:rFonts w:ascii="Myriad Pro" w:eastAsiaTheme="minorHAnsi" w:hAnsi="Myriad Pro" w:cs="Myriad Pro"/>
          <w:sz w:val="22"/>
          <w:szCs w:val="22"/>
          <w:lang w:val="en-US"/>
        </w:rPr>
        <w:t xml:space="preserve">, S.; </w:t>
      </w:r>
      <w:proofErr w:type="spellStart"/>
      <w:r w:rsidRPr="00C378C2">
        <w:rPr>
          <w:rFonts w:ascii="Myriad Pro" w:eastAsiaTheme="minorHAnsi" w:hAnsi="Myriad Pro" w:cs="Myriad Pro"/>
          <w:sz w:val="22"/>
          <w:szCs w:val="22"/>
          <w:lang w:val="en-US"/>
        </w:rPr>
        <w:t>Pipitone</w:t>
      </w:r>
      <w:proofErr w:type="spellEnd"/>
      <w:r w:rsidRPr="00C378C2">
        <w:rPr>
          <w:rFonts w:ascii="Myriad Pro" w:eastAsiaTheme="minorHAnsi" w:hAnsi="Myriad Pro" w:cs="Myriad Pro"/>
          <w:sz w:val="22"/>
          <w:szCs w:val="22"/>
          <w:lang w:val="en-US"/>
        </w:rPr>
        <w:t xml:space="preserve">, C.; </w:t>
      </w:r>
      <w:proofErr w:type="spellStart"/>
      <w:r w:rsidRPr="00C378C2">
        <w:rPr>
          <w:rFonts w:ascii="Myriad Pro" w:eastAsiaTheme="minorHAnsi" w:hAnsi="Myriad Pro" w:cs="Myriad Pro"/>
          <w:sz w:val="22"/>
          <w:szCs w:val="22"/>
          <w:lang w:val="en-US"/>
        </w:rPr>
        <w:t>Portelli</w:t>
      </w:r>
      <w:proofErr w:type="spellEnd"/>
      <w:r w:rsidRPr="00C378C2">
        <w:rPr>
          <w:rFonts w:ascii="Myriad Pro" w:eastAsiaTheme="minorHAnsi" w:hAnsi="Myriad Pro" w:cs="Myriad Pro"/>
          <w:sz w:val="22"/>
          <w:szCs w:val="22"/>
          <w:lang w:val="en-US"/>
        </w:rPr>
        <w:t xml:space="preserve">, S.; </w:t>
      </w:r>
      <w:proofErr w:type="spellStart"/>
      <w:r w:rsidRPr="00C378C2">
        <w:rPr>
          <w:rFonts w:ascii="Myriad Pro" w:eastAsiaTheme="minorHAnsi" w:hAnsi="Myriad Pro" w:cs="Myriad Pro"/>
          <w:sz w:val="22"/>
          <w:szCs w:val="22"/>
          <w:lang w:val="en-US"/>
        </w:rPr>
        <w:t>Qiu</w:t>
      </w:r>
      <w:proofErr w:type="spellEnd"/>
      <w:r w:rsidRPr="00C378C2">
        <w:rPr>
          <w:rFonts w:ascii="Myriad Pro" w:eastAsiaTheme="minorHAnsi" w:hAnsi="Myriad Pro" w:cs="Myriad Pro"/>
          <w:sz w:val="22"/>
          <w:szCs w:val="22"/>
          <w:lang w:val="en-US"/>
        </w:rPr>
        <w:t xml:space="preserve">, W.; Reiss, H.; </w:t>
      </w:r>
      <w:proofErr w:type="spellStart"/>
      <w:r w:rsidRPr="00C378C2">
        <w:rPr>
          <w:rFonts w:ascii="Myriad Pro" w:eastAsiaTheme="minorHAnsi" w:hAnsi="Myriad Pro" w:cs="Myriad Pro"/>
          <w:sz w:val="22"/>
          <w:szCs w:val="22"/>
          <w:lang w:val="en-US"/>
        </w:rPr>
        <w:t>Sakellariou</w:t>
      </w:r>
      <w:proofErr w:type="spellEnd"/>
      <w:r w:rsidRPr="00C378C2">
        <w:rPr>
          <w:rFonts w:ascii="Myriad Pro" w:eastAsiaTheme="minorHAnsi" w:hAnsi="Myriad Pro" w:cs="Myriad Pro"/>
          <w:sz w:val="22"/>
          <w:szCs w:val="22"/>
          <w:lang w:val="en-US"/>
        </w:rPr>
        <w:t xml:space="preserve">, D.; </w:t>
      </w:r>
      <w:proofErr w:type="spellStart"/>
      <w:r w:rsidRPr="00C378C2">
        <w:rPr>
          <w:rFonts w:ascii="Myriad Pro" w:eastAsiaTheme="minorHAnsi" w:hAnsi="Myriad Pro" w:cs="Myriad Pro"/>
          <w:sz w:val="22"/>
          <w:szCs w:val="22"/>
          <w:lang w:val="en-US"/>
        </w:rPr>
        <w:t>Salomidi</w:t>
      </w:r>
      <w:proofErr w:type="spellEnd"/>
      <w:r w:rsidRPr="00C378C2">
        <w:rPr>
          <w:rFonts w:ascii="Myriad Pro" w:eastAsiaTheme="minorHAnsi" w:hAnsi="Myriad Pro" w:cs="Myriad Pro"/>
          <w:sz w:val="22"/>
          <w:szCs w:val="22"/>
          <w:lang w:val="en-US"/>
        </w:rPr>
        <w:t xml:space="preserve">, M.; van Hoof, L.; </w:t>
      </w:r>
      <w:proofErr w:type="spellStart"/>
      <w:r w:rsidRPr="00C378C2">
        <w:rPr>
          <w:rFonts w:ascii="Myriad Pro" w:eastAsiaTheme="minorHAnsi" w:hAnsi="Myriad Pro" w:cs="Myriad Pro"/>
          <w:sz w:val="22"/>
          <w:szCs w:val="22"/>
          <w:lang w:val="en-US"/>
        </w:rPr>
        <w:t>Vassilopoulou</w:t>
      </w:r>
      <w:proofErr w:type="spellEnd"/>
      <w:r w:rsidRPr="00C378C2">
        <w:rPr>
          <w:rFonts w:ascii="Myriad Pro" w:eastAsiaTheme="minorHAnsi" w:hAnsi="Myriad Pro" w:cs="Myriad Pro"/>
          <w:sz w:val="22"/>
          <w:szCs w:val="22"/>
          <w:lang w:val="en-US"/>
        </w:rPr>
        <w:t xml:space="preserve">, V.; </w:t>
      </w:r>
      <w:proofErr w:type="spellStart"/>
      <w:r w:rsidRPr="00C378C2">
        <w:rPr>
          <w:rFonts w:ascii="Myriad Pro" w:eastAsiaTheme="minorHAnsi" w:hAnsi="Myriad Pro" w:cs="Myriad Pro"/>
          <w:sz w:val="22"/>
          <w:szCs w:val="22"/>
          <w:lang w:val="en-US"/>
        </w:rPr>
        <w:t>Fernández</w:t>
      </w:r>
      <w:proofErr w:type="spellEnd"/>
      <w:r w:rsidRPr="00C378C2">
        <w:rPr>
          <w:rFonts w:ascii="Myriad Pro" w:eastAsiaTheme="minorHAnsi" w:hAnsi="Myriad Pro" w:cs="Myriad Pro"/>
          <w:sz w:val="22"/>
          <w:szCs w:val="22"/>
          <w:lang w:val="en-US"/>
        </w:rPr>
        <w:t xml:space="preserve">, T.V.; </w:t>
      </w:r>
      <w:proofErr w:type="spellStart"/>
      <w:r w:rsidRPr="00C378C2">
        <w:rPr>
          <w:rFonts w:ascii="Myriad Pro" w:eastAsiaTheme="minorHAnsi" w:hAnsi="Myriad Pro" w:cs="Myriad Pro"/>
          <w:sz w:val="22"/>
          <w:szCs w:val="22"/>
          <w:lang w:val="en-US"/>
        </w:rPr>
        <w:t>Vöge</w:t>
      </w:r>
      <w:proofErr w:type="spellEnd"/>
      <w:r w:rsidRPr="00C378C2">
        <w:rPr>
          <w:rFonts w:ascii="Myriad Pro" w:eastAsiaTheme="minorHAnsi" w:hAnsi="Myriad Pro" w:cs="Myriad Pro"/>
          <w:sz w:val="22"/>
          <w:szCs w:val="22"/>
          <w:lang w:val="en-US"/>
        </w:rPr>
        <w:t xml:space="preserve">, S.; Weber, A.; </w:t>
      </w:r>
      <w:proofErr w:type="spellStart"/>
      <w:r w:rsidRPr="00C378C2">
        <w:rPr>
          <w:rFonts w:ascii="Myriad Pro" w:eastAsiaTheme="minorHAnsi" w:hAnsi="Myriad Pro" w:cs="Myriad Pro"/>
          <w:sz w:val="22"/>
          <w:szCs w:val="22"/>
          <w:lang w:val="en-US"/>
        </w:rPr>
        <w:t>Zenetos</w:t>
      </w:r>
      <w:proofErr w:type="spellEnd"/>
      <w:r w:rsidRPr="00C378C2">
        <w:rPr>
          <w:rFonts w:ascii="Myriad Pro" w:eastAsiaTheme="minorHAnsi" w:hAnsi="Myriad Pro" w:cs="Myriad Pro"/>
          <w:sz w:val="22"/>
          <w:szCs w:val="22"/>
          <w:lang w:val="en-US"/>
        </w:rPr>
        <w:t xml:space="preserve">, A. &amp; </w:t>
      </w:r>
      <w:proofErr w:type="spellStart"/>
      <w:r w:rsidRPr="00C378C2">
        <w:rPr>
          <w:rFonts w:ascii="Myriad Pro" w:eastAsiaTheme="minorHAnsi" w:hAnsi="Myriad Pro" w:cs="Myriad Pro"/>
          <w:sz w:val="22"/>
          <w:szCs w:val="22"/>
          <w:lang w:val="en-US"/>
        </w:rPr>
        <w:t>ter</w:t>
      </w:r>
      <w:proofErr w:type="spellEnd"/>
      <w:r w:rsidRPr="00C378C2">
        <w:rPr>
          <w:rFonts w:ascii="Myriad Pro" w:eastAsiaTheme="minorHAnsi" w:hAnsi="Myriad Pro" w:cs="Myriad Pro"/>
          <w:sz w:val="22"/>
          <w:szCs w:val="22"/>
          <w:lang w:val="en-US"/>
        </w:rPr>
        <w:t xml:space="preserve"> Hofstede, R.</w:t>
      </w:r>
      <w:r w:rsidRPr="00174DE6">
        <w:rPr>
          <w:rFonts w:ascii="Myriad Pro" w:eastAsiaTheme="minorHAnsi" w:hAnsi="Myriad Pro" w:cs="Myriad Pro"/>
          <w:i/>
          <w:sz w:val="22"/>
          <w:szCs w:val="22"/>
          <w:lang w:val="en-US"/>
        </w:rPr>
        <w:t xml:space="preserve"> </w:t>
      </w:r>
      <w:r>
        <w:rPr>
          <w:rFonts w:ascii="Myriad Pro" w:eastAsiaTheme="minorHAnsi" w:hAnsi="Myriad Pro" w:cs="Myriad Pro"/>
          <w:sz w:val="22"/>
          <w:szCs w:val="22"/>
          <w:lang w:val="en-US"/>
        </w:rPr>
        <w:t xml:space="preserve">2011. Ecosystem-based marine spatial management: review of concepts, policies, tools, and critical issues. </w:t>
      </w:r>
      <w:r w:rsidRPr="00174DE6">
        <w:rPr>
          <w:rFonts w:ascii="Myriad Pro" w:eastAsiaTheme="minorHAnsi" w:hAnsi="Myriad Pro" w:cs="Myriad Pro"/>
          <w:i/>
          <w:sz w:val="22"/>
          <w:szCs w:val="22"/>
          <w:lang w:val="en-US"/>
        </w:rPr>
        <w:t>Ocean and Coastal Management 54 (11): 807–820</w:t>
      </w:r>
    </w:p>
    <w:p w14:paraId="19E6A25F"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McLeod, K. &amp; Leslie, H., eds. 2009. Ecosystem-Based Management for the oceans. Island Press. 392pp</w:t>
      </w:r>
    </w:p>
    <w:p w14:paraId="3FEFCF88" w14:textId="77777777" w:rsidR="00504DE2" w:rsidRDefault="00504DE2" w:rsidP="00504DE2">
      <w:pPr>
        <w:spacing w:after="120"/>
        <w:jc w:val="both"/>
        <w:rPr>
          <w:rFonts w:ascii="Myriad Pro" w:eastAsiaTheme="minorHAnsi" w:hAnsi="Myriad Pro" w:cs="Myriad Pro"/>
          <w:sz w:val="22"/>
          <w:szCs w:val="22"/>
          <w:lang w:val="en-US"/>
        </w:rPr>
      </w:pPr>
      <w:proofErr w:type="spellStart"/>
      <w:r>
        <w:rPr>
          <w:rFonts w:ascii="Myriad Pro" w:eastAsiaTheme="minorHAnsi" w:hAnsi="Myriad Pro" w:cs="Myriad Pro"/>
          <w:sz w:val="22"/>
          <w:szCs w:val="22"/>
          <w:lang w:val="en-US"/>
        </w:rPr>
        <w:t>Mengerink</w:t>
      </w:r>
      <w:proofErr w:type="spellEnd"/>
      <w:r>
        <w:rPr>
          <w:rFonts w:ascii="Myriad Pro" w:eastAsiaTheme="minorHAnsi" w:hAnsi="Myriad Pro" w:cs="Myriad Pro"/>
          <w:sz w:val="22"/>
          <w:szCs w:val="22"/>
          <w:lang w:val="en-US"/>
        </w:rPr>
        <w:t xml:space="preserve">, K.; </w:t>
      </w:r>
      <w:proofErr w:type="spellStart"/>
      <w:r>
        <w:rPr>
          <w:rFonts w:ascii="Myriad Pro" w:eastAsiaTheme="minorHAnsi" w:hAnsi="Myriad Pro" w:cs="Myriad Pro"/>
          <w:sz w:val="22"/>
          <w:szCs w:val="22"/>
          <w:lang w:val="en-US"/>
        </w:rPr>
        <w:t>Schempp</w:t>
      </w:r>
      <w:proofErr w:type="spellEnd"/>
      <w:r>
        <w:rPr>
          <w:rFonts w:ascii="Myriad Pro" w:eastAsiaTheme="minorHAnsi" w:hAnsi="Myriad Pro" w:cs="Myriad Pro"/>
          <w:sz w:val="22"/>
          <w:szCs w:val="22"/>
          <w:lang w:val="en-US"/>
        </w:rPr>
        <w:t xml:space="preserve">, A.  </w:t>
      </w:r>
      <w:proofErr w:type="gramStart"/>
      <w:r>
        <w:rPr>
          <w:rFonts w:ascii="Myriad Pro" w:eastAsiaTheme="minorHAnsi" w:hAnsi="Myriad Pro" w:cs="Myriad Pro"/>
          <w:sz w:val="22"/>
          <w:szCs w:val="22"/>
          <w:lang w:val="en-US"/>
        </w:rPr>
        <w:t>&amp;  Austin</w:t>
      </w:r>
      <w:proofErr w:type="gramEnd"/>
      <w:r>
        <w:rPr>
          <w:rFonts w:ascii="Myriad Pro" w:eastAsiaTheme="minorHAnsi" w:hAnsi="Myriad Pro" w:cs="Myriad Pro"/>
          <w:sz w:val="22"/>
          <w:szCs w:val="22"/>
          <w:lang w:val="en-US"/>
        </w:rPr>
        <w:t>, J.  2009. Ocean and coastal Ecosystem-Based Management: Implementation Handbook. Environmental Law Institute. 158pp</w:t>
      </w:r>
    </w:p>
    <w:p w14:paraId="6DF97702"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OECD. 2007. Principle elements of good governance. Paris, France. </w:t>
      </w:r>
      <w:proofErr w:type="spellStart"/>
      <w:r>
        <w:rPr>
          <w:rFonts w:ascii="Myriad Pro" w:eastAsiaTheme="minorHAnsi" w:hAnsi="Myriad Pro" w:cs="Myriad Pro"/>
          <w:sz w:val="22"/>
          <w:szCs w:val="22"/>
          <w:lang w:val="en-US"/>
        </w:rPr>
        <w:t>Organisation</w:t>
      </w:r>
      <w:proofErr w:type="spellEnd"/>
      <w:r>
        <w:rPr>
          <w:rFonts w:ascii="Myriad Pro" w:eastAsiaTheme="minorHAnsi" w:hAnsi="Myriad Pro" w:cs="Myriad Pro"/>
          <w:sz w:val="22"/>
          <w:szCs w:val="22"/>
          <w:lang w:val="en-US"/>
        </w:rPr>
        <w:t xml:space="preserve"> for Economic Cooperation and Development. </w:t>
      </w:r>
      <w:proofErr w:type="spellStart"/>
      <w:r>
        <w:rPr>
          <w:rFonts w:ascii="Myriad Pro" w:eastAsiaTheme="minorHAnsi" w:hAnsi="Myriad Pro" w:cs="Myriad Pro"/>
          <w:sz w:val="22"/>
          <w:szCs w:val="22"/>
          <w:lang w:val="en-US"/>
        </w:rPr>
        <w:t>Disponible</w:t>
      </w:r>
      <w:proofErr w:type="spellEnd"/>
      <w:r>
        <w:rPr>
          <w:rFonts w:ascii="Myriad Pro" w:eastAsiaTheme="minorHAnsi" w:hAnsi="Myriad Pro" w:cs="Myriad Pro"/>
          <w:sz w:val="22"/>
          <w:szCs w:val="22"/>
          <w:lang w:val="en-US"/>
        </w:rPr>
        <w:t xml:space="preserve"> </w:t>
      </w:r>
      <w:proofErr w:type="spellStart"/>
      <w:r>
        <w:rPr>
          <w:rFonts w:ascii="Myriad Pro" w:eastAsiaTheme="minorHAnsi" w:hAnsi="Myriad Pro" w:cs="Myriad Pro"/>
          <w:sz w:val="22"/>
          <w:szCs w:val="22"/>
          <w:lang w:val="en-US"/>
        </w:rPr>
        <w:t>en</w:t>
      </w:r>
      <w:proofErr w:type="spellEnd"/>
      <w:r>
        <w:rPr>
          <w:rFonts w:ascii="Myriad Pro" w:eastAsiaTheme="minorHAnsi" w:hAnsi="Myriad Pro" w:cs="Myriad Pro"/>
          <w:sz w:val="22"/>
          <w:szCs w:val="22"/>
          <w:lang w:val="en-US"/>
        </w:rPr>
        <w:t xml:space="preserve">: </w:t>
      </w:r>
      <w:hyperlink r:id="rId341" w:history="1">
        <w:r>
          <w:rPr>
            <w:rFonts w:ascii="Myriad Pro" w:eastAsiaTheme="minorHAnsi" w:hAnsi="Myriad Pro" w:cs="Myriad Pro"/>
            <w:color w:val="0000FF"/>
            <w:sz w:val="22"/>
            <w:szCs w:val="22"/>
            <w:u w:val="single" w:color="0000FF"/>
            <w:lang w:val="en-US"/>
          </w:rPr>
          <w:t>http://www.oecd.org/</w:t>
        </w:r>
      </w:hyperlink>
    </w:p>
    <w:p w14:paraId="1657896E" w14:textId="77777777" w:rsidR="00504DE2" w:rsidRDefault="00504DE2" w:rsidP="00504DE2">
      <w:pPr>
        <w:spacing w:after="120"/>
        <w:jc w:val="both"/>
        <w:rPr>
          <w:rFonts w:ascii="Myriad Pro" w:eastAsiaTheme="minorHAnsi" w:hAnsi="Myriad Pro" w:cs="Myriad Pro"/>
          <w:sz w:val="22"/>
          <w:szCs w:val="22"/>
          <w:lang w:val="en-US"/>
        </w:rPr>
      </w:pPr>
      <w:proofErr w:type="spellStart"/>
      <w:r>
        <w:rPr>
          <w:rFonts w:ascii="Myriad Pro" w:eastAsiaTheme="minorHAnsi" w:hAnsi="Myriad Pro" w:cs="Myriad Pro"/>
          <w:sz w:val="22"/>
          <w:szCs w:val="22"/>
          <w:lang w:val="en-US"/>
        </w:rPr>
        <w:t>Plagányi</w:t>
      </w:r>
      <w:proofErr w:type="spellEnd"/>
      <w:r>
        <w:rPr>
          <w:rFonts w:ascii="Myriad Pro" w:eastAsiaTheme="minorHAnsi" w:hAnsi="Myriad Pro" w:cs="Myriad Pro"/>
          <w:sz w:val="22"/>
          <w:szCs w:val="22"/>
          <w:lang w:val="en-US"/>
        </w:rPr>
        <w:t>, É.E. 2007. Models for an ecosystem approach to fisheries. FAO Fisheries Technical Paper. No. 477. Rome, Italy. FAO. 108p.</w:t>
      </w:r>
    </w:p>
    <w:p w14:paraId="3740049F"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Pomeroy, R &amp; Rivera-Guieb, R. 2006. Fisheries co-management: a practical handbook. Ottawa, Canada. CABI Publishing and International Development Research Centre. 264pp</w:t>
      </w:r>
    </w:p>
    <w:p w14:paraId="2DFE226D"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Pomeroy, R.; </w:t>
      </w:r>
      <w:proofErr w:type="spellStart"/>
      <w:r>
        <w:rPr>
          <w:rFonts w:ascii="Myriad Pro" w:eastAsiaTheme="minorHAnsi" w:hAnsi="Myriad Pro" w:cs="Myriad Pro"/>
          <w:sz w:val="22"/>
          <w:szCs w:val="22"/>
          <w:lang w:val="en-US"/>
        </w:rPr>
        <w:t>Garces</w:t>
      </w:r>
      <w:proofErr w:type="spellEnd"/>
      <w:r>
        <w:rPr>
          <w:rFonts w:ascii="Myriad Pro" w:eastAsiaTheme="minorHAnsi" w:hAnsi="Myriad Pro" w:cs="Myriad Pro"/>
          <w:sz w:val="22"/>
          <w:szCs w:val="22"/>
          <w:lang w:val="en-US"/>
        </w:rPr>
        <w:t xml:space="preserve">, L.; </w:t>
      </w:r>
      <w:proofErr w:type="spellStart"/>
      <w:r>
        <w:rPr>
          <w:rFonts w:ascii="Myriad Pro" w:eastAsiaTheme="minorHAnsi" w:hAnsi="Myriad Pro" w:cs="Myriad Pro"/>
          <w:sz w:val="22"/>
          <w:szCs w:val="22"/>
          <w:lang w:val="en-US"/>
        </w:rPr>
        <w:t>Pido</w:t>
      </w:r>
      <w:proofErr w:type="spellEnd"/>
      <w:r>
        <w:rPr>
          <w:rFonts w:ascii="Myriad Pro" w:eastAsiaTheme="minorHAnsi" w:hAnsi="Myriad Pro" w:cs="Myriad Pro"/>
          <w:sz w:val="22"/>
          <w:szCs w:val="22"/>
          <w:lang w:val="en-US"/>
        </w:rPr>
        <w:t xml:space="preserve">, M. &amp; Silvestre, G. 2010. Ecosystem-based fisheries management in small-scale tropical fisheries: emerging models of governance arrangements in the Philippines. </w:t>
      </w:r>
      <w:r w:rsidRPr="00174DE6">
        <w:rPr>
          <w:rFonts w:ascii="Myriad Pro" w:eastAsiaTheme="minorHAnsi" w:hAnsi="Myriad Pro" w:cs="Myriad Pro"/>
          <w:i/>
          <w:sz w:val="22"/>
          <w:szCs w:val="22"/>
          <w:lang w:val="en-US"/>
        </w:rPr>
        <w:t>Marine Policy. 34: 298-308</w:t>
      </w:r>
    </w:p>
    <w:p w14:paraId="097B8133"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 xml:space="preserve">Rice J. 2007. Investigating the roots of confusion. </w:t>
      </w:r>
      <w:r w:rsidRPr="00174DE6">
        <w:rPr>
          <w:rFonts w:ascii="Myriad Pro" w:eastAsiaTheme="minorHAnsi" w:hAnsi="Myriad Pro" w:cs="Myriad Pro"/>
          <w:i/>
          <w:sz w:val="22"/>
          <w:szCs w:val="22"/>
          <w:lang w:val="en-US"/>
        </w:rPr>
        <w:t>Marine Ecosystems and Management.1:1</w:t>
      </w:r>
    </w:p>
    <w:p w14:paraId="62182D95"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SEAFDEC. 2003. Regional guidelines for responsible fisheries in Southeast Asia: fisheries management. Southeast Asian Fisheries Development Center MFRDMD/SP/3. 69pp</w:t>
      </w:r>
    </w:p>
    <w:p w14:paraId="5499A5D6" w14:textId="77777777" w:rsidR="00504DE2" w:rsidRDefault="00504DE2" w:rsidP="00504DE2">
      <w:pPr>
        <w:widowControl w:val="0"/>
        <w:autoSpaceDE w:val="0"/>
        <w:autoSpaceDN w:val="0"/>
        <w:adjustRightInd w:val="0"/>
        <w:spacing w:after="120"/>
        <w:ind w:right="-2"/>
        <w:rPr>
          <w:rFonts w:ascii="Myriad Pro" w:eastAsiaTheme="minorHAnsi" w:hAnsi="Myriad Pro" w:cs="Myriad Pro"/>
          <w:sz w:val="22"/>
          <w:szCs w:val="22"/>
          <w:lang w:val="en-US"/>
        </w:rPr>
      </w:pPr>
      <w:r w:rsidRPr="00674D5A">
        <w:rPr>
          <w:rFonts w:ascii="Myriad Pro" w:eastAsiaTheme="minorHAnsi" w:hAnsi="Myriad Pro" w:cs="Myriad Pro"/>
          <w:sz w:val="22"/>
          <w:szCs w:val="22"/>
          <w:lang w:val="en-US"/>
        </w:rPr>
        <w:t>Sen, A.,</w:t>
      </w:r>
      <w:r>
        <w:rPr>
          <w:rFonts w:ascii="Myriad Pro" w:eastAsiaTheme="minorHAnsi" w:hAnsi="Myriad Pro" w:cs="Myriad Pro"/>
          <w:sz w:val="22"/>
          <w:szCs w:val="22"/>
          <w:lang w:val="en-US"/>
        </w:rPr>
        <w:t xml:space="preserve"> Stiglitz, J. E., &amp; </w:t>
      </w:r>
      <w:proofErr w:type="spellStart"/>
      <w:r>
        <w:rPr>
          <w:rFonts w:ascii="Myriad Pro" w:eastAsiaTheme="minorHAnsi" w:hAnsi="Myriad Pro" w:cs="Myriad Pro"/>
          <w:sz w:val="22"/>
          <w:szCs w:val="22"/>
          <w:lang w:val="en-US"/>
        </w:rPr>
        <w:t>Fitoussi</w:t>
      </w:r>
      <w:proofErr w:type="spellEnd"/>
      <w:r>
        <w:rPr>
          <w:rFonts w:ascii="Myriad Pro" w:eastAsiaTheme="minorHAnsi" w:hAnsi="Myriad Pro" w:cs="Myriad Pro"/>
          <w:sz w:val="22"/>
          <w:szCs w:val="22"/>
          <w:lang w:val="en-US"/>
        </w:rPr>
        <w:t>, J</w:t>
      </w:r>
      <w:r w:rsidRPr="00674D5A">
        <w:rPr>
          <w:rFonts w:ascii="Myriad Pro" w:eastAsiaTheme="minorHAnsi" w:hAnsi="Myriad Pro" w:cs="Myriad Pro"/>
          <w:sz w:val="22"/>
          <w:szCs w:val="22"/>
          <w:lang w:val="en-US"/>
        </w:rPr>
        <w:t>-P. (2009). Report by the Commission on the Measurement of Economic Performance and Social Progress. Paris, France: The Commission on the Measurement of Economic Performance and Social Progress</w:t>
      </w:r>
      <w:r>
        <w:rPr>
          <w:rFonts w:ascii="Myriad Pro" w:eastAsiaTheme="minorHAnsi" w:hAnsi="Myriad Pro" w:cs="Myriad Pro"/>
          <w:sz w:val="22"/>
          <w:szCs w:val="22"/>
          <w:lang w:val="en-US"/>
        </w:rPr>
        <w:t xml:space="preserve">. 292pp. </w:t>
      </w:r>
    </w:p>
    <w:p w14:paraId="257BF47C" w14:textId="77777777" w:rsidR="00504DE2" w:rsidRDefault="00504DE2" w:rsidP="00504DE2">
      <w:pPr>
        <w:widowControl w:val="0"/>
        <w:autoSpaceDE w:val="0"/>
        <w:autoSpaceDN w:val="0"/>
        <w:adjustRightInd w:val="0"/>
        <w:spacing w:after="120"/>
        <w:ind w:right="-2"/>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SPC. 2010. A community-based ecosystem approach to fisheries management: guidelines for Pacific Island Countries. Compiled by the Secretariat of the Pacific Community. 65pp</w:t>
      </w:r>
    </w:p>
    <w:p w14:paraId="1F5F088C" w14:textId="77777777" w:rsidR="00504DE2" w:rsidRDefault="00504DE2" w:rsidP="00504DE2">
      <w:pPr>
        <w:spacing w:after="120"/>
        <w:jc w:val="both"/>
        <w:rPr>
          <w:rFonts w:ascii="Myriad Pro" w:eastAsiaTheme="minorHAnsi" w:hAnsi="Myriad Pro" w:cs="Myriad Pro"/>
          <w:sz w:val="22"/>
          <w:szCs w:val="22"/>
          <w:lang w:val="en-US"/>
        </w:rPr>
      </w:pPr>
      <w:r>
        <w:rPr>
          <w:rFonts w:ascii="Myriad Pro" w:eastAsiaTheme="minorHAnsi" w:hAnsi="Myriad Pro" w:cs="Myriad Pro"/>
          <w:sz w:val="22"/>
          <w:szCs w:val="22"/>
          <w:lang w:val="en-US"/>
        </w:rPr>
        <w:t>Staples, D. &amp; Funge-Smith, S. 2009. Ecosystem approach to fisheries and aquaculture: implementing the FAO Code of Conduct for Responsible Fisheries. RAP Publication 2009/11. Bangkok, Thailand. FAO Regional Office for Asia and the Pacific. 48pp</w:t>
      </w:r>
    </w:p>
    <w:p w14:paraId="1BD7B1FC" w14:textId="77777777" w:rsidR="00504DE2" w:rsidRDefault="00504DE2" w:rsidP="00504DE2">
      <w:pPr>
        <w:rPr>
          <w:rStyle w:val="Hyperlink"/>
        </w:rPr>
      </w:pPr>
      <w:r>
        <w:rPr>
          <w:rFonts w:ascii="Myriad Pro" w:eastAsiaTheme="minorHAnsi" w:hAnsi="Myriad Pro" w:cs="Myriad Pro"/>
          <w:sz w:val="22"/>
          <w:szCs w:val="22"/>
          <w:lang w:val="en-US"/>
        </w:rPr>
        <w:t xml:space="preserve">UNESCAP. 2007. What is good governance? United Nations Economic and Social Commission for Asia and the Pacific. </w:t>
      </w:r>
      <w:proofErr w:type="spellStart"/>
      <w:r>
        <w:rPr>
          <w:rFonts w:ascii="Myriad Pro" w:eastAsiaTheme="minorHAnsi" w:hAnsi="Myriad Pro" w:cs="Myriad Pro"/>
          <w:sz w:val="22"/>
          <w:szCs w:val="22"/>
          <w:lang w:val="en-US"/>
        </w:rPr>
        <w:t>Disponible</w:t>
      </w:r>
      <w:proofErr w:type="spellEnd"/>
      <w:r>
        <w:rPr>
          <w:rFonts w:ascii="Myriad Pro" w:eastAsiaTheme="minorHAnsi" w:hAnsi="Myriad Pro" w:cs="Myriad Pro"/>
          <w:sz w:val="22"/>
          <w:szCs w:val="22"/>
          <w:lang w:val="en-US"/>
        </w:rPr>
        <w:t xml:space="preserve"> </w:t>
      </w:r>
      <w:proofErr w:type="spellStart"/>
      <w:r>
        <w:rPr>
          <w:rFonts w:ascii="Myriad Pro" w:eastAsiaTheme="minorHAnsi" w:hAnsi="Myriad Pro" w:cs="Myriad Pro"/>
          <w:sz w:val="22"/>
          <w:szCs w:val="22"/>
          <w:lang w:val="en-US"/>
        </w:rPr>
        <w:t>en</w:t>
      </w:r>
      <w:proofErr w:type="spellEnd"/>
      <w:r>
        <w:rPr>
          <w:rFonts w:ascii="Myriad Pro" w:eastAsiaTheme="minorHAnsi" w:hAnsi="Myriad Pro" w:cs="Myriad Pro"/>
          <w:sz w:val="22"/>
          <w:szCs w:val="22"/>
          <w:lang w:val="en-US"/>
        </w:rPr>
        <w:t xml:space="preserve">: </w:t>
      </w:r>
      <w:hyperlink r:id="rId342" w:history="1">
        <w:r w:rsidRPr="00915B7A">
          <w:rPr>
            <w:rStyle w:val="Hyperlink"/>
            <w:rFonts w:ascii="Myriad Pro" w:eastAsiaTheme="minorHAnsi" w:hAnsi="Myriad Pro" w:cs="Myriad Pro"/>
            <w:sz w:val="22"/>
            <w:szCs w:val="22"/>
            <w:lang w:val="en-US"/>
          </w:rPr>
          <w:t>http://www.unescap.org/pdd/prs/ProjectActivities/Ongoing/gg/governance.pdf</w:t>
        </w:r>
      </w:hyperlink>
    </w:p>
    <w:p w14:paraId="3CD3E331" w14:textId="77777777" w:rsidR="00504DE2" w:rsidRDefault="00504DE2" w:rsidP="00504DE2">
      <w:pPr>
        <w:rPr>
          <w:rStyle w:val="Hyperlink"/>
        </w:rPr>
      </w:pPr>
    </w:p>
    <w:p w14:paraId="27BFB60E" w14:textId="77777777" w:rsidR="00504DE2" w:rsidRDefault="00504DE2" w:rsidP="00504DE2">
      <w:pPr>
        <w:rPr>
          <w:rFonts w:ascii="Myriad Pro" w:hAnsi="Myriad Pro" w:hint="eastAsia"/>
          <w:color w:val="000000" w:themeColor="text1"/>
          <w:sz w:val="22"/>
          <w:szCs w:val="22"/>
        </w:rPr>
      </w:pPr>
    </w:p>
    <w:p w14:paraId="00B7F61B" w14:textId="77777777" w:rsidR="00504DE2" w:rsidRDefault="00504DE2" w:rsidP="00504DE2">
      <w:pPr>
        <w:rPr>
          <w:rFonts w:ascii="Myriad Pro" w:hAnsi="Myriad Pro" w:hint="eastAsia"/>
          <w:color w:val="000000" w:themeColor="text1"/>
          <w:sz w:val="22"/>
          <w:szCs w:val="22"/>
        </w:rPr>
      </w:pPr>
    </w:p>
    <w:p w14:paraId="2C691412" w14:textId="77777777" w:rsidR="00504DE2" w:rsidRDefault="00504DE2" w:rsidP="00504DE2">
      <w:pPr>
        <w:rPr>
          <w:rFonts w:ascii="Myriad Pro" w:hAnsi="Myriad Pro" w:hint="eastAsia"/>
          <w:color w:val="000000" w:themeColor="text1"/>
          <w:sz w:val="22"/>
          <w:szCs w:val="22"/>
        </w:rPr>
      </w:pPr>
    </w:p>
    <w:p w14:paraId="5633BB19" w14:textId="77777777" w:rsidR="006A15CB" w:rsidRDefault="006A15CB" w:rsidP="00504DE2">
      <w:pPr>
        <w:rPr>
          <w:rFonts w:ascii="Myriad Pro" w:hAnsi="Myriad Pro" w:hint="eastAsia"/>
          <w:color w:val="000000" w:themeColor="text1"/>
          <w:sz w:val="22"/>
          <w:szCs w:val="22"/>
        </w:rPr>
      </w:pPr>
    </w:p>
    <w:p w14:paraId="199D9B25" w14:textId="77777777" w:rsidR="006A15CB" w:rsidRDefault="006A15CB" w:rsidP="00504DE2">
      <w:pPr>
        <w:rPr>
          <w:rFonts w:ascii="Myriad Pro" w:hAnsi="Myriad Pro" w:hint="eastAsia"/>
          <w:color w:val="000000" w:themeColor="text1"/>
          <w:sz w:val="22"/>
          <w:szCs w:val="22"/>
        </w:rPr>
      </w:pPr>
    </w:p>
    <w:p w14:paraId="4E558932" w14:textId="77777777" w:rsidR="006A15CB" w:rsidRDefault="006A15CB" w:rsidP="00504DE2">
      <w:pPr>
        <w:rPr>
          <w:rFonts w:ascii="Myriad Pro" w:hAnsi="Myriad Pro" w:hint="eastAsia"/>
          <w:color w:val="000000" w:themeColor="text1"/>
          <w:sz w:val="22"/>
          <w:szCs w:val="22"/>
        </w:rPr>
      </w:pPr>
    </w:p>
    <w:p w14:paraId="427D2A31" w14:textId="77777777" w:rsidR="006A15CB" w:rsidRDefault="006A15CB" w:rsidP="00504DE2">
      <w:pPr>
        <w:rPr>
          <w:rFonts w:ascii="Myriad Pro" w:hAnsi="Myriad Pro" w:hint="eastAsia"/>
          <w:color w:val="000000" w:themeColor="text1"/>
          <w:sz w:val="22"/>
          <w:szCs w:val="22"/>
        </w:rPr>
      </w:pPr>
    </w:p>
    <w:p w14:paraId="56C86A46" w14:textId="77777777" w:rsidR="006A15CB" w:rsidRDefault="006A15CB" w:rsidP="00504DE2">
      <w:pPr>
        <w:rPr>
          <w:rFonts w:ascii="Myriad Pro" w:hAnsi="Myriad Pro" w:hint="eastAsia"/>
          <w:color w:val="000000" w:themeColor="text1"/>
          <w:sz w:val="22"/>
          <w:szCs w:val="22"/>
        </w:rPr>
      </w:pPr>
    </w:p>
    <w:p w14:paraId="61A1DC6A" w14:textId="77777777" w:rsidR="006A15CB" w:rsidRDefault="006A15CB" w:rsidP="00504DE2">
      <w:pPr>
        <w:rPr>
          <w:rFonts w:ascii="Myriad Pro" w:hAnsi="Myriad Pro" w:hint="eastAsia"/>
          <w:color w:val="000000" w:themeColor="text1"/>
          <w:sz w:val="22"/>
          <w:szCs w:val="22"/>
        </w:rPr>
      </w:pPr>
    </w:p>
    <w:p w14:paraId="1991B84F" w14:textId="77777777" w:rsidR="006A15CB" w:rsidRDefault="006A15CB" w:rsidP="00504DE2">
      <w:pPr>
        <w:rPr>
          <w:rFonts w:ascii="Myriad Pro" w:hAnsi="Myriad Pro" w:hint="eastAsia"/>
          <w:color w:val="000000" w:themeColor="text1"/>
          <w:sz w:val="22"/>
          <w:szCs w:val="22"/>
        </w:rPr>
      </w:pPr>
    </w:p>
    <w:p w14:paraId="06587476" w14:textId="77777777" w:rsidR="006A15CB" w:rsidRDefault="006A15CB" w:rsidP="00504DE2">
      <w:pPr>
        <w:rPr>
          <w:rFonts w:ascii="Myriad Pro" w:hAnsi="Myriad Pro" w:hint="eastAsia"/>
          <w:color w:val="000000" w:themeColor="text1"/>
          <w:sz w:val="22"/>
          <w:szCs w:val="22"/>
        </w:rPr>
      </w:pPr>
    </w:p>
    <w:p w14:paraId="0A788A78" w14:textId="77777777" w:rsidR="006A15CB" w:rsidRDefault="006A15CB" w:rsidP="00504DE2">
      <w:pPr>
        <w:rPr>
          <w:rFonts w:ascii="Myriad Pro" w:hAnsi="Myriad Pro" w:hint="eastAsia"/>
          <w:color w:val="000000" w:themeColor="text1"/>
          <w:sz w:val="22"/>
          <w:szCs w:val="22"/>
        </w:rPr>
      </w:pPr>
    </w:p>
    <w:p w14:paraId="4D64C887" w14:textId="77777777" w:rsidR="006A15CB" w:rsidRDefault="006A15CB" w:rsidP="00504DE2">
      <w:pPr>
        <w:rPr>
          <w:rFonts w:ascii="Myriad Pro" w:hAnsi="Myriad Pro" w:hint="eastAsia"/>
          <w:color w:val="000000" w:themeColor="text1"/>
          <w:sz w:val="22"/>
          <w:szCs w:val="22"/>
        </w:rPr>
      </w:pPr>
    </w:p>
    <w:p w14:paraId="2E6DBFF5" w14:textId="77777777" w:rsidR="006A15CB" w:rsidRDefault="006A15CB" w:rsidP="00504DE2">
      <w:pPr>
        <w:rPr>
          <w:rFonts w:ascii="Myriad Pro" w:hAnsi="Myriad Pro" w:hint="eastAsia"/>
          <w:color w:val="000000" w:themeColor="text1"/>
          <w:sz w:val="22"/>
          <w:szCs w:val="22"/>
        </w:rPr>
      </w:pPr>
    </w:p>
    <w:p w14:paraId="4369D679" w14:textId="77777777" w:rsidR="006A15CB" w:rsidRDefault="006A15CB" w:rsidP="00504DE2">
      <w:pPr>
        <w:rPr>
          <w:rFonts w:ascii="Myriad Pro" w:hAnsi="Myriad Pro" w:hint="eastAsia"/>
          <w:color w:val="000000" w:themeColor="text1"/>
          <w:sz w:val="22"/>
          <w:szCs w:val="22"/>
        </w:rPr>
      </w:pPr>
    </w:p>
    <w:p w14:paraId="4E55A9D6" w14:textId="77777777" w:rsidR="006A15CB" w:rsidRDefault="006A15CB" w:rsidP="00504DE2">
      <w:pPr>
        <w:rPr>
          <w:rFonts w:ascii="Myriad Pro" w:hAnsi="Myriad Pro" w:hint="eastAsia"/>
          <w:color w:val="000000" w:themeColor="text1"/>
          <w:sz w:val="22"/>
          <w:szCs w:val="22"/>
        </w:rPr>
      </w:pPr>
    </w:p>
    <w:p w14:paraId="47615454" w14:textId="77777777" w:rsidR="006A15CB" w:rsidRDefault="006A15CB" w:rsidP="00504DE2">
      <w:pPr>
        <w:rPr>
          <w:rFonts w:ascii="Myriad Pro" w:hAnsi="Myriad Pro" w:hint="eastAsia"/>
          <w:color w:val="000000" w:themeColor="text1"/>
          <w:sz w:val="22"/>
          <w:szCs w:val="22"/>
        </w:rPr>
      </w:pPr>
    </w:p>
    <w:p w14:paraId="7BECEF55" w14:textId="77777777" w:rsidR="006A15CB" w:rsidRDefault="006A15CB" w:rsidP="00504DE2">
      <w:pPr>
        <w:rPr>
          <w:rFonts w:ascii="Myriad Pro" w:hAnsi="Myriad Pro" w:hint="eastAsia"/>
          <w:color w:val="000000" w:themeColor="text1"/>
          <w:sz w:val="22"/>
          <w:szCs w:val="22"/>
        </w:rPr>
      </w:pPr>
    </w:p>
    <w:p w14:paraId="4BA68165" w14:textId="77777777" w:rsidR="006A15CB" w:rsidRDefault="006A15CB" w:rsidP="00504DE2">
      <w:pPr>
        <w:rPr>
          <w:rFonts w:ascii="Myriad Pro" w:hAnsi="Myriad Pro" w:hint="eastAsia"/>
          <w:color w:val="000000" w:themeColor="text1"/>
          <w:sz w:val="22"/>
          <w:szCs w:val="22"/>
        </w:rPr>
      </w:pPr>
    </w:p>
    <w:p w14:paraId="4DBEE0B9" w14:textId="77777777" w:rsidR="006A15CB" w:rsidRDefault="006A15CB" w:rsidP="00504DE2">
      <w:pPr>
        <w:rPr>
          <w:rFonts w:ascii="Myriad Pro" w:hAnsi="Myriad Pro" w:hint="eastAsia"/>
          <w:color w:val="000000" w:themeColor="text1"/>
          <w:sz w:val="22"/>
          <w:szCs w:val="22"/>
        </w:rPr>
      </w:pPr>
    </w:p>
    <w:p w14:paraId="2EBFFBAA" w14:textId="77777777" w:rsidR="006A15CB" w:rsidRDefault="006A15CB" w:rsidP="00504DE2">
      <w:pPr>
        <w:rPr>
          <w:rFonts w:ascii="Myriad Pro" w:hAnsi="Myriad Pro" w:hint="eastAsia"/>
          <w:color w:val="000000" w:themeColor="text1"/>
          <w:sz w:val="22"/>
          <w:szCs w:val="22"/>
        </w:rPr>
      </w:pPr>
    </w:p>
    <w:p w14:paraId="16267629" w14:textId="77777777" w:rsidR="006A15CB" w:rsidRDefault="006A15CB" w:rsidP="00504DE2">
      <w:pPr>
        <w:rPr>
          <w:rFonts w:ascii="Myriad Pro" w:hAnsi="Myriad Pro" w:hint="eastAsia"/>
          <w:color w:val="000000" w:themeColor="text1"/>
          <w:sz w:val="22"/>
          <w:szCs w:val="22"/>
        </w:rPr>
      </w:pPr>
    </w:p>
    <w:p w14:paraId="5C8FCEB8" w14:textId="77777777" w:rsidR="006A15CB" w:rsidRDefault="006A15CB" w:rsidP="00504DE2">
      <w:pPr>
        <w:rPr>
          <w:rFonts w:ascii="Myriad Pro" w:hAnsi="Myriad Pro" w:hint="eastAsia"/>
          <w:color w:val="000000" w:themeColor="text1"/>
          <w:sz w:val="22"/>
          <w:szCs w:val="22"/>
        </w:rPr>
      </w:pPr>
    </w:p>
    <w:p w14:paraId="13FA6228" w14:textId="77777777" w:rsidR="006A15CB" w:rsidRDefault="006A15CB" w:rsidP="00504DE2">
      <w:pPr>
        <w:rPr>
          <w:rFonts w:ascii="Myriad Pro" w:hAnsi="Myriad Pro" w:hint="eastAsia"/>
          <w:color w:val="000000" w:themeColor="text1"/>
          <w:sz w:val="22"/>
          <w:szCs w:val="22"/>
        </w:rPr>
      </w:pPr>
    </w:p>
    <w:p w14:paraId="07944EEF" w14:textId="77777777" w:rsidR="006A15CB" w:rsidRDefault="006A15CB" w:rsidP="00504DE2">
      <w:pPr>
        <w:rPr>
          <w:rFonts w:ascii="Myriad Pro" w:hAnsi="Myriad Pro" w:hint="eastAsia"/>
          <w:color w:val="000000" w:themeColor="text1"/>
          <w:sz w:val="22"/>
          <w:szCs w:val="22"/>
        </w:rPr>
      </w:pPr>
    </w:p>
    <w:p w14:paraId="5FA4D55A" w14:textId="77777777" w:rsidR="006A15CB" w:rsidRDefault="006A15CB" w:rsidP="00504DE2">
      <w:pPr>
        <w:rPr>
          <w:rFonts w:ascii="Myriad Pro" w:hAnsi="Myriad Pro" w:hint="eastAsia"/>
          <w:color w:val="000000" w:themeColor="text1"/>
          <w:sz w:val="22"/>
          <w:szCs w:val="22"/>
        </w:rPr>
      </w:pPr>
    </w:p>
    <w:p w14:paraId="5199D62E" w14:textId="77777777" w:rsidR="006A15CB" w:rsidRDefault="006A15CB" w:rsidP="00504DE2">
      <w:pPr>
        <w:rPr>
          <w:rFonts w:ascii="Myriad Pro" w:hAnsi="Myriad Pro" w:hint="eastAsia"/>
          <w:color w:val="000000" w:themeColor="text1"/>
          <w:sz w:val="22"/>
          <w:szCs w:val="22"/>
        </w:rPr>
      </w:pPr>
    </w:p>
    <w:p w14:paraId="15BA7F8D" w14:textId="77777777" w:rsidR="006A15CB" w:rsidRDefault="006A15CB" w:rsidP="00504DE2">
      <w:pPr>
        <w:rPr>
          <w:rFonts w:ascii="Myriad Pro" w:hAnsi="Myriad Pro" w:hint="eastAsia"/>
          <w:color w:val="000000" w:themeColor="text1"/>
          <w:sz w:val="22"/>
          <w:szCs w:val="22"/>
        </w:rPr>
      </w:pPr>
    </w:p>
    <w:p w14:paraId="2EBBF9B9" w14:textId="77777777" w:rsidR="006A15CB" w:rsidRDefault="006A15CB" w:rsidP="00504DE2">
      <w:pPr>
        <w:rPr>
          <w:rFonts w:ascii="Myriad Pro" w:hAnsi="Myriad Pro" w:hint="eastAsia"/>
          <w:color w:val="000000" w:themeColor="text1"/>
          <w:sz w:val="22"/>
          <w:szCs w:val="22"/>
        </w:rPr>
      </w:pPr>
    </w:p>
    <w:p w14:paraId="5515B0B0" w14:textId="77777777" w:rsidR="00375306" w:rsidRDefault="00375306" w:rsidP="00504DE2">
      <w:pPr>
        <w:rPr>
          <w:rFonts w:ascii="Myriad Pro" w:hAnsi="Myriad Pro" w:hint="eastAsia"/>
          <w:color w:val="000000" w:themeColor="text1"/>
          <w:sz w:val="22"/>
          <w:szCs w:val="22"/>
        </w:rPr>
        <w:sectPr w:rsidR="00375306" w:rsidSect="00657606">
          <w:headerReference w:type="even" r:id="rId343"/>
          <w:headerReference w:type="default" r:id="rId344"/>
          <w:footerReference w:type="even" r:id="rId345"/>
          <w:footerReference w:type="default" r:id="rId346"/>
          <w:headerReference w:type="first" r:id="rId347"/>
          <w:footerReference w:type="first" r:id="rId348"/>
          <w:pgSz w:w="11906" w:h="16838"/>
          <w:pgMar w:top="1247" w:right="1418" w:bottom="737" w:left="1418" w:header="567" w:footer="567" w:gutter="0"/>
          <w:pgNumType w:start="162"/>
          <w:cols w:space="708"/>
          <w:titlePg/>
          <w:docGrid w:linePitch="360"/>
        </w:sectPr>
      </w:pPr>
    </w:p>
    <w:p w14:paraId="7C67FC34" w14:textId="6C781049" w:rsidR="006A15CB" w:rsidRDefault="006A15CB" w:rsidP="00504DE2">
      <w:pPr>
        <w:rPr>
          <w:rFonts w:ascii="Myriad Pro" w:hAnsi="Myriad Pro" w:hint="eastAsia"/>
          <w:color w:val="000000" w:themeColor="text1"/>
          <w:sz w:val="22"/>
          <w:szCs w:val="22"/>
        </w:rPr>
      </w:pPr>
    </w:p>
    <w:p w14:paraId="3C435A77" w14:textId="77777777" w:rsidR="006A15CB" w:rsidRDefault="006A15CB" w:rsidP="00504DE2">
      <w:pPr>
        <w:rPr>
          <w:rFonts w:ascii="Myriad Pro" w:hAnsi="Myriad Pro" w:hint="eastAsia"/>
          <w:color w:val="000000" w:themeColor="text1"/>
          <w:sz w:val="22"/>
          <w:szCs w:val="22"/>
        </w:rPr>
      </w:pPr>
    </w:p>
    <w:p w14:paraId="334943CC" w14:textId="77777777" w:rsidR="006A15CB" w:rsidRDefault="006A15CB" w:rsidP="00504DE2">
      <w:pPr>
        <w:rPr>
          <w:rFonts w:ascii="Myriad Pro" w:hAnsi="Myriad Pro" w:hint="eastAsia"/>
          <w:color w:val="000000" w:themeColor="text1"/>
          <w:sz w:val="22"/>
          <w:szCs w:val="22"/>
        </w:rPr>
      </w:pPr>
    </w:p>
    <w:p w14:paraId="1CBAC859" w14:textId="77777777" w:rsidR="00F50C33" w:rsidRDefault="00F50C33" w:rsidP="00F50C33">
      <w:pPr>
        <w:rPr>
          <w:rFonts w:ascii="Myriad Pro" w:hAnsi="Myriad Pro" w:hint="eastAsia"/>
          <w:color w:val="000000" w:themeColor="text1"/>
          <w:sz w:val="22"/>
          <w:szCs w:val="22"/>
        </w:rPr>
      </w:pPr>
    </w:p>
    <w:p w14:paraId="44A4ACA3" w14:textId="77777777" w:rsidR="00F50C33" w:rsidRDefault="00F50C33" w:rsidP="00F50C33">
      <w:pPr>
        <w:rPr>
          <w:rFonts w:ascii="Myriad Pro" w:hAnsi="Myriad Pro" w:hint="eastAsia"/>
          <w:color w:val="000000" w:themeColor="text1"/>
          <w:sz w:val="22"/>
          <w:szCs w:val="22"/>
        </w:rPr>
      </w:pPr>
    </w:p>
    <w:p w14:paraId="7C7FCCCB" w14:textId="77777777" w:rsidR="00F50C33" w:rsidRDefault="00F50C33" w:rsidP="00F50C33">
      <w:pPr>
        <w:rPr>
          <w:rFonts w:ascii="Myriad Pro" w:hAnsi="Myriad Pro" w:hint="eastAsia"/>
          <w:color w:val="000000" w:themeColor="text1"/>
          <w:sz w:val="22"/>
          <w:szCs w:val="22"/>
        </w:rPr>
      </w:pPr>
    </w:p>
    <w:p w14:paraId="4DE070F2" w14:textId="77777777" w:rsidR="00F50C33" w:rsidRDefault="00F50C33" w:rsidP="00F50C33">
      <w:pPr>
        <w:rPr>
          <w:rFonts w:ascii="Myriad Pro" w:hAnsi="Myriad Pro" w:hint="eastAsia"/>
          <w:color w:val="000000" w:themeColor="text1"/>
          <w:sz w:val="22"/>
          <w:szCs w:val="22"/>
        </w:rPr>
      </w:pPr>
    </w:p>
    <w:p w14:paraId="3659CEA7" w14:textId="77777777" w:rsidR="00F50C33" w:rsidRDefault="00F50C33" w:rsidP="00F50C33">
      <w:pPr>
        <w:rPr>
          <w:rFonts w:ascii="Myriad Pro" w:hAnsi="Myriad Pro" w:hint="eastAsia"/>
          <w:color w:val="000000" w:themeColor="text1"/>
          <w:sz w:val="22"/>
          <w:szCs w:val="22"/>
        </w:rPr>
      </w:pPr>
    </w:p>
    <w:p w14:paraId="2E59B53C" w14:textId="77777777" w:rsidR="00F50C33" w:rsidRDefault="00F50C33" w:rsidP="00F50C33">
      <w:pPr>
        <w:rPr>
          <w:rFonts w:ascii="Myriad Pro" w:hAnsi="Myriad Pro" w:hint="eastAsia"/>
          <w:color w:val="000000" w:themeColor="text1"/>
          <w:sz w:val="22"/>
          <w:szCs w:val="22"/>
        </w:rPr>
      </w:pPr>
    </w:p>
    <w:p w14:paraId="428A8D19" w14:textId="77777777" w:rsidR="00F50C33" w:rsidRDefault="00F50C33" w:rsidP="00F50C33">
      <w:pPr>
        <w:rPr>
          <w:rFonts w:ascii="Myriad Pro" w:hAnsi="Myriad Pro" w:hint="eastAsia"/>
          <w:color w:val="000000" w:themeColor="text1"/>
          <w:sz w:val="22"/>
          <w:szCs w:val="22"/>
        </w:rPr>
      </w:pPr>
    </w:p>
    <w:p w14:paraId="5853CACD" w14:textId="77777777" w:rsidR="00F50C33" w:rsidRDefault="00F50C33" w:rsidP="00F50C33">
      <w:pPr>
        <w:rPr>
          <w:rFonts w:ascii="Myriad Pro" w:hAnsi="Myriad Pro" w:hint="eastAsia"/>
          <w:color w:val="000000" w:themeColor="text1"/>
          <w:sz w:val="22"/>
          <w:szCs w:val="22"/>
        </w:rPr>
      </w:pPr>
    </w:p>
    <w:p w14:paraId="219808B2" w14:textId="77777777" w:rsidR="00F50C33" w:rsidRDefault="00F50C33" w:rsidP="00F50C33">
      <w:pPr>
        <w:rPr>
          <w:rFonts w:ascii="Myriad Pro" w:hAnsi="Myriad Pro" w:hint="eastAsia"/>
          <w:color w:val="000000" w:themeColor="text1"/>
          <w:sz w:val="22"/>
          <w:szCs w:val="22"/>
        </w:rPr>
      </w:pPr>
    </w:p>
    <w:p w14:paraId="60924F8E" w14:textId="77777777" w:rsidR="00F50C33" w:rsidRDefault="00F50C33" w:rsidP="00F50C33">
      <w:pPr>
        <w:rPr>
          <w:rFonts w:ascii="Myriad Pro" w:hAnsi="Myriad Pro" w:hint="eastAsia"/>
          <w:color w:val="000000" w:themeColor="text1"/>
          <w:sz w:val="22"/>
          <w:szCs w:val="22"/>
        </w:rPr>
      </w:pPr>
    </w:p>
    <w:p w14:paraId="6802F1F2" w14:textId="77777777" w:rsidR="00F50C33" w:rsidRDefault="00F50C33" w:rsidP="00F50C33">
      <w:pPr>
        <w:rPr>
          <w:rFonts w:ascii="Myriad Pro" w:hAnsi="Myriad Pro" w:hint="eastAsia"/>
          <w:color w:val="000000" w:themeColor="text1"/>
          <w:sz w:val="22"/>
          <w:szCs w:val="22"/>
        </w:rPr>
      </w:pPr>
    </w:p>
    <w:p w14:paraId="5408B850" w14:textId="77777777" w:rsidR="00F50C33" w:rsidRDefault="00F50C33" w:rsidP="00F50C33">
      <w:pPr>
        <w:rPr>
          <w:rFonts w:ascii="Myriad Pro" w:hAnsi="Myriad Pro" w:hint="eastAsia"/>
          <w:color w:val="000000" w:themeColor="text1"/>
          <w:sz w:val="22"/>
          <w:szCs w:val="22"/>
        </w:rPr>
      </w:pPr>
    </w:p>
    <w:p w14:paraId="6D93C860" w14:textId="77777777" w:rsidR="00F50C33" w:rsidRDefault="00F50C33"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w:drawing>
          <wp:anchor distT="0" distB="0" distL="114300" distR="114300" simplePos="0" relativeHeight="251621376" behindDoc="0" locked="0" layoutInCell="1" allowOverlap="1" wp14:anchorId="44B367D1" wp14:editId="31A28A1A">
            <wp:simplePos x="0" y="0"/>
            <wp:positionH relativeFrom="column">
              <wp:posOffset>587375</wp:posOffset>
            </wp:positionH>
            <wp:positionV relativeFrom="paragraph">
              <wp:posOffset>21590</wp:posOffset>
            </wp:positionV>
            <wp:extent cx="4572000" cy="3429000"/>
            <wp:effectExtent l="19050" t="0" r="0" b="0"/>
            <wp:wrapSquare wrapText="bothSides"/>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solidFill>
                      <a:schemeClr val="accent1">
                        <a:lumMod val="20000"/>
                        <a:lumOff val="80000"/>
                      </a:schemeClr>
                    </a:solidFill>
                  </pic:spPr>
                </pic:pic>
              </a:graphicData>
            </a:graphic>
          </wp:anchor>
        </w:drawing>
      </w:r>
    </w:p>
    <w:p w14:paraId="597AF99E" w14:textId="77777777" w:rsidR="00F50C33" w:rsidRDefault="00F50C33"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mc:AlternateContent>
          <mc:Choice Requires="wps">
            <w:drawing>
              <wp:anchor distT="0" distB="0" distL="114300" distR="114300" simplePos="0" relativeHeight="251622400" behindDoc="0" locked="0" layoutInCell="1" allowOverlap="1" wp14:anchorId="4398E4BB" wp14:editId="5B8BB93E">
                <wp:simplePos x="0" y="0"/>
                <wp:positionH relativeFrom="column">
                  <wp:posOffset>1109345</wp:posOffset>
                </wp:positionH>
                <wp:positionV relativeFrom="paragraph">
                  <wp:posOffset>6350</wp:posOffset>
                </wp:positionV>
                <wp:extent cx="3743325" cy="571500"/>
                <wp:effectExtent l="13970" t="6350" r="5080" b="12700"/>
                <wp:wrapNone/>
                <wp:docPr id="1060" name="Text Box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571500"/>
                        </a:xfrm>
                        <a:prstGeom prst="rect">
                          <a:avLst/>
                        </a:prstGeom>
                        <a:solidFill>
                          <a:schemeClr val="accent1">
                            <a:lumMod val="20000"/>
                            <a:lumOff val="80000"/>
                          </a:schemeClr>
                        </a:solidFill>
                        <a:ln w="9525">
                          <a:solidFill>
                            <a:srgbClr val="000000"/>
                          </a:solidFill>
                          <a:miter lim="800000"/>
                          <a:headEnd/>
                          <a:tailEnd/>
                        </a:ln>
                      </wps:spPr>
                      <wps:txbx>
                        <w:txbxContent>
                          <w:p w14:paraId="52C781DE" w14:textId="77777777" w:rsidR="00357DE2" w:rsidRPr="00C87683" w:rsidRDefault="00357DE2" w:rsidP="00F50C33">
                            <w:pPr>
                              <w:shd w:val="clear" w:color="auto" w:fill="DBE5F1" w:themeFill="accent1" w:themeFillTint="33"/>
                              <w:jc w:val="center"/>
                              <w:rPr>
                                <w:b/>
                                <w:caps/>
                                <w:sz w:val="28"/>
                                <w:szCs w:val="28"/>
                                <w:lang w:val="en-US"/>
                              </w:rPr>
                            </w:pPr>
                            <w:r w:rsidRPr="00C87683">
                              <w:rPr>
                                <w:b/>
                                <w:caps/>
                                <w:sz w:val="28"/>
                                <w:szCs w:val="28"/>
                                <w:lang w:val="en-US"/>
                              </w:rPr>
                              <w:t>Contenido del paquete de capacitaci</w:t>
                            </w:r>
                            <w:r>
                              <w:rPr>
                                <w:b/>
                                <w:caps/>
                                <w:sz w:val="28"/>
                                <w:szCs w:val="28"/>
                                <w:lang w:val="en-US"/>
                              </w:rPr>
                              <w:t>Ó</w:t>
                            </w:r>
                            <w:r w:rsidRPr="00C87683">
                              <w:rPr>
                                <w:b/>
                                <w:caps/>
                                <w:sz w:val="28"/>
                                <w:szCs w:val="28"/>
                                <w:lang w:val="en-US"/>
                              </w:rPr>
                              <w:t>n del EEMP Esencial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8E4BB" id="Text Box 1060" o:spid="_x0000_s1085" type="#_x0000_t202" style="position:absolute;margin-left:87.35pt;margin-top:.5pt;width:294.75pt;height: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" fillcolor="#dbe5f1 [660]">
                <v:textbox>
                  <w:txbxContent>
                    <w:p w14:paraId="52C781DE" w14:textId="77777777" w:rsidR="00357DE2" w:rsidRPr="00C87683" w:rsidRDefault="00357DE2" w:rsidP="00F50C33">
                      <w:pPr>
                        <w:shd w:val="clear" w:color="auto" w:fill="DBE5F1" w:themeFill="accent1" w:themeFillTint="33"/>
                        <w:jc w:val="center"/>
                        <w:rPr>
                          <w:b/>
                          <w:caps/>
                          <w:sz w:val="28"/>
                          <w:szCs w:val="28"/>
                          <w:lang w:val="en-US"/>
                        </w:rPr>
                      </w:pPr>
                      <w:r w:rsidRPr="00C87683">
                        <w:rPr>
                          <w:b/>
                          <w:caps/>
                          <w:sz w:val="28"/>
                          <w:szCs w:val="28"/>
                          <w:lang w:val="en-US"/>
                        </w:rPr>
                        <w:t>Contenido del paquete de capacitaci</w:t>
                      </w:r>
                      <w:r>
                        <w:rPr>
                          <w:b/>
                          <w:caps/>
                          <w:sz w:val="28"/>
                          <w:szCs w:val="28"/>
                          <w:lang w:val="en-US"/>
                        </w:rPr>
                        <w:t>Ó</w:t>
                      </w:r>
                      <w:r w:rsidRPr="00C87683">
                        <w:rPr>
                          <w:b/>
                          <w:caps/>
                          <w:sz w:val="28"/>
                          <w:szCs w:val="28"/>
                          <w:lang w:val="en-US"/>
                        </w:rPr>
                        <w:t>n del EEMP Esencial</w:t>
                      </w:r>
                    </w:p>
                  </w:txbxContent>
                </v:textbox>
              </v:shape>
            </w:pict>
          </mc:Fallback>
        </mc:AlternateContent>
      </w:r>
    </w:p>
    <w:p w14:paraId="5DC70E38" w14:textId="77777777" w:rsidR="00F50C33" w:rsidRDefault="00F50C33" w:rsidP="00F50C33">
      <w:pPr>
        <w:rPr>
          <w:rFonts w:ascii="Myriad Pro" w:hAnsi="Myriad Pro" w:hint="eastAsia"/>
          <w:color w:val="000000" w:themeColor="text1"/>
          <w:sz w:val="22"/>
          <w:szCs w:val="22"/>
        </w:rPr>
      </w:pPr>
    </w:p>
    <w:p w14:paraId="387962CB" w14:textId="77777777" w:rsidR="00F50C33" w:rsidRDefault="00F50C33" w:rsidP="00F50C33">
      <w:pPr>
        <w:rPr>
          <w:rFonts w:ascii="Myriad Pro" w:hAnsi="Myriad Pro" w:hint="eastAsia"/>
          <w:color w:val="000000" w:themeColor="text1"/>
          <w:sz w:val="22"/>
          <w:szCs w:val="22"/>
        </w:rPr>
      </w:pPr>
    </w:p>
    <w:p w14:paraId="23CFE788" w14:textId="77777777" w:rsidR="00F50C33" w:rsidRDefault="00F50C33" w:rsidP="00F50C33">
      <w:pPr>
        <w:rPr>
          <w:rFonts w:ascii="Myriad Pro" w:hAnsi="Myriad Pro" w:hint="eastAsia"/>
          <w:color w:val="000000" w:themeColor="text1"/>
          <w:sz w:val="22"/>
          <w:szCs w:val="22"/>
        </w:rPr>
      </w:pPr>
    </w:p>
    <w:p w14:paraId="79F20174" w14:textId="77777777" w:rsidR="00F50C33" w:rsidRDefault="00C56CFE"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mc:AlternateContent>
          <mc:Choice Requires="wps">
            <w:drawing>
              <wp:anchor distT="0" distB="0" distL="114300" distR="114300" simplePos="0" relativeHeight="251623424" behindDoc="0" locked="0" layoutInCell="1" allowOverlap="1" wp14:anchorId="1A4E5B2A" wp14:editId="4B0C135A">
                <wp:simplePos x="0" y="0"/>
                <wp:positionH relativeFrom="column">
                  <wp:posOffset>3004820</wp:posOffset>
                </wp:positionH>
                <wp:positionV relativeFrom="paragraph">
                  <wp:posOffset>116840</wp:posOffset>
                </wp:positionV>
                <wp:extent cx="1362075" cy="266700"/>
                <wp:effectExtent l="0" t="0" r="28575" b="19050"/>
                <wp:wrapNone/>
                <wp:docPr id="1057"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66700"/>
                        </a:xfrm>
                        <a:prstGeom prst="rect">
                          <a:avLst/>
                        </a:prstGeom>
                        <a:solidFill>
                          <a:schemeClr val="accent1">
                            <a:lumMod val="20000"/>
                            <a:lumOff val="80000"/>
                          </a:schemeClr>
                        </a:solidFill>
                        <a:ln w="9525">
                          <a:solidFill>
                            <a:srgbClr val="000000"/>
                          </a:solidFill>
                          <a:miter lim="800000"/>
                          <a:headEnd/>
                          <a:tailEnd/>
                        </a:ln>
                      </wps:spPr>
                      <wps:txbx>
                        <w:txbxContent>
                          <w:p w14:paraId="5E68F739" w14:textId="77777777" w:rsidR="00357DE2" w:rsidRPr="00AD1D6C" w:rsidRDefault="00357DE2" w:rsidP="00F50C33">
                            <w:pPr>
                              <w:rPr>
                                <w:b/>
                                <w:color w:val="365F91" w:themeColor="accent1" w:themeShade="BF"/>
                                <w:lang w:val="en-US"/>
                              </w:rPr>
                            </w:pPr>
                            <w:r w:rsidRPr="00AD1D6C">
                              <w:rPr>
                                <w:b/>
                                <w:color w:val="365F91" w:themeColor="accent1" w:themeShade="BF"/>
                                <w:sz w:val="20"/>
                                <w:szCs w:val="20"/>
                                <w:lang w:val="en-US"/>
                              </w:rPr>
                              <w:t>PARTICIPANTES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E5B2A" id="Text Box 1057" o:spid="_x0000_s1086" type="#_x0000_t202" style="position:absolute;margin-left:236.6pt;margin-top:9.2pt;width:107.25pt;height:21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" fillcolor="#dbe5f1 [660]">
                <v:textbox>
                  <w:txbxContent>
                    <w:p w14:paraId="5E68F739" w14:textId="77777777" w:rsidR="00357DE2" w:rsidRPr="00AD1D6C" w:rsidRDefault="00357DE2" w:rsidP="00F50C33">
                      <w:pPr>
                        <w:rPr>
                          <w:b/>
                          <w:color w:val="365F91" w:themeColor="accent1" w:themeShade="BF"/>
                          <w:lang w:val="en-US"/>
                        </w:rPr>
                      </w:pPr>
                      <w:r w:rsidRPr="00AD1D6C">
                        <w:rPr>
                          <w:b/>
                          <w:color w:val="365F91" w:themeColor="accent1" w:themeShade="BF"/>
                          <w:sz w:val="20"/>
                          <w:szCs w:val="20"/>
                          <w:lang w:val="en-US"/>
                        </w:rPr>
                        <w:t>PARTICIPANTES</w:t>
                      </w:r>
                    </w:p>
                  </w:txbxContent>
                </v:textbox>
              </v:shape>
            </w:pict>
          </mc:Fallback>
        </mc:AlternateContent>
      </w:r>
    </w:p>
    <w:p w14:paraId="542EB00F" w14:textId="77777777" w:rsidR="00F50C33" w:rsidRDefault="00F50C33" w:rsidP="00F50C33">
      <w:pPr>
        <w:rPr>
          <w:rFonts w:ascii="Myriad Pro" w:hAnsi="Myriad Pro" w:hint="eastAsia"/>
          <w:color w:val="000000" w:themeColor="text1"/>
          <w:sz w:val="22"/>
          <w:szCs w:val="22"/>
        </w:rPr>
      </w:pPr>
    </w:p>
    <w:p w14:paraId="1E24FF1A" w14:textId="77777777" w:rsidR="00F50C33" w:rsidRDefault="00B570FC"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mc:AlternateContent>
          <mc:Choice Requires="wps">
            <w:drawing>
              <wp:anchor distT="0" distB="0" distL="114300" distR="114300" simplePos="0" relativeHeight="251648000" behindDoc="0" locked="0" layoutInCell="1" allowOverlap="1" wp14:anchorId="294F4D45" wp14:editId="62542748">
                <wp:simplePos x="0" y="0"/>
                <wp:positionH relativeFrom="column">
                  <wp:posOffset>1111250</wp:posOffset>
                </wp:positionH>
                <wp:positionV relativeFrom="paragraph">
                  <wp:posOffset>6350</wp:posOffset>
                </wp:positionV>
                <wp:extent cx="1362075" cy="266700"/>
                <wp:effectExtent l="0" t="0" r="28575" b="19050"/>
                <wp:wrapNone/>
                <wp:docPr id="1214"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66700"/>
                        </a:xfrm>
                        <a:prstGeom prst="rect">
                          <a:avLst/>
                        </a:prstGeom>
                        <a:solidFill>
                          <a:schemeClr val="accent1">
                            <a:lumMod val="20000"/>
                            <a:lumOff val="80000"/>
                          </a:schemeClr>
                        </a:solidFill>
                        <a:ln w="9525">
                          <a:solidFill>
                            <a:srgbClr val="000000"/>
                          </a:solidFill>
                          <a:miter lim="800000"/>
                          <a:headEnd/>
                          <a:tailEnd/>
                        </a:ln>
                      </wps:spPr>
                      <wps:txbx>
                        <w:txbxContent>
                          <w:p w14:paraId="08A916D5" w14:textId="77777777" w:rsidR="00357DE2" w:rsidRPr="00AD1D6C" w:rsidRDefault="00357DE2" w:rsidP="00F50C33">
                            <w:pPr>
                              <w:rPr>
                                <w:b/>
                                <w:color w:val="4F6228" w:themeColor="accent3" w:themeShade="80"/>
                                <w:lang w:val="en-US"/>
                              </w:rPr>
                            </w:pPr>
                            <w:r w:rsidRPr="00AD1D6C">
                              <w:rPr>
                                <w:b/>
                                <w:color w:val="4F6228" w:themeColor="accent3" w:themeShade="80"/>
                                <w:sz w:val="20"/>
                                <w:szCs w:val="20"/>
                                <w:lang w:val="en-US"/>
                              </w:rPr>
                              <w:t>CAPACITADORES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F4D45" id="Text Box 1214" o:spid="_x0000_s1087" type="#_x0000_t202" style="position:absolute;margin-left:87.5pt;margin-top:.5pt;width:107.25pt;height:2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" fillcolor="#dbe5f1 [660]">
                <v:textbox>
                  <w:txbxContent>
                    <w:p w14:paraId="08A916D5" w14:textId="77777777" w:rsidR="00357DE2" w:rsidRPr="00AD1D6C" w:rsidRDefault="00357DE2" w:rsidP="00F50C33">
                      <w:pPr>
                        <w:rPr>
                          <w:b/>
                          <w:color w:val="4F6228" w:themeColor="accent3" w:themeShade="80"/>
                          <w:lang w:val="en-US"/>
                        </w:rPr>
                      </w:pPr>
                      <w:r w:rsidRPr="00AD1D6C">
                        <w:rPr>
                          <w:b/>
                          <w:color w:val="4F6228" w:themeColor="accent3" w:themeShade="80"/>
                          <w:sz w:val="20"/>
                          <w:szCs w:val="20"/>
                          <w:lang w:val="en-US"/>
                        </w:rPr>
                        <w:t>CAPACITADORES</w:t>
                      </w:r>
                    </w:p>
                  </w:txbxContent>
                </v:textbox>
              </v:shape>
            </w:pict>
          </mc:Fallback>
        </mc:AlternateContent>
      </w:r>
    </w:p>
    <w:p w14:paraId="0C5B3F25" w14:textId="77777777" w:rsidR="00F50C33" w:rsidRDefault="00B570FC"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mc:AlternateContent>
          <mc:Choice Requires="wps">
            <w:drawing>
              <wp:anchor distT="0" distB="0" distL="114300" distR="114300" simplePos="0" relativeHeight="251655168" behindDoc="0" locked="0" layoutInCell="1" allowOverlap="1" wp14:anchorId="5173DF7B" wp14:editId="655141DB">
                <wp:simplePos x="0" y="0"/>
                <wp:positionH relativeFrom="column">
                  <wp:posOffset>3244850</wp:posOffset>
                </wp:positionH>
                <wp:positionV relativeFrom="paragraph">
                  <wp:posOffset>30480</wp:posOffset>
                </wp:positionV>
                <wp:extent cx="777240" cy="457200"/>
                <wp:effectExtent l="0" t="0" r="22860" b="19050"/>
                <wp:wrapNone/>
                <wp:docPr id="1215" name="Text Box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457200"/>
                        </a:xfrm>
                        <a:prstGeom prst="rect">
                          <a:avLst/>
                        </a:prstGeom>
                        <a:solidFill>
                          <a:schemeClr val="accent1">
                            <a:lumMod val="20000"/>
                            <a:lumOff val="80000"/>
                          </a:schemeClr>
                        </a:solidFill>
                        <a:ln w="9525">
                          <a:solidFill>
                            <a:srgbClr val="000000"/>
                          </a:solidFill>
                          <a:miter lim="800000"/>
                          <a:headEnd/>
                          <a:tailEnd/>
                        </a:ln>
                      </wps:spPr>
                      <wps:txbx>
                        <w:txbxContent>
                          <w:p w14:paraId="288EEFEF" w14:textId="77777777" w:rsidR="00357DE2" w:rsidRDefault="00357DE2" w:rsidP="00F50C33">
                            <w:pPr>
                              <w:shd w:val="clear" w:color="auto" w:fill="95B3D7" w:themeFill="accent1" w:themeFillTint="99"/>
                              <w:jc w:val="center"/>
                              <w:rPr>
                                <w:b/>
                                <w:sz w:val="16"/>
                                <w:szCs w:val="16"/>
                                <w:lang w:val="en-US"/>
                              </w:rPr>
                            </w:pPr>
                          </w:p>
                          <w:p w14:paraId="0E977D5E" w14:textId="77777777" w:rsidR="00357DE2" w:rsidRPr="00C87683" w:rsidRDefault="00357DE2" w:rsidP="00F50C33">
                            <w:pPr>
                              <w:shd w:val="clear" w:color="auto" w:fill="95B3D7" w:themeFill="accent1" w:themeFillTint="99"/>
                              <w:jc w:val="center"/>
                              <w:rPr>
                                <w:b/>
                                <w:sz w:val="16"/>
                                <w:szCs w:val="16"/>
                                <w:lang w:val="en-US"/>
                              </w:rPr>
                            </w:pPr>
                            <w:r>
                              <w:rPr>
                                <w:b/>
                                <w:sz w:val="16"/>
                                <w:szCs w:val="16"/>
                                <w:lang w:val="en-US"/>
                              </w:rPr>
                              <w:t>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3DF7B" id="Text Box 1215" o:spid="_x0000_s1088" type="#_x0000_t202" style="position:absolute;margin-left:255.5pt;margin-top:2.4pt;width:61.2pt;height:3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" fillcolor="#dbe5f1 [660]">
                <v:textbox inset="0,0,0,0">
                  <w:txbxContent>
                    <w:p w14:paraId="288EEFEF" w14:textId="77777777" w:rsidR="00357DE2" w:rsidRDefault="00357DE2" w:rsidP="00F50C33">
                      <w:pPr>
                        <w:shd w:val="clear" w:color="auto" w:fill="95B3D7" w:themeFill="accent1" w:themeFillTint="99"/>
                        <w:jc w:val="center"/>
                        <w:rPr>
                          <w:b/>
                          <w:sz w:val="16"/>
                          <w:szCs w:val="16"/>
                          <w:lang w:val="en-US"/>
                        </w:rPr>
                      </w:pPr>
                    </w:p>
                    <w:p w14:paraId="0E977D5E" w14:textId="77777777" w:rsidR="00357DE2" w:rsidRPr="00C87683" w:rsidRDefault="00357DE2" w:rsidP="00F50C33">
                      <w:pPr>
                        <w:shd w:val="clear" w:color="auto" w:fill="95B3D7" w:themeFill="accent1" w:themeFillTint="99"/>
                        <w:jc w:val="center"/>
                        <w:rPr>
                          <w:b/>
                          <w:sz w:val="16"/>
                          <w:szCs w:val="16"/>
                          <w:lang w:val="en-US"/>
                        </w:rPr>
                      </w:pPr>
                      <w:r>
                        <w:rPr>
                          <w:b/>
                          <w:sz w:val="16"/>
                          <w:szCs w:val="16"/>
                          <w:lang w:val="en-US"/>
                        </w:rPr>
                        <w:t>Manual</w:t>
                      </w:r>
                    </w:p>
                  </w:txbxContent>
                </v:textbox>
              </v:shape>
            </w:pict>
          </mc:Fallback>
        </mc:AlternateContent>
      </w:r>
    </w:p>
    <w:p w14:paraId="239238D9" w14:textId="77777777" w:rsidR="00F50C33" w:rsidRDefault="000B3EF2"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mc:AlternateContent>
          <mc:Choice Requires="wps">
            <w:drawing>
              <wp:anchor distT="0" distB="0" distL="114300" distR="114300" simplePos="0" relativeHeight="251625472" behindDoc="0" locked="0" layoutInCell="1" allowOverlap="1" wp14:anchorId="79585608" wp14:editId="4CE96B30">
                <wp:simplePos x="0" y="0"/>
                <wp:positionH relativeFrom="column">
                  <wp:posOffset>1096010</wp:posOffset>
                </wp:positionH>
                <wp:positionV relativeFrom="paragraph">
                  <wp:posOffset>93980</wp:posOffset>
                </wp:positionV>
                <wp:extent cx="754380" cy="502920"/>
                <wp:effectExtent l="0" t="0" r="26670" b="11430"/>
                <wp:wrapNone/>
                <wp:docPr id="1213" name="Text 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 cy="502920"/>
                        </a:xfrm>
                        <a:prstGeom prst="rect">
                          <a:avLst/>
                        </a:prstGeom>
                        <a:solidFill>
                          <a:schemeClr val="accent1">
                            <a:lumMod val="20000"/>
                            <a:lumOff val="80000"/>
                          </a:schemeClr>
                        </a:solidFill>
                        <a:ln w="9525">
                          <a:solidFill>
                            <a:srgbClr val="000000"/>
                          </a:solidFill>
                          <a:miter lim="800000"/>
                          <a:headEnd/>
                          <a:tailEnd/>
                        </a:ln>
                      </wps:spPr>
                      <wps:txbx>
                        <w:txbxContent>
                          <w:p w14:paraId="7D4911C9" w14:textId="77777777" w:rsidR="00357DE2" w:rsidRDefault="00357DE2" w:rsidP="00F50C33">
                            <w:pPr>
                              <w:shd w:val="clear" w:color="auto" w:fill="C2D69B" w:themeFill="accent3" w:themeFillTint="99"/>
                              <w:jc w:val="center"/>
                              <w:rPr>
                                <w:b/>
                                <w:sz w:val="16"/>
                                <w:szCs w:val="16"/>
                                <w:lang w:val="en-US"/>
                              </w:rPr>
                            </w:pPr>
                          </w:p>
                          <w:p w14:paraId="773C3F1B" w14:textId="77777777" w:rsidR="00357DE2" w:rsidRPr="00C87683" w:rsidRDefault="00357DE2" w:rsidP="00F50C33">
                            <w:pPr>
                              <w:shd w:val="clear" w:color="auto" w:fill="C2D69B" w:themeFill="accent3" w:themeFillTint="99"/>
                              <w:jc w:val="center"/>
                              <w:rPr>
                                <w:b/>
                                <w:sz w:val="16"/>
                                <w:szCs w:val="16"/>
                                <w:lang w:val="en-US"/>
                              </w:rPr>
                            </w:pPr>
                            <w:proofErr w:type="spellStart"/>
                            <w:r w:rsidRPr="00C87683">
                              <w:rPr>
                                <w:b/>
                                <w:sz w:val="16"/>
                                <w:szCs w:val="16"/>
                                <w:lang w:val="en-US"/>
                              </w:rPr>
                              <w:t>Guía</w:t>
                            </w:r>
                            <w:proofErr w:type="spellEnd"/>
                            <w:r w:rsidRPr="00C87683">
                              <w:rPr>
                                <w:b/>
                                <w:sz w:val="16"/>
                                <w:szCs w:val="16"/>
                                <w:lang w:val="en-US"/>
                              </w:rPr>
                              <w:t xml:space="preserve"> de </w:t>
                            </w:r>
                            <w:proofErr w:type="spellStart"/>
                            <w:r w:rsidRPr="00C87683">
                              <w:rPr>
                                <w:b/>
                                <w:sz w:val="16"/>
                                <w:szCs w:val="16"/>
                                <w:lang w:val="en-US"/>
                              </w:rPr>
                              <w:t>recurso</w:t>
                            </w:r>
                            <w:proofErr w:type="spellEnd"/>
                            <w:r w:rsidRPr="00C87683">
                              <w:rPr>
                                <w:b/>
                                <w:sz w:val="16"/>
                                <w:szCs w:val="16"/>
                                <w:lang w:val="en-US"/>
                              </w:rPr>
                              <w:t xml:space="preserve"> </w:t>
                            </w:r>
                            <w:proofErr w:type="gramStart"/>
                            <w:r w:rsidRPr="00C87683">
                              <w:rPr>
                                <w:b/>
                                <w:sz w:val="16"/>
                                <w:szCs w:val="16"/>
                                <w:lang w:val="en-US"/>
                              </w:rPr>
                              <w:t>del</w:t>
                            </w:r>
                            <w:proofErr w:type="gramEnd"/>
                            <w:r w:rsidRPr="00C87683">
                              <w:rPr>
                                <w:b/>
                                <w:sz w:val="16"/>
                                <w:szCs w:val="16"/>
                                <w:lang w:val="en-US"/>
                              </w:rPr>
                              <w:t xml:space="preserve"> </w:t>
                            </w:r>
                            <w:proofErr w:type="spellStart"/>
                            <w:r w:rsidRPr="00C87683">
                              <w:rPr>
                                <w:b/>
                                <w:sz w:val="16"/>
                                <w:szCs w:val="16"/>
                                <w:lang w:val="en-US"/>
                              </w:rPr>
                              <w:t>capacitador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85608" id="Text Box 1213" o:spid="_x0000_s1089" type="#_x0000_t202" style="position:absolute;margin-left:86.3pt;margin-top:7.4pt;width:59.4pt;height:39.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" fillcolor="#dbe5f1 [660]">
                <v:textbox inset="0,0,0,0">
                  <w:txbxContent>
                    <w:p w14:paraId="7D4911C9" w14:textId="77777777" w:rsidR="00357DE2" w:rsidRDefault="00357DE2" w:rsidP="00F50C33">
                      <w:pPr>
                        <w:shd w:val="clear" w:color="auto" w:fill="C2D69B" w:themeFill="accent3" w:themeFillTint="99"/>
                        <w:jc w:val="center"/>
                        <w:rPr>
                          <w:b/>
                          <w:sz w:val="16"/>
                          <w:szCs w:val="16"/>
                          <w:lang w:val="en-US"/>
                        </w:rPr>
                      </w:pPr>
                    </w:p>
                    <w:p w14:paraId="773C3F1B" w14:textId="77777777" w:rsidR="00357DE2" w:rsidRPr="00C87683" w:rsidRDefault="00357DE2" w:rsidP="00F50C33">
                      <w:pPr>
                        <w:shd w:val="clear" w:color="auto" w:fill="C2D69B" w:themeFill="accent3" w:themeFillTint="99"/>
                        <w:jc w:val="center"/>
                        <w:rPr>
                          <w:b/>
                          <w:sz w:val="16"/>
                          <w:szCs w:val="16"/>
                          <w:lang w:val="en-US"/>
                        </w:rPr>
                      </w:pPr>
                      <w:proofErr w:type="spellStart"/>
                      <w:r w:rsidRPr="00C87683">
                        <w:rPr>
                          <w:b/>
                          <w:sz w:val="16"/>
                          <w:szCs w:val="16"/>
                          <w:lang w:val="en-US"/>
                        </w:rPr>
                        <w:t>Guía</w:t>
                      </w:r>
                      <w:proofErr w:type="spellEnd"/>
                      <w:r w:rsidRPr="00C87683">
                        <w:rPr>
                          <w:b/>
                          <w:sz w:val="16"/>
                          <w:szCs w:val="16"/>
                          <w:lang w:val="en-US"/>
                        </w:rPr>
                        <w:t xml:space="preserve"> de </w:t>
                      </w:r>
                      <w:proofErr w:type="spellStart"/>
                      <w:r w:rsidRPr="00C87683">
                        <w:rPr>
                          <w:b/>
                          <w:sz w:val="16"/>
                          <w:szCs w:val="16"/>
                          <w:lang w:val="en-US"/>
                        </w:rPr>
                        <w:t>recurso</w:t>
                      </w:r>
                      <w:proofErr w:type="spellEnd"/>
                      <w:r w:rsidRPr="00C87683">
                        <w:rPr>
                          <w:b/>
                          <w:sz w:val="16"/>
                          <w:szCs w:val="16"/>
                          <w:lang w:val="en-US"/>
                        </w:rPr>
                        <w:t xml:space="preserve"> </w:t>
                      </w:r>
                      <w:proofErr w:type="gramStart"/>
                      <w:r w:rsidRPr="00C87683">
                        <w:rPr>
                          <w:b/>
                          <w:sz w:val="16"/>
                          <w:szCs w:val="16"/>
                          <w:lang w:val="en-US"/>
                        </w:rPr>
                        <w:t>del</w:t>
                      </w:r>
                      <w:proofErr w:type="gramEnd"/>
                      <w:r w:rsidRPr="00C87683">
                        <w:rPr>
                          <w:b/>
                          <w:sz w:val="16"/>
                          <w:szCs w:val="16"/>
                          <w:lang w:val="en-US"/>
                        </w:rPr>
                        <w:t xml:space="preserve"> </w:t>
                      </w:r>
                      <w:proofErr w:type="spellStart"/>
                      <w:r w:rsidRPr="00C87683">
                        <w:rPr>
                          <w:b/>
                          <w:sz w:val="16"/>
                          <w:szCs w:val="16"/>
                          <w:lang w:val="en-US"/>
                        </w:rPr>
                        <w:t>capacitador</w:t>
                      </w:r>
                      <w:proofErr w:type="spellEnd"/>
                    </w:p>
                  </w:txbxContent>
                </v:textbox>
              </v:shape>
            </w:pict>
          </mc:Fallback>
        </mc:AlternateContent>
      </w:r>
    </w:p>
    <w:p w14:paraId="3B9B9E78" w14:textId="77777777" w:rsidR="00F50C33" w:rsidRDefault="00F50C33" w:rsidP="00F50C33">
      <w:pPr>
        <w:rPr>
          <w:rFonts w:ascii="Myriad Pro" w:hAnsi="Myriad Pro" w:hint="eastAsia"/>
          <w:color w:val="000000" w:themeColor="text1"/>
          <w:sz w:val="22"/>
          <w:szCs w:val="22"/>
        </w:rPr>
      </w:pPr>
    </w:p>
    <w:p w14:paraId="5C1B3FED" w14:textId="77777777" w:rsidR="00F50C33" w:rsidRDefault="00B570FC"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mc:AlternateContent>
          <mc:Choice Requires="wps">
            <w:drawing>
              <wp:anchor distT="0" distB="0" distL="114300" distR="114300" simplePos="0" relativeHeight="251667456" behindDoc="0" locked="0" layoutInCell="1" allowOverlap="1" wp14:anchorId="31C1FB10" wp14:editId="79C95A7E">
                <wp:simplePos x="0" y="0"/>
                <wp:positionH relativeFrom="column">
                  <wp:posOffset>4372610</wp:posOffset>
                </wp:positionH>
                <wp:positionV relativeFrom="paragraph">
                  <wp:posOffset>126365</wp:posOffset>
                </wp:positionV>
                <wp:extent cx="579120" cy="502920"/>
                <wp:effectExtent l="0" t="0" r="11430" b="11430"/>
                <wp:wrapNone/>
                <wp:docPr id="1212" name="Text 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 cy="502920"/>
                        </a:xfrm>
                        <a:prstGeom prst="rect">
                          <a:avLst/>
                        </a:prstGeom>
                        <a:solidFill>
                          <a:schemeClr val="accent1">
                            <a:lumMod val="20000"/>
                            <a:lumOff val="80000"/>
                          </a:schemeClr>
                        </a:solidFill>
                        <a:ln w="9525">
                          <a:solidFill>
                            <a:srgbClr val="000000"/>
                          </a:solidFill>
                          <a:miter lim="800000"/>
                          <a:headEnd/>
                          <a:tailEnd/>
                        </a:ln>
                      </wps:spPr>
                      <wps:txbx>
                        <w:txbxContent>
                          <w:p w14:paraId="11D717D7" w14:textId="77777777" w:rsidR="00357DE2" w:rsidRDefault="00357DE2" w:rsidP="00F50C33">
                            <w:pPr>
                              <w:shd w:val="clear" w:color="auto" w:fill="95B3D7" w:themeFill="accent1" w:themeFillTint="99"/>
                              <w:jc w:val="center"/>
                              <w:rPr>
                                <w:b/>
                                <w:sz w:val="16"/>
                                <w:szCs w:val="16"/>
                                <w:lang w:val="en-US"/>
                              </w:rPr>
                            </w:pPr>
                          </w:p>
                          <w:p w14:paraId="03BA4D1B" w14:textId="77777777" w:rsidR="00357DE2" w:rsidRDefault="00357DE2" w:rsidP="00F50C33">
                            <w:pPr>
                              <w:shd w:val="clear" w:color="auto" w:fill="95B3D7" w:themeFill="accent1" w:themeFillTint="99"/>
                              <w:jc w:val="center"/>
                            </w:pPr>
                            <w:r>
                              <w:rPr>
                                <w:b/>
                                <w:sz w:val="16"/>
                                <w:szCs w:val="16"/>
                                <w:lang w:val="en-US"/>
                              </w:rPr>
                              <w:t xml:space="preserve">Plan de </w:t>
                            </w:r>
                            <w:proofErr w:type="spellStart"/>
                            <w:r>
                              <w:rPr>
                                <w:b/>
                                <w:sz w:val="16"/>
                                <w:szCs w:val="16"/>
                                <w:lang w:val="en-US"/>
                              </w:rPr>
                              <w:t>acción</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1FB10" id="Text Box 1212" o:spid="_x0000_s1090" type="#_x0000_t202" style="position:absolute;margin-left:344.3pt;margin-top:9.95pt;width:45.6pt;height:3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" fillcolor="#dbe5f1 [660]">
                <v:textbox inset="0,0,0,0">
                  <w:txbxContent>
                    <w:p w14:paraId="11D717D7" w14:textId="77777777" w:rsidR="00357DE2" w:rsidRDefault="00357DE2" w:rsidP="00F50C33">
                      <w:pPr>
                        <w:shd w:val="clear" w:color="auto" w:fill="95B3D7" w:themeFill="accent1" w:themeFillTint="99"/>
                        <w:jc w:val="center"/>
                        <w:rPr>
                          <w:b/>
                          <w:sz w:val="16"/>
                          <w:szCs w:val="16"/>
                          <w:lang w:val="en-US"/>
                        </w:rPr>
                      </w:pPr>
                    </w:p>
                    <w:p w14:paraId="03BA4D1B" w14:textId="77777777" w:rsidR="00357DE2" w:rsidRDefault="00357DE2" w:rsidP="00F50C33">
                      <w:pPr>
                        <w:shd w:val="clear" w:color="auto" w:fill="95B3D7" w:themeFill="accent1" w:themeFillTint="99"/>
                        <w:jc w:val="center"/>
                      </w:pPr>
                      <w:r>
                        <w:rPr>
                          <w:b/>
                          <w:sz w:val="16"/>
                          <w:szCs w:val="16"/>
                          <w:lang w:val="en-US"/>
                        </w:rPr>
                        <w:t xml:space="preserve">Plan de </w:t>
                      </w:r>
                      <w:proofErr w:type="spellStart"/>
                      <w:r>
                        <w:rPr>
                          <w:b/>
                          <w:sz w:val="16"/>
                          <w:szCs w:val="16"/>
                          <w:lang w:val="en-US"/>
                        </w:rPr>
                        <w:t>acción</w:t>
                      </w:r>
                      <w:proofErr w:type="spellEnd"/>
                    </w:p>
                  </w:txbxContent>
                </v:textbox>
              </v:shape>
            </w:pict>
          </mc:Fallback>
        </mc:AlternateContent>
      </w:r>
      <w:r>
        <w:rPr>
          <w:rFonts w:ascii="Myriad Pro" w:hAnsi="Myriad Pro"/>
          <w:noProof/>
          <w:color w:val="000000" w:themeColor="text1"/>
          <w:sz w:val="22"/>
          <w:szCs w:val="22"/>
          <w:lang w:val="en-AU" w:eastAsia="en-AU"/>
        </w:rPr>
        <mc:AlternateContent>
          <mc:Choice Requires="wps">
            <w:drawing>
              <wp:anchor distT="0" distB="0" distL="114300" distR="114300" simplePos="0" relativeHeight="251661312" behindDoc="0" locked="0" layoutInCell="1" allowOverlap="1" wp14:anchorId="3CA19121" wp14:editId="1D49747C">
                <wp:simplePos x="0" y="0"/>
                <wp:positionH relativeFrom="column">
                  <wp:posOffset>3267710</wp:posOffset>
                </wp:positionH>
                <wp:positionV relativeFrom="paragraph">
                  <wp:posOffset>119380</wp:posOffset>
                </wp:positionV>
                <wp:extent cx="754380" cy="502920"/>
                <wp:effectExtent l="0" t="0" r="26670" b="11430"/>
                <wp:wrapNone/>
                <wp:docPr id="1211" name="Text Box 1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 cy="502920"/>
                        </a:xfrm>
                        <a:prstGeom prst="rect">
                          <a:avLst/>
                        </a:prstGeom>
                        <a:solidFill>
                          <a:schemeClr val="accent1">
                            <a:lumMod val="20000"/>
                            <a:lumOff val="80000"/>
                          </a:schemeClr>
                        </a:solidFill>
                        <a:ln w="9525">
                          <a:solidFill>
                            <a:srgbClr val="000000"/>
                          </a:solidFill>
                          <a:miter lim="800000"/>
                          <a:headEnd/>
                          <a:tailEnd/>
                        </a:ln>
                      </wps:spPr>
                      <wps:txbx>
                        <w:txbxContent>
                          <w:p w14:paraId="554AF559" w14:textId="77777777" w:rsidR="00357DE2" w:rsidRDefault="00357DE2" w:rsidP="00F50C33">
                            <w:pPr>
                              <w:shd w:val="clear" w:color="auto" w:fill="95B3D7" w:themeFill="accent1" w:themeFillTint="99"/>
                              <w:jc w:val="center"/>
                              <w:rPr>
                                <w:b/>
                                <w:sz w:val="16"/>
                                <w:szCs w:val="16"/>
                                <w:lang w:val="en-US"/>
                              </w:rPr>
                            </w:pPr>
                          </w:p>
                          <w:p w14:paraId="37B34627" w14:textId="77777777" w:rsidR="00357DE2" w:rsidRPr="00C87683" w:rsidRDefault="00357DE2" w:rsidP="00F50C33">
                            <w:pPr>
                              <w:shd w:val="clear" w:color="auto" w:fill="95B3D7" w:themeFill="accent1" w:themeFillTint="99"/>
                              <w:jc w:val="center"/>
                              <w:rPr>
                                <w:b/>
                                <w:sz w:val="16"/>
                                <w:szCs w:val="16"/>
                                <w:lang w:val="en-US"/>
                              </w:rPr>
                            </w:pPr>
                            <w:proofErr w:type="spellStart"/>
                            <w:r>
                              <w:rPr>
                                <w:b/>
                                <w:sz w:val="16"/>
                                <w:szCs w:val="16"/>
                                <w:lang w:val="en-US"/>
                              </w:rPr>
                              <w:t>Libro</w:t>
                            </w:r>
                            <w:proofErr w:type="spellEnd"/>
                            <w:r>
                              <w:rPr>
                                <w:b/>
                                <w:sz w:val="16"/>
                                <w:szCs w:val="16"/>
                                <w:lang w:val="en-US"/>
                              </w:rPr>
                              <w:t xml:space="preserve"> de </w:t>
                            </w:r>
                            <w:proofErr w:type="spellStart"/>
                            <w:r>
                              <w:rPr>
                                <w:b/>
                                <w:sz w:val="16"/>
                                <w:szCs w:val="16"/>
                                <w:lang w:val="en-US"/>
                              </w:rPr>
                              <w:t>trabajo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19121" id="Text Box 1211" o:spid="_x0000_s1091" type="#_x0000_t202" style="position:absolute;margin-left:257.3pt;margin-top:9.4pt;width:59.4pt;height:3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" fillcolor="#dbe5f1 [660]">
                <v:textbox inset="0,0,0,0">
                  <w:txbxContent>
                    <w:p w14:paraId="554AF559" w14:textId="77777777" w:rsidR="00357DE2" w:rsidRDefault="00357DE2" w:rsidP="00F50C33">
                      <w:pPr>
                        <w:shd w:val="clear" w:color="auto" w:fill="95B3D7" w:themeFill="accent1" w:themeFillTint="99"/>
                        <w:jc w:val="center"/>
                        <w:rPr>
                          <w:b/>
                          <w:sz w:val="16"/>
                          <w:szCs w:val="16"/>
                          <w:lang w:val="en-US"/>
                        </w:rPr>
                      </w:pPr>
                    </w:p>
                    <w:p w14:paraId="37B34627" w14:textId="77777777" w:rsidR="00357DE2" w:rsidRPr="00C87683" w:rsidRDefault="00357DE2" w:rsidP="00F50C33">
                      <w:pPr>
                        <w:shd w:val="clear" w:color="auto" w:fill="95B3D7" w:themeFill="accent1" w:themeFillTint="99"/>
                        <w:jc w:val="center"/>
                        <w:rPr>
                          <w:b/>
                          <w:sz w:val="16"/>
                          <w:szCs w:val="16"/>
                          <w:lang w:val="en-US"/>
                        </w:rPr>
                      </w:pPr>
                      <w:proofErr w:type="spellStart"/>
                      <w:r>
                        <w:rPr>
                          <w:b/>
                          <w:sz w:val="16"/>
                          <w:szCs w:val="16"/>
                          <w:lang w:val="en-US"/>
                        </w:rPr>
                        <w:t>Libro</w:t>
                      </w:r>
                      <w:proofErr w:type="spellEnd"/>
                      <w:r>
                        <w:rPr>
                          <w:b/>
                          <w:sz w:val="16"/>
                          <w:szCs w:val="16"/>
                          <w:lang w:val="en-US"/>
                        </w:rPr>
                        <w:t xml:space="preserve"> de </w:t>
                      </w:r>
                      <w:proofErr w:type="spellStart"/>
                      <w:r>
                        <w:rPr>
                          <w:b/>
                          <w:sz w:val="16"/>
                          <w:szCs w:val="16"/>
                          <w:lang w:val="en-US"/>
                        </w:rPr>
                        <w:t>trabajo</w:t>
                      </w:r>
                      <w:proofErr w:type="spellEnd"/>
                    </w:p>
                  </w:txbxContent>
                </v:textbox>
              </v:shape>
            </w:pict>
          </mc:Fallback>
        </mc:AlternateContent>
      </w:r>
    </w:p>
    <w:p w14:paraId="1C705B3D" w14:textId="77777777" w:rsidR="00F50C33" w:rsidRDefault="00F50C33" w:rsidP="00F50C33">
      <w:pPr>
        <w:rPr>
          <w:rFonts w:ascii="Myriad Pro" w:hAnsi="Myriad Pro" w:hint="eastAsia"/>
          <w:color w:val="000000" w:themeColor="text1"/>
          <w:sz w:val="22"/>
          <w:szCs w:val="22"/>
        </w:rPr>
      </w:pPr>
    </w:p>
    <w:p w14:paraId="1D68FB78" w14:textId="77777777" w:rsidR="00F50C33" w:rsidRDefault="00F50C33" w:rsidP="00F50C33">
      <w:pPr>
        <w:rPr>
          <w:rFonts w:ascii="Myriad Pro" w:hAnsi="Myriad Pro" w:hint="eastAsia"/>
          <w:color w:val="000000" w:themeColor="text1"/>
          <w:sz w:val="22"/>
          <w:szCs w:val="22"/>
        </w:rPr>
      </w:pPr>
    </w:p>
    <w:p w14:paraId="5F83E8EF" w14:textId="77777777" w:rsidR="00F50C33" w:rsidRDefault="00B570FC"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mc:AlternateContent>
          <mc:Choice Requires="wps">
            <w:drawing>
              <wp:anchor distT="0" distB="0" distL="114300" distR="114300" simplePos="0" relativeHeight="251651072" behindDoc="0" locked="0" layoutInCell="1" allowOverlap="1" wp14:anchorId="26067631" wp14:editId="60F0F1AB">
                <wp:simplePos x="0" y="0"/>
                <wp:positionH relativeFrom="column">
                  <wp:posOffset>1073150</wp:posOffset>
                </wp:positionH>
                <wp:positionV relativeFrom="paragraph">
                  <wp:posOffset>51435</wp:posOffset>
                </wp:positionV>
                <wp:extent cx="718185" cy="419100"/>
                <wp:effectExtent l="0" t="0" r="24765" b="19050"/>
                <wp:wrapNone/>
                <wp:docPr id="1210" name="Text 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85" cy="419100"/>
                        </a:xfrm>
                        <a:prstGeom prst="rect">
                          <a:avLst/>
                        </a:prstGeom>
                        <a:solidFill>
                          <a:schemeClr val="accent1">
                            <a:lumMod val="20000"/>
                            <a:lumOff val="80000"/>
                          </a:schemeClr>
                        </a:solidFill>
                        <a:ln w="9525">
                          <a:solidFill>
                            <a:srgbClr val="000000"/>
                          </a:solidFill>
                          <a:miter lim="800000"/>
                          <a:headEnd/>
                          <a:tailEnd/>
                        </a:ln>
                      </wps:spPr>
                      <wps:txbx>
                        <w:txbxContent>
                          <w:p w14:paraId="05AB75CF" w14:textId="77777777" w:rsidR="00357DE2" w:rsidRDefault="00357DE2" w:rsidP="00F50C33">
                            <w:pPr>
                              <w:shd w:val="clear" w:color="auto" w:fill="C2D69B" w:themeFill="accent3" w:themeFillTint="99"/>
                              <w:jc w:val="center"/>
                              <w:rPr>
                                <w:b/>
                                <w:sz w:val="16"/>
                                <w:szCs w:val="16"/>
                                <w:lang w:val="en-US"/>
                              </w:rPr>
                            </w:pPr>
                          </w:p>
                          <w:p w14:paraId="1DD34A50" w14:textId="77777777" w:rsidR="00357DE2" w:rsidRDefault="00357DE2" w:rsidP="00F50C33">
                            <w:pPr>
                              <w:shd w:val="clear" w:color="auto" w:fill="C2D69B" w:themeFill="accent3" w:themeFillTint="99"/>
                              <w:jc w:val="center"/>
                              <w:rPr>
                                <w:b/>
                                <w:sz w:val="16"/>
                                <w:szCs w:val="16"/>
                                <w:lang w:val="en-US"/>
                              </w:rPr>
                            </w:pPr>
                            <w:r>
                              <w:rPr>
                                <w:b/>
                                <w:sz w:val="16"/>
                                <w:szCs w:val="16"/>
                                <w:lang w:val="en-US"/>
                              </w:rPr>
                              <w:t xml:space="preserve">Planes de </w:t>
                            </w:r>
                            <w:proofErr w:type="spellStart"/>
                            <w:r>
                              <w:rPr>
                                <w:b/>
                                <w:sz w:val="16"/>
                                <w:szCs w:val="16"/>
                                <w:lang w:val="en-US"/>
                              </w:rPr>
                              <w:t>sesión</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67631" id="Text Box 1210" o:spid="_x0000_s1092" type="#_x0000_t202" style="position:absolute;margin-left:84.5pt;margin-top:4.05pt;width:56.55pt;height:3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" fillcolor="#dbe5f1 [660]">
                <v:textbox inset="0,0,0,0">
                  <w:txbxContent>
                    <w:p w14:paraId="05AB75CF" w14:textId="77777777" w:rsidR="00357DE2" w:rsidRDefault="00357DE2" w:rsidP="00F50C33">
                      <w:pPr>
                        <w:shd w:val="clear" w:color="auto" w:fill="C2D69B" w:themeFill="accent3" w:themeFillTint="99"/>
                        <w:jc w:val="center"/>
                        <w:rPr>
                          <w:b/>
                          <w:sz w:val="16"/>
                          <w:szCs w:val="16"/>
                          <w:lang w:val="en-US"/>
                        </w:rPr>
                      </w:pPr>
                    </w:p>
                    <w:p w14:paraId="1DD34A50" w14:textId="77777777" w:rsidR="00357DE2" w:rsidRDefault="00357DE2" w:rsidP="00F50C33">
                      <w:pPr>
                        <w:shd w:val="clear" w:color="auto" w:fill="C2D69B" w:themeFill="accent3" w:themeFillTint="99"/>
                        <w:jc w:val="center"/>
                        <w:rPr>
                          <w:b/>
                          <w:sz w:val="16"/>
                          <w:szCs w:val="16"/>
                          <w:lang w:val="en-US"/>
                        </w:rPr>
                      </w:pPr>
                      <w:r>
                        <w:rPr>
                          <w:b/>
                          <w:sz w:val="16"/>
                          <w:szCs w:val="16"/>
                          <w:lang w:val="en-US"/>
                        </w:rPr>
                        <w:t xml:space="preserve">Planes de </w:t>
                      </w:r>
                      <w:proofErr w:type="spellStart"/>
                      <w:r>
                        <w:rPr>
                          <w:b/>
                          <w:sz w:val="16"/>
                          <w:szCs w:val="16"/>
                          <w:lang w:val="en-US"/>
                        </w:rPr>
                        <w:t>sesión</w:t>
                      </w:r>
                      <w:proofErr w:type="spellEnd"/>
                    </w:p>
                  </w:txbxContent>
                </v:textbox>
              </v:shape>
            </w:pict>
          </mc:Fallback>
        </mc:AlternateContent>
      </w:r>
    </w:p>
    <w:p w14:paraId="628BF775" w14:textId="77777777" w:rsidR="00F50C33" w:rsidRDefault="00B570FC"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mc:AlternateContent>
          <mc:Choice Requires="wps">
            <w:drawing>
              <wp:anchor distT="0" distB="0" distL="114300" distR="114300" simplePos="0" relativeHeight="251664384" behindDoc="0" locked="0" layoutInCell="1" allowOverlap="1" wp14:anchorId="16740BFC" wp14:editId="7CFC745F">
                <wp:simplePos x="0" y="0"/>
                <wp:positionH relativeFrom="column">
                  <wp:posOffset>3305810</wp:posOffset>
                </wp:positionH>
                <wp:positionV relativeFrom="paragraph">
                  <wp:posOffset>116840</wp:posOffset>
                </wp:positionV>
                <wp:extent cx="657225" cy="502920"/>
                <wp:effectExtent l="0" t="0" r="28575" b="11430"/>
                <wp:wrapNone/>
                <wp:docPr id="1208" name="Text Box 1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502920"/>
                        </a:xfrm>
                        <a:prstGeom prst="rect">
                          <a:avLst/>
                        </a:prstGeom>
                        <a:solidFill>
                          <a:schemeClr val="accent1">
                            <a:lumMod val="20000"/>
                            <a:lumOff val="80000"/>
                          </a:schemeClr>
                        </a:solidFill>
                        <a:ln w="9525">
                          <a:solidFill>
                            <a:srgbClr val="000000"/>
                          </a:solidFill>
                          <a:miter lim="800000"/>
                          <a:headEnd/>
                          <a:tailEnd/>
                        </a:ln>
                      </wps:spPr>
                      <wps:txbx>
                        <w:txbxContent>
                          <w:p w14:paraId="3C64626F" w14:textId="77777777" w:rsidR="00357DE2" w:rsidRDefault="00357DE2" w:rsidP="00F50C33">
                            <w:pPr>
                              <w:shd w:val="clear" w:color="auto" w:fill="95B3D7" w:themeFill="accent1" w:themeFillTint="99"/>
                              <w:jc w:val="center"/>
                              <w:rPr>
                                <w:b/>
                                <w:sz w:val="16"/>
                                <w:szCs w:val="16"/>
                                <w:lang w:val="en-US"/>
                              </w:rPr>
                            </w:pPr>
                          </w:p>
                          <w:p w14:paraId="722110FE" w14:textId="77777777" w:rsidR="00357DE2" w:rsidRPr="00C87683" w:rsidRDefault="00357DE2" w:rsidP="00F50C33">
                            <w:pPr>
                              <w:shd w:val="clear" w:color="auto" w:fill="95B3D7" w:themeFill="accent1" w:themeFillTint="99"/>
                              <w:jc w:val="center"/>
                              <w:rPr>
                                <w:b/>
                                <w:sz w:val="16"/>
                                <w:szCs w:val="16"/>
                                <w:lang w:val="en-US"/>
                              </w:rPr>
                            </w:pPr>
                            <w:proofErr w:type="spellStart"/>
                            <w:r>
                              <w:rPr>
                                <w:b/>
                                <w:sz w:val="16"/>
                                <w:szCs w:val="16"/>
                                <w:lang w:val="en-US"/>
                              </w:rPr>
                              <w:t>Caja</w:t>
                            </w:r>
                            <w:proofErr w:type="spellEnd"/>
                            <w:r>
                              <w:rPr>
                                <w:b/>
                                <w:sz w:val="16"/>
                                <w:szCs w:val="16"/>
                                <w:lang w:val="en-US"/>
                              </w:rPr>
                              <w:t xml:space="preserve"> de </w:t>
                            </w:r>
                            <w:proofErr w:type="spellStart"/>
                            <w:r>
                              <w:rPr>
                                <w:b/>
                                <w:sz w:val="16"/>
                                <w:szCs w:val="16"/>
                                <w:lang w:val="en-US"/>
                              </w:rPr>
                              <w:t>herramientas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40BFC" id="Text Box 1208" o:spid="_x0000_s1093" type="#_x0000_t202" style="position:absolute;margin-left:260.3pt;margin-top:9.2pt;width:51.75pt;height:3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" fillcolor="#dbe5f1 [660]">
                <v:textbox inset="0,0,0,0">
                  <w:txbxContent>
                    <w:p w14:paraId="3C64626F" w14:textId="77777777" w:rsidR="00357DE2" w:rsidRDefault="00357DE2" w:rsidP="00F50C33">
                      <w:pPr>
                        <w:shd w:val="clear" w:color="auto" w:fill="95B3D7" w:themeFill="accent1" w:themeFillTint="99"/>
                        <w:jc w:val="center"/>
                        <w:rPr>
                          <w:b/>
                          <w:sz w:val="16"/>
                          <w:szCs w:val="16"/>
                          <w:lang w:val="en-US"/>
                        </w:rPr>
                      </w:pPr>
                    </w:p>
                    <w:p w14:paraId="722110FE" w14:textId="77777777" w:rsidR="00357DE2" w:rsidRPr="00C87683" w:rsidRDefault="00357DE2" w:rsidP="00F50C33">
                      <w:pPr>
                        <w:shd w:val="clear" w:color="auto" w:fill="95B3D7" w:themeFill="accent1" w:themeFillTint="99"/>
                        <w:jc w:val="center"/>
                        <w:rPr>
                          <w:b/>
                          <w:sz w:val="16"/>
                          <w:szCs w:val="16"/>
                          <w:lang w:val="en-US"/>
                        </w:rPr>
                      </w:pPr>
                      <w:proofErr w:type="spellStart"/>
                      <w:r>
                        <w:rPr>
                          <w:b/>
                          <w:sz w:val="16"/>
                          <w:szCs w:val="16"/>
                          <w:lang w:val="en-US"/>
                        </w:rPr>
                        <w:t>Caja</w:t>
                      </w:r>
                      <w:proofErr w:type="spellEnd"/>
                      <w:r>
                        <w:rPr>
                          <w:b/>
                          <w:sz w:val="16"/>
                          <w:szCs w:val="16"/>
                          <w:lang w:val="en-US"/>
                        </w:rPr>
                        <w:t xml:space="preserve"> de </w:t>
                      </w:r>
                      <w:proofErr w:type="spellStart"/>
                      <w:r>
                        <w:rPr>
                          <w:b/>
                          <w:sz w:val="16"/>
                          <w:szCs w:val="16"/>
                          <w:lang w:val="en-US"/>
                        </w:rPr>
                        <w:t>herramientas</w:t>
                      </w:r>
                      <w:proofErr w:type="spellEnd"/>
                    </w:p>
                  </w:txbxContent>
                </v:textbox>
              </v:shape>
            </w:pict>
          </mc:Fallback>
        </mc:AlternateContent>
      </w:r>
      <w:r>
        <w:rPr>
          <w:rFonts w:ascii="Myriad Pro" w:hAnsi="Myriad Pro"/>
          <w:noProof/>
          <w:color w:val="000000" w:themeColor="text1"/>
          <w:sz w:val="22"/>
          <w:szCs w:val="22"/>
          <w:lang w:val="en-AU" w:eastAsia="en-AU"/>
        </w:rPr>
        <mc:AlternateContent>
          <mc:Choice Requires="wps">
            <w:drawing>
              <wp:anchor distT="0" distB="0" distL="114300" distR="114300" simplePos="0" relativeHeight="251669504" behindDoc="0" locked="0" layoutInCell="1" allowOverlap="1" wp14:anchorId="7C0958B1" wp14:editId="0D9C8BFE">
                <wp:simplePos x="0" y="0"/>
                <wp:positionH relativeFrom="column">
                  <wp:posOffset>2208530</wp:posOffset>
                </wp:positionH>
                <wp:positionV relativeFrom="paragraph">
                  <wp:posOffset>116840</wp:posOffset>
                </wp:positionV>
                <wp:extent cx="701040" cy="600075"/>
                <wp:effectExtent l="0" t="0" r="22860" b="28575"/>
                <wp:wrapNone/>
                <wp:docPr id="1209"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600075"/>
                        </a:xfrm>
                        <a:prstGeom prst="rect">
                          <a:avLst/>
                        </a:prstGeom>
                        <a:solidFill>
                          <a:schemeClr val="accent2">
                            <a:lumMod val="20000"/>
                            <a:lumOff val="80000"/>
                          </a:schemeClr>
                        </a:solidFill>
                        <a:ln w="9525">
                          <a:solidFill>
                            <a:srgbClr val="000000"/>
                          </a:solidFill>
                          <a:miter lim="800000"/>
                          <a:headEnd/>
                          <a:tailEnd/>
                        </a:ln>
                      </wps:spPr>
                      <wps:txbx>
                        <w:txbxContent>
                          <w:p w14:paraId="01876B79" w14:textId="77777777" w:rsidR="00357DE2" w:rsidRDefault="00357DE2" w:rsidP="00F50C33">
                            <w:pPr>
                              <w:shd w:val="clear" w:color="auto" w:fill="FDE9D9" w:themeFill="accent6" w:themeFillTint="33"/>
                              <w:jc w:val="center"/>
                              <w:rPr>
                                <w:b/>
                                <w:sz w:val="16"/>
                                <w:szCs w:val="16"/>
                                <w:lang w:val="en-US"/>
                              </w:rPr>
                            </w:pPr>
                          </w:p>
                          <w:p w14:paraId="4332BC60" w14:textId="77777777" w:rsidR="00357DE2" w:rsidRPr="00C87683" w:rsidRDefault="00357DE2" w:rsidP="00F50C33">
                            <w:pPr>
                              <w:shd w:val="clear" w:color="auto" w:fill="FDE9D9" w:themeFill="accent6" w:themeFillTint="33"/>
                              <w:jc w:val="center"/>
                              <w:rPr>
                                <w:b/>
                                <w:sz w:val="16"/>
                                <w:szCs w:val="16"/>
                                <w:lang w:val="en-US"/>
                              </w:rPr>
                            </w:pPr>
                            <w:proofErr w:type="spellStart"/>
                            <w:r>
                              <w:rPr>
                                <w:b/>
                                <w:sz w:val="16"/>
                                <w:szCs w:val="16"/>
                                <w:lang w:val="en-US"/>
                              </w:rPr>
                              <w:t>Galería</w:t>
                            </w:r>
                            <w:proofErr w:type="spellEnd"/>
                            <w:r>
                              <w:rPr>
                                <w:b/>
                                <w:sz w:val="16"/>
                                <w:szCs w:val="16"/>
                                <w:lang w:val="en-US"/>
                              </w:rPr>
                              <w:t xml:space="preserve"> de </w:t>
                            </w:r>
                            <w:proofErr w:type="spellStart"/>
                            <w:r>
                              <w:rPr>
                                <w:b/>
                                <w:sz w:val="16"/>
                                <w:szCs w:val="16"/>
                                <w:lang w:val="en-US"/>
                              </w:rPr>
                              <w:t>imágenes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958B1" id="Text Box 1209" o:spid="_x0000_s1094" type="#_x0000_t202" style="position:absolute;margin-left:173.9pt;margin-top:9.2pt;width:55.2pt;height:4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" fillcolor="#f2dbdb [661]">
                <v:textbox inset="0,0,0,0">
                  <w:txbxContent>
                    <w:p w14:paraId="01876B79" w14:textId="77777777" w:rsidR="00357DE2" w:rsidRDefault="00357DE2" w:rsidP="00F50C33">
                      <w:pPr>
                        <w:shd w:val="clear" w:color="auto" w:fill="FDE9D9" w:themeFill="accent6" w:themeFillTint="33"/>
                        <w:jc w:val="center"/>
                        <w:rPr>
                          <w:b/>
                          <w:sz w:val="16"/>
                          <w:szCs w:val="16"/>
                          <w:lang w:val="en-US"/>
                        </w:rPr>
                      </w:pPr>
                    </w:p>
                    <w:p w14:paraId="4332BC60" w14:textId="77777777" w:rsidR="00357DE2" w:rsidRPr="00C87683" w:rsidRDefault="00357DE2" w:rsidP="00F50C33">
                      <w:pPr>
                        <w:shd w:val="clear" w:color="auto" w:fill="FDE9D9" w:themeFill="accent6" w:themeFillTint="33"/>
                        <w:jc w:val="center"/>
                        <w:rPr>
                          <w:b/>
                          <w:sz w:val="16"/>
                          <w:szCs w:val="16"/>
                          <w:lang w:val="en-US"/>
                        </w:rPr>
                      </w:pPr>
                      <w:proofErr w:type="spellStart"/>
                      <w:r>
                        <w:rPr>
                          <w:b/>
                          <w:sz w:val="16"/>
                          <w:szCs w:val="16"/>
                          <w:lang w:val="en-US"/>
                        </w:rPr>
                        <w:t>Galería</w:t>
                      </w:r>
                      <w:proofErr w:type="spellEnd"/>
                      <w:r>
                        <w:rPr>
                          <w:b/>
                          <w:sz w:val="16"/>
                          <w:szCs w:val="16"/>
                          <w:lang w:val="en-US"/>
                        </w:rPr>
                        <w:t xml:space="preserve"> de </w:t>
                      </w:r>
                      <w:proofErr w:type="spellStart"/>
                      <w:r>
                        <w:rPr>
                          <w:b/>
                          <w:sz w:val="16"/>
                          <w:szCs w:val="16"/>
                          <w:lang w:val="en-US"/>
                        </w:rPr>
                        <w:t>imágenes</w:t>
                      </w:r>
                      <w:proofErr w:type="spellEnd"/>
                    </w:p>
                  </w:txbxContent>
                </v:textbox>
              </v:shape>
            </w:pict>
          </mc:Fallback>
        </mc:AlternateContent>
      </w:r>
    </w:p>
    <w:p w14:paraId="2EA12D27" w14:textId="77777777" w:rsidR="00F50C33" w:rsidRDefault="00F50C33" w:rsidP="00F50C33">
      <w:pPr>
        <w:rPr>
          <w:rFonts w:ascii="Myriad Pro" w:hAnsi="Myriad Pro" w:hint="eastAsia"/>
          <w:color w:val="000000" w:themeColor="text1"/>
          <w:sz w:val="22"/>
          <w:szCs w:val="22"/>
        </w:rPr>
      </w:pPr>
    </w:p>
    <w:p w14:paraId="784E0F5A" w14:textId="77777777" w:rsidR="00F50C33" w:rsidRDefault="00B570FC" w:rsidP="00F50C33">
      <w:pPr>
        <w:rPr>
          <w:rFonts w:ascii="Myriad Pro" w:hAnsi="Myriad Pro" w:hint="eastAsia"/>
          <w:color w:val="000000" w:themeColor="text1"/>
          <w:sz w:val="22"/>
          <w:szCs w:val="22"/>
        </w:rPr>
      </w:pPr>
      <w:r>
        <w:rPr>
          <w:rFonts w:ascii="Myriad Pro" w:hAnsi="Myriad Pro"/>
          <w:noProof/>
          <w:color w:val="000000" w:themeColor="text1"/>
          <w:sz w:val="22"/>
          <w:szCs w:val="22"/>
          <w:lang w:val="en-AU" w:eastAsia="en-AU"/>
        </w:rPr>
        <mc:AlternateContent>
          <mc:Choice Requires="wps">
            <w:drawing>
              <wp:anchor distT="0" distB="0" distL="114300" distR="114300" simplePos="0" relativeHeight="251671552" behindDoc="0" locked="0" layoutInCell="1" allowOverlap="1" wp14:anchorId="49B35555" wp14:editId="7FDD7158">
                <wp:simplePos x="0" y="0"/>
                <wp:positionH relativeFrom="column">
                  <wp:posOffset>897890</wp:posOffset>
                </wp:positionH>
                <wp:positionV relativeFrom="paragraph">
                  <wp:posOffset>65405</wp:posOffset>
                </wp:positionV>
                <wp:extent cx="1095375" cy="342900"/>
                <wp:effectExtent l="0" t="0" r="28575" b="19050"/>
                <wp:wrapNone/>
                <wp:docPr id="1207"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342900"/>
                        </a:xfrm>
                        <a:prstGeom prst="rect">
                          <a:avLst/>
                        </a:prstGeom>
                        <a:solidFill>
                          <a:schemeClr val="accent3">
                            <a:lumMod val="20000"/>
                            <a:lumOff val="80000"/>
                          </a:schemeClr>
                        </a:solidFill>
                        <a:ln w="9525">
                          <a:solidFill>
                            <a:srgbClr val="000000"/>
                          </a:solidFill>
                          <a:miter lim="800000"/>
                          <a:headEnd/>
                          <a:tailEnd/>
                        </a:ln>
                      </wps:spPr>
                      <wps:txbx>
                        <w:txbxContent>
                          <w:p w14:paraId="7AD30EE6" w14:textId="77777777" w:rsidR="00357DE2" w:rsidRDefault="00357DE2" w:rsidP="00F50C33">
                            <w:pPr>
                              <w:shd w:val="clear" w:color="auto" w:fill="EAF1DD" w:themeFill="accent3" w:themeFillTint="33"/>
                              <w:jc w:val="center"/>
                              <w:rPr>
                                <w:b/>
                                <w:sz w:val="16"/>
                                <w:szCs w:val="16"/>
                                <w:lang w:val="en-US"/>
                              </w:rPr>
                            </w:pPr>
                          </w:p>
                          <w:p w14:paraId="0DEF7B7A" w14:textId="77777777" w:rsidR="00357DE2" w:rsidRPr="00C87683" w:rsidRDefault="00357DE2" w:rsidP="00F50C33">
                            <w:pPr>
                              <w:shd w:val="clear" w:color="auto" w:fill="EAF1DD" w:themeFill="accent3" w:themeFillTint="33"/>
                              <w:jc w:val="center"/>
                              <w:rPr>
                                <w:b/>
                                <w:sz w:val="16"/>
                                <w:szCs w:val="16"/>
                                <w:lang w:val="en-US"/>
                              </w:rPr>
                            </w:pPr>
                            <w:proofErr w:type="spellStart"/>
                            <w:r>
                              <w:rPr>
                                <w:b/>
                                <w:sz w:val="16"/>
                                <w:szCs w:val="16"/>
                                <w:lang w:val="en-US"/>
                              </w:rPr>
                              <w:t>Evaluaciones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35555" id="Text Box 1207" o:spid="_x0000_s1095" type="#_x0000_t202" style="position:absolute;margin-left:70.7pt;margin-top:5.15pt;width:86.25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" fillcolor="#eaf1dd [662]">
                <v:textbox inset="0,0,0,0">
                  <w:txbxContent>
                    <w:p w14:paraId="7AD30EE6" w14:textId="77777777" w:rsidR="00357DE2" w:rsidRDefault="00357DE2" w:rsidP="00F50C33">
                      <w:pPr>
                        <w:shd w:val="clear" w:color="auto" w:fill="EAF1DD" w:themeFill="accent3" w:themeFillTint="33"/>
                        <w:jc w:val="center"/>
                        <w:rPr>
                          <w:b/>
                          <w:sz w:val="16"/>
                          <w:szCs w:val="16"/>
                          <w:lang w:val="en-US"/>
                        </w:rPr>
                      </w:pPr>
                    </w:p>
                    <w:p w14:paraId="0DEF7B7A" w14:textId="77777777" w:rsidR="00357DE2" w:rsidRPr="00C87683" w:rsidRDefault="00357DE2" w:rsidP="00F50C33">
                      <w:pPr>
                        <w:shd w:val="clear" w:color="auto" w:fill="EAF1DD" w:themeFill="accent3" w:themeFillTint="33"/>
                        <w:jc w:val="center"/>
                        <w:rPr>
                          <w:b/>
                          <w:sz w:val="16"/>
                          <w:szCs w:val="16"/>
                          <w:lang w:val="en-US"/>
                        </w:rPr>
                      </w:pPr>
                      <w:proofErr w:type="spellStart"/>
                      <w:r>
                        <w:rPr>
                          <w:b/>
                          <w:sz w:val="16"/>
                          <w:szCs w:val="16"/>
                          <w:lang w:val="en-US"/>
                        </w:rPr>
                        <w:t>Evaluaciones</w:t>
                      </w:r>
                      <w:proofErr w:type="spellEnd"/>
                    </w:p>
                  </w:txbxContent>
                </v:textbox>
              </v:shape>
            </w:pict>
          </mc:Fallback>
        </mc:AlternateContent>
      </w:r>
    </w:p>
    <w:p w14:paraId="65AFD5E5" w14:textId="77777777" w:rsidR="00F50C33" w:rsidRDefault="00F50C33" w:rsidP="00F50C33">
      <w:pPr>
        <w:rPr>
          <w:rFonts w:ascii="Myriad Pro" w:hAnsi="Myriad Pro" w:hint="eastAsia"/>
          <w:color w:val="000000" w:themeColor="text1"/>
          <w:sz w:val="22"/>
          <w:szCs w:val="22"/>
        </w:rPr>
      </w:pPr>
    </w:p>
    <w:p w14:paraId="25ADA91B" w14:textId="77777777" w:rsidR="00F50C33" w:rsidRDefault="00F50C33" w:rsidP="00F50C33">
      <w:pPr>
        <w:rPr>
          <w:rFonts w:ascii="Myriad Pro" w:hAnsi="Myriad Pro" w:hint="eastAsia"/>
          <w:color w:val="000000" w:themeColor="text1"/>
          <w:sz w:val="22"/>
          <w:szCs w:val="22"/>
        </w:rPr>
      </w:pPr>
    </w:p>
    <w:p w14:paraId="123D2E67" w14:textId="77777777" w:rsidR="00F50C33" w:rsidRDefault="00F50C33" w:rsidP="00F50C33">
      <w:pPr>
        <w:rPr>
          <w:rFonts w:ascii="Myriad Pro" w:hAnsi="Myriad Pro" w:hint="eastAsia"/>
          <w:color w:val="000000" w:themeColor="text1"/>
          <w:sz w:val="22"/>
          <w:szCs w:val="22"/>
        </w:rPr>
      </w:pPr>
    </w:p>
    <w:p w14:paraId="5029E4BB" w14:textId="77777777" w:rsidR="00F50C33" w:rsidRDefault="00F50C33" w:rsidP="00F50C33">
      <w:pPr>
        <w:rPr>
          <w:rFonts w:ascii="Myriad Pro" w:hAnsi="Myriad Pro" w:hint="eastAsia"/>
          <w:color w:val="000000" w:themeColor="text1"/>
          <w:sz w:val="22"/>
          <w:szCs w:val="22"/>
        </w:rPr>
      </w:pPr>
    </w:p>
    <w:p w14:paraId="7238C66D" w14:textId="77777777" w:rsidR="00F50C33" w:rsidRDefault="00F50C33" w:rsidP="00F50C33">
      <w:pPr>
        <w:rPr>
          <w:rFonts w:ascii="Myriad Pro" w:hAnsi="Myriad Pro" w:hint="eastAsia"/>
          <w:color w:val="000000" w:themeColor="text1"/>
          <w:sz w:val="22"/>
          <w:szCs w:val="22"/>
        </w:rPr>
      </w:pPr>
    </w:p>
    <w:p w14:paraId="07214467" w14:textId="77777777" w:rsidR="00F50C33" w:rsidRDefault="00F50C33" w:rsidP="00F50C33">
      <w:pPr>
        <w:rPr>
          <w:rFonts w:ascii="Myriad Pro" w:hAnsi="Myriad Pro" w:hint="eastAsia"/>
          <w:color w:val="000000" w:themeColor="text1"/>
          <w:sz w:val="22"/>
          <w:szCs w:val="22"/>
        </w:rPr>
      </w:pPr>
    </w:p>
    <w:p w14:paraId="2249E030" w14:textId="77777777" w:rsidR="00F50C33" w:rsidRDefault="00F50C33" w:rsidP="00F50C33">
      <w:pPr>
        <w:rPr>
          <w:rFonts w:ascii="Myriad Pro" w:hAnsi="Myriad Pro" w:hint="eastAsia"/>
          <w:color w:val="000000" w:themeColor="text1"/>
          <w:sz w:val="22"/>
          <w:szCs w:val="22"/>
        </w:rPr>
      </w:pPr>
    </w:p>
    <w:p w14:paraId="072A50D5" w14:textId="77777777" w:rsidR="00F50C33" w:rsidRDefault="00F50C33" w:rsidP="00F50C33">
      <w:pPr>
        <w:rPr>
          <w:rFonts w:ascii="Myriad Pro" w:hAnsi="Myriad Pro" w:hint="eastAsia"/>
          <w:color w:val="000000" w:themeColor="text1"/>
          <w:sz w:val="22"/>
          <w:szCs w:val="22"/>
        </w:rPr>
      </w:pPr>
    </w:p>
    <w:p w14:paraId="7D6BA21D" w14:textId="77777777" w:rsidR="00F50C33" w:rsidRDefault="00F50C33" w:rsidP="00F50C33">
      <w:pPr>
        <w:rPr>
          <w:rFonts w:ascii="Myriad Pro" w:hAnsi="Myriad Pro" w:hint="eastAsia"/>
          <w:color w:val="000000" w:themeColor="text1"/>
          <w:sz w:val="22"/>
          <w:szCs w:val="22"/>
        </w:rPr>
      </w:pPr>
    </w:p>
    <w:p w14:paraId="25372F38" w14:textId="77777777" w:rsidR="001C2468" w:rsidRPr="001E6E46" w:rsidRDefault="001C2468" w:rsidP="00F50C33">
      <w:pPr>
        <w:rPr>
          <w:rFonts w:ascii="Myriad Pro" w:hAnsi="Myriad Pro" w:hint="eastAsia"/>
          <w:sz w:val="22"/>
          <w:szCs w:val="22"/>
          <w:lang w:val="es-MX"/>
        </w:rPr>
      </w:pPr>
    </w:p>
    <w:sectPr w:rsidR="001C2468" w:rsidRPr="001E6E46" w:rsidSect="004E6629">
      <w:headerReference w:type="first" r:id="rId350"/>
      <w:footerReference w:type="first" r:id="rId351"/>
      <w:pgSz w:w="11906" w:h="16838"/>
      <w:pgMar w:top="1247" w:right="1418" w:bottom="737" w:left="1418" w:header="567" w:footer="567"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2E9C9A" w14:textId="77777777" w:rsidR="001D0313" w:rsidRDefault="001D0313" w:rsidP="00623C52">
      <w:r>
        <w:separator/>
      </w:r>
    </w:p>
  </w:endnote>
  <w:endnote w:type="continuationSeparator" w:id="0">
    <w:p w14:paraId="6DA8A8FB" w14:textId="77777777" w:rsidR="001D0313" w:rsidRDefault="001D0313" w:rsidP="00623C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Angsana New">
    <w:altName w:val="TH Baijam"/>
    <w:panose1 w:val="02020603050405020304"/>
    <w:charset w:val="DE"/>
    <w:family w:val="roman"/>
    <w:notTrueType/>
    <w:pitch w:val="variable"/>
    <w:sig w:usb0="01000000" w:usb1="00000000" w:usb2="00000000" w:usb3="00000000" w:csb0="00010000" w:csb1="00000000"/>
  </w:font>
  <w:font w:name="Verdana">
    <w:panose1 w:val="020B0604030504040204"/>
    <w:charset w:val="00"/>
    <w:family w:val="swiss"/>
    <w:pitch w:val="variable"/>
    <w:sig w:usb0="A10006FF" w:usb1="4000205B" w:usb2="00000010" w:usb3="00000000" w:csb0="0000019F" w:csb1="00000000"/>
  </w:font>
  <w:font w:name="Myriad Pro Cond">
    <w:altName w:val="Corbel"/>
    <w:panose1 w:val="00000000000000000000"/>
    <w:charset w:val="00"/>
    <w:family w:val="swiss"/>
    <w:notTrueType/>
    <w:pitch w:val="variable"/>
    <w:sig w:usb0="00000001" w:usb1="00000001" w:usb2="00000000" w:usb3="00000000" w:csb0="0000019F" w:csb1="00000000"/>
  </w:font>
  <w:font w:name="MyriadPro-BoldCond">
    <w:altName w:val="Cambria"/>
    <w:panose1 w:val="00000000000000000000"/>
    <w:charset w:val="00"/>
    <w:family w:val="swiss"/>
    <w:notTrueType/>
    <w:pitch w:val="default"/>
    <w:sig w:usb0="00000003" w:usb1="00000000" w:usb2="00000000" w:usb3="00000000" w:csb0="00000001" w:csb1="00000000"/>
  </w:font>
  <w:font w:name="MyriadPro-Regular">
    <w:altName w:val="Myriad Pro"/>
    <w:panose1 w:val="00000000000000000000"/>
    <w:charset w:val="00"/>
    <w:family w:val="swiss"/>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Myriad Web Pro">
    <w:panose1 w:val="020B0503030403020204"/>
    <w:charset w:val="00"/>
    <w:family w:val="swiss"/>
    <w:pitch w:val="variable"/>
    <w:sig w:usb0="8000002F" w:usb1="5000204A" w:usb2="00000000" w:usb3="00000000" w:csb0="00000093" w:csb1="00000000"/>
  </w:font>
  <w:font w:name="Malgun Gothic">
    <w:panose1 w:val="020B0503020000020004"/>
    <w:charset w:val="81"/>
    <w:family w:val="swiss"/>
    <w:pitch w:val="variable"/>
    <w:sig w:usb0="9000002F" w:usb1="29D77CFB" w:usb2="00000012" w:usb3="00000000" w:csb0="00080001" w:csb1="00000000"/>
  </w:font>
  <w:font w:name="Times">
    <w:panose1 w:val="02020603050405020304"/>
    <w:charset w:val="00"/>
    <w:family w:val="roman"/>
    <w:pitch w:val="variable"/>
    <w:sig w:usb0="E0002EFF" w:usb1="C000785B" w:usb2="00000009" w:usb3="00000000" w:csb0="000001FF" w:csb1="00000000"/>
  </w:font>
  <w:font w:name="ArialMT">
    <w:altName w:val="Arial"/>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0B3368" w14:textId="77777777" w:rsidR="00357DE2" w:rsidRDefault="00357DE2" w:rsidP="00CC3168">
    <w:pPr>
      <w:pStyle w:val="Footer"/>
      <w:tabs>
        <w:tab w:val="clear" w:pos="8640"/>
      </w:tabs>
      <w:ind w:right="360" w:firstLine="360"/>
    </w:pPr>
    <w:r>
      <w:tab/>
    </w: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FDE8EF" w14:textId="77777777" w:rsidR="00357DE2" w:rsidRDefault="00357DE2" w:rsidP="00E97B2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79DE2337" w14:textId="77777777" w:rsidR="00357DE2" w:rsidRDefault="00357DE2" w:rsidP="009976C2">
    <w:pPr>
      <w:pStyle w:val="Footer"/>
      <w:ind w:right="360" w:firstLine="360"/>
      <w:jc w:val="center"/>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5735570"/>
      <w:docPartObj>
        <w:docPartGallery w:val="Page Numbers (Bottom of Page)"/>
        <w:docPartUnique/>
      </w:docPartObj>
    </w:sdtPr>
    <w:sdtEndPr>
      <w:rPr>
        <w:noProof/>
        <w:color w:val="4F81BD" w:themeColor="accent1"/>
      </w:rPr>
    </w:sdtEndPr>
    <w:sdtContent>
      <w:p w14:paraId="3F232BA3" w14:textId="77777777" w:rsidR="00357DE2" w:rsidRPr="00A65758" w:rsidRDefault="00357DE2" w:rsidP="00230438">
        <w:pPr>
          <w:pStyle w:val="Footer"/>
          <w:jc w:val="center"/>
          <w:rPr>
            <w:color w:val="4F81BD" w:themeColor="accent1"/>
          </w:rPr>
        </w:pPr>
        <w:r w:rsidRPr="00A65758">
          <w:rPr>
            <w:color w:val="4F81BD" w:themeColor="accent1"/>
          </w:rPr>
          <w:fldChar w:fldCharType="begin"/>
        </w:r>
        <w:r w:rsidRPr="00A65758">
          <w:rPr>
            <w:color w:val="4F81BD" w:themeColor="accent1"/>
          </w:rPr>
          <w:instrText xml:space="preserve"> PAGE   \* MERGEFORMAT </w:instrText>
        </w:r>
        <w:r w:rsidRPr="00A65758">
          <w:rPr>
            <w:color w:val="4F81BD" w:themeColor="accent1"/>
          </w:rPr>
          <w:fldChar w:fldCharType="separate"/>
        </w:r>
        <w:r w:rsidR="00612FE3">
          <w:rPr>
            <w:noProof/>
            <w:color w:val="4F81BD" w:themeColor="accent1"/>
          </w:rPr>
          <w:t>114</w:t>
        </w:r>
        <w:r w:rsidRPr="00A65758">
          <w:rPr>
            <w:noProof/>
            <w:color w:val="4F81BD" w:themeColor="accent1"/>
          </w:rPr>
          <w:fldChar w:fldCharType="end"/>
        </w:r>
      </w:p>
    </w:sdtContent>
  </w:sdt>
  <w:p w14:paraId="434DDF03" w14:textId="77777777" w:rsidR="00357DE2" w:rsidRPr="00355A03" w:rsidRDefault="00357DE2" w:rsidP="00355A03">
    <w:pPr>
      <w:pStyle w:val="Footer"/>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E5E23C" w14:textId="77777777" w:rsidR="00357DE2" w:rsidRPr="008C29A8" w:rsidRDefault="00357DE2">
    <w:pPr>
      <w:pStyle w:val="Footer"/>
      <w:rPr>
        <w:color w:val="4F81BD" w:themeColor="accent1"/>
      </w:rPr>
    </w:pPr>
  </w:p>
  <w:p w14:paraId="2C24E4D3" w14:textId="77777777" w:rsidR="00357DE2" w:rsidRPr="00355A03" w:rsidRDefault="00357DE2" w:rsidP="00355A03">
    <w:pPr>
      <w:pStyle w:val="Footer"/>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EADB19"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5F22DE" w14:textId="77777777" w:rsidR="00357DE2" w:rsidRPr="00355A03" w:rsidRDefault="00357DE2" w:rsidP="00355A03">
    <w:pPr>
      <w:pStyle w:val="Footer"/>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4AD911" w14:textId="77777777" w:rsidR="00357DE2" w:rsidRPr="00B8313F" w:rsidRDefault="00357DE2" w:rsidP="006A5607">
    <w:pPr>
      <w:pStyle w:val="Footer"/>
      <w:framePr w:wrap="around" w:vAnchor="text" w:hAnchor="margin" w:xAlign="center" w:y="1"/>
      <w:rPr>
        <w:rStyle w:val="PageNumber"/>
        <w:color w:val="4F81BD" w:themeColor="accent1"/>
      </w:rPr>
    </w:pPr>
    <w:r w:rsidRPr="00B8313F">
      <w:rPr>
        <w:rStyle w:val="PageNumber"/>
        <w:color w:val="4F81BD" w:themeColor="accent1"/>
      </w:rPr>
      <w:fldChar w:fldCharType="begin"/>
    </w:r>
    <w:r w:rsidRPr="00B8313F">
      <w:rPr>
        <w:rStyle w:val="PageNumber"/>
        <w:color w:val="4F81BD" w:themeColor="accent1"/>
      </w:rPr>
      <w:instrText xml:space="preserve">PAGE  </w:instrText>
    </w:r>
    <w:r w:rsidRPr="00B8313F">
      <w:rPr>
        <w:rStyle w:val="PageNumber"/>
        <w:color w:val="4F81BD" w:themeColor="accent1"/>
      </w:rPr>
      <w:fldChar w:fldCharType="separate"/>
    </w:r>
    <w:r w:rsidR="00612FE3">
      <w:rPr>
        <w:rStyle w:val="PageNumber"/>
        <w:noProof/>
        <w:color w:val="4F81BD" w:themeColor="accent1"/>
      </w:rPr>
      <w:t>125</w:t>
    </w:r>
    <w:r w:rsidRPr="00B8313F">
      <w:rPr>
        <w:rStyle w:val="PageNumber"/>
        <w:color w:val="4F81BD" w:themeColor="accent1"/>
      </w:rPr>
      <w:fldChar w:fldCharType="end"/>
    </w:r>
  </w:p>
  <w:p w14:paraId="2AAF4EC5" w14:textId="0A72B8E3" w:rsidR="00357DE2" w:rsidRPr="00604D5C" w:rsidRDefault="00357DE2">
    <w:pPr>
      <w:pStyle w:val="Footer"/>
      <w:jc w:val="right"/>
      <w:rPr>
        <w:color w:val="0070C0"/>
      </w:rPr>
    </w:pPr>
  </w:p>
  <w:p w14:paraId="226DABE4" w14:textId="77777777" w:rsidR="00357DE2" w:rsidRPr="00353C3D" w:rsidRDefault="00357DE2" w:rsidP="00353C3D">
    <w:pPr>
      <w:pStyle w:val="Footer"/>
      <w:jc w:val="right"/>
      <w:rPr>
        <w:b/>
        <w:color w:val="4F81BD" w:themeColor="accent1"/>
        <w:sz w:val="22"/>
        <w:szCs w:val="22"/>
      </w:rPr>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99A18C" w14:textId="0FAD267D" w:rsidR="00357DE2" w:rsidRPr="00B8313F" w:rsidRDefault="00B8313F" w:rsidP="00B8313F">
    <w:pPr>
      <w:pStyle w:val="Footer"/>
      <w:framePr w:wrap="around" w:vAnchor="text" w:hAnchor="margin" w:xAlign="center" w:y="1"/>
      <w:rPr>
        <w:color w:val="4F81BD" w:themeColor="accent1"/>
      </w:rPr>
    </w:pPr>
    <w:r>
      <w:rPr>
        <w:color w:val="4F81BD" w:themeColor="accent1"/>
      </w:rPr>
      <w:t>121</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1F91E"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9413D8" w14:textId="126D4523" w:rsidR="00357DE2" w:rsidRPr="00AE0F61" w:rsidRDefault="00357DE2">
    <w:pPr>
      <w:pStyle w:val="Footer"/>
      <w:rPr>
        <w:color w:val="0070C0"/>
      </w:rPr>
    </w:pPr>
  </w:p>
  <w:p w14:paraId="6ECA31AA" w14:textId="77777777" w:rsidR="00357DE2" w:rsidRPr="0065099A" w:rsidRDefault="00357DE2" w:rsidP="00122D48">
    <w:pPr>
      <w:pStyle w:val="Footer"/>
      <w:jc w:val="right"/>
      <w:rPr>
        <w:b/>
        <w:color w:val="4F81BD" w:themeColor="accent1"/>
        <w:sz w:val="22"/>
        <w:szCs w:val="22"/>
      </w:rPr>
    </w:pP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1D589" w14:textId="77777777" w:rsidR="00357DE2" w:rsidRPr="00657606" w:rsidRDefault="00357DE2" w:rsidP="006A5607">
    <w:pPr>
      <w:pStyle w:val="Footer"/>
      <w:framePr w:wrap="around" w:vAnchor="text" w:hAnchor="margin" w:xAlign="center" w:y="1"/>
      <w:rPr>
        <w:rStyle w:val="PageNumber"/>
        <w:color w:val="4F81BD" w:themeColor="accent1"/>
      </w:rPr>
    </w:pPr>
    <w:r w:rsidRPr="00657606">
      <w:rPr>
        <w:rStyle w:val="PageNumber"/>
        <w:color w:val="4F81BD" w:themeColor="accent1"/>
      </w:rPr>
      <w:fldChar w:fldCharType="begin"/>
    </w:r>
    <w:r w:rsidRPr="00657606">
      <w:rPr>
        <w:rStyle w:val="PageNumber"/>
        <w:color w:val="4F81BD" w:themeColor="accent1"/>
      </w:rPr>
      <w:instrText xml:space="preserve">PAGE  </w:instrText>
    </w:r>
    <w:r w:rsidRPr="00657606">
      <w:rPr>
        <w:rStyle w:val="PageNumber"/>
        <w:color w:val="4F81BD" w:themeColor="accent1"/>
      </w:rPr>
      <w:fldChar w:fldCharType="separate"/>
    </w:r>
    <w:r w:rsidR="00612FE3">
      <w:rPr>
        <w:rStyle w:val="PageNumber"/>
        <w:noProof/>
        <w:color w:val="4F81BD" w:themeColor="accent1"/>
      </w:rPr>
      <w:t>134</w:t>
    </w:r>
    <w:r w:rsidRPr="00657606">
      <w:rPr>
        <w:rStyle w:val="PageNumber"/>
        <w:color w:val="4F81BD" w:themeColor="accent1"/>
      </w:rPr>
      <w:fldChar w:fldCharType="end"/>
    </w:r>
  </w:p>
  <w:p w14:paraId="7BF8CC2F" w14:textId="59EA1D62" w:rsidR="00357DE2" w:rsidRPr="00AE0F61" w:rsidRDefault="00357DE2">
    <w:pPr>
      <w:pStyle w:val="Footer"/>
      <w:jc w:val="right"/>
      <w:rPr>
        <w:color w:val="0070C0"/>
      </w:rPr>
    </w:pPr>
  </w:p>
  <w:p w14:paraId="12BE31B2" w14:textId="77777777" w:rsidR="00357DE2" w:rsidRPr="0065099A" w:rsidRDefault="00357DE2" w:rsidP="008C1377">
    <w:pPr>
      <w:pStyle w:val="Footer"/>
      <w:tabs>
        <w:tab w:val="clear" w:pos="4320"/>
        <w:tab w:val="clear" w:pos="8640"/>
        <w:tab w:val="left" w:pos="7273"/>
      </w:tabs>
      <w:rPr>
        <w:b/>
        <w:color w:val="4F81BD" w:themeColor="accent1"/>
        <w:sz w:val="22"/>
        <w:szCs w:val="22"/>
      </w:rPr>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1AD119" w14:textId="270740EA" w:rsidR="00357DE2" w:rsidRPr="00657606" w:rsidRDefault="00357DE2" w:rsidP="00657606">
    <w:pPr>
      <w:pStyle w:val="Footer"/>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E13506" w14:textId="77777777" w:rsidR="00357DE2" w:rsidRDefault="00357DE2" w:rsidP="0005523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941C6B" w14:textId="12BD3C4E" w:rsidR="00357DE2" w:rsidRPr="00AE0F61" w:rsidRDefault="00357DE2">
    <w:pPr>
      <w:pStyle w:val="Footer"/>
      <w:rPr>
        <w:color w:val="0070C0"/>
      </w:rPr>
    </w:pPr>
  </w:p>
  <w:p w14:paraId="5712F861" w14:textId="77777777" w:rsidR="00357DE2" w:rsidRPr="000B69D0" w:rsidRDefault="00357DE2" w:rsidP="005D7F41">
    <w:pPr>
      <w:pStyle w:val="Footer"/>
      <w:jc w:val="right"/>
      <w:rPr>
        <w:b/>
        <w:color w:val="4F81BD" w:themeColor="accent1"/>
        <w:sz w:val="22"/>
        <w:szCs w:val="22"/>
      </w:rPr>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BDD80" w14:textId="77777777" w:rsidR="00357DE2" w:rsidRPr="00657606" w:rsidRDefault="00357DE2" w:rsidP="006A5607">
    <w:pPr>
      <w:pStyle w:val="Footer"/>
      <w:framePr w:wrap="around" w:vAnchor="text" w:hAnchor="margin" w:xAlign="center" w:y="1"/>
      <w:rPr>
        <w:rStyle w:val="PageNumber"/>
        <w:color w:val="4F81BD" w:themeColor="accent1"/>
      </w:rPr>
    </w:pPr>
    <w:r w:rsidRPr="00657606">
      <w:rPr>
        <w:rStyle w:val="PageNumber"/>
        <w:color w:val="4F81BD" w:themeColor="accent1"/>
      </w:rPr>
      <w:fldChar w:fldCharType="begin"/>
    </w:r>
    <w:r w:rsidRPr="00657606">
      <w:rPr>
        <w:rStyle w:val="PageNumber"/>
        <w:color w:val="4F81BD" w:themeColor="accent1"/>
      </w:rPr>
      <w:instrText xml:space="preserve">PAGE  </w:instrText>
    </w:r>
    <w:r w:rsidRPr="00657606">
      <w:rPr>
        <w:rStyle w:val="PageNumber"/>
        <w:color w:val="4F81BD" w:themeColor="accent1"/>
      </w:rPr>
      <w:fldChar w:fldCharType="separate"/>
    </w:r>
    <w:r w:rsidR="00612FE3">
      <w:rPr>
        <w:rStyle w:val="PageNumber"/>
        <w:noProof/>
        <w:color w:val="4F81BD" w:themeColor="accent1"/>
      </w:rPr>
      <w:t>139</w:t>
    </w:r>
    <w:r w:rsidRPr="00657606">
      <w:rPr>
        <w:rStyle w:val="PageNumber"/>
        <w:color w:val="4F81BD" w:themeColor="accent1"/>
      </w:rPr>
      <w:fldChar w:fldCharType="end"/>
    </w:r>
  </w:p>
  <w:p w14:paraId="3A626317" w14:textId="5CFE320C" w:rsidR="00357DE2" w:rsidRDefault="00357DE2">
    <w:pPr>
      <w:pStyle w:val="Footer"/>
    </w:pPr>
  </w:p>
  <w:p w14:paraId="6B802EF6" w14:textId="77777777" w:rsidR="00357DE2" w:rsidRPr="007A5959" w:rsidRDefault="00357DE2" w:rsidP="00480A4F">
    <w:pPr>
      <w:pStyle w:val="Footer"/>
      <w:rPr>
        <w:b/>
        <w:color w:val="4F81BD" w:themeColor="accent1"/>
        <w:sz w:val="22"/>
        <w:szCs w:val="2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547F72" w14:textId="77777777" w:rsidR="00357DE2" w:rsidRPr="00612632" w:rsidRDefault="00357DE2" w:rsidP="00E97B22">
    <w:pPr>
      <w:pStyle w:val="Footer"/>
      <w:framePr w:wrap="around" w:vAnchor="text" w:hAnchor="margin" w:xAlign="outside" w:y="1"/>
      <w:rPr>
        <w:rStyle w:val="PageNumber"/>
        <w:sz w:val="22"/>
        <w:szCs w:val="22"/>
      </w:rPr>
    </w:pPr>
    <w:r w:rsidRPr="00612632">
      <w:rPr>
        <w:rStyle w:val="PageNumber"/>
        <w:sz w:val="22"/>
        <w:szCs w:val="22"/>
      </w:rPr>
      <w:fldChar w:fldCharType="begin"/>
    </w:r>
    <w:r w:rsidRPr="00612632">
      <w:rPr>
        <w:rStyle w:val="PageNumber"/>
        <w:sz w:val="22"/>
        <w:szCs w:val="22"/>
      </w:rPr>
      <w:instrText xml:space="preserve">PAGE  </w:instrText>
    </w:r>
    <w:r w:rsidRPr="00612632">
      <w:rPr>
        <w:rStyle w:val="PageNumber"/>
        <w:sz w:val="22"/>
        <w:szCs w:val="22"/>
      </w:rPr>
      <w:fldChar w:fldCharType="separate"/>
    </w:r>
    <w:r>
      <w:rPr>
        <w:rStyle w:val="PageNumber"/>
        <w:noProof/>
        <w:sz w:val="22"/>
        <w:szCs w:val="22"/>
      </w:rPr>
      <w:t>iii</w:t>
    </w:r>
    <w:r w:rsidRPr="00612632">
      <w:rPr>
        <w:rStyle w:val="PageNumber"/>
        <w:sz w:val="22"/>
        <w:szCs w:val="22"/>
      </w:rPr>
      <w:fldChar w:fldCharType="end"/>
    </w:r>
  </w:p>
  <w:p w14:paraId="5EAA1613" w14:textId="77777777" w:rsidR="00357DE2" w:rsidRDefault="00357DE2" w:rsidP="00346336">
    <w:pPr>
      <w:pStyle w:val="Footer"/>
      <w:tabs>
        <w:tab w:val="right" w:pos="13892"/>
      </w:tabs>
      <w:ind w:right="360" w:firstLine="360"/>
      <w:jc w:val="center"/>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36B63D" w14:textId="77777777" w:rsidR="00357DE2" w:rsidRPr="008C29A8" w:rsidRDefault="00357DE2">
    <w:pPr>
      <w:pStyle w:val="Footer"/>
      <w:rPr>
        <w:color w:val="4F81BD" w:themeColor="accent1"/>
      </w:rPr>
    </w:pPr>
  </w:p>
  <w:p w14:paraId="28FA1196" w14:textId="77777777" w:rsidR="00357DE2" w:rsidRPr="00355A03" w:rsidRDefault="00357DE2" w:rsidP="00355A03">
    <w:pPr>
      <w:pStyle w:val="Footer"/>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008771" w14:textId="77777777" w:rsidR="00357DE2" w:rsidRPr="00657606" w:rsidRDefault="00357DE2" w:rsidP="006A5607">
    <w:pPr>
      <w:pStyle w:val="Footer"/>
      <w:framePr w:wrap="around" w:vAnchor="text" w:hAnchor="margin" w:xAlign="center" w:y="1"/>
      <w:rPr>
        <w:rStyle w:val="PageNumber"/>
        <w:color w:val="4F81BD" w:themeColor="accent1"/>
      </w:rPr>
    </w:pPr>
    <w:r w:rsidRPr="00657606">
      <w:rPr>
        <w:rStyle w:val="PageNumber"/>
        <w:color w:val="4F81BD" w:themeColor="accent1"/>
      </w:rPr>
      <w:fldChar w:fldCharType="begin"/>
    </w:r>
    <w:r w:rsidRPr="00657606">
      <w:rPr>
        <w:rStyle w:val="PageNumber"/>
        <w:color w:val="4F81BD" w:themeColor="accent1"/>
      </w:rPr>
      <w:instrText xml:space="preserve">PAGE  </w:instrText>
    </w:r>
    <w:r w:rsidRPr="00657606">
      <w:rPr>
        <w:rStyle w:val="PageNumber"/>
        <w:color w:val="4F81BD" w:themeColor="accent1"/>
      </w:rPr>
      <w:fldChar w:fldCharType="separate"/>
    </w:r>
    <w:r w:rsidR="00612FE3">
      <w:rPr>
        <w:rStyle w:val="PageNumber"/>
        <w:noProof/>
        <w:color w:val="4F81BD" w:themeColor="accent1"/>
      </w:rPr>
      <w:t>155</w:t>
    </w:r>
    <w:r w:rsidRPr="00657606">
      <w:rPr>
        <w:rStyle w:val="PageNumber"/>
        <w:color w:val="4F81BD" w:themeColor="accent1"/>
      </w:rPr>
      <w:fldChar w:fldCharType="end"/>
    </w:r>
  </w:p>
  <w:p w14:paraId="18550266" w14:textId="62052F3B" w:rsidR="00357DE2" w:rsidRDefault="00357DE2">
    <w:pPr>
      <w:pStyle w:val="Footer"/>
    </w:pPr>
  </w:p>
  <w:p w14:paraId="1049D029" w14:textId="77777777" w:rsidR="00357DE2" w:rsidRPr="007A5959" w:rsidRDefault="00357DE2" w:rsidP="00480A4F">
    <w:pPr>
      <w:pStyle w:val="Footer"/>
      <w:rPr>
        <w:b/>
        <w:color w:val="4F81BD" w:themeColor="accent1"/>
        <w:sz w:val="22"/>
        <w:szCs w:val="22"/>
      </w:rPr>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6A247B" w14:textId="77777777" w:rsidR="00357DE2" w:rsidRPr="008C29A8" w:rsidRDefault="00357DE2">
    <w:pPr>
      <w:pStyle w:val="Footer"/>
      <w:rPr>
        <w:color w:val="4F81BD" w:themeColor="accent1"/>
      </w:rPr>
    </w:pPr>
  </w:p>
  <w:p w14:paraId="75063170" w14:textId="77777777" w:rsidR="00357DE2" w:rsidRPr="00355A03" w:rsidRDefault="00357DE2" w:rsidP="00355A03">
    <w:pPr>
      <w:pStyle w:val="Footer"/>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69A167" w14:textId="77777777" w:rsidR="00357DE2" w:rsidRPr="00355A03" w:rsidRDefault="00357DE2" w:rsidP="00355A03">
    <w:pPr>
      <w:pStyle w:val="Footer"/>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B683BF"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FB10911" w14:textId="6F7BED54" w:rsidR="00357DE2" w:rsidRPr="00CD6FC9" w:rsidRDefault="00357DE2">
    <w:pPr>
      <w:pStyle w:val="Footer"/>
      <w:rPr>
        <w:color w:val="0070C0"/>
      </w:rPr>
    </w:pPr>
  </w:p>
  <w:p w14:paraId="25B5BF79" w14:textId="77777777" w:rsidR="00357DE2" w:rsidRPr="00105FB7" w:rsidRDefault="00357DE2" w:rsidP="0017140D">
    <w:pPr>
      <w:pStyle w:val="Footer"/>
      <w:jc w:val="right"/>
      <w:rPr>
        <w:b/>
        <w:color w:val="4F81BD" w:themeColor="accent1"/>
        <w:sz w:val="22"/>
        <w:szCs w:val="22"/>
      </w:rPr>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EBB0F9" w14:textId="77777777" w:rsidR="00357DE2" w:rsidRPr="00657606" w:rsidRDefault="00357DE2" w:rsidP="006A5607">
    <w:pPr>
      <w:pStyle w:val="Footer"/>
      <w:framePr w:wrap="around" w:vAnchor="text" w:hAnchor="margin" w:xAlign="center" w:y="1"/>
      <w:rPr>
        <w:rStyle w:val="PageNumber"/>
        <w:color w:val="4F81BD" w:themeColor="accent1"/>
      </w:rPr>
    </w:pPr>
    <w:r w:rsidRPr="00657606">
      <w:rPr>
        <w:rStyle w:val="PageNumber"/>
        <w:color w:val="4F81BD" w:themeColor="accent1"/>
      </w:rPr>
      <w:fldChar w:fldCharType="begin"/>
    </w:r>
    <w:r w:rsidRPr="00657606">
      <w:rPr>
        <w:rStyle w:val="PageNumber"/>
        <w:color w:val="4F81BD" w:themeColor="accent1"/>
      </w:rPr>
      <w:instrText xml:space="preserve">PAGE  </w:instrText>
    </w:r>
    <w:r w:rsidRPr="00657606">
      <w:rPr>
        <w:rStyle w:val="PageNumber"/>
        <w:color w:val="4F81BD" w:themeColor="accent1"/>
      </w:rPr>
      <w:fldChar w:fldCharType="separate"/>
    </w:r>
    <w:r w:rsidR="00612FE3">
      <w:rPr>
        <w:rStyle w:val="PageNumber"/>
        <w:noProof/>
        <w:color w:val="4F81BD" w:themeColor="accent1"/>
      </w:rPr>
      <w:t>161</w:t>
    </w:r>
    <w:r w:rsidRPr="00657606">
      <w:rPr>
        <w:rStyle w:val="PageNumber"/>
        <w:color w:val="4F81BD" w:themeColor="accent1"/>
      </w:rPr>
      <w:fldChar w:fldCharType="end"/>
    </w:r>
  </w:p>
  <w:p w14:paraId="55CCB32A" w14:textId="27833AA0" w:rsidR="00357DE2" w:rsidRPr="00CD6FC9" w:rsidRDefault="00357DE2" w:rsidP="00B570FC">
    <w:pPr>
      <w:pStyle w:val="Footer"/>
      <w:jc w:val="right"/>
      <w:rPr>
        <w:color w:val="0070C0"/>
      </w:rPr>
    </w:pPr>
  </w:p>
  <w:p w14:paraId="29023A09" w14:textId="77777777" w:rsidR="00357DE2" w:rsidRPr="007A5959" w:rsidRDefault="00357DE2" w:rsidP="0017140D">
    <w:pPr>
      <w:pStyle w:val="Footer"/>
      <w:rPr>
        <w:b/>
        <w:color w:val="4F81BD" w:themeColor="accent1"/>
        <w:sz w:val="22"/>
        <w:szCs w:val="22"/>
      </w:rPr>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4222468"/>
      <w:docPartObj>
        <w:docPartGallery w:val="Page Numbers (Bottom of Page)"/>
        <w:docPartUnique/>
      </w:docPartObj>
    </w:sdtPr>
    <w:sdtEndPr>
      <w:rPr>
        <w:noProof/>
        <w:color w:val="4F81BD" w:themeColor="accent1"/>
      </w:rPr>
    </w:sdtEndPr>
    <w:sdtContent>
      <w:p w14:paraId="51E0978D" w14:textId="77777777" w:rsidR="00357DE2" w:rsidRPr="00657606" w:rsidRDefault="00357DE2" w:rsidP="0005523A">
        <w:pPr>
          <w:pStyle w:val="Footer"/>
          <w:jc w:val="center"/>
          <w:rPr>
            <w:color w:val="4F81BD" w:themeColor="accent1"/>
          </w:rPr>
        </w:pPr>
        <w:r w:rsidRPr="00657606">
          <w:rPr>
            <w:color w:val="4F81BD" w:themeColor="accent1"/>
          </w:rPr>
          <w:fldChar w:fldCharType="begin"/>
        </w:r>
        <w:r w:rsidRPr="00657606">
          <w:rPr>
            <w:color w:val="4F81BD" w:themeColor="accent1"/>
          </w:rPr>
          <w:instrText xml:space="preserve"> PAGE   \* MERGEFORMAT </w:instrText>
        </w:r>
        <w:r w:rsidRPr="00657606">
          <w:rPr>
            <w:color w:val="4F81BD" w:themeColor="accent1"/>
          </w:rPr>
          <w:fldChar w:fldCharType="separate"/>
        </w:r>
        <w:r w:rsidR="00612FE3">
          <w:rPr>
            <w:noProof/>
            <w:color w:val="4F81BD" w:themeColor="accent1"/>
          </w:rPr>
          <w:t>157</w:t>
        </w:r>
        <w:r w:rsidRPr="00657606">
          <w:rPr>
            <w:noProof/>
            <w:color w:val="4F81BD" w:themeColor="accent1"/>
          </w:rPr>
          <w:fldChar w:fldCharType="end"/>
        </w:r>
      </w:p>
    </w:sdtContent>
  </w:sdt>
  <w:p w14:paraId="3022E2A7" w14:textId="77777777" w:rsidR="00357DE2" w:rsidRPr="00355A03" w:rsidRDefault="00357DE2" w:rsidP="00355A03">
    <w:pPr>
      <w:pStyle w:val="Footer"/>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69FB74"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BA741E8" w14:textId="77777777" w:rsidR="00357DE2" w:rsidRPr="00105FB7" w:rsidRDefault="00357DE2" w:rsidP="00700ABB">
    <w:pPr>
      <w:pStyle w:val="Footer"/>
      <w:rPr>
        <w:b/>
        <w:color w:val="4F81BD" w:themeColor="accent1"/>
        <w:sz w:val="22"/>
        <w:szCs w:val="22"/>
      </w:rPr>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8868D7" w14:textId="77777777" w:rsidR="00357DE2" w:rsidRPr="00657606" w:rsidRDefault="00357DE2" w:rsidP="006A5607">
    <w:pPr>
      <w:pStyle w:val="Footer"/>
      <w:framePr w:wrap="around" w:vAnchor="text" w:hAnchor="margin" w:xAlign="center" w:y="1"/>
      <w:rPr>
        <w:rStyle w:val="PageNumber"/>
        <w:color w:val="4F81BD" w:themeColor="accent1"/>
      </w:rPr>
    </w:pPr>
    <w:r w:rsidRPr="00657606">
      <w:rPr>
        <w:rStyle w:val="PageNumber"/>
        <w:color w:val="4F81BD" w:themeColor="accent1"/>
      </w:rPr>
      <w:fldChar w:fldCharType="begin"/>
    </w:r>
    <w:r w:rsidRPr="00657606">
      <w:rPr>
        <w:rStyle w:val="PageNumber"/>
        <w:color w:val="4F81BD" w:themeColor="accent1"/>
      </w:rPr>
      <w:instrText xml:space="preserve">PAGE  </w:instrText>
    </w:r>
    <w:r w:rsidRPr="00657606">
      <w:rPr>
        <w:rStyle w:val="PageNumber"/>
        <w:color w:val="4F81BD" w:themeColor="accent1"/>
      </w:rPr>
      <w:fldChar w:fldCharType="separate"/>
    </w:r>
    <w:r w:rsidR="00612FE3">
      <w:rPr>
        <w:rStyle w:val="PageNumber"/>
        <w:noProof/>
        <w:color w:val="4F81BD" w:themeColor="accent1"/>
      </w:rPr>
      <w:t>164</w:t>
    </w:r>
    <w:r w:rsidRPr="00657606">
      <w:rPr>
        <w:rStyle w:val="PageNumber"/>
        <w:color w:val="4F81BD" w:themeColor="accent1"/>
      </w:rPr>
      <w:fldChar w:fldCharType="end"/>
    </w:r>
  </w:p>
  <w:p w14:paraId="50AA2140" w14:textId="41FB9186" w:rsidR="00357DE2" w:rsidRPr="00CD6FC9" w:rsidRDefault="00357DE2" w:rsidP="00B570FC">
    <w:pPr>
      <w:pStyle w:val="Footer"/>
      <w:jc w:val="right"/>
      <w:rPr>
        <w:color w:val="0070C0"/>
      </w:rPr>
    </w:pPr>
  </w:p>
  <w:p w14:paraId="29CA6D31" w14:textId="77777777" w:rsidR="00357DE2" w:rsidRPr="007A5959" w:rsidRDefault="00357DE2" w:rsidP="0017140D">
    <w:pPr>
      <w:pStyle w:val="Footer"/>
      <w:rPr>
        <w:b/>
        <w:color w:val="4F81BD" w:themeColor="accent1"/>
        <w:sz w:val="22"/>
        <w:szCs w:val="22"/>
      </w:rPr>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8086893"/>
      <w:docPartObj>
        <w:docPartGallery w:val="Page Numbers (Bottom of Page)"/>
        <w:docPartUnique/>
      </w:docPartObj>
    </w:sdtPr>
    <w:sdtEndPr>
      <w:rPr>
        <w:noProof/>
        <w:color w:val="4F81BD" w:themeColor="accent1"/>
      </w:rPr>
    </w:sdtEndPr>
    <w:sdtContent>
      <w:p w14:paraId="69724172" w14:textId="187E3D46" w:rsidR="00357DE2" w:rsidRPr="00657606" w:rsidRDefault="00357DE2" w:rsidP="0005523A">
        <w:pPr>
          <w:pStyle w:val="Footer"/>
          <w:jc w:val="center"/>
          <w:rPr>
            <w:color w:val="4F81BD" w:themeColor="accent1"/>
          </w:rPr>
        </w:pPr>
        <w:r w:rsidRPr="00657606">
          <w:rPr>
            <w:color w:val="4F81BD" w:themeColor="accent1"/>
          </w:rPr>
          <w:fldChar w:fldCharType="begin"/>
        </w:r>
        <w:r w:rsidRPr="00657606">
          <w:rPr>
            <w:color w:val="4F81BD" w:themeColor="accent1"/>
          </w:rPr>
          <w:instrText xml:space="preserve"> PAGE   \* MERGEFORMAT </w:instrText>
        </w:r>
        <w:r w:rsidRPr="00657606">
          <w:rPr>
            <w:color w:val="4F81BD" w:themeColor="accent1"/>
          </w:rPr>
          <w:fldChar w:fldCharType="separate"/>
        </w:r>
        <w:r w:rsidR="00612FE3">
          <w:rPr>
            <w:noProof/>
            <w:color w:val="4F81BD" w:themeColor="accent1"/>
          </w:rPr>
          <w:t>162</w:t>
        </w:r>
        <w:r w:rsidRPr="00657606">
          <w:rPr>
            <w:noProof/>
            <w:color w:val="4F81BD" w:themeColor="accent1"/>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1609BB" w14:textId="5900085E" w:rsidR="00357DE2" w:rsidRDefault="00357DE2" w:rsidP="00CA0651">
    <w:pPr>
      <w:pStyle w:val="Footer"/>
      <w:jc w:val="center"/>
    </w:pPr>
    <w:proofErr w:type="gramStart"/>
    <w:r>
      <w:t>iii</w:t>
    </w:r>
    <w:proofErr w:type="gramEnd"/>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8184424"/>
      <w:docPartObj>
        <w:docPartGallery w:val="Page Numbers (Bottom of Page)"/>
        <w:docPartUnique/>
      </w:docPartObj>
    </w:sdtPr>
    <w:sdtEndPr>
      <w:rPr>
        <w:noProof/>
        <w:color w:val="0070C0"/>
      </w:rPr>
    </w:sdtEndPr>
    <w:sdtContent>
      <w:p w14:paraId="6ED4B600" w14:textId="77777777" w:rsidR="00357DE2" w:rsidRPr="00AE0F61" w:rsidRDefault="00357DE2">
        <w:pPr>
          <w:pStyle w:val="Footer"/>
          <w:rPr>
            <w:color w:val="0070C0"/>
          </w:rPr>
        </w:pPr>
        <w:r w:rsidRPr="00AE0F61">
          <w:rPr>
            <w:color w:val="0070C0"/>
          </w:rPr>
          <w:fldChar w:fldCharType="begin"/>
        </w:r>
        <w:r w:rsidRPr="00AE0F61">
          <w:rPr>
            <w:color w:val="0070C0"/>
          </w:rPr>
          <w:instrText xml:space="preserve"> PAGE   \* MERGEFORMAT </w:instrText>
        </w:r>
        <w:r w:rsidRPr="00AE0F61">
          <w:rPr>
            <w:color w:val="0070C0"/>
          </w:rPr>
          <w:fldChar w:fldCharType="separate"/>
        </w:r>
        <w:r w:rsidR="00612FE3">
          <w:rPr>
            <w:noProof/>
            <w:color w:val="0070C0"/>
          </w:rPr>
          <w:t>1</w:t>
        </w:r>
        <w:r w:rsidRPr="00AE0F61">
          <w:rPr>
            <w:noProof/>
            <w:color w:val="0070C0"/>
          </w:rPr>
          <w:fldChar w:fldCharType="end"/>
        </w:r>
      </w:p>
    </w:sdtContent>
  </w:sdt>
  <w:p w14:paraId="715712CF" w14:textId="77777777" w:rsidR="00357DE2" w:rsidRPr="00355A03" w:rsidRDefault="00357DE2" w:rsidP="00355A03">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81DEFF" w14:textId="77777777" w:rsidR="00357DE2" w:rsidRPr="002F4434" w:rsidRDefault="00357DE2" w:rsidP="00D83563">
    <w:pPr>
      <w:pStyle w:val="Footer"/>
      <w:rPr>
        <w:sz w:val="22"/>
        <w:szCs w:val="22"/>
      </w:rPr>
    </w:pPr>
    <w:proofErr w:type="gramStart"/>
    <w:r>
      <w:rPr>
        <w:sz w:val="22"/>
        <w:szCs w:val="22"/>
      </w:rPr>
      <w:t>iv</w:t>
    </w:r>
    <w:proofErr w:type="gramEnd"/>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B35CF" w14:textId="77777777" w:rsidR="00357DE2" w:rsidRPr="00612632" w:rsidRDefault="00357DE2" w:rsidP="00612632">
    <w:pPr>
      <w:pStyle w:val="Footer"/>
      <w:tabs>
        <w:tab w:val="right" w:pos="13892"/>
      </w:tabs>
      <w:ind w:right="360" w:firstLine="360"/>
      <w:jc w:val="right"/>
      <w:rPr>
        <w:sz w:val="22"/>
        <w:szCs w:val="22"/>
      </w:rPr>
    </w:pPr>
    <w:proofErr w:type="gramStart"/>
    <w:r w:rsidRPr="00612632">
      <w:rPr>
        <w:sz w:val="22"/>
        <w:szCs w:val="22"/>
      </w:rPr>
      <w:t>v</w:t>
    </w:r>
    <w:proofErr w:type="gramEnd"/>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88A337" w14:textId="714DD330" w:rsidR="00357DE2" w:rsidRDefault="00357DE2" w:rsidP="00CA0651">
    <w:pPr>
      <w:pStyle w:val="Footer"/>
      <w:jc w:val="center"/>
    </w:pPr>
    <w:proofErr w:type="gramStart"/>
    <w:r>
      <w:t>iv</w:t>
    </w:r>
    <w:proofErr w:type="gramEnd"/>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085881" w14:textId="77777777" w:rsidR="00357DE2" w:rsidRDefault="00357DE2" w:rsidP="00CA065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xi</w:t>
    </w:r>
    <w:r>
      <w:rPr>
        <w:rStyle w:val="PageNumber"/>
      </w:rPr>
      <w:fldChar w:fldCharType="end"/>
    </w:r>
  </w:p>
  <w:p w14:paraId="212A1301" w14:textId="77777777" w:rsidR="00357DE2" w:rsidRPr="002F4434" w:rsidRDefault="00357DE2" w:rsidP="00D83563">
    <w:pPr>
      <w:pStyle w:val="Footer"/>
      <w:rPr>
        <w:sz w:val="22"/>
        <w:szCs w:val="22"/>
      </w:rPr>
    </w:pPr>
    <w:proofErr w:type="gramStart"/>
    <w:r>
      <w:rPr>
        <w:sz w:val="22"/>
        <w:szCs w:val="22"/>
      </w:rPr>
      <w:t>vi</w:t>
    </w:r>
    <w:proofErr w:type="gramEnd"/>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FB4B55" w14:textId="667B15B0" w:rsidR="00357DE2" w:rsidRPr="00612632" w:rsidRDefault="00357DE2" w:rsidP="00CA0651">
    <w:pPr>
      <w:pStyle w:val="Footer"/>
      <w:tabs>
        <w:tab w:val="right" w:pos="13892"/>
      </w:tabs>
      <w:ind w:right="360" w:firstLine="360"/>
      <w:jc w:val="center"/>
      <w:rPr>
        <w:sz w:val="22"/>
        <w:szCs w:val="22"/>
      </w:rPr>
    </w:pPr>
    <w:r>
      <w:rPr>
        <w:rStyle w:val="PageNumber"/>
      </w:rPr>
      <w:fldChar w:fldCharType="begin"/>
    </w:r>
    <w:r>
      <w:rPr>
        <w:rStyle w:val="PageNumber"/>
      </w:rPr>
      <w:instrText xml:space="preserve"> PAGE </w:instrText>
    </w:r>
    <w:r>
      <w:rPr>
        <w:rStyle w:val="PageNumber"/>
      </w:rPr>
      <w:fldChar w:fldCharType="separate"/>
    </w:r>
    <w:r w:rsidR="00612FE3">
      <w:rPr>
        <w:rStyle w:val="PageNumber"/>
        <w:noProof/>
      </w:rPr>
      <w:t>vii</w:t>
    </w:r>
    <w:r>
      <w:rPr>
        <w:rStyle w:val="PageNumber"/>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A33933"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v</w:t>
    </w:r>
    <w:r>
      <w:rPr>
        <w:rStyle w:val="PageNumber"/>
      </w:rPr>
      <w:fldChar w:fldCharType="end"/>
    </w:r>
  </w:p>
  <w:p w14:paraId="7C55D465" w14:textId="51ABDEDC" w:rsidR="00357DE2" w:rsidRDefault="00357DE2" w:rsidP="00CA0651">
    <w:pPr>
      <w:pStyle w:val="Footer"/>
      <w:jc w:val="center"/>
    </w:pPr>
    <w:proofErr w:type="gramStart"/>
    <w:r>
      <w:t>v</w:t>
    </w:r>
    <w:proofErr w:type="gramEnd"/>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368FF4" w14:textId="77777777" w:rsidR="00357DE2" w:rsidRPr="002F4434" w:rsidRDefault="00357DE2" w:rsidP="002F4434">
    <w:pPr>
      <w:pStyle w:val="Footer"/>
      <w:ind w:right="360" w:firstLine="360"/>
      <w:rPr>
        <w:sz w:val="22"/>
        <w:szCs w:val="22"/>
      </w:rPr>
    </w:pPr>
    <w:proofErr w:type="gramStart"/>
    <w:r>
      <w:rPr>
        <w:sz w:val="22"/>
        <w:szCs w:val="22"/>
      </w:rPr>
      <w:t>viii</w:t>
    </w:r>
    <w:proofErr w:type="gramEnd"/>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5EECAC" w14:textId="77777777" w:rsidR="00357DE2" w:rsidRDefault="00357DE2" w:rsidP="00F15A4A">
    <w:pPr>
      <w:pStyle w:val="Footer"/>
      <w:tabs>
        <w:tab w:val="right" w:pos="13892"/>
      </w:tabs>
      <w:ind w:right="360" w:firstLine="36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97679F" w14:textId="77777777" w:rsidR="00357DE2" w:rsidRPr="002F4434" w:rsidRDefault="00357DE2" w:rsidP="002F4434">
    <w:pPr>
      <w:pStyle w:val="Footer"/>
      <w:tabs>
        <w:tab w:val="clear" w:pos="4320"/>
        <w:tab w:val="clear" w:pos="8640"/>
        <w:tab w:val="left" w:pos="2632"/>
      </w:tabs>
      <w:ind w:right="360" w:firstLine="360"/>
      <w:jc w:val="right"/>
      <w:rPr>
        <w:sz w:val="22"/>
        <w:szCs w:val="22"/>
      </w:rPr>
    </w:pPr>
    <w:proofErr w:type="gramStart"/>
    <w:r w:rsidRPr="002F4434">
      <w:rPr>
        <w:sz w:val="22"/>
        <w:szCs w:val="22"/>
      </w:rPr>
      <w:t>vii</w:t>
    </w:r>
    <w:proofErr w:type="gramEnd"/>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E8B6BC"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viii</w:t>
    </w:r>
    <w:r>
      <w:rPr>
        <w:rStyle w:val="PageNumber"/>
      </w:rPr>
      <w:fldChar w:fldCharType="end"/>
    </w:r>
  </w:p>
  <w:p w14:paraId="0AFA6D9C" w14:textId="5E7A5404" w:rsidR="00357DE2" w:rsidRDefault="00357DE2" w:rsidP="00CA0651">
    <w:pPr>
      <w:pStyle w:val="Footer"/>
      <w:jc w:val="cen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B4751D" w14:textId="5097E6AA" w:rsidR="00357DE2" w:rsidRPr="002F4434" w:rsidRDefault="00357DE2" w:rsidP="00CA0651">
    <w:pPr>
      <w:pStyle w:val="Footer"/>
      <w:tabs>
        <w:tab w:val="clear" w:pos="4320"/>
        <w:tab w:val="clear" w:pos="8640"/>
        <w:tab w:val="left" w:pos="2632"/>
      </w:tabs>
      <w:ind w:right="360" w:firstLine="360"/>
      <w:jc w:val="center"/>
      <w:rPr>
        <w:sz w:val="22"/>
        <w:szCs w:val="22"/>
      </w:rPr>
    </w:pPr>
    <w:proofErr w:type="gramStart"/>
    <w:r>
      <w:rPr>
        <w:sz w:val="22"/>
        <w:szCs w:val="22"/>
      </w:rPr>
      <w:t>x</w:t>
    </w:r>
    <w:proofErr w:type="gramEnd"/>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422316"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ix</w:t>
    </w:r>
    <w:r>
      <w:rPr>
        <w:rStyle w:val="PageNumber"/>
      </w:rPr>
      <w:fldChar w:fldCharType="end"/>
    </w:r>
  </w:p>
  <w:p w14:paraId="4EDEC9E4" w14:textId="69A1ACC8" w:rsidR="00357DE2" w:rsidRDefault="00357DE2" w:rsidP="00CA0651">
    <w:pPr>
      <w:pStyle w:val="Footer"/>
      <w:jc w:val="center"/>
    </w:pPr>
    <w:proofErr w:type="gramStart"/>
    <w:r>
      <w:t>ix</w:t>
    </w:r>
    <w:proofErr w:type="gramEnd"/>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1DC91" w14:textId="77777777" w:rsidR="00357DE2" w:rsidRDefault="00357DE2" w:rsidP="008C4B4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BB21F61" w14:textId="77777777" w:rsidR="00357DE2" w:rsidRPr="003C70EA" w:rsidRDefault="00357DE2" w:rsidP="00060F22">
    <w:pPr>
      <w:pStyle w:val="Footer"/>
      <w:ind w:right="360" w:firstLine="360"/>
      <w:jc w:val="center"/>
      <w:rPr>
        <w:sz w:val="22"/>
        <w:szCs w:val="22"/>
      </w:rPr>
    </w:pPr>
    <w:proofErr w:type="gramStart"/>
    <w:r w:rsidRPr="003C70EA">
      <w:rPr>
        <w:sz w:val="22"/>
        <w:szCs w:val="22"/>
      </w:rPr>
      <w:t>x</w:t>
    </w:r>
    <w:proofErr w:type="gramEnd"/>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36EB8" w14:textId="77777777" w:rsidR="00357DE2" w:rsidRDefault="00357DE2" w:rsidP="00E97B2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viii</w:t>
    </w:r>
    <w:r>
      <w:rPr>
        <w:rStyle w:val="PageNumber"/>
      </w:rPr>
      <w:fldChar w:fldCharType="end"/>
    </w:r>
  </w:p>
  <w:p w14:paraId="488B3FEA" w14:textId="77777777" w:rsidR="00357DE2" w:rsidRDefault="00357DE2" w:rsidP="005B1576">
    <w:pPr>
      <w:pStyle w:val="Footer"/>
      <w:tabs>
        <w:tab w:val="clear" w:pos="4320"/>
        <w:tab w:val="clear" w:pos="8640"/>
        <w:tab w:val="left" w:pos="2632"/>
      </w:tabs>
      <w:ind w:right="360" w:firstLine="360"/>
    </w:pPr>
    <w:r>
      <w:tab/>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B6B424"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xi</w:t>
    </w:r>
    <w:r>
      <w:rPr>
        <w:rStyle w:val="PageNumber"/>
      </w:rPr>
      <w:fldChar w:fldCharType="end"/>
    </w:r>
  </w:p>
  <w:p w14:paraId="38282090" w14:textId="35C46F9A" w:rsidR="00357DE2" w:rsidRDefault="00357DE2" w:rsidP="00CA0651">
    <w:pPr>
      <w:pStyle w:val="Footer"/>
      <w:jc w:val="center"/>
    </w:pPr>
    <w:proofErr w:type="gramStart"/>
    <w:r>
      <w:t>xi</w:t>
    </w:r>
    <w:proofErr w:type="gramEnd"/>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9CF117" w14:textId="77777777" w:rsidR="00357DE2" w:rsidRDefault="00357DE2" w:rsidP="008C4B4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xiv</w:t>
    </w:r>
    <w:r>
      <w:rPr>
        <w:rStyle w:val="PageNumber"/>
      </w:rPr>
      <w:fldChar w:fldCharType="end"/>
    </w:r>
  </w:p>
  <w:p w14:paraId="528B1536" w14:textId="62D2EB03" w:rsidR="00357DE2" w:rsidRPr="00D10D70" w:rsidRDefault="00357DE2" w:rsidP="008C4B4A">
    <w:pPr>
      <w:pStyle w:val="Footer"/>
      <w:tabs>
        <w:tab w:val="clear" w:pos="8640"/>
      </w:tabs>
      <w:ind w:right="360"/>
    </w:pPr>
    <w:r>
      <w:tab/>
    </w:r>
    <w:r>
      <w:tab/>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6049F2" w14:textId="3A924300" w:rsidR="00357DE2" w:rsidRPr="00D10D70" w:rsidRDefault="00357DE2" w:rsidP="00D10D70">
    <w:pPr>
      <w:pStyle w:val="Footer"/>
      <w:jc w:val="center"/>
    </w:pPr>
    <w:proofErr w:type="gramStart"/>
    <w:r>
      <w:t>xii</w:t>
    </w:r>
    <w:proofErr w:type="gramEnd"/>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21836E" w14:textId="77777777" w:rsidR="00357DE2" w:rsidRPr="00605D7D" w:rsidRDefault="00357DE2" w:rsidP="00605D7D">
    <w:pPr>
      <w:pStyle w:val="Footer"/>
      <w:ind w:right="360" w:firstLine="360"/>
      <w:rPr>
        <w:sz w:val="22"/>
        <w:szCs w:val="22"/>
      </w:rPr>
    </w:pPr>
    <w:proofErr w:type="gramStart"/>
    <w:r w:rsidRPr="00605D7D">
      <w:rPr>
        <w:sz w:val="22"/>
        <w:szCs w:val="22"/>
      </w:rPr>
      <w:t>xiv</w:t>
    </w:r>
    <w:proofErr w:type="gramEnd"/>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669D1" w14:textId="77777777" w:rsidR="00B8313F" w:rsidRDefault="00B8313F">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3E094" w14:textId="77777777" w:rsidR="00357DE2" w:rsidRDefault="00357DE2" w:rsidP="00E97B2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xii</w:t>
    </w:r>
    <w:r>
      <w:rPr>
        <w:rStyle w:val="PageNumber"/>
      </w:rPr>
      <w:fldChar w:fldCharType="end"/>
    </w:r>
  </w:p>
  <w:p w14:paraId="49FB9C34" w14:textId="77777777" w:rsidR="00357DE2" w:rsidRDefault="00357DE2" w:rsidP="005B1576">
    <w:pPr>
      <w:pStyle w:val="Footer"/>
      <w:tabs>
        <w:tab w:val="clear" w:pos="4320"/>
        <w:tab w:val="clear" w:pos="8640"/>
        <w:tab w:val="left" w:pos="2632"/>
      </w:tabs>
      <w:ind w:right="360" w:firstLine="360"/>
    </w:pPr>
    <w:r>
      <w:tab/>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BB4F16"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xv</w:t>
    </w:r>
    <w:r>
      <w:rPr>
        <w:rStyle w:val="PageNumber"/>
      </w:rPr>
      <w:fldChar w:fldCharType="end"/>
    </w:r>
  </w:p>
  <w:p w14:paraId="62E755D2" w14:textId="77777777" w:rsidR="00357DE2" w:rsidRDefault="00357DE2">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1AE637"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823AE8E"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0E7B130" w14:textId="77777777" w:rsidR="00357DE2" w:rsidRPr="00605D7D" w:rsidRDefault="00357DE2" w:rsidP="00605D7D">
    <w:pPr>
      <w:pStyle w:val="Footer"/>
      <w:ind w:right="360" w:firstLine="360"/>
      <w:rPr>
        <w:sz w:val="22"/>
        <w:szCs w:val="22"/>
      </w:rPr>
    </w:pPr>
    <w:proofErr w:type="gramStart"/>
    <w:r>
      <w:rPr>
        <w:sz w:val="22"/>
        <w:szCs w:val="22"/>
      </w:rPr>
      <w:t>xx</w:t>
    </w:r>
    <w:proofErr w:type="gramEnd"/>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FE96E9"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xxi</w:t>
    </w:r>
    <w:r>
      <w:rPr>
        <w:rStyle w:val="PageNumber"/>
      </w:rPr>
      <w:fldChar w:fldCharType="end"/>
    </w:r>
  </w:p>
  <w:p w14:paraId="17087666" w14:textId="7BBE4698" w:rsidR="00357DE2" w:rsidRPr="00605D7D" w:rsidRDefault="00357DE2" w:rsidP="00DF4970">
    <w:pPr>
      <w:pStyle w:val="Footer"/>
      <w:tabs>
        <w:tab w:val="right" w:pos="13892"/>
      </w:tabs>
      <w:ind w:right="360" w:firstLine="360"/>
      <w:jc w:val="center"/>
      <w:rPr>
        <w:sz w:val="22"/>
        <w:szCs w:val="2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E4D648"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xvi</w:t>
    </w:r>
    <w:r>
      <w:rPr>
        <w:rStyle w:val="PageNumber"/>
      </w:rPr>
      <w:fldChar w:fldCharType="end"/>
    </w:r>
  </w:p>
  <w:p w14:paraId="5D7EAC2B" w14:textId="77777777" w:rsidR="00357DE2" w:rsidRDefault="00357DE2">
    <w:pPr>
      <w:pStyle w:val="Foote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821DE8" w14:textId="77777777" w:rsidR="00357DE2" w:rsidRDefault="00357DE2" w:rsidP="009650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w:t>
    </w:r>
    <w:r>
      <w:rPr>
        <w:rStyle w:val="PageNumber"/>
      </w:rPr>
      <w:fldChar w:fldCharType="end"/>
    </w:r>
  </w:p>
  <w:p w14:paraId="44C20FF8" w14:textId="77777777" w:rsidR="00357DE2" w:rsidRDefault="00357DE2" w:rsidP="009976C2">
    <w:pPr>
      <w:pStyle w:val="Footer"/>
      <w:ind w:right="360" w:firstLine="360"/>
      <w:jc w:val="cente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B45041"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94A56FF" w14:textId="77777777" w:rsidR="00357DE2" w:rsidRPr="009566CF" w:rsidRDefault="00357DE2" w:rsidP="009566CF">
    <w:pPr>
      <w:pStyle w:val="Footer"/>
      <w:jc w:val="right"/>
      <w:rPr>
        <w:sz w:val="22"/>
        <w:szCs w:val="22"/>
      </w:rPr>
    </w:pPr>
    <w:proofErr w:type="gramStart"/>
    <w:r w:rsidRPr="009566CF">
      <w:rPr>
        <w:sz w:val="22"/>
        <w:szCs w:val="22"/>
      </w:rPr>
      <w:t>xxi</w:t>
    </w:r>
    <w:proofErr w:type="gramEnd"/>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CD6A9C"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xxii</w:t>
    </w:r>
    <w:r>
      <w:rPr>
        <w:rStyle w:val="PageNumber"/>
      </w:rPr>
      <w:fldChar w:fldCharType="end"/>
    </w:r>
  </w:p>
  <w:p w14:paraId="0B15679B" w14:textId="77777777" w:rsidR="00357DE2" w:rsidRDefault="00357DE2" w:rsidP="00DF4970">
    <w:pPr>
      <w:pStyle w:val="Footer"/>
      <w:jc w:val="cente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A11A8C" w14:textId="77777777" w:rsidR="00357DE2" w:rsidRDefault="00357DE2">
    <w:pPr>
      <w:pStyle w:val="Foote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5E368"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8C035C5" w14:textId="60F1C36D" w:rsidR="00357DE2" w:rsidRPr="001F361B" w:rsidRDefault="00357DE2">
    <w:pPr>
      <w:pStyle w:val="Footer"/>
      <w:rPr>
        <w:color w:val="4F81BD" w:themeColor="accent1"/>
      </w:rPr>
    </w:pPr>
  </w:p>
  <w:p w14:paraId="60DB9F48" w14:textId="77777777" w:rsidR="00357DE2" w:rsidRPr="008C4CFE" w:rsidRDefault="00357DE2" w:rsidP="008C4CFE">
    <w:pPr>
      <w:pStyle w:val="Footer"/>
      <w:rPr>
        <w:b/>
        <w:color w:val="4F81BD" w:themeColor="accent1"/>
        <w:sz w:val="22"/>
        <w:szCs w:val="2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5E5585" w14:textId="77777777" w:rsidR="00357DE2" w:rsidRPr="00902274" w:rsidRDefault="00357DE2" w:rsidP="00980728">
    <w:pPr>
      <w:pStyle w:val="Footer"/>
      <w:framePr w:wrap="around" w:vAnchor="text" w:hAnchor="margin" w:xAlign="right" w:y="1"/>
      <w:rPr>
        <w:rStyle w:val="PageNumber"/>
        <w:color w:val="FFFFFF" w:themeColor="background1"/>
        <w:sz w:val="22"/>
        <w:szCs w:val="22"/>
      </w:rPr>
    </w:pPr>
    <w:proofErr w:type="gramStart"/>
    <w:r w:rsidRPr="00902274">
      <w:rPr>
        <w:rStyle w:val="PageNumber"/>
        <w:color w:val="FFFFFF" w:themeColor="background1"/>
        <w:sz w:val="22"/>
        <w:szCs w:val="22"/>
      </w:rPr>
      <w:t>i</w:t>
    </w:r>
    <w:proofErr w:type="gramEnd"/>
  </w:p>
  <w:p w14:paraId="30039C92" w14:textId="77777777" w:rsidR="00357DE2" w:rsidRDefault="00357DE2" w:rsidP="00CC3168">
    <w:pPr>
      <w:pStyle w:val="Footer"/>
      <w:tabs>
        <w:tab w:val="clear" w:pos="8640"/>
      </w:tabs>
      <w:ind w:right="360" w:firstLine="360"/>
    </w:pPr>
    <w:r>
      <w:tab/>
    </w:r>
    <w:r>
      <w:tab/>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36E0A4" w14:textId="77777777" w:rsidR="00357DE2" w:rsidRPr="00EC61B2" w:rsidRDefault="00357DE2" w:rsidP="006A5607">
    <w:pPr>
      <w:pStyle w:val="Footer"/>
      <w:framePr w:wrap="around" w:vAnchor="text" w:hAnchor="margin" w:xAlign="center" w:y="1"/>
      <w:rPr>
        <w:rStyle w:val="PageNumber"/>
        <w:color w:val="4F81BD" w:themeColor="accent1"/>
      </w:rPr>
    </w:pPr>
    <w:r w:rsidRPr="00EC61B2">
      <w:rPr>
        <w:rStyle w:val="PageNumber"/>
        <w:color w:val="4F81BD" w:themeColor="accent1"/>
      </w:rPr>
      <w:fldChar w:fldCharType="begin"/>
    </w:r>
    <w:r w:rsidRPr="00EC61B2">
      <w:rPr>
        <w:rStyle w:val="PageNumber"/>
        <w:color w:val="4F81BD" w:themeColor="accent1"/>
      </w:rPr>
      <w:instrText xml:space="preserve">PAGE  </w:instrText>
    </w:r>
    <w:r w:rsidRPr="00EC61B2">
      <w:rPr>
        <w:rStyle w:val="PageNumber"/>
        <w:color w:val="4F81BD" w:themeColor="accent1"/>
      </w:rPr>
      <w:fldChar w:fldCharType="separate"/>
    </w:r>
    <w:r w:rsidR="00612FE3">
      <w:rPr>
        <w:rStyle w:val="PageNumber"/>
        <w:noProof/>
        <w:color w:val="4F81BD" w:themeColor="accent1"/>
      </w:rPr>
      <w:t>31</w:t>
    </w:r>
    <w:r w:rsidRPr="00EC61B2">
      <w:rPr>
        <w:rStyle w:val="PageNumber"/>
        <w:color w:val="4F81BD" w:themeColor="accent1"/>
      </w:rPr>
      <w:fldChar w:fldCharType="end"/>
    </w:r>
  </w:p>
  <w:p w14:paraId="472A122C" w14:textId="258049D3" w:rsidR="00357DE2" w:rsidRPr="001F361B" w:rsidRDefault="00357DE2">
    <w:pPr>
      <w:pStyle w:val="Footer"/>
      <w:jc w:val="right"/>
      <w:rPr>
        <w:color w:val="4F81BD" w:themeColor="accent1"/>
      </w:rPr>
    </w:pPr>
  </w:p>
  <w:p w14:paraId="3407EA97" w14:textId="77777777" w:rsidR="00357DE2" w:rsidRPr="00C51C46" w:rsidRDefault="00357DE2" w:rsidP="00C7092C">
    <w:pPr>
      <w:pStyle w:val="Footer"/>
      <w:jc w:val="right"/>
      <w:rPr>
        <w:b/>
        <w:color w:val="4F81BD" w:themeColor="accent1"/>
        <w:sz w:val="22"/>
        <w:szCs w:val="2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8A24A4" w14:textId="77777777" w:rsidR="00357DE2" w:rsidRPr="00EC61B2" w:rsidRDefault="00357DE2" w:rsidP="006A5607">
    <w:pPr>
      <w:pStyle w:val="Footer"/>
      <w:framePr w:wrap="around" w:vAnchor="text" w:hAnchor="margin" w:xAlign="center" w:y="1"/>
      <w:rPr>
        <w:rStyle w:val="PageNumber"/>
        <w:color w:val="4F81BD" w:themeColor="accent1"/>
      </w:rPr>
    </w:pPr>
    <w:r w:rsidRPr="00EC61B2">
      <w:rPr>
        <w:rStyle w:val="PageNumber"/>
        <w:color w:val="4F81BD" w:themeColor="accent1"/>
      </w:rPr>
      <w:fldChar w:fldCharType="begin"/>
    </w:r>
    <w:r w:rsidRPr="00EC61B2">
      <w:rPr>
        <w:rStyle w:val="PageNumber"/>
        <w:color w:val="4F81BD" w:themeColor="accent1"/>
      </w:rPr>
      <w:instrText xml:space="preserve">PAGE  </w:instrText>
    </w:r>
    <w:r w:rsidRPr="00EC61B2">
      <w:rPr>
        <w:rStyle w:val="PageNumber"/>
        <w:color w:val="4F81BD" w:themeColor="accent1"/>
      </w:rPr>
      <w:fldChar w:fldCharType="separate"/>
    </w:r>
    <w:r w:rsidR="00612FE3">
      <w:rPr>
        <w:rStyle w:val="PageNumber"/>
        <w:noProof/>
        <w:color w:val="4F81BD" w:themeColor="accent1"/>
      </w:rPr>
      <w:t>24</w:t>
    </w:r>
    <w:r w:rsidRPr="00EC61B2">
      <w:rPr>
        <w:rStyle w:val="PageNumber"/>
        <w:color w:val="4F81BD" w:themeColor="accent1"/>
      </w:rPr>
      <w:fldChar w:fldCharType="end"/>
    </w:r>
  </w:p>
  <w:p w14:paraId="64E81F08" w14:textId="77777777" w:rsidR="00357DE2" w:rsidRPr="00EC61B2" w:rsidRDefault="00357DE2">
    <w:pPr>
      <w:pStyle w:val="Footer"/>
      <w:rPr>
        <w:color w:val="4F81BD" w:themeColor="accent1"/>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top w:w="58" w:type="dxa"/>
        <w:left w:w="115" w:type="dxa"/>
        <w:bottom w:w="58" w:type="dxa"/>
        <w:right w:w="115" w:type="dxa"/>
      </w:tblCellMar>
      <w:tblLook w:val="04A0" w:firstRow="1" w:lastRow="0" w:firstColumn="1" w:lastColumn="0" w:noHBand="0" w:noVBand="1"/>
    </w:tblPr>
    <w:tblGrid>
      <w:gridCol w:w="548"/>
      <w:gridCol w:w="8746"/>
    </w:tblGrid>
    <w:tr w:rsidR="00357DE2" w14:paraId="3CBB223F" w14:textId="77777777">
      <w:tc>
        <w:tcPr>
          <w:tcW w:w="295" w:type="pct"/>
          <w:tcBorders>
            <w:right w:val="single" w:sz="18" w:space="0" w:color="4F81BD" w:themeColor="accent1"/>
          </w:tcBorders>
        </w:tcPr>
        <w:p w14:paraId="0DF2E4E0" w14:textId="77777777" w:rsidR="00357DE2" w:rsidRPr="00412958" w:rsidRDefault="00357DE2" w:rsidP="00341C88">
          <w:pPr>
            <w:pStyle w:val="Header"/>
            <w:rPr>
              <w:rFonts w:ascii="Calibri" w:hAnsi="Calibri"/>
              <w:b/>
              <w:color w:val="4F81BD" w:themeColor="accent1"/>
            </w:rPr>
          </w:pPr>
          <w:r>
            <w:fldChar w:fldCharType="begin"/>
          </w:r>
          <w:r>
            <w:instrText xml:space="preserve"> PAGE   \* MERGEFORMAT </w:instrText>
          </w:r>
          <w:r>
            <w:fldChar w:fldCharType="separate"/>
          </w:r>
          <w:r w:rsidRPr="00DF484C">
            <w:rPr>
              <w:rFonts w:ascii="Calibri" w:hAnsi="Calibri"/>
              <w:b/>
              <w:noProof/>
              <w:color w:val="4F81BD" w:themeColor="accent1"/>
            </w:rPr>
            <w:t>8</w:t>
          </w:r>
          <w:r>
            <w:rPr>
              <w:rFonts w:ascii="Calibri" w:hAnsi="Calibri"/>
              <w:b/>
              <w:noProof/>
              <w:color w:val="4F81BD" w:themeColor="accent1"/>
            </w:rPr>
            <w:fldChar w:fldCharType="end"/>
          </w:r>
        </w:p>
      </w:tc>
      <w:sdt>
        <w:sdtPr>
          <w:rPr>
            <w:rFonts w:ascii="Calibri" w:eastAsiaTheme="majorEastAsia" w:hAnsi="Calibri" w:cstheme="majorBidi"/>
            <w:b/>
            <w:color w:val="4F81BD" w:themeColor="accent1"/>
          </w:rPr>
          <w:alias w:val="Title"/>
          <w:id w:val="2118630489"/>
          <w:showingPlcHdr/>
          <w:dataBinding w:prefixMappings="xmlns:ns0='http://schemas.openxmlformats.org/package/2006/metadata/core-properties' xmlns:ns1='http://purl.org/dc/elements/1.1/'" w:xpath="/ns0:coreProperties[1]/ns1:title[1]" w:storeItemID="{6C3C8BC8-F283-45AE-878A-BAB7291924A1}"/>
          <w:text/>
        </w:sdtPr>
        <w:sdtEndPr/>
        <w:sdtContent>
          <w:tc>
            <w:tcPr>
              <w:tcW w:w="4705" w:type="pct"/>
              <w:tcBorders>
                <w:left w:val="single" w:sz="18" w:space="0" w:color="4F81BD" w:themeColor="accent1"/>
              </w:tcBorders>
            </w:tcPr>
            <w:p w14:paraId="3A4323A4" w14:textId="77777777" w:rsidR="00357DE2" w:rsidRPr="00C7200C" w:rsidRDefault="00357DE2" w:rsidP="00341C88">
              <w:pPr>
                <w:pStyle w:val="Header"/>
                <w:rPr>
                  <w:rFonts w:ascii="Calibri" w:eastAsiaTheme="majorEastAsia" w:hAnsi="Calibri" w:cstheme="majorBidi"/>
                  <w:b/>
                  <w:color w:val="4F81BD" w:themeColor="accent1"/>
                </w:rPr>
              </w:pPr>
              <w:r>
                <w:rPr>
                  <w:rFonts w:ascii="Calibri" w:eastAsiaTheme="majorEastAsia" w:hAnsi="Calibri" w:cstheme="majorBidi"/>
                  <w:b/>
                  <w:color w:val="4F81BD" w:themeColor="accent1"/>
                </w:rPr>
                <w:t xml:space="preserve">     </w:t>
              </w:r>
            </w:p>
          </w:tc>
        </w:sdtContent>
      </w:sdt>
    </w:tr>
  </w:tbl>
  <w:p w14:paraId="721D924A" w14:textId="77777777" w:rsidR="00357DE2" w:rsidRDefault="00357DE2">
    <w:pPr>
      <w:pStyle w:val="Foote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473CF" w14:textId="77777777" w:rsidR="00357DE2" w:rsidRDefault="00357DE2">
    <w:pPr>
      <w:pStyle w:val="Foote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8CE89D" w14:textId="77777777" w:rsidR="00357DE2" w:rsidRDefault="00357DE2">
    <w:pPr>
      <w:pStyle w:val="Foote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E1C5E"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A7FE524" w14:textId="77777777" w:rsidR="00357DE2" w:rsidRPr="009F3383" w:rsidRDefault="00357DE2">
    <w:pPr>
      <w:pStyle w:val="Footer"/>
      <w:rPr>
        <w:b/>
        <w:color w:val="4F81BD" w:themeColor="accent1"/>
        <w:sz w:val="22"/>
        <w:szCs w:val="22"/>
      </w:rPr>
    </w:pPr>
    <w:r>
      <w:rPr>
        <w:b/>
        <w:color w:val="4F81BD" w:themeColor="accent1"/>
        <w:sz w:val="22"/>
        <w:szCs w:val="22"/>
      </w:rPr>
      <w:t>38</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22FE05" w14:textId="77777777" w:rsidR="00357DE2" w:rsidRPr="00EC61B2" w:rsidRDefault="00357DE2" w:rsidP="006A5607">
    <w:pPr>
      <w:pStyle w:val="Footer"/>
      <w:framePr w:wrap="around" w:vAnchor="text" w:hAnchor="margin" w:xAlign="center" w:y="1"/>
      <w:rPr>
        <w:rStyle w:val="PageNumber"/>
        <w:color w:val="4F81BD" w:themeColor="accent1"/>
      </w:rPr>
    </w:pPr>
    <w:r w:rsidRPr="00EC61B2">
      <w:rPr>
        <w:rStyle w:val="PageNumber"/>
        <w:color w:val="4F81BD" w:themeColor="accent1"/>
      </w:rPr>
      <w:fldChar w:fldCharType="begin"/>
    </w:r>
    <w:r w:rsidRPr="00EC61B2">
      <w:rPr>
        <w:rStyle w:val="PageNumber"/>
        <w:color w:val="4F81BD" w:themeColor="accent1"/>
      </w:rPr>
      <w:instrText xml:space="preserve">PAGE  </w:instrText>
    </w:r>
    <w:r w:rsidRPr="00EC61B2">
      <w:rPr>
        <w:rStyle w:val="PageNumber"/>
        <w:color w:val="4F81BD" w:themeColor="accent1"/>
      </w:rPr>
      <w:fldChar w:fldCharType="separate"/>
    </w:r>
    <w:r w:rsidR="00612FE3">
      <w:rPr>
        <w:rStyle w:val="PageNumber"/>
        <w:noProof/>
        <w:color w:val="4F81BD" w:themeColor="accent1"/>
      </w:rPr>
      <w:t>39</w:t>
    </w:r>
    <w:r w:rsidRPr="00EC61B2">
      <w:rPr>
        <w:rStyle w:val="PageNumber"/>
        <w:color w:val="4F81BD" w:themeColor="accent1"/>
      </w:rPr>
      <w:fldChar w:fldCharType="end"/>
    </w:r>
  </w:p>
  <w:p w14:paraId="2DEDBE40" w14:textId="0D5A02D0" w:rsidR="00357DE2" w:rsidRDefault="00357DE2" w:rsidP="00965052">
    <w:pPr>
      <w:pStyle w:val="Footer"/>
      <w:ind w:firstLine="720"/>
      <w:jc w:val="cente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8772482"/>
      <w:docPartObj>
        <w:docPartGallery w:val="Page Numbers (Bottom of Page)"/>
        <w:docPartUnique/>
      </w:docPartObj>
    </w:sdtPr>
    <w:sdtEndPr>
      <w:rPr>
        <w:noProof/>
        <w:color w:val="4F81BD" w:themeColor="accent1"/>
      </w:rPr>
    </w:sdtEndPr>
    <w:sdtContent>
      <w:p w14:paraId="5B9FFA9E" w14:textId="77777777" w:rsidR="00357DE2" w:rsidRPr="00EC61B2" w:rsidRDefault="00357DE2" w:rsidP="00965052">
        <w:pPr>
          <w:pStyle w:val="Footer"/>
          <w:jc w:val="center"/>
          <w:rPr>
            <w:color w:val="4F81BD" w:themeColor="accent1"/>
          </w:rPr>
        </w:pPr>
        <w:r w:rsidRPr="00EC61B2">
          <w:rPr>
            <w:color w:val="4F81BD" w:themeColor="accent1"/>
          </w:rPr>
          <w:fldChar w:fldCharType="begin"/>
        </w:r>
        <w:r w:rsidRPr="00EC61B2">
          <w:rPr>
            <w:color w:val="4F81BD" w:themeColor="accent1"/>
          </w:rPr>
          <w:instrText xml:space="preserve"> PAGE   \* MERGEFORMAT </w:instrText>
        </w:r>
        <w:r w:rsidRPr="00EC61B2">
          <w:rPr>
            <w:color w:val="4F81BD" w:themeColor="accent1"/>
          </w:rPr>
          <w:fldChar w:fldCharType="separate"/>
        </w:r>
        <w:r w:rsidR="00612FE3">
          <w:rPr>
            <w:noProof/>
            <w:color w:val="4F81BD" w:themeColor="accent1"/>
          </w:rPr>
          <w:t>33</w:t>
        </w:r>
        <w:r w:rsidRPr="00EC61B2">
          <w:rPr>
            <w:noProof/>
            <w:color w:val="4F81BD" w:themeColor="accent1"/>
          </w:rPr>
          <w:fldChar w:fldCharType="end"/>
        </w:r>
      </w:p>
    </w:sdtContent>
  </w:sdt>
  <w:p w14:paraId="235E782F" w14:textId="77777777" w:rsidR="00357DE2" w:rsidRPr="009F3383" w:rsidRDefault="00357DE2" w:rsidP="003656B5">
    <w:pPr>
      <w:pStyle w:val="Footer"/>
      <w:tabs>
        <w:tab w:val="left" w:pos="7867"/>
      </w:tabs>
      <w:ind w:right="360"/>
      <w:jc w:val="right"/>
      <w:rPr>
        <w:rFonts w:asciiTheme="majorHAnsi" w:hAnsiTheme="majorHAnsi"/>
        <w:b/>
        <w:color w:val="4F81BD" w:themeColor="accent1"/>
        <w:sz w:val="22"/>
        <w:szCs w:val="2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top w:w="58" w:type="dxa"/>
        <w:left w:w="115" w:type="dxa"/>
        <w:bottom w:w="58" w:type="dxa"/>
        <w:right w:w="115" w:type="dxa"/>
      </w:tblCellMar>
      <w:tblLook w:val="04A0" w:firstRow="1" w:lastRow="0" w:firstColumn="1" w:lastColumn="0" w:noHBand="0" w:noVBand="1"/>
    </w:tblPr>
    <w:tblGrid>
      <w:gridCol w:w="548"/>
      <w:gridCol w:w="8746"/>
    </w:tblGrid>
    <w:tr w:rsidR="00357DE2" w14:paraId="6F549A63" w14:textId="77777777">
      <w:tc>
        <w:tcPr>
          <w:tcW w:w="295" w:type="pct"/>
          <w:tcBorders>
            <w:right w:val="single" w:sz="18" w:space="0" w:color="4F81BD" w:themeColor="accent1"/>
          </w:tcBorders>
        </w:tcPr>
        <w:p w14:paraId="58D5B47B" w14:textId="77777777" w:rsidR="00357DE2" w:rsidRPr="00412958" w:rsidRDefault="00357DE2" w:rsidP="00341C88">
          <w:pPr>
            <w:pStyle w:val="Header"/>
            <w:rPr>
              <w:rFonts w:ascii="Calibri" w:hAnsi="Calibri"/>
              <w:b/>
              <w:color w:val="4F81BD" w:themeColor="accent1"/>
            </w:rPr>
          </w:pPr>
          <w:r>
            <w:fldChar w:fldCharType="begin"/>
          </w:r>
          <w:r>
            <w:instrText xml:space="preserve"> PAGE   \* MERGEFORMAT </w:instrText>
          </w:r>
          <w:r>
            <w:fldChar w:fldCharType="separate"/>
          </w:r>
          <w:r w:rsidRPr="00C638F0">
            <w:rPr>
              <w:rFonts w:ascii="Calibri" w:hAnsi="Calibri"/>
              <w:b/>
              <w:noProof/>
              <w:color w:val="4F81BD" w:themeColor="accent1"/>
            </w:rPr>
            <w:t>38</w:t>
          </w:r>
          <w:r>
            <w:rPr>
              <w:rFonts w:ascii="Calibri" w:hAnsi="Calibri"/>
              <w:b/>
              <w:noProof/>
              <w:color w:val="4F81BD" w:themeColor="accent1"/>
            </w:rPr>
            <w:fldChar w:fldCharType="end"/>
          </w:r>
        </w:p>
      </w:tc>
      <w:sdt>
        <w:sdtPr>
          <w:rPr>
            <w:rFonts w:ascii="Calibri" w:eastAsiaTheme="majorEastAsia" w:hAnsi="Calibri" w:cstheme="majorBidi"/>
            <w:b/>
            <w:color w:val="4F81BD" w:themeColor="accent1"/>
          </w:rPr>
          <w:alias w:val="Title"/>
          <w:id w:val="177129825"/>
          <w:showingPlcHdr/>
          <w:dataBinding w:prefixMappings="xmlns:ns0='http://schemas.openxmlformats.org/package/2006/metadata/core-properties' xmlns:ns1='http://purl.org/dc/elements/1.1/'" w:xpath="/ns0:coreProperties[1]/ns1:title[1]" w:storeItemID="{6C3C8BC8-F283-45AE-878A-BAB7291924A1}"/>
          <w:text/>
        </w:sdtPr>
        <w:sdtEndPr/>
        <w:sdtContent>
          <w:tc>
            <w:tcPr>
              <w:tcW w:w="4705" w:type="pct"/>
              <w:tcBorders>
                <w:left w:val="single" w:sz="18" w:space="0" w:color="4F81BD" w:themeColor="accent1"/>
              </w:tcBorders>
            </w:tcPr>
            <w:p w14:paraId="1979C3AE" w14:textId="77777777" w:rsidR="00357DE2" w:rsidRPr="00C7200C" w:rsidRDefault="00357DE2" w:rsidP="00341C88">
              <w:pPr>
                <w:pStyle w:val="Header"/>
                <w:rPr>
                  <w:rFonts w:ascii="Calibri" w:eastAsiaTheme="majorEastAsia" w:hAnsi="Calibri" w:cstheme="majorBidi"/>
                  <w:b/>
                  <w:color w:val="4F81BD" w:themeColor="accent1"/>
                </w:rPr>
              </w:pPr>
              <w:r>
                <w:rPr>
                  <w:rFonts w:ascii="Calibri" w:eastAsiaTheme="majorEastAsia" w:hAnsi="Calibri" w:cstheme="majorBidi"/>
                  <w:b/>
                  <w:color w:val="4F81BD" w:themeColor="accent1"/>
                </w:rPr>
                <w:t xml:space="preserve">     </w:t>
              </w:r>
            </w:p>
          </w:tc>
        </w:sdtContent>
      </w:sdt>
    </w:tr>
  </w:tbl>
  <w:p w14:paraId="1BB3C04D" w14:textId="77777777" w:rsidR="00357DE2" w:rsidRDefault="00357DE2">
    <w:pPr>
      <w:pStyle w:val="Foote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FDC6DB" w14:textId="77777777" w:rsidR="00357DE2" w:rsidRDefault="00357DE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3967A6" w14:textId="77777777" w:rsidR="00357DE2" w:rsidRDefault="00357DE2" w:rsidP="00980728">
    <w:pPr>
      <w:pStyle w:val="Footer"/>
      <w:framePr w:wrap="around" w:vAnchor="text" w:hAnchor="page" w:x="10419" w:y="6"/>
      <w:rPr>
        <w:rStyle w:val="PageNumber"/>
      </w:rPr>
    </w:pPr>
    <w:proofErr w:type="gramStart"/>
    <w:r>
      <w:rPr>
        <w:rStyle w:val="PageNumber"/>
      </w:rPr>
      <w:t>i</w:t>
    </w:r>
    <w:proofErr w:type="gramEnd"/>
  </w:p>
  <w:p w14:paraId="444A2751" w14:textId="77777777" w:rsidR="00357DE2" w:rsidRDefault="00357DE2" w:rsidP="00F15A4A">
    <w:pPr>
      <w:pStyle w:val="Footer"/>
      <w:tabs>
        <w:tab w:val="right" w:pos="13892"/>
      </w:tabs>
      <w:ind w:right="360" w:firstLine="360"/>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6EBAD6" w14:textId="2FC8BABF" w:rsidR="00357DE2" w:rsidRDefault="00357DE2" w:rsidP="004D1988">
    <w:pPr>
      <w:pStyle w:val="Footer"/>
      <w:jc w:val="right"/>
    </w:pPr>
  </w:p>
  <w:p w14:paraId="50028E37" w14:textId="77777777" w:rsidR="00357DE2" w:rsidRPr="009F3383" w:rsidRDefault="00357DE2" w:rsidP="003656B5">
    <w:pPr>
      <w:pStyle w:val="Footer"/>
      <w:tabs>
        <w:tab w:val="left" w:pos="7867"/>
      </w:tabs>
      <w:ind w:right="360"/>
      <w:jc w:val="right"/>
      <w:rPr>
        <w:rFonts w:asciiTheme="majorHAnsi" w:hAnsiTheme="majorHAnsi"/>
        <w:b/>
        <w:color w:val="4F81BD" w:themeColor="accent1"/>
        <w:sz w:val="22"/>
        <w:szCs w:val="2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82B319" w14:textId="77777777" w:rsidR="00357DE2" w:rsidRDefault="00357DE2" w:rsidP="003D36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tbl>
    <w:tblPr>
      <w:tblW w:w="5000" w:type="pct"/>
      <w:tblCellMar>
        <w:top w:w="58" w:type="dxa"/>
        <w:left w:w="115" w:type="dxa"/>
        <w:bottom w:w="58" w:type="dxa"/>
        <w:right w:w="115" w:type="dxa"/>
      </w:tblCellMar>
      <w:tblLook w:val="04A0" w:firstRow="1" w:lastRow="0" w:firstColumn="1" w:lastColumn="0" w:noHBand="0" w:noVBand="1"/>
    </w:tblPr>
    <w:tblGrid>
      <w:gridCol w:w="834"/>
      <w:gridCol w:w="8460"/>
    </w:tblGrid>
    <w:tr w:rsidR="00357DE2" w14:paraId="2FA7E29F" w14:textId="77777777" w:rsidTr="00FC79F3">
      <w:tc>
        <w:tcPr>
          <w:tcW w:w="295" w:type="pct"/>
          <w:tcBorders>
            <w:right w:val="single" w:sz="18" w:space="0" w:color="4F81BD" w:themeColor="accent1"/>
          </w:tcBorders>
        </w:tcPr>
        <w:p w14:paraId="251D75D0" w14:textId="77777777" w:rsidR="00357DE2" w:rsidRPr="00C871E6" w:rsidRDefault="00357DE2" w:rsidP="00C871E6">
          <w:pPr>
            <w:pStyle w:val="Header"/>
            <w:ind w:right="360" w:firstLine="360"/>
            <w:jc w:val="right"/>
            <w:rPr>
              <w:rFonts w:asciiTheme="majorHAnsi" w:hAnsiTheme="majorHAnsi"/>
              <w:b/>
              <w:color w:val="4F81BD" w:themeColor="accent1"/>
            </w:rPr>
          </w:pPr>
          <w:r w:rsidRPr="00C871E6">
            <w:rPr>
              <w:rFonts w:asciiTheme="majorHAnsi" w:hAnsiTheme="majorHAnsi"/>
              <w:color w:val="4F81BD" w:themeColor="accent1"/>
            </w:rPr>
            <w:t>53</w:t>
          </w:r>
        </w:p>
      </w:tc>
      <w:sdt>
        <w:sdtPr>
          <w:rPr>
            <w:rFonts w:ascii="Calibri" w:eastAsiaTheme="majorEastAsia" w:hAnsi="Calibri" w:cstheme="majorBidi"/>
            <w:b/>
            <w:color w:val="4F81BD" w:themeColor="accent1"/>
          </w:rPr>
          <w:alias w:val="Title"/>
          <w:id w:val="-1701617019"/>
          <w:showingPlcHdr/>
          <w:dataBinding w:prefixMappings="xmlns:ns0='http://schemas.openxmlformats.org/package/2006/metadata/core-properties' xmlns:ns1='http://purl.org/dc/elements/1.1/'" w:xpath="/ns0:coreProperties[1]/ns1:title[1]" w:storeItemID="{6C3C8BC8-F283-45AE-878A-BAB7291924A1}"/>
          <w:text/>
        </w:sdtPr>
        <w:sdtEndPr/>
        <w:sdtContent>
          <w:tc>
            <w:tcPr>
              <w:tcW w:w="4705" w:type="pct"/>
              <w:tcBorders>
                <w:left w:val="single" w:sz="18" w:space="0" w:color="4F81BD" w:themeColor="accent1"/>
              </w:tcBorders>
            </w:tcPr>
            <w:p w14:paraId="763D7B16" w14:textId="77777777" w:rsidR="00357DE2" w:rsidRPr="00C7200C" w:rsidRDefault="00357DE2" w:rsidP="00FC79F3">
              <w:pPr>
                <w:pStyle w:val="Header"/>
                <w:rPr>
                  <w:rFonts w:ascii="Calibri" w:eastAsiaTheme="majorEastAsia" w:hAnsi="Calibri" w:cstheme="majorBidi"/>
                  <w:b/>
                  <w:color w:val="4F81BD" w:themeColor="accent1"/>
                </w:rPr>
              </w:pPr>
              <w:r>
                <w:rPr>
                  <w:rFonts w:ascii="Calibri" w:eastAsiaTheme="majorEastAsia" w:hAnsi="Calibri" w:cstheme="majorBidi"/>
                  <w:b/>
                  <w:color w:val="4F81BD" w:themeColor="accent1"/>
                </w:rPr>
                <w:t xml:space="preserve">     </w:t>
              </w:r>
            </w:p>
          </w:tc>
        </w:sdtContent>
      </w:sdt>
    </w:tr>
  </w:tbl>
  <w:p w14:paraId="56ADA954" w14:textId="77777777" w:rsidR="00357DE2" w:rsidRPr="00E746E2" w:rsidRDefault="00357DE2" w:rsidP="00FC79F3">
    <w:pPr>
      <w:pStyle w:val="Foote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69DAF6" w14:textId="77777777" w:rsidR="00357DE2" w:rsidRPr="00A14DD8" w:rsidRDefault="00357DE2" w:rsidP="003D361C">
    <w:pPr>
      <w:pStyle w:val="Footer"/>
      <w:framePr w:wrap="around" w:vAnchor="text" w:hAnchor="margin" w:xAlign="center" w:y="1"/>
      <w:rPr>
        <w:rStyle w:val="PageNumber"/>
        <w:color w:val="4F81BD" w:themeColor="accent1"/>
      </w:rPr>
    </w:pPr>
    <w:r w:rsidRPr="00A14DD8">
      <w:rPr>
        <w:rStyle w:val="PageNumber"/>
        <w:color w:val="4F81BD" w:themeColor="accent1"/>
      </w:rPr>
      <w:fldChar w:fldCharType="begin"/>
    </w:r>
    <w:r w:rsidRPr="00A14DD8">
      <w:rPr>
        <w:rStyle w:val="PageNumber"/>
        <w:color w:val="4F81BD" w:themeColor="accent1"/>
      </w:rPr>
      <w:instrText xml:space="preserve">PAGE  </w:instrText>
    </w:r>
    <w:r w:rsidRPr="00A14DD8">
      <w:rPr>
        <w:rStyle w:val="PageNumber"/>
        <w:color w:val="4F81BD" w:themeColor="accent1"/>
      </w:rPr>
      <w:fldChar w:fldCharType="separate"/>
    </w:r>
    <w:r w:rsidR="00612FE3">
      <w:rPr>
        <w:rStyle w:val="PageNumber"/>
        <w:noProof/>
        <w:color w:val="4F81BD" w:themeColor="accent1"/>
      </w:rPr>
      <w:t>47</w:t>
    </w:r>
    <w:r w:rsidRPr="00A14DD8">
      <w:rPr>
        <w:rStyle w:val="PageNumber"/>
        <w:color w:val="4F81BD" w:themeColor="accent1"/>
      </w:rPr>
      <w:fldChar w:fldCharType="end"/>
    </w:r>
  </w:p>
  <w:p w14:paraId="033B67E3" w14:textId="77777777" w:rsidR="00357DE2" w:rsidRPr="00A14DD8" w:rsidRDefault="00357DE2">
    <w:pPr>
      <w:pStyle w:val="Footer"/>
      <w:rPr>
        <w:color w:val="4F81BD" w:themeColor="accent1"/>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B22DD" w14:textId="7C24BD5C" w:rsidR="00357DE2" w:rsidRPr="00EC61B2" w:rsidRDefault="00357DE2" w:rsidP="003D361C">
    <w:pPr>
      <w:pStyle w:val="Footer"/>
      <w:tabs>
        <w:tab w:val="clear" w:pos="4320"/>
        <w:tab w:val="clear" w:pos="8640"/>
        <w:tab w:val="left" w:pos="1023"/>
      </w:tabs>
      <w:jc w:val="center"/>
      <w:rPr>
        <w:color w:val="4F81BD" w:themeColor="accent1"/>
      </w:rPr>
    </w:pPr>
    <w:r w:rsidRPr="00EC61B2">
      <w:rPr>
        <w:color w:val="4F81BD" w:themeColor="accent1"/>
      </w:rPr>
      <w:t>41</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BCB54" w14:textId="77777777" w:rsidR="00357DE2" w:rsidRDefault="00357DE2">
    <w:pPr>
      <w:pStyle w:val="Foote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0513A2"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FEFFF91" w14:textId="77777777" w:rsidR="00357DE2" w:rsidRPr="00F32D3C" w:rsidRDefault="00357DE2" w:rsidP="00F32D3C">
    <w:pPr>
      <w:pStyle w:val="Foote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CEDD0F"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9C8523E" w14:textId="77777777" w:rsidR="00357DE2" w:rsidRPr="00F32D3C" w:rsidRDefault="00357DE2" w:rsidP="00F32D3C">
    <w:pPr>
      <w:pStyle w:val="Foote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0523956"/>
      <w:docPartObj>
        <w:docPartGallery w:val="Page Numbers (Bottom of Page)"/>
        <w:docPartUnique/>
      </w:docPartObj>
    </w:sdtPr>
    <w:sdtEndPr>
      <w:rPr>
        <w:noProof/>
        <w:color w:val="4F81BD" w:themeColor="accent1"/>
      </w:rPr>
    </w:sdtEndPr>
    <w:sdtContent>
      <w:p w14:paraId="66903EE4" w14:textId="0F9A9378" w:rsidR="00357DE2" w:rsidRPr="00A14DD8" w:rsidRDefault="00357DE2" w:rsidP="003D361C">
        <w:pPr>
          <w:pStyle w:val="Footer"/>
          <w:jc w:val="center"/>
          <w:rPr>
            <w:color w:val="4F81BD" w:themeColor="accent1"/>
          </w:rPr>
        </w:pPr>
        <w:r w:rsidRPr="00A14DD8">
          <w:rPr>
            <w:color w:val="4F81BD" w:themeColor="accent1"/>
          </w:rPr>
          <w:fldChar w:fldCharType="begin"/>
        </w:r>
        <w:r w:rsidRPr="00A14DD8">
          <w:rPr>
            <w:color w:val="4F81BD" w:themeColor="accent1"/>
          </w:rPr>
          <w:instrText xml:space="preserve"> PAGE   \* MERGEFORMAT </w:instrText>
        </w:r>
        <w:r w:rsidRPr="00A14DD8">
          <w:rPr>
            <w:color w:val="4F81BD" w:themeColor="accent1"/>
          </w:rPr>
          <w:fldChar w:fldCharType="separate"/>
        </w:r>
        <w:r w:rsidR="00612FE3">
          <w:rPr>
            <w:noProof/>
            <w:color w:val="4F81BD" w:themeColor="accent1"/>
          </w:rPr>
          <w:t>49</w:t>
        </w:r>
        <w:r w:rsidRPr="00A14DD8">
          <w:rPr>
            <w:noProof/>
            <w:color w:val="4F81BD" w:themeColor="accent1"/>
          </w:rPr>
          <w:fldChar w:fldCharType="end"/>
        </w:r>
      </w:p>
    </w:sdtContent>
  </w:sdt>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3C665" w14:textId="77777777" w:rsidR="00357DE2" w:rsidRDefault="00357DE2" w:rsidP="0023043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sdt>
    <w:sdtPr>
      <w:rPr>
        <w:color w:val="4F81BD" w:themeColor="accent1"/>
      </w:rPr>
      <w:id w:val="859788077"/>
      <w:docPartObj>
        <w:docPartGallery w:val="Page Numbers (Bottom of Page)"/>
        <w:docPartUnique/>
      </w:docPartObj>
    </w:sdtPr>
    <w:sdtEndPr>
      <w:rPr>
        <w:noProof/>
      </w:rPr>
    </w:sdtEndPr>
    <w:sdtContent>
      <w:p w14:paraId="6B62B0C8" w14:textId="77777777" w:rsidR="00357DE2" w:rsidRPr="001F361B" w:rsidRDefault="00357DE2">
        <w:pPr>
          <w:pStyle w:val="Footer"/>
          <w:jc w:val="right"/>
          <w:rPr>
            <w:color w:val="4F81BD" w:themeColor="accent1"/>
          </w:rPr>
        </w:pPr>
        <w:r w:rsidRPr="001F361B">
          <w:rPr>
            <w:color w:val="4F81BD" w:themeColor="accent1"/>
          </w:rPr>
          <w:t>57</w:t>
        </w:r>
      </w:p>
    </w:sdtContent>
  </w:sdt>
  <w:p w14:paraId="4424E94F" w14:textId="77777777" w:rsidR="00357DE2" w:rsidRPr="00B01442" w:rsidRDefault="00357DE2" w:rsidP="00B01442">
    <w:pPr>
      <w:pStyle w:val="Foote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CDB81B" w14:textId="77777777" w:rsidR="00357DE2" w:rsidRPr="00A14DD8" w:rsidRDefault="00357DE2" w:rsidP="006A5607">
    <w:pPr>
      <w:pStyle w:val="Footer"/>
      <w:framePr w:wrap="around" w:vAnchor="text" w:hAnchor="margin" w:xAlign="center" w:y="1"/>
      <w:rPr>
        <w:rStyle w:val="PageNumber"/>
        <w:color w:val="4F81BD" w:themeColor="accent1"/>
      </w:rPr>
    </w:pPr>
    <w:r w:rsidRPr="00A14DD8">
      <w:rPr>
        <w:rStyle w:val="PageNumber"/>
        <w:color w:val="4F81BD" w:themeColor="accent1"/>
      </w:rPr>
      <w:fldChar w:fldCharType="begin"/>
    </w:r>
    <w:r w:rsidRPr="00A14DD8">
      <w:rPr>
        <w:rStyle w:val="PageNumber"/>
        <w:color w:val="4F81BD" w:themeColor="accent1"/>
      </w:rPr>
      <w:instrText xml:space="preserve">PAGE  </w:instrText>
    </w:r>
    <w:r w:rsidRPr="00A14DD8">
      <w:rPr>
        <w:rStyle w:val="PageNumber"/>
        <w:color w:val="4F81BD" w:themeColor="accent1"/>
      </w:rPr>
      <w:fldChar w:fldCharType="separate"/>
    </w:r>
    <w:r w:rsidR="00612FE3">
      <w:rPr>
        <w:rStyle w:val="PageNumber"/>
        <w:noProof/>
        <w:color w:val="4F81BD" w:themeColor="accent1"/>
      </w:rPr>
      <w:t>59</w:t>
    </w:r>
    <w:r w:rsidRPr="00A14DD8">
      <w:rPr>
        <w:rStyle w:val="PageNumber"/>
        <w:color w:val="4F81BD" w:themeColor="accent1"/>
      </w:rPr>
      <w:fldChar w:fldCharType="end"/>
    </w:r>
  </w:p>
  <w:p w14:paraId="482AD661" w14:textId="66B5FD92" w:rsidR="00357DE2" w:rsidRPr="00F32D3C" w:rsidRDefault="00357DE2" w:rsidP="007E2892">
    <w:pPr>
      <w:pStyle w:val="Footer"/>
      <w:tabs>
        <w:tab w:val="clear" w:pos="8640"/>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025DE" w14:textId="77777777" w:rsidR="00357DE2" w:rsidRDefault="00357DE2">
    <w:pPr>
      <w:pStyle w:val="Foote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23E7DA" w14:textId="4920C931" w:rsidR="00357DE2" w:rsidRPr="00A14DD8" w:rsidRDefault="00357DE2" w:rsidP="007E2892">
    <w:pPr>
      <w:pStyle w:val="Footer"/>
      <w:ind w:firstLine="720"/>
      <w:jc w:val="center"/>
      <w:rPr>
        <w:color w:val="4F81BD" w:themeColor="accent1"/>
      </w:rPr>
    </w:pPr>
    <w:r w:rsidRPr="00A14DD8">
      <w:rPr>
        <w:color w:val="4F81BD" w:themeColor="accent1"/>
      </w:rPr>
      <w:t>50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1C62EF"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sdt>
    <w:sdtPr>
      <w:id w:val="-1804610001"/>
      <w:docPartObj>
        <w:docPartGallery w:val="Page Numbers (Bottom of Page)"/>
        <w:docPartUnique/>
      </w:docPartObj>
    </w:sdtPr>
    <w:sdtEndPr>
      <w:rPr>
        <w:noProof/>
        <w:color w:val="4F81BD" w:themeColor="accent1"/>
      </w:rPr>
    </w:sdtEndPr>
    <w:sdtContent>
      <w:p w14:paraId="51BA5062" w14:textId="77777777" w:rsidR="00357DE2" w:rsidRPr="00AD6828" w:rsidRDefault="00357DE2">
        <w:pPr>
          <w:pStyle w:val="Footer"/>
          <w:jc w:val="right"/>
          <w:rPr>
            <w:color w:val="4F81BD" w:themeColor="accent1"/>
          </w:rPr>
        </w:pPr>
        <w:r w:rsidRPr="00AD6828">
          <w:rPr>
            <w:color w:val="4F81BD" w:themeColor="accent1"/>
          </w:rPr>
          <w:t>59</w:t>
        </w:r>
      </w:p>
    </w:sdtContent>
  </w:sdt>
  <w:p w14:paraId="73AAA8F3" w14:textId="77777777" w:rsidR="00357DE2" w:rsidRPr="00A93565" w:rsidRDefault="00357DE2">
    <w:pPr>
      <w:pStyle w:val="Footer"/>
      <w:rPr>
        <w:b/>
        <w:color w:val="4F81BD" w:themeColor="accent1"/>
        <w:sz w:val="22"/>
        <w:szCs w:val="2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0C5B23" w14:textId="77777777" w:rsidR="00357DE2" w:rsidRPr="00A14DD8" w:rsidRDefault="00357DE2" w:rsidP="006A5607">
    <w:pPr>
      <w:pStyle w:val="Footer"/>
      <w:framePr w:wrap="around" w:vAnchor="text" w:hAnchor="margin" w:xAlign="center" w:y="1"/>
      <w:rPr>
        <w:rStyle w:val="PageNumber"/>
        <w:color w:val="4F81BD" w:themeColor="accent1"/>
      </w:rPr>
    </w:pPr>
    <w:r w:rsidRPr="00A14DD8">
      <w:rPr>
        <w:rStyle w:val="PageNumber"/>
        <w:color w:val="4F81BD" w:themeColor="accent1"/>
      </w:rPr>
      <w:fldChar w:fldCharType="begin"/>
    </w:r>
    <w:r w:rsidRPr="00A14DD8">
      <w:rPr>
        <w:rStyle w:val="PageNumber"/>
        <w:color w:val="4F81BD" w:themeColor="accent1"/>
      </w:rPr>
      <w:instrText xml:space="preserve">PAGE  </w:instrText>
    </w:r>
    <w:r w:rsidRPr="00A14DD8">
      <w:rPr>
        <w:rStyle w:val="PageNumber"/>
        <w:color w:val="4F81BD" w:themeColor="accent1"/>
      </w:rPr>
      <w:fldChar w:fldCharType="separate"/>
    </w:r>
    <w:r w:rsidR="00612FE3">
      <w:rPr>
        <w:rStyle w:val="PageNumber"/>
        <w:noProof/>
        <w:color w:val="4F81BD" w:themeColor="accent1"/>
      </w:rPr>
      <w:t>61</w:t>
    </w:r>
    <w:r w:rsidRPr="00A14DD8">
      <w:rPr>
        <w:rStyle w:val="PageNumber"/>
        <w:color w:val="4F81BD" w:themeColor="accent1"/>
      </w:rPr>
      <w:fldChar w:fldCharType="end"/>
    </w:r>
  </w:p>
  <w:p w14:paraId="754E1309" w14:textId="29BFFBE6" w:rsidR="00357DE2" w:rsidRPr="00A93565" w:rsidRDefault="00357DE2" w:rsidP="007E2892">
    <w:pPr>
      <w:pStyle w:val="Footer"/>
      <w:jc w:val="center"/>
      <w:rPr>
        <w:b/>
        <w:color w:val="4F81BD" w:themeColor="accent1"/>
        <w:sz w:val="22"/>
        <w:szCs w:val="2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C8E03C" w14:textId="77777777" w:rsidR="00357DE2" w:rsidRDefault="00357DE2">
    <w:pPr>
      <w:pStyle w:val="Foote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7A1D2"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0F1FEA8" w14:textId="571F8466" w:rsidR="00357DE2" w:rsidRPr="00AD6828" w:rsidRDefault="00357DE2">
    <w:pPr>
      <w:pStyle w:val="Footer"/>
      <w:rPr>
        <w:color w:val="4F81BD" w:themeColor="accent1"/>
      </w:rPr>
    </w:pPr>
  </w:p>
  <w:p w14:paraId="6EC34D3E" w14:textId="77777777" w:rsidR="00357DE2" w:rsidRPr="001F361B" w:rsidRDefault="00357DE2" w:rsidP="001F361B">
    <w:pPr>
      <w:pStyle w:val="Foote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CD9AE" w14:textId="77777777" w:rsidR="00357DE2" w:rsidRPr="00A14DD8" w:rsidRDefault="00357DE2" w:rsidP="006A5607">
    <w:pPr>
      <w:pStyle w:val="Footer"/>
      <w:framePr w:wrap="around" w:vAnchor="text" w:hAnchor="margin" w:xAlign="center" w:y="1"/>
      <w:rPr>
        <w:rStyle w:val="PageNumber"/>
        <w:color w:val="4F81BD" w:themeColor="accent1"/>
      </w:rPr>
    </w:pPr>
    <w:r w:rsidRPr="00A14DD8">
      <w:rPr>
        <w:rStyle w:val="PageNumber"/>
        <w:color w:val="4F81BD" w:themeColor="accent1"/>
      </w:rPr>
      <w:fldChar w:fldCharType="begin"/>
    </w:r>
    <w:r w:rsidRPr="00A14DD8">
      <w:rPr>
        <w:rStyle w:val="PageNumber"/>
        <w:color w:val="4F81BD" w:themeColor="accent1"/>
      </w:rPr>
      <w:instrText xml:space="preserve">PAGE  </w:instrText>
    </w:r>
    <w:r w:rsidRPr="00A14DD8">
      <w:rPr>
        <w:rStyle w:val="PageNumber"/>
        <w:color w:val="4F81BD" w:themeColor="accent1"/>
      </w:rPr>
      <w:fldChar w:fldCharType="separate"/>
    </w:r>
    <w:r w:rsidR="00612FE3">
      <w:rPr>
        <w:rStyle w:val="PageNumber"/>
        <w:noProof/>
        <w:color w:val="4F81BD" w:themeColor="accent1"/>
      </w:rPr>
      <w:t>67</w:t>
    </w:r>
    <w:r w:rsidRPr="00A14DD8">
      <w:rPr>
        <w:rStyle w:val="PageNumber"/>
        <w:color w:val="4F81BD" w:themeColor="accent1"/>
      </w:rPr>
      <w:fldChar w:fldCharType="end"/>
    </w:r>
  </w:p>
  <w:p w14:paraId="59AD9C7E" w14:textId="6DA84C90" w:rsidR="00357DE2" w:rsidRPr="00A14DD8" w:rsidRDefault="00357DE2">
    <w:pPr>
      <w:pStyle w:val="Footer"/>
      <w:jc w:val="right"/>
      <w:rPr>
        <w:color w:val="4F81BD" w:themeColor="accent1"/>
      </w:rPr>
    </w:pPr>
  </w:p>
  <w:p w14:paraId="745964D6" w14:textId="77777777" w:rsidR="00357DE2" w:rsidRPr="001F361B" w:rsidRDefault="00357DE2" w:rsidP="001F361B">
    <w:pPr>
      <w:pStyle w:val="Foote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B8D782" w14:textId="77777777" w:rsidR="00357DE2" w:rsidRPr="00A14DD8" w:rsidRDefault="00357DE2" w:rsidP="006A5607">
    <w:pPr>
      <w:pStyle w:val="Footer"/>
      <w:framePr w:wrap="around" w:vAnchor="text" w:hAnchor="margin" w:xAlign="center" w:y="1"/>
      <w:rPr>
        <w:rStyle w:val="PageNumber"/>
        <w:color w:val="4F81BD" w:themeColor="accent1"/>
      </w:rPr>
    </w:pPr>
    <w:r w:rsidRPr="00A14DD8">
      <w:rPr>
        <w:rStyle w:val="PageNumber"/>
        <w:color w:val="4F81BD" w:themeColor="accent1"/>
      </w:rPr>
      <w:fldChar w:fldCharType="begin"/>
    </w:r>
    <w:r w:rsidRPr="00A14DD8">
      <w:rPr>
        <w:rStyle w:val="PageNumber"/>
        <w:color w:val="4F81BD" w:themeColor="accent1"/>
      </w:rPr>
      <w:instrText xml:space="preserve">PAGE  </w:instrText>
    </w:r>
    <w:r w:rsidRPr="00A14DD8">
      <w:rPr>
        <w:rStyle w:val="PageNumber"/>
        <w:color w:val="4F81BD" w:themeColor="accent1"/>
      </w:rPr>
      <w:fldChar w:fldCharType="separate"/>
    </w:r>
    <w:r w:rsidR="00612FE3">
      <w:rPr>
        <w:rStyle w:val="PageNumber"/>
        <w:noProof/>
        <w:color w:val="4F81BD" w:themeColor="accent1"/>
      </w:rPr>
      <w:t>62</w:t>
    </w:r>
    <w:r w:rsidRPr="00A14DD8">
      <w:rPr>
        <w:rStyle w:val="PageNumber"/>
        <w:color w:val="4F81BD" w:themeColor="accent1"/>
      </w:rPr>
      <w:fldChar w:fldCharType="end"/>
    </w:r>
  </w:p>
  <w:p w14:paraId="0A795CE2" w14:textId="0B308BF1" w:rsidR="00357DE2" w:rsidRPr="00A14DD8" w:rsidRDefault="00357DE2" w:rsidP="007E2892">
    <w:pPr>
      <w:pStyle w:val="Footer"/>
      <w:jc w:val="center"/>
      <w:rPr>
        <w:color w:val="4F81BD" w:themeColor="accent1"/>
      </w:rPr>
    </w:pPr>
    <w:r w:rsidRPr="00A14DD8">
      <w:rPr>
        <w:color w:val="4F81BD" w:themeColor="accent1"/>
      </w:rPr>
      <w:t>62</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76E27F" w14:textId="77777777" w:rsidR="00357DE2" w:rsidRPr="00650632" w:rsidRDefault="00357DE2">
    <w:pPr>
      <w:pStyle w:val="Footer"/>
      <w:rPr>
        <w:b/>
        <w:color w:val="4F81BD" w:themeColor="accent1"/>
        <w:sz w:val="22"/>
        <w:szCs w:val="2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E30B4D"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C9B4F2F" w14:textId="76F5A19B" w:rsidR="00357DE2" w:rsidRPr="00F91AC9" w:rsidRDefault="00357DE2" w:rsidP="007813ED">
    <w:pPr>
      <w:pStyle w:val="Footer"/>
      <w:rPr>
        <w:color w:val="0070C0"/>
      </w:rPr>
    </w:pPr>
  </w:p>
  <w:p w14:paraId="0D39814A" w14:textId="77777777" w:rsidR="00357DE2" w:rsidRPr="0014122F" w:rsidRDefault="00357DE2" w:rsidP="0014122F">
    <w:pPr>
      <w:pStyle w:val="Foote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48DBC2" w14:textId="77777777" w:rsidR="00357DE2" w:rsidRPr="00A14DD8" w:rsidRDefault="00357DE2" w:rsidP="006A5607">
    <w:pPr>
      <w:pStyle w:val="Footer"/>
      <w:framePr w:wrap="around" w:vAnchor="text" w:hAnchor="margin" w:xAlign="center" w:y="1"/>
      <w:rPr>
        <w:rStyle w:val="PageNumber"/>
        <w:color w:val="4F81BD" w:themeColor="accent1"/>
      </w:rPr>
    </w:pPr>
    <w:r w:rsidRPr="00A14DD8">
      <w:rPr>
        <w:rStyle w:val="PageNumber"/>
        <w:color w:val="4F81BD" w:themeColor="accent1"/>
      </w:rPr>
      <w:fldChar w:fldCharType="begin"/>
    </w:r>
    <w:r w:rsidRPr="00A14DD8">
      <w:rPr>
        <w:rStyle w:val="PageNumber"/>
        <w:color w:val="4F81BD" w:themeColor="accent1"/>
      </w:rPr>
      <w:instrText xml:space="preserve">PAGE  </w:instrText>
    </w:r>
    <w:r w:rsidRPr="00A14DD8">
      <w:rPr>
        <w:rStyle w:val="PageNumber"/>
        <w:color w:val="4F81BD" w:themeColor="accent1"/>
      </w:rPr>
      <w:fldChar w:fldCharType="separate"/>
    </w:r>
    <w:r w:rsidR="00612FE3">
      <w:rPr>
        <w:rStyle w:val="PageNumber"/>
        <w:noProof/>
        <w:color w:val="4F81BD" w:themeColor="accent1"/>
      </w:rPr>
      <w:t>72</w:t>
    </w:r>
    <w:r w:rsidRPr="00A14DD8">
      <w:rPr>
        <w:rStyle w:val="PageNumber"/>
        <w:color w:val="4F81BD" w:themeColor="accent1"/>
      </w:rPr>
      <w:fldChar w:fldCharType="end"/>
    </w:r>
  </w:p>
  <w:p w14:paraId="0FB9AAA0" w14:textId="5FE5C609" w:rsidR="00357DE2" w:rsidRPr="00C8775C" w:rsidRDefault="00357DE2">
    <w:pPr>
      <w:pStyle w:val="Footer"/>
      <w:jc w:val="right"/>
      <w:rPr>
        <w:color w:val="4F81BD" w:themeColor="accent1"/>
      </w:rPr>
    </w:pPr>
  </w:p>
  <w:p w14:paraId="60D36602" w14:textId="77777777" w:rsidR="00357DE2" w:rsidRPr="0014122F" w:rsidRDefault="00357DE2" w:rsidP="0014122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32E6A5" w14:textId="77777777" w:rsidR="00357DE2" w:rsidRPr="00D83563" w:rsidRDefault="00357DE2" w:rsidP="00D83563">
    <w:pPr>
      <w:pStyle w:val="Footer"/>
      <w:ind w:right="360" w:firstLine="360"/>
      <w:rPr>
        <w:sz w:val="22"/>
        <w:szCs w:val="22"/>
      </w:rPr>
    </w:pPr>
    <w:proofErr w:type="gramStart"/>
    <w:r w:rsidRPr="00D83563">
      <w:rPr>
        <w:sz w:val="22"/>
        <w:szCs w:val="22"/>
      </w:rPr>
      <w:t>ii</w:t>
    </w:r>
    <w:proofErr w:type="gramEnd"/>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A499ED" w14:textId="54451ACC" w:rsidR="00357DE2" w:rsidRPr="00A14DD8" w:rsidRDefault="00357DE2" w:rsidP="007E2892">
    <w:pPr>
      <w:pStyle w:val="Footer"/>
      <w:jc w:val="center"/>
      <w:rPr>
        <w:b/>
        <w:color w:val="4F81BD" w:themeColor="accent1"/>
        <w:sz w:val="22"/>
        <w:szCs w:val="22"/>
      </w:rPr>
    </w:pPr>
    <w:r w:rsidRPr="00A14DD8">
      <w:rPr>
        <w:b/>
        <w:color w:val="4F81BD" w:themeColor="accent1"/>
        <w:sz w:val="22"/>
        <w:szCs w:val="22"/>
      </w:rPr>
      <w:t>69</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68DE4F"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BD3B2A1" w14:textId="4C3B7F35" w:rsidR="00357DE2" w:rsidRDefault="00357DE2">
    <w:pPr>
      <w:pStyle w:val="Footer"/>
    </w:pPr>
  </w:p>
  <w:p w14:paraId="13789A11" w14:textId="77777777" w:rsidR="00357DE2" w:rsidRPr="0014122F" w:rsidRDefault="00357DE2" w:rsidP="0014122F">
    <w:pPr>
      <w:pStyle w:val="Foote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B8B014" w14:textId="77777777" w:rsidR="00357DE2" w:rsidRPr="003E2516" w:rsidRDefault="00357DE2" w:rsidP="006A5607">
    <w:pPr>
      <w:pStyle w:val="Footer"/>
      <w:framePr w:wrap="around" w:vAnchor="text" w:hAnchor="margin" w:xAlign="center" w:y="1"/>
      <w:rPr>
        <w:rStyle w:val="PageNumber"/>
        <w:color w:val="4F81BD" w:themeColor="accent1"/>
      </w:rPr>
    </w:pPr>
    <w:r w:rsidRPr="003E2516">
      <w:rPr>
        <w:rStyle w:val="PageNumber"/>
        <w:color w:val="4F81BD" w:themeColor="accent1"/>
      </w:rPr>
      <w:fldChar w:fldCharType="begin"/>
    </w:r>
    <w:r w:rsidRPr="003E2516">
      <w:rPr>
        <w:rStyle w:val="PageNumber"/>
        <w:color w:val="4F81BD" w:themeColor="accent1"/>
      </w:rPr>
      <w:instrText xml:space="preserve">PAGE  </w:instrText>
    </w:r>
    <w:r w:rsidRPr="003E2516">
      <w:rPr>
        <w:rStyle w:val="PageNumber"/>
        <w:color w:val="4F81BD" w:themeColor="accent1"/>
      </w:rPr>
      <w:fldChar w:fldCharType="separate"/>
    </w:r>
    <w:r w:rsidR="00612FE3">
      <w:rPr>
        <w:rStyle w:val="PageNumber"/>
        <w:noProof/>
        <w:color w:val="4F81BD" w:themeColor="accent1"/>
      </w:rPr>
      <w:t>79</w:t>
    </w:r>
    <w:r w:rsidRPr="003E2516">
      <w:rPr>
        <w:rStyle w:val="PageNumber"/>
        <w:color w:val="4F81BD" w:themeColor="accent1"/>
      </w:rPr>
      <w:fldChar w:fldCharType="end"/>
    </w:r>
  </w:p>
  <w:p w14:paraId="6BDCEBCE" w14:textId="2F854A11" w:rsidR="00357DE2" w:rsidRDefault="00357DE2">
    <w:pPr>
      <w:pStyle w:val="Footer"/>
      <w:jc w:val="right"/>
    </w:pPr>
  </w:p>
  <w:p w14:paraId="154F2577" w14:textId="77777777" w:rsidR="00357DE2" w:rsidRPr="007813ED" w:rsidRDefault="00357DE2" w:rsidP="007813ED">
    <w:pPr>
      <w:pStyle w:val="Foote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1AD875" w14:textId="1D495905" w:rsidR="00357DE2" w:rsidRPr="006D37C4" w:rsidRDefault="00357DE2" w:rsidP="004D1988">
    <w:pPr>
      <w:pStyle w:val="Footer"/>
      <w:rPr>
        <w:color w:val="4F81BD" w:themeColor="accent1"/>
      </w:rPr>
    </w:pPr>
  </w:p>
  <w:p w14:paraId="77EEE92D" w14:textId="77777777" w:rsidR="00357DE2" w:rsidRDefault="00357DE2">
    <w:pPr>
      <w:pStyle w:val="Foote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31391E" w14:textId="77777777" w:rsidR="00357DE2" w:rsidRDefault="00357DE2">
    <w:pPr>
      <w:pStyle w:val="Foote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0A2ECA" w14:textId="6BD3612A" w:rsidR="00357DE2" w:rsidRPr="006D37C4" w:rsidRDefault="00357DE2" w:rsidP="004D1988">
    <w:pPr>
      <w:pStyle w:val="Footer"/>
      <w:rPr>
        <w:color w:val="4F81BD" w:themeColor="accent1"/>
      </w:rPr>
    </w:pPr>
  </w:p>
  <w:p w14:paraId="14B1A605" w14:textId="77777777" w:rsidR="00357DE2" w:rsidRDefault="00357DE2">
    <w:pPr>
      <w:pStyle w:val="Foote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1199E6"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0BB9390" w14:textId="77777777" w:rsidR="00357DE2" w:rsidRPr="0084160B" w:rsidRDefault="00357DE2" w:rsidP="00F34B32">
    <w:pPr>
      <w:pStyle w:val="Footer"/>
      <w:rPr>
        <w:b/>
        <w:color w:val="4F81BD" w:themeColor="accent1"/>
        <w:sz w:val="22"/>
        <w:szCs w:val="22"/>
      </w:rPr>
    </w:pPr>
    <w:r>
      <w:rPr>
        <w:b/>
        <w:color w:val="4F81BD" w:themeColor="accent1"/>
        <w:sz w:val="22"/>
        <w:szCs w:val="22"/>
      </w:rPr>
      <w:t>84</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1E8A52"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C3227CE" w14:textId="46C84D1C" w:rsidR="00357DE2" w:rsidRDefault="00357DE2">
    <w:pPr>
      <w:pStyle w:val="Footer"/>
      <w:jc w:val="right"/>
    </w:pPr>
  </w:p>
  <w:p w14:paraId="5B2E0BFC" w14:textId="77777777" w:rsidR="00357DE2" w:rsidRPr="0014122F" w:rsidRDefault="00357DE2" w:rsidP="0014122F">
    <w:pPr>
      <w:pStyle w:val="Foote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C8B9C" w14:textId="77777777" w:rsidR="00357DE2" w:rsidRPr="00A14DD8" w:rsidRDefault="00357DE2" w:rsidP="006A5607">
    <w:pPr>
      <w:pStyle w:val="Footer"/>
      <w:framePr w:wrap="around" w:vAnchor="text" w:hAnchor="margin" w:xAlign="center" w:y="1"/>
      <w:rPr>
        <w:rStyle w:val="PageNumber"/>
        <w:color w:val="4F81BD" w:themeColor="accent1"/>
      </w:rPr>
    </w:pPr>
    <w:r w:rsidRPr="00A14DD8">
      <w:rPr>
        <w:rStyle w:val="PageNumber"/>
        <w:color w:val="4F81BD" w:themeColor="accent1"/>
      </w:rPr>
      <w:fldChar w:fldCharType="begin"/>
    </w:r>
    <w:r w:rsidRPr="00A14DD8">
      <w:rPr>
        <w:rStyle w:val="PageNumber"/>
        <w:color w:val="4F81BD" w:themeColor="accent1"/>
      </w:rPr>
      <w:instrText xml:space="preserve">PAGE  </w:instrText>
    </w:r>
    <w:r w:rsidRPr="00A14DD8">
      <w:rPr>
        <w:rStyle w:val="PageNumber"/>
        <w:color w:val="4F81BD" w:themeColor="accent1"/>
      </w:rPr>
      <w:fldChar w:fldCharType="separate"/>
    </w:r>
    <w:r w:rsidR="00612FE3">
      <w:rPr>
        <w:rStyle w:val="PageNumber"/>
        <w:noProof/>
        <w:color w:val="4F81BD" w:themeColor="accent1"/>
      </w:rPr>
      <w:t>81</w:t>
    </w:r>
    <w:r w:rsidRPr="00A14DD8">
      <w:rPr>
        <w:rStyle w:val="PageNumber"/>
        <w:color w:val="4F81BD" w:themeColor="accent1"/>
      </w:rPr>
      <w:fldChar w:fldCharType="end"/>
    </w:r>
  </w:p>
  <w:p w14:paraId="7CD6B6A8" w14:textId="2592FE49" w:rsidR="00357DE2" w:rsidRPr="00A14DD8" w:rsidRDefault="00357DE2" w:rsidP="00230438">
    <w:pPr>
      <w:pStyle w:val="Footer"/>
      <w:jc w:val="center"/>
      <w:rPr>
        <w:color w:val="4F81BD" w:themeColor="accent1"/>
      </w:rPr>
    </w:pPr>
    <w:r w:rsidRPr="00A14DD8">
      <w:rPr>
        <w:color w:val="4F81BD" w:themeColor="accent1"/>
      </w:rPr>
      <w:t>81</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6E5F94"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4FF7F8A" w14:textId="77777777" w:rsidR="00357DE2" w:rsidRPr="0014122F" w:rsidRDefault="00357DE2" w:rsidP="0014122F">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371509" w14:textId="77777777" w:rsidR="00357DE2" w:rsidRPr="00F764EC" w:rsidRDefault="00357DE2" w:rsidP="00F764EC">
    <w:pPr>
      <w:pStyle w:val="Footer"/>
      <w:tabs>
        <w:tab w:val="right" w:pos="13892"/>
      </w:tabs>
      <w:ind w:right="360" w:firstLine="360"/>
      <w:rPr>
        <w:sz w:val="22"/>
        <w:szCs w:val="22"/>
      </w:rPr>
    </w:pPr>
    <w:proofErr w:type="gramStart"/>
    <w:r w:rsidRPr="00F764EC">
      <w:rPr>
        <w:sz w:val="22"/>
        <w:szCs w:val="22"/>
      </w:rPr>
      <w:t>ii</w:t>
    </w:r>
    <w:proofErr w:type="gramEnd"/>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4BB8BC" w14:textId="77777777" w:rsidR="00357DE2" w:rsidRPr="00A14DD8" w:rsidRDefault="00357DE2" w:rsidP="006A5607">
    <w:pPr>
      <w:pStyle w:val="Footer"/>
      <w:framePr w:wrap="around" w:vAnchor="text" w:hAnchor="margin" w:xAlign="center" w:y="1"/>
      <w:rPr>
        <w:rStyle w:val="PageNumber"/>
        <w:color w:val="4F81BD" w:themeColor="accent1"/>
      </w:rPr>
    </w:pPr>
    <w:r w:rsidRPr="00A14DD8">
      <w:rPr>
        <w:rStyle w:val="PageNumber"/>
        <w:color w:val="4F81BD" w:themeColor="accent1"/>
      </w:rPr>
      <w:fldChar w:fldCharType="begin"/>
    </w:r>
    <w:r w:rsidRPr="00A14DD8">
      <w:rPr>
        <w:rStyle w:val="PageNumber"/>
        <w:color w:val="4F81BD" w:themeColor="accent1"/>
      </w:rPr>
      <w:instrText xml:space="preserve">PAGE  </w:instrText>
    </w:r>
    <w:r w:rsidRPr="00A14DD8">
      <w:rPr>
        <w:rStyle w:val="PageNumber"/>
        <w:color w:val="4F81BD" w:themeColor="accent1"/>
      </w:rPr>
      <w:fldChar w:fldCharType="separate"/>
    </w:r>
    <w:r w:rsidR="00612FE3">
      <w:rPr>
        <w:rStyle w:val="PageNumber"/>
        <w:noProof/>
        <w:color w:val="4F81BD" w:themeColor="accent1"/>
      </w:rPr>
      <w:t>87</w:t>
    </w:r>
    <w:r w:rsidRPr="00A14DD8">
      <w:rPr>
        <w:rStyle w:val="PageNumber"/>
        <w:color w:val="4F81BD" w:themeColor="accent1"/>
      </w:rPr>
      <w:fldChar w:fldCharType="end"/>
    </w:r>
  </w:p>
  <w:p w14:paraId="5DF8ED70" w14:textId="7E62CA8A" w:rsidR="00357DE2" w:rsidRPr="00F91AC9" w:rsidRDefault="00357DE2">
    <w:pPr>
      <w:pStyle w:val="Footer"/>
      <w:jc w:val="right"/>
      <w:rPr>
        <w:color w:val="0070C0"/>
      </w:rPr>
    </w:pPr>
  </w:p>
  <w:p w14:paraId="31B9D767" w14:textId="77777777" w:rsidR="00357DE2" w:rsidRDefault="00357DE2">
    <w:pPr>
      <w:pStyle w:val="Foote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711682" w14:textId="7459ED20" w:rsidR="00357DE2" w:rsidRPr="00A14DD8" w:rsidRDefault="00357DE2" w:rsidP="00230438">
    <w:pPr>
      <w:pStyle w:val="Footer"/>
      <w:jc w:val="center"/>
      <w:rPr>
        <w:color w:val="4F81BD" w:themeColor="accent1"/>
      </w:rPr>
    </w:pPr>
    <w:r w:rsidRPr="00A14DD8">
      <w:rPr>
        <w:rStyle w:val="PageNumber"/>
        <w:color w:val="4F81BD" w:themeColor="accent1"/>
      </w:rPr>
      <w:fldChar w:fldCharType="begin"/>
    </w:r>
    <w:r w:rsidRPr="00A14DD8">
      <w:rPr>
        <w:rStyle w:val="PageNumber"/>
        <w:color w:val="4F81BD" w:themeColor="accent1"/>
      </w:rPr>
      <w:instrText xml:space="preserve"> PAGE </w:instrText>
    </w:r>
    <w:r w:rsidRPr="00A14DD8">
      <w:rPr>
        <w:rStyle w:val="PageNumber"/>
        <w:color w:val="4F81BD" w:themeColor="accent1"/>
      </w:rPr>
      <w:fldChar w:fldCharType="separate"/>
    </w:r>
    <w:r w:rsidR="00612FE3">
      <w:rPr>
        <w:rStyle w:val="PageNumber"/>
        <w:noProof/>
        <w:color w:val="4F81BD" w:themeColor="accent1"/>
      </w:rPr>
      <w:t>82</w:t>
    </w:r>
    <w:r w:rsidRPr="00A14DD8">
      <w:rPr>
        <w:rStyle w:val="PageNumber"/>
        <w:color w:val="4F81BD" w:themeColor="accent1"/>
      </w:rPr>
      <w:fldChar w:fldCharType="end"/>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62B602" w14:textId="77777777" w:rsidR="00357DE2" w:rsidRDefault="00357DE2">
    <w:pPr>
      <w:pStyle w:val="Foote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E384D2" w14:textId="77777777" w:rsidR="00357DE2" w:rsidRPr="00454C01" w:rsidRDefault="00357DE2" w:rsidP="006A5607">
    <w:pPr>
      <w:pStyle w:val="Footer"/>
      <w:framePr w:wrap="around" w:vAnchor="text" w:hAnchor="margin" w:xAlign="center" w:y="1"/>
      <w:rPr>
        <w:rStyle w:val="PageNumber"/>
        <w:color w:val="4F81BD" w:themeColor="accent1"/>
      </w:rPr>
    </w:pPr>
    <w:r w:rsidRPr="00454C01">
      <w:rPr>
        <w:rStyle w:val="PageNumber"/>
        <w:color w:val="4F81BD" w:themeColor="accent1"/>
      </w:rPr>
      <w:fldChar w:fldCharType="begin"/>
    </w:r>
    <w:r w:rsidRPr="00454C01">
      <w:rPr>
        <w:rStyle w:val="PageNumber"/>
        <w:color w:val="4F81BD" w:themeColor="accent1"/>
      </w:rPr>
      <w:instrText xml:space="preserve">PAGE  </w:instrText>
    </w:r>
    <w:r w:rsidRPr="00454C01">
      <w:rPr>
        <w:rStyle w:val="PageNumber"/>
        <w:color w:val="4F81BD" w:themeColor="accent1"/>
      </w:rPr>
      <w:fldChar w:fldCharType="separate"/>
    </w:r>
    <w:r w:rsidR="00612FE3">
      <w:rPr>
        <w:rStyle w:val="PageNumber"/>
        <w:noProof/>
        <w:color w:val="4F81BD" w:themeColor="accent1"/>
      </w:rPr>
      <w:t>96</w:t>
    </w:r>
    <w:r w:rsidRPr="00454C01">
      <w:rPr>
        <w:rStyle w:val="PageNumber"/>
        <w:color w:val="4F81BD" w:themeColor="accent1"/>
      </w:rPr>
      <w:fldChar w:fldCharType="end"/>
    </w:r>
  </w:p>
  <w:p w14:paraId="5C8E4524" w14:textId="77777777" w:rsidR="00357DE2" w:rsidRDefault="00357DE2">
    <w:pPr>
      <w:pStyle w:val="Foote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5414A" w14:textId="7B04E878" w:rsidR="00357DE2" w:rsidRPr="00454C01" w:rsidRDefault="00454C01" w:rsidP="00230438">
    <w:pPr>
      <w:pStyle w:val="Footer"/>
      <w:jc w:val="center"/>
      <w:rPr>
        <w:color w:val="4F81BD" w:themeColor="accent1"/>
      </w:rPr>
    </w:pPr>
    <w:r w:rsidRPr="00454C01">
      <w:rPr>
        <w:color w:val="4F81BD" w:themeColor="accent1"/>
      </w:rPr>
      <w:t>89</w:t>
    </w:r>
  </w:p>
  <w:p w14:paraId="50E6A9AB" w14:textId="77777777" w:rsidR="00357DE2" w:rsidRPr="0014122F" w:rsidRDefault="00357DE2" w:rsidP="0014122F">
    <w:pPr>
      <w:pStyle w:val="Foote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D0C00" w14:textId="67713A22" w:rsidR="00357DE2" w:rsidRPr="00F91AC9" w:rsidRDefault="00357DE2">
    <w:pPr>
      <w:pStyle w:val="Footer"/>
      <w:jc w:val="right"/>
      <w:rPr>
        <w:color w:val="0070C0"/>
      </w:rPr>
    </w:pPr>
  </w:p>
  <w:p w14:paraId="3782584F" w14:textId="77777777" w:rsidR="00357DE2" w:rsidRPr="0014122F" w:rsidRDefault="00357DE2" w:rsidP="0014122F">
    <w:pPr>
      <w:pStyle w:val="Foote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8A3C37"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66EF4B" w14:textId="267FA28E" w:rsidR="00357DE2" w:rsidRPr="00F91AC9" w:rsidRDefault="00357DE2">
    <w:pPr>
      <w:pStyle w:val="Footer"/>
      <w:rPr>
        <w:color w:val="0070C0"/>
      </w:rPr>
    </w:pPr>
  </w:p>
  <w:p w14:paraId="2AF6F9AC" w14:textId="77777777" w:rsidR="00357DE2" w:rsidRPr="00355A03" w:rsidRDefault="00357DE2" w:rsidP="00355A03">
    <w:pPr>
      <w:pStyle w:val="Footer"/>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33B1B9" w14:textId="77777777" w:rsidR="00357DE2" w:rsidRPr="00357DE2" w:rsidRDefault="00357DE2" w:rsidP="006A5607">
    <w:pPr>
      <w:pStyle w:val="Footer"/>
      <w:framePr w:wrap="around" w:vAnchor="text" w:hAnchor="margin" w:xAlign="center" w:y="1"/>
      <w:rPr>
        <w:rStyle w:val="PageNumber"/>
        <w:color w:val="4F81BD" w:themeColor="accent1"/>
      </w:rPr>
    </w:pPr>
    <w:r w:rsidRPr="00357DE2">
      <w:rPr>
        <w:rStyle w:val="PageNumber"/>
        <w:color w:val="4F81BD" w:themeColor="accent1"/>
      </w:rPr>
      <w:fldChar w:fldCharType="begin"/>
    </w:r>
    <w:r w:rsidRPr="00357DE2">
      <w:rPr>
        <w:rStyle w:val="PageNumber"/>
        <w:color w:val="4F81BD" w:themeColor="accent1"/>
      </w:rPr>
      <w:instrText xml:space="preserve">PAGE  </w:instrText>
    </w:r>
    <w:r w:rsidRPr="00357DE2">
      <w:rPr>
        <w:rStyle w:val="PageNumber"/>
        <w:color w:val="4F81BD" w:themeColor="accent1"/>
      </w:rPr>
      <w:fldChar w:fldCharType="separate"/>
    </w:r>
    <w:r w:rsidR="00612FE3">
      <w:rPr>
        <w:rStyle w:val="PageNumber"/>
        <w:noProof/>
        <w:color w:val="4F81BD" w:themeColor="accent1"/>
      </w:rPr>
      <w:t>103</w:t>
    </w:r>
    <w:r w:rsidRPr="00357DE2">
      <w:rPr>
        <w:rStyle w:val="PageNumber"/>
        <w:color w:val="4F81BD" w:themeColor="accent1"/>
      </w:rPr>
      <w:fldChar w:fldCharType="end"/>
    </w:r>
  </w:p>
  <w:p w14:paraId="0A277F48" w14:textId="3EEFDA72" w:rsidR="00357DE2" w:rsidRPr="00F91AC9" w:rsidRDefault="00357DE2" w:rsidP="00500A2B">
    <w:pPr>
      <w:pStyle w:val="Footer"/>
      <w:jc w:val="right"/>
      <w:rPr>
        <w:color w:val="0070C0"/>
      </w:rPr>
    </w:pPr>
  </w:p>
  <w:p w14:paraId="284A9219" w14:textId="77777777" w:rsidR="00357DE2" w:rsidRPr="00355A03" w:rsidRDefault="00357DE2" w:rsidP="00355A03">
    <w:pPr>
      <w:pStyle w:val="Foote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9915179"/>
      <w:docPartObj>
        <w:docPartGallery w:val="Page Numbers (Bottom of Page)"/>
        <w:docPartUnique/>
      </w:docPartObj>
    </w:sdtPr>
    <w:sdtEndPr>
      <w:rPr>
        <w:noProof/>
        <w:color w:val="4F81BD" w:themeColor="accent1"/>
      </w:rPr>
    </w:sdtEndPr>
    <w:sdtContent>
      <w:p w14:paraId="66F0EDC5" w14:textId="77777777" w:rsidR="00357DE2" w:rsidRPr="00357DE2" w:rsidRDefault="00357DE2" w:rsidP="00230438">
        <w:pPr>
          <w:pStyle w:val="Footer"/>
          <w:jc w:val="center"/>
          <w:rPr>
            <w:color w:val="4F81BD" w:themeColor="accent1"/>
          </w:rPr>
        </w:pPr>
        <w:r w:rsidRPr="00357DE2">
          <w:rPr>
            <w:color w:val="4F81BD" w:themeColor="accent1"/>
          </w:rPr>
          <w:fldChar w:fldCharType="begin"/>
        </w:r>
        <w:r w:rsidRPr="00357DE2">
          <w:rPr>
            <w:color w:val="4F81BD" w:themeColor="accent1"/>
          </w:rPr>
          <w:instrText xml:space="preserve"> PAGE   \* MERGEFORMAT </w:instrText>
        </w:r>
        <w:r w:rsidRPr="00357DE2">
          <w:rPr>
            <w:color w:val="4F81BD" w:themeColor="accent1"/>
          </w:rPr>
          <w:fldChar w:fldCharType="separate"/>
        </w:r>
        <w:r w:rsidR="00612FE3">
          <w:rPr>
            <w:noProof/>
            <w:color w:val="4F81BD" w:themeColor="accent1"/>
          </w:rPr>
          <w:t>98</w:t>
        </w:r>
        <w:r w:rsidRPr="00357DE2">
          <w:rPr>
            <w:noProof/>
            <w:color w:val="4F81BD" w:themeColor="accent1"/>
          </w:rPr>
          <w:fldChar w:fldCharType="end"/>
        </w:r>
      </w:p>
    </w:sdtContent>
  </w:sdt>
  <w:p w14:paraId="43DE9361" w14:textId="77777777" w:rsidR="00357DE2" w:rsidRPr="0014122F" w:rsidRDefault="00357DE2" w:rsidP="0014122F">
    <w:pPr>
      <w:pStyle w:val="Foote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059140"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0F84385" w14:textId="346A306F" w:rsidR="00357DE2" w:rsidRDefault="00357DE2">
    <w:pPr>
      <w:pStyle w:val="Footer"/>
    </w:pPr>
  </w:p>
  <w:p w14:paraId="3F43199C" w14:textId="77777777" w:rsidR="00357DE2" w:rsidRDefault="00357DE2">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4E9C68"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2FE3">
      <w:rPr>
        <w:rStyle w:val="PageNumber"/>
        <w:noProof/>
      </w:rPr>
      <w:t>ii</w:t>
    </w:r>
    <w:r>
      <w:rPr>
        <w:rStyle w:val="PageNumber"/>
      </w:rPr>
      <w:fldChar w:fldCharType="end"/>
    </w:r>
  </w:p>
  <w:p w14:paraId="4BA09FF4" w14:textId="78D2F6C1" w:rsidR="00357DE2" w:rsidRPr="0031254C" w:rsidRDefault="00357DE2" w:rsidP="0031254C">
    <w:pPr>
      <w:pStyle w:val="Footer"/>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05EF5F" w14:textId="77777777" w:rsidR="00357DE2" w:rsidRDefault="00357DE2" w:rsidP="00F63A3B">
    <w:pPr>
      <w:pStyle w:val="Footer"/>
      <w:tabs>
        <w:tab w:val="clear" w:pos="4320"/>
        <w:tab w:val="clear" w:pos="8640"/>
        <w:tab w:val="left" w:pos="5530"/>
      </w:tabs>
    </w:pPr>
    <w:r>
      <w:tab/>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7A07B8" w14:textId="30942690" w:rsidR="00357DE2" w:rsidRDefault="00357DE2">
    <w:pPr>
      <w:pStyle w:val="Footer"/>
      <w:jc w:val="right"/>
    </w:pPr>
  </w:p>
  <w:p w14:paraId="0A871762" w14:textId="77777777" w:rsidR="00357DE2" w:rsidRDefault="00357DE2">
    <w:pPr>
      <w:pStyle w:val="Foote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A21865" w14:textId="77777777" w:rsidR="00357DE2" w:rsidRPr="00357DE2" w:rsidRDefault="00357DE2" w:rsidP="006A5607">
    <w:pPr>
      <w:pStyle w:val="Footer"/>
      <w:framePr w:wrap="around" w:vAnchor="text" w:hAnchor="margin" w:xAlign="center" w:y="1"/>
      <w:rPr>
        <w:rStyle w:val="PageNumber"/>
        <w:color w:val="4F81BD" w:themeColor="accent1"/>
      </w:rPr>
    </w:pPr>
    <w:r w:rsidRPr="00357DE2">
      <w:rPr>
        <w:rStyle w:val="PageNumber"/>
        <w:color w:val="4F81BD" w:themeColor="accent1"/>
      </w:rPr>
      <w:fldChar w:fldCharType="begin"/>
    </w:r>
    <w:r w:rsidRPr="00357DE2">
      <w:rPr>
        <w:rStyle w:val="PageNumber"/>
        <w:color w:val="4F81BD" w:themeColor="accent1"/>
      </w:rPr>
      <w:instrText xml:space="preserve">PAGE  </w:instrText>
    </w:r>
    <w:r w:rsidRPr="00357DE2">
      <w:rPr>
        <w:rStyle w:val="PageNumber"/>
        <w:color w:val="4F81BD" w:themeColor="accent1"/>
      </w:rPr>
      <w:fldChar w:fldCharType="separate"/>
    </w:r>
    <w:r w:rsidR="00612FE3">
      <w:rPr>
        <w:rStyle w:val="PageNumber"/>
        <w:noProof/>
        <w:color w:val="4F81BD" w:themeColor="accent1"/>
      </w:rPr>
      <w:t>111</w:t>
    </w:r>
    <w:r w:rsidRPr="00357DE2">
      <w:rPr>
        <w:rStyle w:val="PageNumber"/>
        <w:color w:val="4F81BD" w:themeColor="accent1"/>
      </w:rPr>
      <w:fldChar w:fldCharType="end"/>
    </w:r>
  </w:p>
  <w:p w14:paraId="3EB421CC" w14:textId="77777777" w:rsidR="00357DE2" w:rsidRPr="00357DE2" w:rsidRDefault="00357DE2" w:rsidP="00F63A3B">
    <w:pPr>
      <w:pStyle w:val="Footer"/>
      <w:tabs>
        <w:tab w:val="clear" w:pos="4320"/>
        <w:tab w:val="clear" w:pos="8640"/>
        <w:tab w:val="left" w:pos="5530"/>
      </w:tabs>
      <w:rPr>
        <w:color w:val="4F81BD" w:themeColor="accent1"/>
      </w:rPr>
    </w:pPr>
    <w:r w:rsidRPr="00357DE2">
      <w:rPr>
        <w:color w:val="4F81BD" w:themeColor="accent1"/>
      </w:rPr>
      <w:tab/>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E9E868" w14:textId="043B51B5" w:rsidR="00357DE2" w:rsidRPr="00357DE2" w:rsidRDefault="00454C01" w:rsidP="00230438">
    <w:pPr>
      <w:pStyle w:val="Footer"/>
      <w:jc w:val="center"/>
      <w:rPr>
        <w:color w:val="4F81BD" w:themeColor="accent1"/>
      </w:rPr>
    </w:pPr>
    <w:r>
      <w:rPr>
        <w:rStyle w:val="PageNumber"/>
        <w:color w:val="4F81BD" w:themeColor="accent1"/>
      </w:rPr>
      <w:t>105</w:t>
    </w:r>
  </w:p>
  <w:p w14:paraId="1185D9B7" w14:textId="77777777" w:rsidR="00357DE2" w:rsidRDefault="00357DE2">
    <w:pPr>
      <w:pStyle w:val="Footer"/>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2126100"/>
      <w:docPartObj>
        <w:docPartGallery w:val="Page Numbers (Bottom of Page)"/>
        <w:docPartUnique/>
      </w:docPartObj>
    </w:sdtPr>
    <w:sdtEndPr>
      <w:rPr>
        <w:noProof/>
      </w:rPr>
    </w:sdtEndPr>
    <w:sdtContent>
      <w:p w14:paraId="7E34921F" w14:textId="77777777" w:rsidR="00357DE2" w:rsidRDefault="001D0313">
        <w:pPr>
          <w:pStyle w:val="Footer"/>
          <w:jc w:val="right"/>
        </w:pPr>
      </w:p>
    </w:sdtContent>
  </w:sdt>
  <w:p w14:paraId="41D6995C" w14:textId="77777777" w:rsidR="00357DE2" w:rsidRDefault="00357DE2">
    <w:pPr>
      <w:pStyle w:val="Foote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25B561"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49CADAF" w14:textId="0180DE32" w:rsidR="00357DE2" w:rsidRDefault="00357DE2" w:rsidP="00A2104D">
    <w:pPr>
      <w:pStyle w:val="Footer"/>
    </w:pPr>
  </w:p>
  <w:p w14:paraId="79BFEB36" w14:textId="77777777" w:rsidR="00357DE2" w:rsidRPr="00355A03" w:rsidRDefault="00357DE2" w:rsidP="00355A03">
    <w:pPr>
      <w:pStyle w:val="Foote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513478" w14:textId="77777777" w:rsidR="00357DE2" w:rsidRDefault="00357DE2" w:rsidP="006A56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FBED000" w14:textId="5D636826" w:rsidR="00357DE2" w:rsidRDefault="00357DE2">
    <w:pPr>
      <w:pStyle w:val="Footer"/>
      <w:jc w:val="right"/>
    </w:pPr>
  </w:p>
  <w:p w14:paraId="463E662B" w14:textId="77777777" w:rsidR="00357DE2" w:rsidRPr="00355A03" w:rsidRDefault="00357DE2" w:rsidP="00355A03">
    <w:pPr>
      <w:pStyle w:val="Footer"/>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6C7C8C" w14:textId="77777777" w:rsidR="00357DE2" w:rsidRDefault="00357DE2" w:rsidP="006A5607">
    <w:pPr>
      <w:pStyle w:val="Footer"/>
      <w:framePr w:wrap="around" w:vAnchor="text" w:hAnchor="margin" w:xAlign="center" w:y="1"/>
      <w:rPr>
        <w:rStyle w:val="PageNumber"/>
      </w:rPr>
    </w:pPr>
    <w:r w:rsidRPr="00A65758">
      <w:rPr>
        <w:rStyle w:val="PageNumber"/>
        <w:color w:val="4F81BD" w:themeColor="accent1"/>
      </w:rPr>
      <w:fldChar w:fldCharType="begin"/>
    </w:r>
    <w:r w:rsidRPr="00A65758">
      <w:rPr>
        <w:rStyle w:val="PageNumber"/>
        <w:color w:val="4F81BD" w:themeColor="accent1"/>
      </w:rPr>
      <w:instrText xml:space="preserve">PAGE  </w:instrText>
    </w:r>
    <w:r w:rsidRPr="00A65758">
      <w:rPr>
        <w:rStyle w:val="PageNumber"/>
        <w:color w:val="4F81BD" w:themeColor="accent1"/>
      </w:rPr>
      <w:fldChar w:fldCharType="separate"/>
    </w:r>
    <w:r w:rsidR="00612FE3">
      <w:rPr>
        <w:rStyle w:val="PageNumber"/>
        <w:noProof/>
        <w:color w:val="4F81BD" w:themeColor="accent1"/>
      </w:rPr>
      <w:t>113</w:t>
    </w:r>
    <w:r w:rsidRPr="00A65758">
      <w:rPr>
        <w:rStyle w:val="PageNumber"/>
        <w:color w:val="4F81BD" w:themeColor="accent1"/>
      </w:rPr>
      <w:fldChar w:fldCharType="end"/>
    </w:r>
  </w:p>
  <w:p w14:paraId="623FCB38" w14:textId="16E39F78" w:rsidR="00357DE2" w:rsidRPr="00A65758" w:rsidRDefault="00A65758" w:rsidP="00230438">
    <w:pPr>
      <w:pStyle w:val="Footer"/>
      <w:jc w:val="center"/>
      <w:rPr>
        <w:color w:val="4F81BD" w:themeColor="accent1"/>
      </w:rPr>
    </w:pPr>
    <w:r>
      <w:rPr>
        <w:color w:val="4F81BD" w:themeColor="accent1"/>
      </w:rPr>
      <w:t>1</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1788397"/>
      <w:docPartObj>
        <w:docPartGallery w:val="Page Numbers (Bottom of Page)"/>
        <w:docPartUnique/>
      </w:docPartObj>
    </w:sdtPr>
    <w:sdtEndPr>
      <w:rPr>
        <w:noProof/>
        <w:color w:val="0070C0"/>
      </w:rPr>
    </w:sdtEndPr>
    <w:sdtContent>
      <w:p w14:paraId="6F8FC09E" w14:textId="77777777" w:rsidR="00357DE2" w:rsidRPr="00604D5C" w:rsidRDefault="00357DE2">
        <w:pPr>
          <w:pStyle w:val="Footer"/>
          <w:rPr>
            <w:color w:val="0070C0"/>
          </w:rPr>
        </w:pPr>
        <w:r w:rsidRPr="00604D5C">
          <w:rPr>
            <w:color w:val="0070C0"/>
          </w:rPr>
          <w:fldChar w:fldCharType="begin"/>
        </w:r>
        <w:r w:rsidRPr="00604D5C">
          <w:rPr>
            <w:color w:val="0070C0"/>
          </w:rPr>
          <w:instrText xml:space="preserve"> PAGE   \* MERGEFORMAT </w:instrText>
        </w:r>
        <w:r w:rsidRPr="00604D5C">
          <w:rPr>
            <w:color w:val="0070C0"/>
          </w:rPr>
          <w:fldChar w:fldCharType="separate"/>
        </w:r>
        <w:r>
          <w:rPr>
            <w:noProof/>
            <w:color w:val="0070C0"/>
          </w:rPr>
          <w:t>116</w:t>
        </w:r>
        <w:r w:rsidRPr="00604D5C">
          <w:rPr>
            <w:noProof/>
            <w:color w:val="0070C0"/>
          </w:rPr>
          <w:fldChar w:fldCharType="end"/>
        </w:r>
      </w:p>
    </w:sdtContent>
  </w:sdt>
  <w:p w14:paraId="78DD673B" w14:textId="77777777" w:rsidR="00357DE2" w:rsidRPr="00355A03" w:rsidRDefault="00357DE2" w:rsidP="00355A03">
    <w:pPr>
      <w:pStyle w:val="Footer"/>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4976255"/>
      <w:docPartObj>
        <w:docPartGallery w:val="Page Numbers (Bottom of Page)"/>
        <w:docPartUnique/>
      </w:docPartObj>
    </w:sdtPr>
    <w:sdtEndPr>
      <w:rPr>
        <w:noProof/>
        <w:color w:val="4F81BD" w:themeColor="accent1"/>
      </w:rPr>
    </w:sdtEndPr>
    <w:sdtContent>
      <w:p w14:paraId="0247C207" w14:textId="1424FF7C" w:rsidR="00357DE2" w:rsidRPr="00B8313F" w:rsidRDefault="00357DE2" w:rsidP="00230438">
        <w:pPr>
          <w:pStyle w:val="Footer"/>
          <w:jc w:val="center"/>
          <w:rPr>
            <w:color w:val="4F81BD" w:themeColor="accent1"/>
          </w:rPr>
        </w:pPr>
        <w:r w:rsidRPr="00B8313F">
          <w:rPr>
            <w:color w:val="4F81BD" w:themeColor="accent1"/>
          </w:rPr>
          <w:fldChar w:fldCharType="begin"/>
        </w:r>
        <w:r w:rsidRPr="00B8313F">
          <w:rPr>
            <w:color w:val="4F81BD" w:themeColor="accent1"/>
          </w:rPr>
          <w:instrText xml:space="preserve"> PAGE   \* MERGEFORMAT </w:instrText>
        </w:r>
        <w:r w:rsidRPr="00B8313F">
          <w:rPr>
            <w:color w:val="4F81BD" w:themeColor="accent1"/>
          </w:rPr>
          <w:fldChar w:fldCharType="separate"/>
        </w:r>
        <w:r w:rsidR="00612FE3">
          <w:rPr>
            <w:noProof/>
            <w:color w:val="4F81BD" w:themeColor="accent1"/>
          </w:rPr>
          <w:t>119</w:t>
        </w:r>
        <w:r w:rsidRPr="00B8313F">
          <w:rPr>
            <w:noProof/>
            <w:color w:val="4F81BD" w:themeColor="accent1"/>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19BF" w14:textId="77777777" w:rsidR="001D0313" w:rsidRDefault="001D0313" w:rsidP="00623C52">
      <w:r>
        <w:separator/>
      </w:r>
    </w:p>
  </w:footnote>
  <w:footnote w:type="continuationSeparator" w:id="0">
    <w:p w14:paraId="41903A09" w14:textId="77777777" w:rsidR="001D0313" w:rsidRDefault="001D0313" w:rsidP="00623C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C5E16B" w14:textId="77777777" w:rsidR="00B8313F" w:rsidRDefault="00B8313F">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B3EF04" w14:textId="77777777" w:rsidR="00357DE2" w:rsidRPr="00670049" w:rsidRDefault="00357DE2" w:rsidP="00EB78C8">
    <w:pPr>
      <w:pStyle w:val="Header"/>
      <w:tabs>
        <w:tab w:val="clear" w:pos="4513"/>
        <w:tab w:val="clear" w:pos="9026"/>
        <w:tab w:val="center" w:pos="4532"/>
      </w:tabs>
      <w:rPr>
        <w:rFonts w:ascii="Myriad Pro Cond" w:hAnsi="Myriad Pro Cond"/>
        <w:b/>
        <w:color w:val="000090"/>
        <w:sz w:val="28"/>
        <w:szCs w:val="28"/>
      </w:rPr>
    </w:pPr>
    <w:r w:rsidRPr="00346336">
      <w:rPr>
        <w:rFonts w:ascii="Myriad Pro Cond" w:hAnsi="Myriad Pro Cond"/>
        <w:b/>
        <w:color w:val="000090"/>
        <w:sz w:val="28"/>
        <w:szCs w:val="28"/>
      </w:rPr>
      <w:t xml:space="preserve">Forma </w:t>
    </w:r>
    <w:proofErr w:type="spellStart"/>
    <w:r w:rsidRPr="00346336">
      <w:rPr>
        <w:rFonts w:ascii="Myriad Pro Cond" w:hAnsi="Myriad Pro Cond"/>
        <w:b/>
        <w:color w:val="000090"/>
        <w:sz w:val="28"/>
        <w:szCs w:val="28"/>
      </w:rPr>
      <w:t>en</w:t>
    </w:r>
    <w:proofErr w:type="spellEnd"/>
    <w:r w:rsidRPr="00346336">
      <w:rPr>
        <w:rFonts w:ascii="Myriad Pro Cond" w:hAnsi="Myriad Pro Cond"/>
        <w:b/>
        <w:color w:val="000090"/>
        <w:sz w:val="28"/>
        <w:szCs w:val="28"/>
      </w:rPr>
      <w:t xml:space="preserve"> que se </w:t>
    </w:r>
    <w:proofErr w:type="spellStart"/>
    <w:r w:rsidRPr="00346336">
      <w:rPr>
        <w:rFonts w:ascii="Myriad Pro Cond" w:hAnsi="Myriad Pro Cond"/>
        <w:b/>
        <w:color w:val="000090"/>
        <w:sz w:val="28"/>
        <w:szCs w:val="28"/>
      </w:rPr>
      <w:t>desarrolló</w:t>
    </w:r>
    <w:proofErr w:type="spellEnd"/>
    <w:r w:rsidRPr="00346336">
      <w:rPr>
        <w:rFonts w:ascii="Myriad Pro Cond" w:hAnsi="Myriad Pro Cond"/>
        <w:b/>
        <w:color w:val="000090"/>
        <w:sz w:val="28"/>
        <w:szCs w:val="28"/>
      </w:rPr>
      <w:t xml:space="preserve"> la </w:t>
    </w:r>
    <w:proofErr w:type="spellStart"/>
    <w:r w:rsidRPr="00346336">
      <w:rPr>
        <w:rFonts w:ascii="Myriad Pro Cond" w:hAnsi="Myriad Pro Cond"/>
        <w:b/>
        <w:color w:val="000090"/>
        <w:sz w:val="28"/>
        <w:szCs w:val="28"/>
      </w:rPr>
      <w:t>capacitación</w:t>
    </w:r>
    <w:proofErr w:type="spellEnd"/>
    <w:r>
      <w:rPr>
        <w:rFonts w:ascii="Myriad Pro Cond" w:hAnsi="Myriad Pro Cond"/>
        <w:b/>
        <w:color w:val="000090"/>
        <w:sz w:val="28"/>
        <w:szCs w:val="28"/>
      </w:rPr>
      <w:tab/>
    </w:r>
  </w:p>
  <w:p w14:paraId="32E52DDE" w14:textId="77777777" w:rsidR="00357DE2" w:rsidRPr="00EB78C8" w:rsidRDefault="00357DE2" w:rsidP="00EB78C8">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30080" behindDoc="0" locked="0" layoutInCell="1" allowOverlap="1" wp14:anchorId="6C4B2A7E" wp14:editId="38B0AC9B">
              <wp:simplePos x="0" y="0"/>
              <wp:positionH relativeFrom="column">
                <wp:posOffset>635</wp:posOffset>
              </wp:positionH>
              <wp:positionV relativeFrom="paragraph">
                <wp:posOffset>76199</wp:posOffset>
              </wp:positionV>
              <wp:extent cx="5751195" cy="0"/>
              <wp:effectExtent l="0" t="0" r="20955" b="19050"/>
              <wp:wrapNone/>
              <wp:docPr id="1130"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7AED66" id="Straight Connector 4" o:spid="_x0000_s1026" style="position:absolute;z-index:251630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CO9rCZ7AEAADo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1D4C78" w14:textId="77777777" w:rsidR="00357DE2" w:rsidRPr="00205B65" w:rsidRDefault="00357DE2" w:rsidP="009C638F">
    <w:pPr>
      <w:pStyle w:val="Header"/>
      <w:rPr>
        <w:rFonts w:ascii="Myriad Pro Cond" w:hAnsi="Myriad Pro Cond"/>
        <w:b/>
        <w:color w:val="0000BA"/>
        <w:sz w:val="36"/>
        <w:szCs w:val="36"/>
      </w:rPr>
    </w:pPr>
    <w:r w:rsidRPr="00F61AC3">
      <w:rPr>
        <w:rFonts w:ascii="Myriad Pro" w:hAnsi="Myriad Pro" w:cs="Myriad Pro"/>
        <w:b/>
        <w:bCs/>
        <w:color w:val="BFBFBF" w:themeColor="background1" w:themeShade="BF"/>
        <w:sz w:val="28"/>
        <w:szCs w:val="28"/>
      </w:rPr>
      <w:sym w:font="Wingdings" w:char="F026"/>
    </w:r>
    <w:r w:rsidRPr="00F61AC3">
      <w:rPr>
        <w:rFonts w:ascii="Myriad Pro Cond" w:hAnsi="Myriad Pro Cond"/>
        <w:b/>
        <w:color w:val="BFBFBF" w:themeColor="background1" w:themeShade="BF"/>
        <w:sz w:val="28"/>
        <w:szCs w:val="28"/>
      </w:rPr>
      <w:t>1</w:t>
    </w:r>
    <w:r>
      <w:rPr>
        <w:rFonts w:ascii="Myriad Pro Cond" w:hAnsi="Myriad Pro Cond"/>
        <w:b/>
        <w:noProof/>
        <w:color w:val="0000BA"/>
        <w:sz w:val="28"/>
        <w:szCs w:val="28"/>
        <w:lang w:val="en-AU" w:eastAsia="en-AU"/>
      </w:rPr>
      <mc:AlternateContent>
        <mc:Choice Requires="wps">
          <w:drawing>
            <wp:anchor distT="0" distB="0" distL="114300" distR="114300" simplePos="0" relativeHeight="251652608" behindDoc="0" locked="0" layoutInCell="1" allowOverlap="1" wp14:anchorId="6D415418" wp14:editId="26B42CD9">
              <wp:simplePos x="0" y="0"/>
              <wp:positionH relativeFrom="column">
                <wp:posOffset>13970</wp:posOffset>
              </wp:positionH>
              <wp:positionV relativeFrom="paragraph">
                <wp:posOffset>338455</wp:posOffset>
              </wp:positionV>
              <wp:extent cx="5753100" cy="0"/>
              <wp:effectExtent l="13970" t="14605" r="14605" b="13970"/>
              <wp:wrapNone/>
              <wp:docPr id="168" name="Straight Connector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E0C392" id="Straight Connector 168"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" strokecolor="black [3213]" strokeweight="1pt">
              <v:stroke joinstyle="miter"/>
              <o:lock v:ext="edit" shapetype="f"/>
            </v:line>
          </w:pict>
        </mc:Fallback>
      </mc:AlternateContent>
    </w:r>
    <w:r>
      <w:rPr>
        <w:rFonts w:ascii="Myriad Pro Cond" w:hAnsi="Myriad Pro Cond"/>
        <w:b/>
        <w:color w:val="BFBFBF" w:themeColor="background1" w:themeShade="BF"/>
        <w:sz w:val="28"/>
        <w:szCs w:val="28"/>
      </w:rPr>
      <w:t xml:space="preserve">2 </w:t>
    </w:r>
    <w:proofErr w:type="spellStart"/>
    <w:r>
      <w:rPr>
        <w:rFonts w:ascii="Myriad Pro Cond" w:hAnsi="Myriad Pro Cond"/>
        <w:b/>
        <w:color w:val="0000BA"/>
        <w:sz w:val="28"/>
        <w:szCs w:val="28"/>
      </w:rPr>
      <w:t>Revisión</w:t>
    </w:r>
    <w:proofErr w:type="spellEnd"/>
    <w:r>
      <w:rPr>
        <w:rFonts w:ascii="Myriad Pro Cond" w:hAnsi="Myriad Pro Cond"/>
        <w:b/>
        <w:color w:val="0000BA"/>
        <w:sz w:val="28"/>
        <w:szCs w:val="28"/>
      </w:rPr>
      <w:t xml:space="preserve"> de la </w:t>
    </w:r>
    <w:proofErr w:type="spellStart"/>
    <w:r>
      <w:rPr>
        <w:rFonts w:ascii="Myriad Pro Cond" w:hAnsi="Myriad Pro Cond"/>
        <w:b/>
        <w:color w:val="0000BA"/>
        <w:sz w:val="28"/>
        <w:szCs w:val="28"/>
      </w:rPr>
      <w:t>Realidad</w:t>
    </w:r>
    <w:proofErr w:type="spellEnd"/>
    <w:r>
      <w:rPr>
        <w:rFonts w:ascii="Myriad Pro Cond" w:hAnsi="Myriad Pro Cond"/>
        <w:b/>
        <w:color w:val="0000BA"/>
        <w:sz w:val="28"/>
        <w:szCs w:val="28"/>
      </w:rPr>
      <w:t xml:space="preserve"> l</w:t>
    </w:r>
    <w:r>
      <w:rPr>
        <w:rFonts w:ascii="Myriad Pro Cond" w:hAnsi="Myriad Pro Cond"/>
        <w:b/>
        <w:color w:val="0000BA"/>
        <w:sz w:val="36"/>
        <w:szCs w:val="36"/>
      </w:rPr>
      <w:t xml:space="preserve"> </w:t>
    </w:r>
  </w:p>
  <w:p w14:paraId="450B8357" w14:textId="77777777" w:rsidR="00357DE2" w:rsidRDefault="00357DE2" w:rsidP="009C638F">
    <w:pPr>
      <w:pStyle w:val="Header"/>
    </w:pP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015119" w14:textId="77777777" w:rsidR="00357DE2" w:rsidRPr="009C638F" w:rsidRDefault="00357DE2" w:rsidP="009C638F">
    <w:pPr>
      <w:pStyle w:val="Header"/>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59A8B" w14:textId="77777777" w:rsidR="00357DE2" w:rsidRPr="006C6E77" w:rsidRDefault="00357DE2" w:rsidP="00BB3A3F">
    <w:pPr>
      <w:pStyle w:val="Header"/>
      <w:rPr>
        <w:lang w:val="es-MX"/>
      </w:rPr>
    </w:pPr>
    <w:r w:rsidRPr="00800372">
      <w:rPr>
        <w:rFonts w:ascii="Myriad Pro" w:hAnsi="Myriad Pro"/>
        <w:b/>
        <w:bCs/>
        <w:color w:val="BFBFBF" w:themeColor="background1" w:themeShade="BF"/>
        <w:sz w:val="28"/>
        <w:szCs w:val="28"/>
      </w:rPr>
      <w:sym w:font="Wingdings" w:char="F026"/>
    </w:r>
    <w:r w:rsidRPr="006C6E77">
      <w:rPr>
        <w:rFonts w:ascii="Myriad Pro Cond" w:hAnsi="Myriad Pro Cond"/>
        <w:b/>
        <w:bCs/>
        <w:color w:val="BFBFBF" w:themeColor="background1" w:themeShade="BF"/>
        <w:sz w:val="28"/>
        <w:szCs w:val="28"/>
        <w:lang w:val="es-MX"/>
      </w:rPr>
      <w:t>13</w:t>
    </w:r>
    <w:r>
      <w:rPr>
        <w:rFonts w:ascii="Myriad Pro Cond" w:hAnsi="Myriad Pro Cond"/>
        <w:b/>
        <w:bCs/>
        <w:noProof/>
        <w:color w:val="0000BA"/>
        <w:sz w:val="28"/>
        <w:szCs w:val="28"/>
        <w:lang w:val="en-AU" w:eastAsia="en-AU"/>
      </w:rPr>
      <mc:AlternateContent>
        <mc:Choice Requires="wps">
          <w:drawing>
            <wp:anchor distT="4294967293" distB="4294967293" distL="114300" distR="114300" simplePos="0" relativeHeight="251655680" behindDoc="0" locked="0" layoutInCell="1" allowOverlap="1" wp14:anchorId="178CF3AE" wp14:editId="692942EB">
              <wp:simplePos x="0" y="0"/>
              <wp:positionH relativeFrom="column">
                <wp:posOffset>13970</wp:posOffset>
              </wp:positionH>
              <wp:positionV relativeFrom="paragraph">
                <wp:posOffset>336549</wp:posOffset>
              </wp:positionV>
              <wp:extent cx="5761990" cy="0"/>
              <wp:effectExtent l="0" t="0" r="29210" b="25400"/>
              <wp:wrapNone/>
              <wp:docPr id="115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199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52205E" id="Straight Connector 4" o:spid="_x0000_s1026" style="position:absolute;z-index:2516556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1pt,26.5pt" to="454.8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" strokecolor="black [3213]" strokeweight="2pt">
              <o:lock v:ext="edit" shapetype="f"/>
            </v:line>
          </w:pict>
        </mc:Fallback>
      </mc:AlternateContent>
    </w:r>
    <w:r w:rsidRPr="006C6E77">
      <w:rPr>
        <w:rFonts w:ascii="Myriad Pro Cond" w:hAnsi="Myriad Pro Cond"/>
        <w:b/>
        <w:bCs/>
        <w:color w:val="BFBFBF" w:themeColor="background1" w:themeShade="BF"/>
        <w:sz w:val="28"/>
        <w:szCs w:val="28"/>
        <w:lang w:val="es-MX"/>
      </w:rPr>
      <w:t xml:space="preserve">  </w:t>
    </w:r>
    <w:r w:rsidRPr="00081BF3">
      <w:rPr>
        <w:rFonts w:ascii="Myriad Pro Cond" w:hAnsi="Myriad Pro Cond"/>
        <w:b/>
        <w:bCs/>
        <w:color w:val="0000BA"/>
        <w:sz w:val="28"/>
        <w:szCs w:val="28"/>
        <w:lang w:val="es-MX"/>
      </w:rPr>
      <w:t xml:space="preserve">Pasos 3.1 </w:t>
    </w:r>
    <w:r>
      <w:rPr>
        <w:rFonts w:ascii="Myriad Pro Cond" w:hAnsi="Myriad Pro Cond"/>
        <w:b/>
        <w:bCs/>
        <w:color w:val="0000BA"/>
        <w:sz w:val="28"/>
        <w:szCs w:val="28"/>
        <w:lang w:val="es-MX"/>
      </w:rPr>
      <w:t>y</w:t>
    </w:r>
    <w:r w:rsidRPr="00081BF3">
      <w:rPr>
        <w:rFonts w:ascii="Myriad Pro Cond" w:hAnsi="Myriad Pro Cond"/>
        <w:b/>
        <w:bCs/>
        <w:color w:val="0000BA"/>
        <w:sz w:val="28"/>
        <w:szCs w:val="28"/>
        <w:lang w:val="es-MX"/>
      </w:rPr>
      <w:t xml:space="preserve"> 3.2 </w:t>
    </w:r>
    <w:r w:rsidRPr="00DD330F">
      <w:rPr>
        <w:rFonts w:ascii="Myriad Pro Cond" w:hAnsi="Myriad Pro Cond"/>
        <w:b/>
        <w:bCs/>
        <w:color w:val="0000BA"/>
        <w:sz w:val="26"/>
        <w:szCs w:val="26"/>
        <w:lang w:val="es-MX"/>
      </w:rPr>
      <w:t xml:space="preserve">Desarrollar objetivos, indicadores y puntos de referencia            </w:t>
    </w:r>
  </w:p>
  <w:p w14:paraId="74B67014" w14:textId="77777777" w:rsidR="00357DE2" w:rsidRPr="006C6E77" w:rsidRDefault="00357DE2" w:rsidP="00BB3A3F">
    <w:pPr>
      <w:pStyle w:val="Header"/>
      <w:rPr>
        <w:lang w:val="es-MX"/>
      </w:rPr>
    </w:pPr>
  </w:p>
  <w:p w14:paraId="15F6A835" w14:textId="77777777" w:rsidR="00357DE2" w:rsidRPr="0065099A" w:rsidRDefault="00357DE2" w:rsidP="0065099A">
    <w:pPr>
      <w:pStyle w:val="Header"/>
    </w:pP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AAEBC9" w14:textId="51D489F6" w:rsidR="00357DE2" w:rsidRPr="00854511" w:rsidRDefault="00357DE2" w:rsidP="009C638F">
    <w:pPr>
      <w:pStyle w:val="Header"/>
      <w:rPr>
        <w:rFonts w:ascii="Myriad Pro Cond" w:hAnsi="Myriad Pro Cond"/>
        <w:b/>
        <w:color w:val="0000BA"/>
        <w:sz w:val="34"/>
        <w:szCs w:val="36"/>
      </w:rPr>
    </w:pPr>
    <w:r w:rsidRPr="00854511">
      <w:rPr>
        <w:rFonts w:ascii="Myriad Pro" w:hAnsi="Myriad Pro" w:cs="Myriad Pro"/>
        <w:b/>
        <w:bCs/>
        <w:color w:val="BFBFBF" w:themeColor="background1" w:themeShade="BF"/>
        <w:sz w:val="26"/>
        <w:szCs w:val="28"/>
      </w:rPr>
      <w:sym w:font="Wingdings" w:char="F026"/>
    </w:r>
    <w:r w:rsidRPr="00854511">
      <w:rPr>
        <w:rFonts w:ascii="Myriad Pro Cond" w:hAnsi="Myriad Pro Cond"/>
        <w:b/>
        <w:color w:val="BFBFBF" w:themeColor="background1" w:themeShade="BF"/>
        <w:sz w:val="26"/>
        <w:szCs w:val="28"/>
      </w:rPr>
      <w:t>1</w:t>
    </w:r>
    <w:r w:rsidRPr="00854511">
      <w:rPr>
        <w:rFonts w:ascii="Myriad Pro Cond" w:hAnsi="Myriad Pro Cond"/>
        <w:b/>
        <w:noProof/>
        <w:color w:val="0000BA"/>
        <w:sz w:val="26"/>
        <w:szCs w:val="28"/>
        <w:lang w:val="en-AU" w:eastAsia="en-AU"/>
      </w:rPr>
      <mc:AlternateContent>
        <mc:Choice Requires="wps">
          <w:drawing>
            <wp:anchor distT="0" distB="0" distL="114300" distR="114300" simplePos="0" relativeHeight="251680256" behindDoc="0" locked="0" layoutInCell="1" allowOverlap="1" wp14:anchorId="392B9A82" wp14:editId="6EF91326">
              <wp:simplePos x="0" y="0"/>
              <wp:positionH relativeFrom="column">
                <wp:posOffset>13970</wp:posOffset>
              </wp:positionH>
              <wp:positionV relativeFrom="paragraph">
                <wp:posOffset>338455</wp:posOffset>
              </wp:positionV>
              <wp:extent cx="5753100" cy="0"/>
              <wp:effectExtent l="13970" t="14605" r="14605" b="13970"/>
              <wp:wrapNone/>
              <wp:docPr id="1159" name="Straight Connector 11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ADA13" id="Straight Connector 1159" o:spid="_x0000_s1026"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" strokecolor="black [3213]" strokeweight="1pt">
              <v:stroke joinstyle="miter"/>
              <o:lock v:ext="edit" shapetype="f"/>
            </v:line>
          </w:pict>
        </mc:Fallback>
      </mc:AlternateContent>
    </w:r>
    <w:r w:rsidRPr="00854511">
      <w:rPr>
        <w:rFonts w:ascii="Myriad Pro Cond" w:hAnsi="Myriad Pro Cond"/>
        <w:b/>
        <w:color w:val="BFBFBF" w:themeColor="background1" w:themeShade="BF"/>
        <w:sz w:val="26"/>
        <w:szCs w:val="28"/>
      </w:rPr>
      <w:t xml:space="preserve">3 </w:t>
    </w:r>
    <w:proofErr w:type="spellStart"/>
    <w:r w:rsidRPr="00854511">
      <w:rPr>
        <w:rFonts w:ascii="Myriad Pro Cond" w:hAnsi="Myriad Pro Cond"/>
        <w:b/>
        <w:color w:val="0000BA"/>
        <w:sz w:val="26"/>
        <w:szCs w:val="28"/>
      </w:rPr>
      <w:t>Pasos</w:t>
    </w:r>
    <w:proofErr w:type="spellEnd"/>
    <w:r w:rsidRPr="00854511">
      <w:rPr>
        <w:rFonts w:ascii="Myriad Pro Cond" w:hAnsi="Myriad Pro Cond"/>
        <w:b/>
        <w:color w:val="0000BA"/>
        <w:sz w:val="26"/>
        <w:szCs w:val="28"/>
      </w:rPr>
      <w:t xml:space="preserve"> 3.1 y 3.2 </w:t>
    </w:r>
    <w:proofErr w:type="spellStart"/>
    <w:r w:rsidRPr="00854511">
      <w:rPr>
        <w:rFonts w:ascii="Myriad Pro Cond" w:hAnsi="Myriad Pro Cond"/>
        <w:b/>
        <w:color w:val="0000BA"/>
        <w:sz w:val="26"/>
        <w:szCs w:val="28"/>
      </w:rPr>
      <w:t>Desarrollar</w:t>
    </w:r>
    <w:proofErr w:type="spellEnd"/>
    <w:r w:rsidRPr="00854511">
      <w:rPr>
        <w:rFonts w:ascii="Myriad Pro Cond" w:hAnsi="Myriad Pro Cond"/>
        <w:b/>
        <w:color w:val="0000BA"/>
        <w:sz w:val="26"/>
        <w:szCs w:val="28"/>
      </w:rPr>
      <w:t xml:space="preserve"> </w:t>
    </w:r>
    <w:proofErr w:type="spellStart"/>
    <w:r w:rsidRPr="00854511">
      <w:rPr>
        <w:rFonts w:ascii="Myriad Pro Cond" w:hAnsi="Myriad Pro Cond"/>
        <w:b/>
        <w:color w:val="0000BA"/>
        <w:sz w:val="26"/>
        <w:szCs w:val="28"/>
      </w:rPr>
      <w:t>objetivos</w:t>
    </w:r>
    <w:proofErr w:type="spellEnd"/>
    <w:r w:rsidRPr="00854511">
      <w:rPr>
        <w:rFonts w:ascii="Myriad Pro Cond" w:hAnsi="Myriad Pro Cond"/>
        <w:b/>
        <w:color w:val="0000BA"/>
        <w:sz w:val="26"/>
        <w:szCs w:val="28"/>
      </w:rPr>
      <w:t xml:space="preserve">, </w:t>
    </w:r>
    <w:proofErr w:type="spellStart"/>
    <w:r w:rsidRPr="00854511">
      <w:rPr>
        <w:rFonts w:ascii="Myriad Pro Cond" w:hAnsi="Myriad Pro Cond"/>
        <w:b/>
        <w:color w:val="0000BA"/>
        <w:sz w:val="26"/>
        <w:szCs w:val="28"/>
      </w:rPr>
      <w:t>indicadores</w:t>
    </w:r>
    <w:proofErr w:type="spellEnd"/>
    <w:r w:rsidRPr="00854511">
      <w:rPr>
        <w:rFonts w:ascii="Myriad Pro Cond" w:hAnsi="Myriad Pro Cond"/>
        <w:b/>
        <w:color w:val="0000BA"/>
        <w:sz w:val="26"/>
        <w:szCs w:val="28"/>
      </w:rPr>
      <w:t xml:space="preserve"> y </w:t>
    </w:r>
    <w:proofErr w:type="spellStart"/>
    <w:r w:rsidRPr="00854511">
      <w:rPr>
        <w:rFonts w:ascii="Myriad Pro Cond" w:hAnsi="Myriad Pro Cond"/>
        <w:b/>
        <w:color w:val="0000BA"/>
        <w:sz w:val="26"/>
        <w:szCs w:val="28"/>
      </w:rPr>
      <w:t>puntos</w:t>
    </w:r>
    <w:proofErr w:type="spellEnd"/>
    <w:r w:rsidRPr="00854511">
      <w:rPr>
        <w:rFonts w:ascii="Myriad Pro Cond" w:hAnsi="Myriad Pro Cond"/>
        <w:b/>
        <w:color w:val="0000BA"/>
        <w:sz w:val="26"/>
        <w:szCs w:val="28"/>
      </w:rPr>
      <w:t xml:space="preserve"> de </w:t>
    </w:r>
    <w:proofErr w:type="spellStart"/>
    <w:r w:rsidRPr="00854511">
      <w:rPr>
        <w:rFonts w:ascii="Myriad Pro Cond" w:hAnsi="Myriad Pro Cond"/>
        <w:b/>
        <w:color w:val="0000BA"/>
        <w:sz w:val="26"/>
        <w:szCs w:val="28"/>
      </w:rPr>
      <w:t>referencia</w:t>
    </w:r>
    <w:proofErr w:type="spellEnd"/>
    <w:r w:rsidRPr="00854511">
      <w:rPr>
        <w:rFonts w:ascii="Myriad Pro Cond" w:hAnsi="Myriad Pro Cond"/>
        <w:b/>
        <w:color w:val="0000BA"/>
        <w:sz w:val="26"/>
        <w:szCs w:val="28"/>
      </w:rPr>
      <w:t xml:space="preserve">    </w:t>
    </w:r>
    <w:r w:rsidRPr="00854511">
      <w:rPr>
        <w:rFonts w:ascii="Myriad Pro Cond" w:hAnsi="Myriad Pro Cond"/>
        <w:b/>
        <w:color w:val="0000BA"/>
        <w:sz w:val="34"/>
        <w:szCs w:val="36"/>
      </w:rPr>
      <w:t xml:space="preserve"> </w:t>
    </w:r>
  </w:p>
  <w:p w14:paraId="27245DB4" w14:textId="77777777" w:rsidR="00357DE2" w:rsidRDefault="00357DE2" w:rsidP="009C638F">
    <w:pPr>
      <w:pStyle w:val="Header"/>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6694D" w14:textId="40B85A90" w:rsidR="00357DE2" w:rsidRPr="00854511" w:rsidRDefault="00357DE2" w:rsidP="00305950">
    <w:pPr>
      <w:pStyle w:val="Header"/>
      <w:rPr>
        <w:rFonts w:ascii="Myriad Pro Cond" w:hAnsi="Myriad Pro Cond"/>
        <w:b/>
        <w:color w:val="0000BA"/>
        <w:sz w:val="34"/>
        <w:szCs w:val="36"/>
      </w:rPr>
    </w:pPr>
    <w:r w:rsidRPr="00854511">
      <w:rPr>
        <w:rFonts w:ascii="Myriad Pro" w:hAnsi="Myriad Pro" w:cs="Myriad Pro"/>
        <w:b/>
        <w:bCs/>
        <w:color w:val="BFBFBF" w:themeColor="background1" w:themeShade="BF"/>
        <w:sz w:val="26"/>
        <w:szCs w:val="28"/>
      </w:rPr>
      <w:sym w:font="Wingdings" w:char="F026"/>
    </w:r>
    <w:r w:rsidRPr="00854511">
      <w:rPr>
        <w:rFonts w:ascii="Myriad Pro Cond" w:hAnsi="Myriad Pro Cond"/>
        <w:b/>
        <w:color w:val="BFBFBF" w:themeColor="background1" w:themeShade="BF"/>
        <w:sz w:val="26"/>
        <w:szCs w:val="28"/>
      </w:rPr>
      <w:t xml:space="preserve">13 </w:t>
    </w:r>
    <w:proofErr w:type="spellStart"/>
    <w:r w:rsidRPr="00854511">
      <w:rPr>
        <w:rFonts w:ascii="Myriad Pro Cond" w:hAnsi="Myriad Pro Cond"/>
        <w:b/>
        <w:color w:val="0000BA"/>
        <w:sz w:val="26"/>
        <w:szCs w:val="28"/>
      </w:rPr>
      <w:t>Pasos</w:t>
    </w:r>
    <w:proofErr w:type="spellEnd"/>
    <w:r w:rsidRPr="00854511">
      <w:rPr>
        <w:rFonts w:ascii="Myriad Pro Cond" w:hAnsi="Myriad Pro Cond"/>
        <w:b/>
        <w:color w:val="0000BA"/>
        <w:sz w:val="26"/>
        <w:szCs w:val="28"/>
      </w:rPr>
      <w:t xml:space="preserve"> 3.1 y 3.2 </w:t>
    </w:r>
    <w:proofErr w:type="spellStart"/>
    <w:r w:rsidRPr="00854511">
      <w:rPr>
        <w:rFonts w:ascii="Myriad Pro Cond" w:hAnsi="Myriad Pro Cond"/>
        <w:b/>
        <w:color w:val="0000BA"/>
        <w:sz w:val="26"/>
        <w:szCs w:val="28"/>
      </w:rPr>
      <w:t>Desarrollar</w:t>
    </w:r>
    <w:proofErr w:type="spellEnd"/>
    <w:r w:rsidRPr="00854511">
      <w:rPr>
        <w:rFonts w:ascii="Myriad Pro Cond" w:hAnsi="Myriad Pro Cond"/>
        <w:b/>
        <w:color w:val="0000BA"/>
        <w:sz w:val="26"/>
        <w:szCs w:val="28"/>
      </w:rPr>
      <w:t xml:space="preserve"> </w:t>
    </w:r>
    <w:proofErr w:type="spellStart"/>
    <w:r w:rsidRPr="00854511">
      <w:rPr>
        <w:rFonts w:ascii="Myriad Pro Cond" w:hAnsi="Myriad Pro Cond"/>
        <w:b/>
        <w:color w:val="0000BA"/>
        <w:sz w:val="26"/>
        <w:szCs w:val="28"/>
      </w:rPr>
      <w:t>objetivos</w:t>
    </w:r>
    <w:proofErr w:type="spellEnd"/>
    <w:r w:rsidRPr="00854511">
      <w:rPr>
        <w:rFonts w:ascii="Myriad Pro Cond" w:hAnsi="Myriad Pro Cond"/>
        <w:b/>
        <w:color w:val="0000BA"/>
        <w:sz w:val="26"/>
        <w:szCs w:val="28"/>
      </w:rPr>
      <w:t xml:space="preserve">, </w:t>
    </w:r>
    <w:proofErr w:type="spellStart"/>
    <w:r w:rsidRPr="00854511">
      <w:rPr>
        <w:rFonts w:ascii="Myriad Pro Cond" w:hAnsi="Myriad Pro Cond"/>
        <w:b/>
        <w:color w:val="0000BA"/>
        <w:sz w:val="26"/>
        <w:szCs w:val="28"/>
      </w:rPr>
      <w:t>indicadores</w:t>
    </w:r>
    <w:proofErr w:type="spellEnd"/>
    <w:r w:rsidRPr="00854511">
      <w:rPr>
        <w:rFonts w:ascii="Myriad Pro Cond" w:hAnsi="Myriad Pro Cond"/>
        <w:b/>
        <w:color w:val="0000BA"/>
        <w:sz w:val="26"/>
        <w:szCs w:val="28"/>
      </w:rPr>
      <w:t xml:space="preserve"> y </w:t>
    </w:r>
    <w:proofErr w:type="spellStart"/>
    <w:r w:rsidRPr="00854511">
      <w:rPr>
        <w:rFonts w:ascii="Myriad Pro Cond" w:hAnsi="Myriad Pro Cond"/>
        <w:b/>
        <w:color w:val="0000BA"/>
        <w:sz w:val="26"/>
        <w:szCs w:val="28"/>
      </w:rPr>
      <w:t>puntos</w:t>
    </w:r>
    <w:proofErr w:type="spellEnd"/>
    <w:r w:rsidRPr="00854511">
      <w:rPr>
        <w:rFonts w:ascii="Myriad Pro Cond" w:hAnsi="Myriad Pro Cond"/>
        <w:b/>
        <w:color w:val="0000BA"/>
        <w:sz w:val="26"/>
        <w:szCs w:val="28"/>
      </w:rPr>
      <w:t xml:space="preserve"> de </w:t>
    </w:r>
    <w:proofErr w:type="spellStart"/>
    <w:r w:rsidRPr="00854511">
      <w:rPr>
        <w:rFonts w:ascii="Myriad Pro Cond" w:hAnsi="Myriad Pro Cond"/>
        <w:b/>
        <w:color w:val="0000BA"/>
        <w:sz w:val="26"/>
        <w:szCs w:val="28"/>
      </w:rPr>
      <w:t>referencia</w:t>
    </w:r>
    <w:proofErr w:type="spellEnd"/>
    <w:r w:rsidRPr="00854511">
      <w:rPr>
        <w:rFonts w:ascii="Myriad Pro Cond" w:hAnsi="Myriad Pro Cond"/>
        <w:b/>
        <w:color w:val="0000BA"/>
        <w:sz w:val="26"/>
        <w:szCs w:val="28"/>
      </w:rPr>
      <w:t xml:space="preserve">    </w:t>
    </w:r>
    <w:r w:rsidRPr="00854511">
      <w:rPr>
        <w:rFonts w:ascii="Myriad Pro Cond" w:hAnsi="Myriad Pro Cond"/>
        <w:b/>
        <w:color w:val="0000BA"/>
        <w:sz w:val="34"/>
        <w:szCs w:val="36"/>
      </w:rPr>
      <w:t xml:space="preserve"> </w:t>
    </w:r>
  </w:p>
  <w:p w14:paraId="13D27389" w14:textId="7B7728FD" w:rsidR="00357DE2" w:rsidRDefault="00854511" w:rsidP="00305950">
    <w:pPr>
      <w:pStyle w:val="Header"/>
    </w:pPr>
    <w:r>
      <w:rPr>
        <w:rFonts w:ascii="Myriad Pro Cond" w:hAnsi="Myriad Pro Cond"/>
        <w:b/>
        <w:noProof/>
        <w:color w:val="0000BA"/>
        <w:sz w:val="28"/>
        <w:szCs w:val="28"/>
        <w:lang w:val="en-AU" w:eastAsia="en-AU"/>
      </w:rPr>
      <mc:AlternateContent>
        <mc:Choice Requires="wps">
          <w:drawing>
            <wp:anchor distT="0" distB="0" distL="114300" distR="114300" simplePos="0" relativeHeight="251682304" behindDoc="0" locked="0" layoutInCell="1" allowOverlap="1" wp14:anchorId="0BA709F7" wp14:editId="64609A94">
              <wp:simplePos x="0" y="0"/>
              <wp:positionH relativeFrom="column">
                <wp:posOffset>13970</wp:posOffset>
              </wp:positionH>
              <wp:positionV relativeFrom="paragraph">
                <wp:posOffset>163195</wp:posOffset>
              </wp:positionV>
              <wp:extent cx="5753100" cy="0"/>
              <wp:effectExtent l="13970" t="14605" r="14605" b="13970"/>
              <wp:wrapNone/>
              <wp:docPr id="1160" name="Straight Connector 1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AC40C9" id="Straight Connector 1160" o:spid="_x0000_s1026" style="position:absolute;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12.85pt" to="454.1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" strokecolor="black [3213]" strokeweight="1pt">
              <v:stroke joinstyle="miter"/>
              <o:lock v:ext="edit" shapetype="f"/>
            </v:line>
          </w:pict>
        </mc:Fallback>
      </mc:AlternateContent>
    </w:r>
  </w:p>
  <w:p w14:paraId="6D967BC0" w14:textId="77777777" w:rsidR="00357DE2" w:rsidRPr="009C638F" w:rsidRDefault="00357DE2" w:rsidP="009C638F">
    <w:pPr>
      <w:pStyle w:val="Header"/>
    </w:pP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6CDFD0" w14:textId="77777777" w:rsidR="00357DE2" w:rsidRPr="00F42B16" w:rsidRDefault="00357DE2" w:rsidP="00854511">
    <w:pPr>
      <w:pStyle w:val="Header"/>
      <w:ind w:left="426" w:hanging="426"/>
      <w:rPr>
        <w:lang w:val="es-MX"/>
      </w:rPr>
    </w:pPr>
    <w:r w:rsidRPr="005F6814">
      <w:rPr>
        <w:rFonts w:ascii="Myriad Pro" w:hAnsi="Myriad Pro"/>
        <w:b/>
        <w:bCs/>
        <w:color w:val="BFBFBF" w:themeColor="background1" w:themeShade="BF"/>
        <w:sz w:val="28"/>
        <w:szCs w:val="28"/>
      </w:rPr>
      <w:sym w:font="Wingdings" w:char="F026"/>
    </w:r>
    <w:r w:rsidRPr="00F42B16">
      <w:rPr>
        <w:rFonts w:ascii="Myriad Pro Cond" w:hAnsi="Myriad Pro Cond"/>
        <w:b/>
        <w:bCs/>
        <w:color w:val="BFBFBF" w:themeColor="background1" w:themeShade="BF"/>
        <w:sz w:val="28"/>
        <w:szCs w:val="28"/>
        <w:lang w:val="es-MX"/>
      </w:rPr>
      <w:t xml:space="preserve">14 </w:t>
    </w:r>
    <w:r w:rsidRPr="00854511">
      <w:rPr>
        <w:rFonts w:ascii="Myriad Pro Cond" w:hAnsi="Myriad Pro Cond"/>
        <w:b/>
        <w:bCs/>
        <w:color w:val="0000BA"/>
        <w:sz w:val="23"/>
        <w:szCs w:val="19"/>
        <w:lang w:val="es-MX"/>
      </w:rPr>
      <w:t>Pasos 3.3, 3.4 y 3.5   Acciones de manejo, cumplimiento, financiamiento y finalización del plan EEMP</w:t>
    </w:r>
  </w:p>
  <w:p w14:paraId="39D2E7E2" w14:textId="77777777" w:rsidR="00357DE2" w:rsidRPr="00305950" w:rsidRDefault="00357DE2" w:rsidP="0097617A">
    <w:pPr>
      <w:pStyle w:val="Header"/>
    </w:pPr>
    <w:r>
      <w:rPr>
        <w:rFonts w:ascii="Myriad Pro Cond" w:hAnsi="Myriad Pro Cond"/>
        <w:b/>
        <w:bCs/>
        <w:noProof/>
        <w:color w:val="0000BA"/>
        <w:sz w:val="28"/>
        <w:szCs w:val="28"/>
        <w:lang w:val="en-AU" w:eastAsia="en-AU"/>
      </w:rPr>
      <mc:AlternateContent>
        <mc:Choice Requires="wps">
          <w:drawing>
            <wp:anchor distT="4294967293" distB="4294967293" distL="114300" distR="114300" simplePos="0" relativeHeight="251678208" behindDoc="0" locked="0" layoutInCell="1" allowOverlap="1" wp14:anchorId="5E33AC32" wp14:editId="691710AE">
              <wp:simplePos x="0" y="0"/>
              <wp:positionH relativeFrom="column">
                <wp:posOffset>4445</wp:posOffset>
              </wp:positionH>
              <wp:positionV relativeFrom="paragraph">
                <wp:posOffset>59689</wp:posOffset>
              </wp:positionV>
              <wp:extent cx="5765165" cy="0"/>
              <wp:effectExtent l="0" t="0" r="26035" b="19050"/>
              <wp:wrapNone/>
              <wp:docPr id="1147" name="Straight Connector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516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02238E" id="Straight Connector 1147" o:spid="_x0000_s1026" style="position:absolute;z-index:2516782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5pt,4.7pt" to="454.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" strokecolor="black [3213]" strokeweight="2pt">
              <o:lock v:ext="edit" shapetype="f"/>
            </v:line>
          </w:pict>
        </mc:Fallback>
      </mc:AlternateContent>
    </w:r>
    <w:r w:rsidRPr="00BF3270">
      <w:rPr>
        <w:rFonts w:ascii="Myriad Pro Cond" w:hAnsi="Myriad Pro Cond"/>
        <w:b/>
        <w:bCs/>
        <w:color w:val="FFFFFF" w:themeColor="background1"/>
        <w:sz w:val="28"/>
        <w:szCs w:val="28"/>
        <w:lang w:val="es-MX"/>
      </w:rPr>
      <w:t xml:space="preserve"> </w: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452C0C" w14:textId="5C5221B4" w:rsidR="00357DE2" w:rsidRPr="00657606" w:rsidRDefault="00357DE2" w:rsidP="00657606">
    <w:pPr>
      <w:pStyle w:val="Header"/>
    </w:pPr>
    <w:r w:rsidRPr="00657606">
      <w:t xml:space="preserve"> </w: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D2241F" w14:textId="77777777" w:rsidR="00357DE2" w:rsidRPr="00D24160" w:rsidRDefault="00357DE2" w:rsidP="004E6629">
    <w:pPr>
      <w:pStyle w:val="Header"/>
      <w:rPr>
        <w:lang w:val="es-MX"/>
      </w:rPr>
    </w:pPr>
    <w:r w:rsidRPr="00700ABB">
      <w:t xml:space="preserve"> </w:t>
    </w:r>
    <w:r>
      <w:rPr>
        <w:rFonts w:ascii="Myriad Pro Cond" w:hAnsi="Myriad Pro Cond" w:cs="Myriad Pro"/>
        <w:b/>
        <w:bCs/>
        <w:noProof/>
        <w:color w:val="0000BA"/>
        <w:sz w:val="28"/>
        <w:szCs w:val="28"/>
        <w:lang w:val="en-AU" w:eastAsia="en-AU"/>
      </w:rPr>
      <mc:AlternateContent>
        <mc:Choice Requires="wps">
          <w:drawing>
            <wp:anchor distT="4294967293" distB="4294967293" distL="114300" distR="114300" simplePos="0" relativeHeight="251665920" behindDoc="0" locked="0" layoutInCell="1" allowOverlap="1" wp14:anchorId="59846AD9" wp14:editId="34E7D926">
              <wp:simplePos x="0" y="0"/>
              <wp:positionH relativeFrom="column">
                <wp:posOffset>-1270</wp:posOffset>
              </wp:positionH>
              <wp:positionV relativeFrom="paragraph">
                <wp:posOffset>317499</wp:posOffset>
              </wp:positionV>
              <wp:extent cx="5749925" cy="0"/>
              <wp:effectExtent l="0" t="0" r="15875" b="25400"/>
              <wp:wrapNone/>
              <wp:docPr id="1036"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992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BE37A4" id="Straight Connector 5" o:spid="_x0000_s1026" style="position:absolute;z-index:25166592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25pt" to="452.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" strokecolor="black [3213]" strokeweight="2pt">
              <o:lock v:ext="edit" shapetype="f"/>
            </v:line>
          </w:pict>
        </mc:Fallback>
      </mc:AlternateContent>
    </w:r>
    <w:r w:rsidRPr="007110B5">
      <w:rPr>
        <w:rFonts w:ascii="Myriad Pro" w:hAnsi="Myriad Pro" w:cs="Myriad Pro"/>
        <w:b/>
        <w:bCs/>
        <w:color w:val="BFBFBF" w:themeColor="background1" w:themeShade="BF"/>
        <w:sz w:val="28"/>
        <w:szCs w:val="28"/>
      </w:rPr>
      <w:sym w:font="Wingdings" w:char="F026"/>
    </w:r>
    <w:r w:rsidRPr="00D24160">
      <w:rPr>
        <w:rFonts w:ascii="Myriad Pro Cond" w:hAnsi="Myriad Pro Cond" w:cs="Myriad Pro"/>
        <w:b/>
        <w:bCs/>
        <w:color w:val="BFBFBF" w:themeColor="background1" w:themeShade="BF"/>
        <w:sz w:val="28"/>
        <w:szCs w:val="28"/>
        <w:lang w:val="es-MX"/>
      </w:rPr>
      <w:t xml:space="preserve">15 </w:t>
    </w:r>
    <w:r w:rsidRPr="00D24160">
      <w:rPr>
        <w:rFonts w:ascii="Myriad Pro Cond" w:hAnsi="Myriad Pro Cond" w:cs="Myriad Pro"/>
        <w:b/>
        <w:bCs/>
        <w:color w:val="0000BA"/>
        <w:sz w:val="28"/>
        <w:szCs w:val="28"/>
        <w:lang w:val="es-MX"/>
      </w:rPr>
      <w:t>Paso 4 Implementación Paso 4.1 Formalizar</w:t>
    </w:r>
    <w:r>
      <w:rPr>
        <w:rFonts w:ascii="Myriad Pro Cond" w:hAnsi="Myriad Pro Cond" w:cs="Myriad Pro"/>
        <w:b/>
        <w:bCs/>
        <w:color w:val="0000BA"/>
        <w:sz w:val="28"/>
        <w:szCs w:val="28"/>
        <w:lang w:val="es-MX"/>
      </w:rPr>
      <w:t>, comunicar e involucrar</w:t>
    </w:r>
    <w:r w:rsidRPr="00D24160">
      <w:rPr>
        <w:rFonts w:ascii="Myriad Pro Cond" w:hAnsi="Myriad Pro Cond" w:cs="Myriad Pro"/>
        <w:b/>
        <w:bCs/>
        <w:color w:val="0000BA"/>
        <w:sz w:val="36"/>
        <w:szCs w:val="36"/>
        <w:lang w:val="es-MX"/>
      </w:rPr>
      <w:t xml:space="preserve">        </w:t>
    </w:r>
  </w:p>
  <w:p w14:paraId="55C09E44" w14:textId="77777777" w:rsidR="00357DE2" w:rsidRPr="00D70EA3" w:rsidRDefault="00357DE2" w:rsidP="004E6629">
    <w:pPr>
      <w:pStyle w:val="Header"/>
    </w:pPr>
  </w:p>
  <w:p w14:paraId="566267E1" w14:textId="77777777" w:rsidR="00357DE2" w:rsidRPr="00700ABB" w:rsidRDefault="00357DE2" w:rsidP="00700ABB">
    <w:pPr>
      <w:pStyle w:val="Header"/>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59519" w14:textId="77777777" w:rsidR="00357DE2" w:rsidRPr="009C638F" w:rsidRDefault="00357DE2" w:rsidP="009C638F">
    <w:pPr>
      <w:pStyle w:val="Header"/>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6ECD6A" w14:textId="6EA932F7" w:rsidR="00357DE2" w:rsidRPr="00D24160" w:rsidRDefault="00357DE2" w:rsidP="004E6629">
    <w:pPr>
      <w:pStyle w:val="Header"/>
      <w:rPr>
        <w:lang w:val="es-MX"/>
      </w:rPr>
    </w:pPr>
    <w:r w:rsidRPr="00700ABB">
      <w:t xml:space="preserve"> </w:t>
    </w:r>
    <w:r>
      <w:rPr>
        <w:rFonts w:ascii="Myriad Pro Cond" w:hAnsi="Myriad Pro Cond" w:cs="Myriad Pro"/>
        <w:b/>
        <w:bCs/>
        <w:noProof/>
        <w:color w:val="0000BA"/>
        <w:sz w:val="28"/>
        <w:szCs w:val="28"/>
        <w:lang w:val="en-AU" w:eastAsia="en-AU"/>
      </w:rPr>
      <mc:AlternateContent>
        <mc:Choice Requires="wps">
          <w:drawing>
            <wp:anchor distT="4294967293" distB="4294967293" distL="114300" distR="114300" simplePos="0" relativeHeight="251666944" behindDoc="0" locked="0" layoutInCell="1" allowOverlap="1" wp14:anchorId="56575B74" wp14:editId="3D825CE6">
              <wp:simplePos x="0" y="0"/>
              <wp:positionH relativeFrom="column">
                <wp:posOffset>-1270</wp:posOffset>
              </wp:positionH>
              <wp:positionV relativeFrom="paragraph">
                <wp:posOffset>317499</wp:posOffset>
              </wp:positionV>
              <wp:extent cx="5749925" cy="0"/>
              <wp:effectExtent l="0" t="0" r="15875" b="25400"/>
              <wp:wrapNone/>
              <wp:docPr id="114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992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DE2386A" id="Straight Connector 5" o:spid="_x0000_s1026" style="position:absolute;z-index:2516669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25pt" to="452.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" strokecolor="black [3213]" strokeweight="2pt">
              <o:lock v:ext="edit" shapetype="f"/>
            </v:line>
          </w:pict>
        </mc:Fallback>
      </mc:AlternateContent>
    </w:r>
    <w:r w:rsidRPr="007110B5">
      <w:rPr>
        <w:rFonts w:ascii="Myriad Pro" w:hAnsi="Myriad Pro" w:cs="Myriad Pro"/>
        <w:b/>
        <w:bCs/>
        <w:color w:val="BFBFBF" w:themeColor="background1" w:themeShade="BF"/>
        <w:sz w:val="28"/>
        <w:szCs w:val="28"/>
      </w:rPr>
      <w:sym w:font="Wingdings" w:char="F026"/>
    </w:r>
    <w:r w:rsidRPr="00D24160">
      <w:rPr>
        <w:rFonts w:ascii="Myriad Pro Cond" w:hAnsi="Myriad Pro Cond" w:cs="Myriad Pro"/>
        <w:b/>
        <w:bCs/>
        <w:color w:val="BFBFBF" w:themeColor="background1" w:themeShade="BF"/>
        <w:sz w:val="28"/>
        <w:szCs w:val="28"/>
        <w:lang w:val="es-MX"/>
      </w:rPr>
      <w:t>1</w:t>
    </w:r>
    <w:r>
      <w:rPr>
        <w:rFonts w:ascii="Myriad Pro Cond" w:hAnsi="Myriad Pro Cond" w:cs="Myriad Pro"/>
        <w:b/>
        <w:bCs/>
        <w:color w:val="BFBFBF" w:themeColor="background1" w:themeShade="BF"/>
        <w:sz w:val="28"/>
        <w:szCs w:val="28"/>
        <w:lang w:val="es-MX"/>
      </w:rPr>
      <w:t>6</w:t>
    </w:r>
    <w:r w:rsidRPr="00D24160">
      <w:rPr>
        <w:rFonts w:ascii="Myriad Pro Cond" w:hAnsi="Myriad Pro Cond" w:cs="Myriad Pro"/>
        <w:b/>
        <w:bCs/>
        <w:color w:val="BFBFBF" w:themeColor="background1" w:themeShade="BF"/>
        <w:sz w:val="28"/>
        <w:szCs w:val="28"/>
        <w:lang w:val="es-MX"/>
      </w:rPr>
      <w:t xml:space="preserve"> </w:t>
    </w:r>
    <w:r w:rsidRPr="00375306">
      <w:rPr>
        <w:rFonts w:ascii="Myriad Pro Cond" w:hAnsi="Myriad Pro Cond" w:cs="Myriad Pro"/>
        <w:b/>
        <w:bCs/>
        <w:color w:val="0000BA"/>
        <w:sz w:val="28"/>
        <w:szCs w:val="28"/>
        <w:lang w:val="es-MX"/>
      </w:rPr>
      <w:t>Revisión de la realidad II</w:t>
    </w:r>
  </w:p>
  <w:p w14:paraId="26CB3220" w14:textId="77777777" w:rsidR="00357DE2" w:rsidRPr="00D70EA3" w:rsidRDefault="00357DE2" w:rsidP="004E6629">
    <w:pPr>
      <w:pStyle w:val="Header"/>
    </w:pPr>
  </w:p>
  <w:p w14:paraId="5C4ECE90" w14:textId="77777777" w:rsidR="00357DE2" w:rsidRPr="00700ABB" w:rsidRDefault="00357DE2" w:rsidP="00700ABB">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84468" w14:textId="77777777" w:rsidR="00357DE2" w:rsidRPr="00670049" w:rsidRDefault="00357DE2" w:rsidP="00EB3659">
    <w:pPr>
      <w:pStyle w:val="Header"/>
      <w:tabs>
        <w:tab w:val="clear" w:pos="4513"/>
        <w:tab w:val="clear" w:pos="9026"/>
        <w:tab w:val="center" w:pos="4532"/>
      </w:tabs>
      <w:rPr>
        <w:rFonts w:ascii="Myriad Pro Cond" w:hAnsi="Myriad Pro Cond"/>
        <w:b/>
        <w:color w:val="000090"/>
        <w:sz w:val="28"/>
        <w:szCs w:val="28"/>
      </w:rPr>
    </w:pPr>
    <w:r w:rsidRPr="00346336">
      <w:rPr>
        <w:rFonts w:ascii="Myriad Pro Cond" w:hAnsi="Myriad Pro Cond"/>
        <w:b/>
        <w:color w:val="000090"/>
        <w:sz w:val="28"/>
        <w:szCs w:val="28"/>
      </w:rPr>
      <w:t xml:space="preserve">Forma </w:t>
    </w:r>
    <w:proofErr w:type="spellStart"/>
    <w:r w:rsidRPr="00346336">
      <w:rPr>
        <w:rFonts w:ascii="Myriad Pro Cond" w:hAnsi="Myriad Pro Cond"/>
        <w:b/>
        <w:color w:val="000090"/>
        <w:sz w:val="28"/>
        <w:szCs w:val="28"/>
      </w:rPr>
      <w:t>en</w:t>
    </w:r>
    <w:proofErr w:type="spellEnd"/>
    <w:r w:rsidRPr="00346336">
      <w:rPr>
        <w:rFonts w:ascii="Myriad Pro Cond" w:hAnsi="Myriad Pro Cond"/>
        <w:b/>
        <w:color w:val="000090"/>
        <w:sz w:val="28"/>
        <w:szCs w:val="28"/>
      </w:rPr>
      <w:t xml:space="preserve"> que se </w:t>
    </w:r>
    <w:proofErr w:type="spellStart"/>
    <w:r w:rsidRPr="00346336">
      <w:rPr>
        <w:rFonts w:ascii="Myriad Pro Cond" w:hAnsi="Myriad Pro Cond"/>
        <w:b/>
        <w:color w:val="000090"/>
        <w:sz w:val="28"/>
        <w:szCs w:val="28"/>
      </w:rPr>
      <w:t>desarrolló</w:t>
    </w:r>
    <w:proofErr w:type="spellEnd"/>
    <w:r w:rsidRPr="00346336">
      <w:rPr>
        <w:rFonts w:ascii="Myriad Pro Cond" w:hAnsi="Myriad Pro Cond"/>
        <w:b/>
        <w:color w:val="000090"/>
        <w:sz w:val="28"/>
        <w:szCs w:val="28"/>
      </w:rPr>
      <w:t xml:space="preserve"> la </w:t>
    </w:r>
    <w:proofErr w:type="spellStart"/>
    <w:r w:rsidRPr="00346336">
      <w:rPr>
        <w:rFonts w:ascii="Myriad Pro Cond" w:hAnsi="Myriad Pro Cond"/>
        <w:b/>
        <w:color w:val="000090"/>
        <w:sz w:val="28"/>
        <w:szCs w:val="28"/>
      </w:rPr>
      <w:t>capacitación</w:t>
    </w:r>
    <w:proofErr w:type="spellEnd"/>
    <w:r>
      <w:rPr>
        <w:rFonts w:ascii="Myriad Pro Cond" w:hAnsi="Myriad Pro Cond"/>
        <w:b/>
        <w:color w:val="000090"/>
        <w:sz w:val="28"/>
        <w:szCs w:val="28"/>
      </w:rPr>
      <w:tab/>
    </w:r>
  </w:p>
  <w:p w14:paraId="343510F7" w14:textId="77777777" w:rsidR="00357DE2" w:rsidRPr="00EB3659"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29056" behindDoc="0" locked="0" layoutInCell="1" allowOverlap="1" wp14:anchorId="0AC8CFDE" wp14:editId="6CDA7C84">
              <wp:simplePos x="0" y="0"/>
              <wp:positionH relativeFrom="column">
                <wp:posOffset>635</wp:posOffset>
              </wp:positionH>
              <wp:positionV relativeFrom="paragraph">
                <wp:posOffset>76199</wp:posOffset>
              </wp:positionV>
              <wp:extent cx="5751195" cy="0"/>
              <wp:effectExtent l="0" t="0" r="20955" b="19050"/>
              <wp:wrapNone/>
              <wp:docPr id="112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095292" id="Straight Connector 4" o:spid="_x0000_s1026" style="position:absolute;z-index:251629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DE6CM17AEAADo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E20E0F" w14:textId="77777777" w:rsidR="00357DE2" w:rsidRPr="009C638F" w:rsidRDefault="00357DE2" w:rsidP="009C638F">
    <w:pPr>
      <w:pStyle w:val="Header"/>
    </w:pP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A7F17C" w14:textId="77777777" w:rsidR="00357DE2" w:rsidRPr="009C638F" w:rsidRDefault="00357DE2" w:rsidP="009C638F">
    <w:pPr>
      <w:pStyle w:val="Header"/>
    </w:pP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E7AFE9" w14:textId="482C546F" w:rsidR="00357DE2" w:rsidRPr="00D24160" w:rsidRDefault="00357DE2" w:rsidP="004E6629">
    <w:pPr>
      <w:pStyle w:val="Header"/>
      <w:rPr>
        <w:lang w:val="es-MX"/>
      </w:rPr>
    </w:pPr>
    <w:r w:rsidRPr="00700ABB">
      <w:t xml:space="preserve"> </w:t>
    </w:r>
    <w:r>
      <w:rPr>
        <w:rFonts w:ascii="Myriad Pro Cond" w:hAnsi="Myriad Pro Cond" w:cs="Myriad Pro"/>
        <w:b/>
        <w:bCs/>
        <w:noProof/>
        <w:color w:val="0000BA"/>
        <w:sz w:val="28"/>
        <w:szCs w:val="28"/>
        <w:lang w:val="en-AU" w:eastAsia="en-AU"/>
      </w:rPr>
      <mc:AlternateContent>
        <mc:Choice Requires="wps">
          <w:drawing>
            <wp:anchor distT="4294967293" distB="4294967293" distL="114300" distR="114300" simplePos="0" relativeHeight="251649024" behindDoc="0" locked="0" layoutInCell="1" allowOverlap="1" wp14:anchorId="4266B242" wp14:editId="4D32B214">
              <wp:simplePos x="0" y="0"/>
              <wp:positionH relativeFrom="column">
                <wp:posOffset>-1270</wp:posOffset>
              </wp:positionH>
              <wp:positionV relativeFrom="paragraph">
                <wp:posOffset>317499</wp:posOffset>
              </wp:positionV>
              <wp:extent cx="5749925" cy="0"/>
              <wp:effectExtent l="0" t="0" r="15875" b="25400"/>
              <wp:wrapNone/>
              <wp:docPr id="1126"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992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BAC988" id="Straight Connector 5" o:spid="_x0000_s1026" style="position:absolute;z-index:2516490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25pt" to="452.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" strokecolor="black [3213]" strokeweight="2pt">
              <o:lock v:ext="edit" shapetype="f"/>
            </v:line>
          </w:pict>
        </mc:Fallback>
      </mc:AlternateContent>
    </w:r>
    <w:r w:rsidRPr="007110B5">
      <w:rPr>
        <w:rFonts w:ascii="Myriad Pro" w:hAnsi="Myriad Pro" w:cs="Myriad Pro"/>
        <w:b/>
        <w:bCs/>
        <w:color w:val="BFBFBF" w:themeColor="background1" w:themeShade="BF"/>
        <w:sz w:val="28"/>
        <w:szCs w:val="28"/>
      </w:rPr>
      <w:sym w:font="Wingdings" w:char="F026"/>
    </w:r>
    <w:r w:rsidRPr="00D24160">
      <w:rPr>
        <w:rFonts w:ascii="Myriad Pro Cond" w:hAnsi="Myriad Pro Cond" w:cs="Myriad Pro"/>
        <w:b/>
        <w:bCs/>
        <w:color w:val="BFBFBF" w:themeColor="background1" w:themeShade="BF"/>
        <w:sz w:val="28"/>
        <w:szCs w:val="28"/>
        <w:lang w:val="es-MX"/>
      </w:rPr>
      <w:t>1</w:t>
    </w:r>
    <w:r>
      <w:rPr>
        <w:rFonts w:ascii="Myriad Pro Cond" w:hAnsi="Myriad Pro Cond" w:cs="Myriad Pro"/>
        <w:b/>
        <w:bCs/>
        <w:color w:val="BFBFBF" w:themeColor="background1" w:themeShade="BF"/>
        <w:sz w:val="28"/>
        <w:szCs w:val="28"/>
        <w:lang w:val="es-MX"/>
      </w:rPr>
      <w:t>7</w:t>
    </w:r>
    <w:r w:rsidRPr="00D24160">
      <w:rPr>
        <w:rFonts w:ascii="Myriad Pro Cond" w:hAnsi="Myriad Pro Cond" w:cs="Myriad Pro"/>
        <w:b/>
        <w:bCs/>
        <w:color w:val="BFBFBF" w:themeColor="background1" w:themeShade="BF"/>
        <w:sz w:val="28"/>
        <w:szCs w:val="28"/>
        <w:lang w:val="es-MX"/>
      </w:rPr>
      <w:t xml:space="preserve"> </w:t>
    </w:r>
    <w:r w:rsidRPr="00375306">
      <w:rPr>
        <w:rFonts w:ascii="Myriad Pro Cond" w:hAnsi="Myriad Pro Cond" w:cs="Myriad Pro"/>
        <w:b/>
        <w:bCs/>
        <w:color w:val="0000BA"/>
        <w:sz w:val="28"/>
        <w:szCs w:val="28"/>
        <w:lang w:val="es-MX"/>
      </w:rPr>
      <w:t>Pasos 5.1 y 5.2 Monitorear, evaluar y adaptar el plan</w:t>
    </w:r>
  </w:p>
  <w:p w14:paraId="0254880B" w14:textId="77777777" w:rsidR="00357DE2" w:rsidRPr="00D70EA3" w:rsidRDefault="00357DE2" w:rsidP="004E6629">
    <w:pPr>
      <w:pStyle w:val="Header"/>
    </w:pPr>
  </w:p>
  <w:p w14:paraId="7FF3ADFD" w14:textId="77777777" w:rsidR="00357DE2" w:rsidRPr="00700ABB" w:rsidRDefault="00357DE2" w:rsidP="00700ABB">
    <w:pPr>
      <w:pStyle w:val="Header"/>
    </w:pP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17B285" w14:textId="77777777" w:rsidR="00357DE2" w:rsidRPr="00D24160" w:rsidRDefault="00357DE2" w:rsidP="00375306">
    <w:pPr>
      <w:pStyle w:val="Header"/>
      <w:rPr>
        <w:lang w:val="es-MX"/>
      </w:rPr>
    </w:pPr>
    <w:r>
      <w:rPr>
        <w:rFonts w:ascii="Myriad Pro Cond" w:hAnsi="Myriad Pro Cond" w:cs="Myriad Pro"/>
        <w:b/>
        <w:bCs/>
        <w:noProof/>
        <w:color w:val="0000BA"/>
        <w:sz w:val="28"/>
        <w:szCs w:val="28"/>
        <w:lang w:val="en-AU" w:eastAsia="en-AU"/>
      </w:rPr>
      <mc:AlternateContent>
        <mc:Choice Requires="wps">
          <w:drawing>
            <wp:anchor distT="4294967293" distB="4294967293" distL="114300" distR="114300" simplePos="0" relativeHeight="251657216" behindDoc="0" locked="0" layoutInCell="1" allowOverlap="1" wp14:anchorId="6F50B094" wp14:editId="2CE690E5">
              <wp:simplePos x="0" y="0"/>
              <wp:positionH relativeFrom="column">
                <wp:posOffset>-1270</wp:posOffset>
              </wp:positionH>
              <wp:positionV relativeFrom="paragraph">
                <wp:posOffset>317499</wp:posOffset>
              </wp:positionV>
              <wp:extent cx="5749925" cy="0"/>
              <wp:effectExtent l="0" t="0" r="15875" b="25400"/>
              <wp:wrapNone/>
              <wp:docPr id="1143"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992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B76C5D" id="Straight Connector 5"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25pt" to="452.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" strokecolor="black [3213]" strokeweight="2pt">
              <o:lock v:ext="edit" shapetype="f"/>
            </v:line>
          </w:pict>
        </mc:Fallback>
      </mc:AlternateContent>
    </w:r>
    <w:r w:rsidRPr="007110B5">
      <w:rPr>
        <w:rFonts w:ascii="Myriad Pro" w:hAnsi="Myriad Pro" w:cs="Myriad Pro"/>
        <w:b/>
        <w:bCs/>
        <w:color w:val="BFBFBF" w:themeColor="background1" w:themeShade="BF"/>
        <w:sz w:val="28"/>
        <w:szCs w:val="28"/>
      </w:rPr>
      <w:sym w:font="Wingdings" w:char="F026"/>
    </w:r>
    <w:r w:rsidRPr="00D24160">
      <w:rPr>
        <w:rFonts w:ascii="Myriad Pro Cond" w:hAnsi="Myriad Pro Cond" w:cs="Myriad Pro"/>
        <w:b/>
        <w:bCs/>
        <w:color w:val="BFBFBF" w:themeColor="background1" w:themeShade="BF"/>
        <w:sz w:val="28"/>
        <w:szCs w:val="28"/>
        <w:lang w:val="es-MX"/>
      </w:rPr>
      <w:t>1</w:t>
    </w:r>
    <w:r>
      <w:rPr>
        <w:rFonts w:ascii="Myriad Pro Cond" w:hAnsi="Myriad Pro Cond" w:cs="Myriad Pro"/>
        <w:b/>
        <w:bCs/>
        <w:color w:val="BFBFBF" w:themeColor="background1" w:themeShade="BF"/>
        <w:sz w:val="28"/>
        <w:szCs w:val="28"/>
        <w:lang w:val="es-MX"/>
      </w:rPr>
      <w:t>7</w:t>
    </w:r>
    <w:r w:rsidRPr="00D24160">
      <w:rPr>
        <w:rFonts w:ascii="Myriad Pro Cond" w:hAnsi="Myriad Pro Cond" w:cs="Myriad Pro"/>
        <w:b/>
        <w:bCs/>
        <w:color w:val="BFBFBF" w:themeColor="background1" w:themeShade="BF"/>
        <w:sz w:val="28"/>
        <w:szCs w:val="28"/>
        <w:lang w:val="es-MX"/>
      </w:rPr>
      <w:t xml:space="preserve"> </w:t>
    </w:r>
    <w:r w:rsidRPr="00375306">
      <w:rPr>
        <w:rFonts w:ascii="Myriad Pro Cond" w:hAnsi="Myriad Pro Cond" w:cs="Myriad Pro"/>
        <w:b/>
        <w:bCs/>
        <w:color w:val="0000BA"/>
        <w:sz w:val="28"/>
        <w:szCs w:val="28"/>
        <w:lang w:val="es-MX"/>
      </w:rPr>
      <w:t>Pasos 5.1 y 5.2 Monitorear, evaluar y adaptar el plan</w:t>
    </w:r>
  </w:p>
  <w:p w14:paraId="672427CC" w14:textId="77777777" w:rsidR="00357DE2" w:rsidRPr="009C638F" w:rsidRDefault="00357DE2" w:rsidP="009C638F">
    <w:pPr>
      <w:pStyle w:val="Header"/>
    </w:pP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4B6BF6" w14:textId="77777777" w:rsidR="00357DE2" w:rsidRPr="006A15CB" w:rsidRDefault="00357DE2" w:rsidP="00480A4F">
    <w:pPr>
      <w:pStyle w:val="Header"/>
    </w:pPr>
    <w:r w:rsidRPr="00480A4F">
      <w:t xml:space="preserve"> </w: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C17C33" w14:textId="77777777" w:rsidR="00357DE2" w:rsidRPr="00D24160" w:rsidRDefault="00357DE2" w:rsidP="00375306">
    <w:pPr>
      <w:pStyle w:val="Header"/>
      <w:rPr>
        <w:lang w:val="es-MX"/>
      </w:rPr>
    </w:pPr>
    <w:r>
      <w:rPr>
        <w:rFonts w:ascii="Myriad Pro Cond" w:hAnsi="Myriad Pro Cond" w:cs="Myriad Pro"/>
        <w:b/>
        <w:bCs/>
        <w:noProof/>
        <w:color w:val="0000BA"/>
        <w:sz w:val="28"/>
        <w:szCs w:val="28"/>
        <w:lang w:val="en-AU" w:eastAsia="en-AU"/>
      </w:rPr>
      <mc:AlternateContent>
        <mc:Choice Requires="wps">
          <w:drawing>
            <wp:anchor distT="4294967293" distB="4294967293" distL="114300" distR="114300" simplePos="0" relativeHeight="251656192" behindDoc="0" locked="0" layoutInCell="1" allowOverlap="1" wp14:anchorId="561B4E46" wp14:editId="24515CB0">
              <wp:simplePos x="0" y="0"/>
              <wp:positionH relativeFrom="column">
                <wp:posOffset>-1270</wp:posOffset>
              </wp:positionH>
              <wp:positionV relativeFrom="paragraph">
                <wp:posOffset>317499</wp:posOffset>
              </wp:positionV>
              <wp:extent cx="5749925" cy="0"/>
              <wp:effectExtent l="0" t="0" r="15875" b="25400"/>
              <wp:wrapNone/>
              <wp:docPr id="1138"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992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C589576" id="Straight Connector 5" o:spid="_x0000_s1026" style="position:absolute;z-index:2516561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25pt" to="452.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" strokecolor="black [3213]" strokeweight="2pt">
              <o:lock v:ext="edit" shapetype="f"/>
            </v:line>
          </w:pict>
        </mc:Fallback>
      </mc:AlternateContent>
    </w:r>
    <w:r w:rsidRPr="00D24160">
      <w:rPr>
        <w:rFonts w:ascii="Myriad Pro Cond" w:hAnsi="Myriad Pro Cond" w:cs="Myriad Pro"/>
        <w:b/>
        <w:bCs/>
        <w:color w:val="BFBFBF" w:themeColor="background1" w:themeShade="BF"/>
        <w:sz w:val="28"/>
        <w:szCs w:val="28"/>
        <w:lang w:val="es-MX"/>
      </w:rPr>
      <w:t xml:space="preserve"> </w:t>
    </w:r>
    <w:r w:rsidRPr="00375306">
      <w:rPr>
        <w:rFonts w:ascii="Myriad Pro Cond" w:hAnsi="Myriad Pro Cond" w:cs="Myriad Pro"/>
        <w:b/>
        <w:bCs/>
        <w:color w:val="0000BA"/>
        <w:sz w:val="28"/>
        <w:szCs w:val="28"/>
        <w:lang w:val="es-MX"/>
      </w:rPr>
      <w:t>Apéndice Lectura recomendada</w:t>
    </w:r>
  </w:p>
  <w:p w14:paraId="6773B338" w14:textId="77777777" w:rsidR="00357DE2" w:rsidRPr="00375306" w:rsidRDefault="00357DE2" w:rsidP="00375306">
    <w:pPr>
      <w:pStyle w:val="Header"/>
    </w:pP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C56E6A" w14:textId="02712309" w:rsidR="00357DE2" w:rsidRPr="00D24160" w:rsidRDefault="00357DE2" w:rsidP="00375306">
    <w:pPr>
      <w:pStyle w:val="Header"/>
      <w:rPr>
        <w:lang w:val="es-MX"/>
      </w:rPr>
    </w:pPr>
    <w:r>
      <w:rPr>
        <w:rFonts w:ascii="Myriad Pro Cond" w:hAnsi="Myriad Pro Cond" w:cs="Myriad Pro"/>
        <w:b/>
        <w:bCs/>
        <w:noProof/>
        <w:color w:val="0000BA"/>
        <w:sz w:val="28"/>
        <w:szCs w:val="28"/>
        <w:lang w:val="en-AU" w:eastAsia="en-AU"/>
      </w:rPr>
      <mc:AlternateContent>
        <mc:Choice Requires="wps">
          <w:drawing>
            <wp:anchor distT="4294967293" distB="4294967293" distL="114300" distR="114300" simplePos="0" relativeHeight="251651072" behindDoc="0" locked="0" layoutInCell="1" allowOverlap="1" wp14:anchorId="2020328E" wp14:editId="29D8DDC7">
              <wp:simplePos x="0" y="0"/>
              <wp:positionH relativeFrom="column">
                <wp:posOffset>-1270</wp:posOffset>
              </wp:positionH>
              <wp:positionV relativeFrom="paragraph">
                <wp:posOffset>317499</wp:posOffset>
              </wp:positionV>
              <wp:extent cx="5749925" cy="0"/>
              <wp:effectExtent l="0" t="0" r="15875" b="25400"/>
              <wp:wrapNone/>
              <wp:docPr id="112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992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A45A39" id="Straight Connector 5" o:spid="_x0000_s1026" style="position:absolute;z-index:2516510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pt,25pt" to="452.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" strokecolor="black [3213]" strokeweight="2pt">
              <o:lock v:ext="edit" shapetype="f"/>
            </v:line>
          </w:pict>
        </mc:Fallback>
      </mc:AlternateContent>
    </w:r>
    <w:r w:rsidRPr="00D24160">
      <w:rPr>
        <w:rFonts w:ascii="Myriad Pro Cond" w:hAnsi="Myriad Pro Cond" w:cs="Myriad Pro"/>
        <w:b/>
        <w:bCs/>
        <w:color w:val="BFBFBF" w:themeColor="background1" w:themeShade="BF"/>
        <w:sz w:val="28"/>
        <w:szCs w:val="28"/>
        <w:lang w:val="es-MX"/>
      </w:rPr>
      <w:t xml:space="preserve"> </w:t>
    </w:r>
    <w:r w:rsidRPr="00375306">
      <w:rPr>
        <w:rFonts w:ascii="Myriad Pro Cond" w:hAnsi="Myriad Pro Cond" w:cs="Myriad Pro"/>
        <w:b/>
        <w:bCs/>
        <w:color w:val="0000BA"/>
        <w:sz w:val="28"/>
        <w:szCs w:val="28"/>
        <w:lang w:val="es-MX"/>
      </w:rPr>
      <w:t>Apéndice Lectura recomendada</w:t>
    </w:r>
  </w:p>
  <w:p w14:paraId="7868D797" w14:textId="77777777" w:rsidR="00357DE2" w:rsidRPr="009C638F" w:rsidRDefault="00357DE2" w:rsidP="009C638F">
    <w:pPr>
      <w:pStyle w:val="Header"/>
    </w:pP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05833C" w14:textId="3787A845" w:rsidR="00357DE2" w:rsidRPr="00D24160" w:rsidRDefault="00357DE2" w:rsidP="00375306">
    <w:pPr>
      <w:pStyle w:val="Header"/>
      <w:rPr>
        <w:lang w:val="es-MX"/>
      </w:rPr>
    </w:pPr>
    <w:r w:rsidRPr="00D24160">
      <w:rPr>
        <w:rFonts w:ascii="Myriad Pro Cond" w:hAnsi="Myriad Pro Cond" w:cs="Myriad Pro"/>
        <w:b/>
        <w:bCs/>
        <w:color w:val="BFBFBF" w:themeColor="background1" w:themeShade="BF"/>
        <w:sz w:val="28"/>
        <w:szCs w:val="28"/>
        <w:lang w:val="es-MX"/>
      </w:rPr>
      <w:t xml:space="preserve"> </w:t>
    </w:r>
  </w:p>
  <w:p w14:paraId="738868B7" w14:textId="77777777" w:rsidR="00357DE2" w:rsidRPr="009C638F" w:rsidRDefault="00357DE2" w:rsidP="009C638F">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75D821" w14:textId="245B1832" w:rsidR="00357DE2" w:rsidRPr="00670049" w:rsidRDefault="00357DE2" w:rsidP="00603E11">
    <w:pPr>
      <w:pStyle w:val="Header"/>
      <w:tabs>
        <w:tab w:val="clear" w:pos="4513"/>
        <w:tab w:val="clear" w:pos="9026"/>
        <w:tab w:val="center" w:pos="4532"/>
      </w:tabs>
      <w:rPr>
        <w:rFonts w:ascii="Myriad Pro Cond" w:hAnsi="Myriad Pro Cond"/>
        <w:b/>
        <w:color w:val="000090"/>
        <w:sz w:val="28"/>
        <w:szCs w:val="28"/>
      </w:rPr>
    </w:pPr>
    <w:r w:rsidRPr="00603E11">
      <w:rPr>
        <w:rFonts w:ascii="Myriad Pro Cond" w:hAnsi="Myriad Pro Cond"/>
        <w:b/>
        <w:color w:val="000090"/>
        <w:sz w:val="28"/>
        <w:szCs w:val="28"/>
      </w:rPr>
      <w:t xml:space="preserve">Forma </w:t>
    </w:r>
    <w:proofErr w:type="spellStart"/>
    <w:r w:rsidRPr="00603E11">
      <w:rPr>
        <w:rFonts w:ascii="Myriad Pro Cond" w:hAnsi="Myriad Pro Cond"/>
        <w:b/>
        <w:color w:val="000090"/>
        <w:sz w:val="28"/>
        <w:szCs w:val="28"/>
      </w:rPr>
      <w:t>en</w:t>
    </w:r>
    <w:proofErr w:type="spellEnd"/>
    <w:r w:rsidRPr="00603E11">
      <w:rPr>
        <w:rFonts w:ascii="Myriad Pro Cond" w:hAnsi="Myriad Pro Cond"/>
        <w:b/>
        <w:color w:val="000090"/>
        <w:sz w:val="28"/>
        <w:szCs w:val="28"/>
      </w:rPr>
      <w:t xml:space="preserve"> que se </w:t>
    </w:r>
    <w:proofErr w:type="spellStart"/>
    <w:r w:rsidRPr="00603E11">
      <w:rPr>
        <w:rFonts w:ascii="Myriad Pro Cond" w:hAnsi="Myriad Pro Cond"/>
        <w:b/>
        <w:color w:val="000090"/>
        <w:sz w:val="28"/>
        <w:szCs w:val="28"/>
      </w:rPr>
      <w:t>desarrolló</w:t>
    </w:r>
    <w:proofErr w:type="spellEnd"/>
    <w:r w:rsidRPr="00603E11">
      <w:rPr>
        <w:rFonts w:ascii="Myriad Pro Cond" w:hAnsi="Myriad Pro Cond"/>
        <w:b/>
        <w:color w:val="000090"/>
        <w:sz w:val="28"/>
        <w:szCs w:val="28"/>
      </w:rPr>
      <w:t xml:space="preserve"> la </w:t>
    </w:r>
    <w:proofErr w:type="spellStart"/>
    <w:r w:rsidRPr="00603E11">
      <w:rPr>
        <w:rFonts w:ascii="Myriad Pro Cond" w:hAnsi="Myriad Pro Cond"/>
        <w:b/>
        <w:color w:val="000090"/>
        <w:sz w:val="28"/>
        <w:szCs w:val="28"/>
      </w:rPr>
      <w:t>capacitación</w:t>
    </w:r>
    <w:proofErr w:type="spellEnd"/>
    <w:r>
      <w:rPr>
        <w:rFonts w:ascii="Myriad Pro Cond" w:hAnsi="Myriad Pro Cond"/>
        <w:b/>
        <w:color w:val="000090"/>
        <w:sz w:val="28"/>
        <w:szCs w:val="28"/>
      </w:rPr>
      <w:tab/>
    </w:r>
  </w:p>
  <w:p w14:paraId="75A51DD1" w14:textId="6C86E4D2" w:rsidR="00357DE2" w:rsidRPr="00603E11"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91520" behindDoc="0" locked="0" layoutInCell="1" allowOverlap="1" wp14:anchorId="46C64B07" wp14:editId="14E7B55D">
              <wp:simplePos x="0" y="0"/>
              <wp:positionH relativeFrom="column">
                <wp:posOffset>635</wp:posOffset>
              </wp:positionH>
              <wp:positionV relativeFrom="paragraph">
                <wp:posOffset>76199</wp:posOffset>
              </wp:positionV>
              <wp:extent cx="5751195" cy="0"/>
              <wp:effectExtent l="0" t="0" r="20955" b="19050"/>
              <wp:wrapNone/>
              <wp:docPr id="166"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BF4028" id="Straight Connector 4" o:spid="_x0000_s1026" style="position:absolute;z-index:25169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D+rGbb7AEAADk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5CF756" w14:textId="77777777" w:rsidR="00357DE2" w:rsidRPr="00EF68A6" w:rsidRDefault="00357DE2" w:rsidP="005B1576">
    <w:pPr>
      <w:tabs>
        <w:tab w:val="left" w:pos="6728"/>
      </w:tabs>
      <w:rPr>
        <w:rFonts w:ascii="Myriad Pro Cond" w:eastAsia="Times New Roman" w:hAnsi="Myriad Pro Cond" w:cs="Arial"/>
        <w:b/>
        <w:color w:val="000090"/>
        <w:sz w:val="28"/>
        <w:szCs w:val="28"/>
        <w:lang w:val="en-GB"/>
      </w:rPr>
    </w:pPr>
    <w:proofErr w:type="spellStart"/>
    <w:r w:rsidRPr="0079651F">
      <w:rPr>
        <w:rFonts w:ascii="Myriad Pro Cond" w:eastAsia="Times New Roman" w:hAnsi="Myriad Pro Cond" w:cs="Arial"/>
        <w:b/>
        <w:color w:val="000090"/>
        <w:sz w:val="28"/>
        <w:szCs w:val="28"/>
        <w:lang w:val="en-GB"/>
      </w:rPr>
      <w:t>Diferentes</w:t>
    </w:r>
    <w:proofErr w:type="spellEnd"/>
    <w:r w:rsidRPr="0079651F">
      <w:rPr>
        <w:rFonts w:ascii="Myriad Pro Cond" w:eastAsia="Times New Roman" w:hAnsi="Myriad Pro Cond" w:cs="Arial"/>
        <w:b/>
        <w:color w:val="000090"/>
        <w:sz w:val="28"/>
        <w:szCs w:val="28"/>
        <w:lang w:val="en-GB"/>
      </w:rPr>
      <w:t xml:space="preserve"> </w:t>
    </w:r>
    <w:proofErr w:type="spellStart"/>
    <w:r w:rsidRPr="0079651F">
      <w:rPr>
        <w:rFonts w:ascii="Myriad Pro Cond" w:eastAsia="Times New Roman" w:hAnsi="Myriad Pro Cond" w:cs="Arial"/>
        <w:b/>
        <w:color w:val="000090"/>
        <w:sz w:val="28"/>
        <w:szCs w:val="28"/>
        <w:lang w:val="en-GB"/>
      </w:rPr>
      <w:t>cursos</w:t>
    </w:r>
    <w:proofErr w:type="spellEnd"/>
    <w:r w:rsidRPr="0079651F">
      <w:rPr>
        <w:rFonts w:ascii="Myriad Pro Cond" w:eastAsia="Times New Roman" w:hAnsi="Myriad Pro Cond" w:cs="Arial"/>
        <w:b/>
        <w:color w:val="000090"/>
        <w:sz w:val="28"/>
        <w:szCs w:val="28"/>
        <w:lang w:val="en-GB"/>
      </w:rPr>
      <w:t xml:space="preserve"> de EEMP</w:t>
    </w:r>
    <w:r>
      <w:rPr>
        <w:rFonts w:ascii="Myriad Pro Cond" w:eastAsia="Times New Roman" w:hAnsi="Myriad Pro Cond" w:cs="Arial"/>
        <w:b/>
        <w:color w:val="000090"/>
        <w:sz w:val="28"/>
        <w:szCs w:val="28"/>
        <w:lang w:val="en-GB"/>
      </w:rPr>
      <w:tab/>
    </w:r>
  </w:p>
  <w:p w14:paraId="4D895936" w14:textId="77777777" w:rsidR="00357DE2" w:rsidRPr="00EB78C8" w:rsidRDefault="00357DE2" w:rsidP="00EB78C8">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23936" behindDoc="0" locked="0" layoutInCell="1" allowOverlap="1" wp14:anchorId="75602FD2" wp14:editId="1825695C">
              <wp:simplePos x="0" y="0"/>
              <wp:positionH relativeFrom="column">
                <wp:posOffset>635</wp:posOffset>
              </wp:positionH>
              <wp:positionV relativeFrom="paragraph">
                <wp:posOffset>76199</wp:posOffset>
              </wp:positionV>
              <wp:extent cx="5751195" cy="0"/>
              <wp:effectExtent l="0" t="0" r="20955" b="19050"/>
              <wp:wrapNone/>
              <wp:docPr id="111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F3D9ED" id="Straight Connector 4" o:spid="_x0000_s1026" style="position:absolute;z-index:251623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" strokecolor="black [3213]" strokeweight="1.5pt">
              <o:lock v:ext="edit" shapetype="f"/>
            </v:lin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3EB69" w14:textId="77777777" w:rsidR="00357DE2" w:rsidRPr="00670049" w:rsidRDefault="00357DE2" w:rsidP="00EB3659">
    <w:pPr>
      <w:pStyle w:val="Header"/>
      <w:tabs>
        <w:tab w:val="clear" w:pos="4513"/>
        <w:tab w:val="clear" w:pos="9026"/>
        <w:tab w:val="center" w:pos="4532"/>
      </w:tabs>
      <w:rPr>
        <w:rFonts w:ascii="Myriad Pro Cond" w:hAnsi="Myriad Pro Cond"/>
        <w:b/>
        <w:color w:val="000090"/>
        <w:sz w:val="28"/>
        <w:szCs w:val="28"/>
      </w:rPr>
    </w:pPr>
    <w:proofErr w:type="spellStart"/>
    <w:r w:rsidRPr="0079651F">
      <w:rPr>
        <w:rFonts w:ascii="Myriad Pro Cond" w:hAnsi="Myriad Pro Cond"/>
        <w:b/>
        <w:color w:val="000090"/>
        <w:sz w:val="28"/>
        <w:szCs w:val="28"/>
      </w:rPr>
      <w:t>Diferentes</w:t>
    </w:r>
    <w:proofErr w:type="spellEnd"/>
    <w:r w:rsidRPr="0079651F">
      <w:rPr>
        <w:rFonts w:ascii="Myriad Pro Cond" w:hAnsi="Myriad Pro Cond"/>
        <w:b/>
        <w:color w:val="000090"/>
        <w:sz w:val="28"/>
        <w:szCs w:val="28"/>
      </w:rPr>
      <w:t xml:space="preserve"> </w:t>
    </w:r>
    <w:proofErr w:type="spellStart"/>
    <w:r w:rsidRPr="0079651F">
      <w:rPr>
        <w:rFonts w:ascii="Myriad Pro Cond" w:hAnsi="Myriad Pro Cond"/>
        <w:b/>
        <w:color w:val="000090"/>
        <w:sz w:val="28"/>
        <w:szCs w:val="28"/>
      </w:rPr>
      <w:t>cursos</w:t>
    </w:r>
    <w:proofErr w:type="spellEnd"/>
    <w:r w:rsidRPr="0079651F">
      <w:rPr>
        <w:rFonts w:ascii="Myriad Pro Cond" w:hAnsi="Myriad Pro Cond"/>
        <w:b/>
        <w:color w:val="000090"/>
        <w:sz w:val="28"/>
        <w:szCs w:val="28"/>
      </w:rPr>
      <w:t xml:space="preserve"> de EEMP</w:t>
    </w:r>
    <w:r>
      <w:rPr>
        <w:rFonts w:ascii="Myriad Pro Cond" w:hAnsi="Myriad Pro Cond"/>
        <w:b/>
        <w:color w:val="000090"/>
        <w:sz w:val="28"/>
        <w:szCs w:val="28"/>
      </w:rPr>
      <w:tab/>
    </w:r>
  </w:p>
  <w:p w14:paraId="662AE878" w14:textId="77777777" w:rsidR="00357DE2" w:rsidRPr="00EB3659"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24960" behindDoc="0" locked="0" layoutInCell="1" allowOverlap="1" wp14:anchorId="5182C4C2" wp14:editId="6E47A737">
              <wp:simplePos x="0" y="0"/>
              <wp:positionH relativeFrom="column">
                <wp:posOffset>635</wp:posOffset>
              </wp:positionH>
              <wp:positionV relativeFrom="paragraph">
                <wp:posOffset>76199</wp:posOffset>
              </wp:positionV>
              <wp:extent cx="5751195" cy="0"/>
              <wp:effectExtent l="0" t="0" r="20955" b="19050"/>
              <wp:wrapNone/>
              <wp:docPr id="1120"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32678" id="Straight Connector 4" o:spid="_x0000_s1026" style="position:absolute;z-index:251624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AoKbZ97AEAADo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10F740" w14:textId="11F9FEFE" w:rsidR="00357DE2" w:rsidRPr="00670049" w:rsidRDefault="00357DE2" w:rsidP="00603E11">
    <w:pPr>
      <w:pStyle w:val="Header"/>
      <w:tabs>
        <w:tab w:val="clear" w:pos="4513"/>
        <w:tab w:val="clear" w:pos="9026"/>
        <w:tab w:val="center" w:pos="4532"/>
      </w:tabs>
      <w:rPr>
        <w:rFonts w:ascii="Myriad Pro Cond" w:hAnsi="Myriad Pro Cond"/>
        <w:b/>
        <w:color w:val="000090"/>
        <w:sz w:val="28"/>
        <w:szCs w:val="28"/>
      </w:rPr>
    </w:pPr>
    <w:proofErr w:type="spellStart"/>
    <w:r w:rsidRPr="0079651F">
      <w:rPr>
        <w:rFonts w:ascii="Myriad Pro Cond" w:hAnsi="Myriad Pro Cond"/>
        <w:b/>
        <w:color w:val="000090"/>
        <w:sz w:val="28"/>
        <w:szCs w:val="28"/>
      </w:rPr>
      <w:t>Diferentes</w:t>
    </w:r>
    <w:proofErr w:type="spellEnd"/>
    <w:r w:rsidRPr="0079651F">
      <w:rPr>
        <w:rFonts w:ascii="Myriad Pro Cond" w:hAnsi="Myriad Pro Cond"/>
        <w:b/>
        <w:color w:val="000090"/>
        <w:sz w:val="28"/>
        <w:szCs w:val="28"/>
      </w:rPr>
      <w:t xml:space="preserve"> </w:t>
    </w:r>
    <w:proofErr w:type="spellStart"/>
    <w:r w:rsidRPr="0079651F">
      <w:rPr>
        <w:rFonts w:ascii="Myriad Pro Cond" w:hAnsi="Myriad Pro Cond"/>
        <w:b/>
        <w:color w:val="000090"/>
        <w:sz w:val="28"/>
        <w:szCs w:val="28"/>
      </w:rPr>
      <w:t>cursos</w:t>
    </w:r>
    <w:proofErr w:type="spellEnd"/>
    <w:r w:rsidRPr="0079651F">
      <w:rPr>
        <w:rFonts w:ascii="Myriad Pro Cond" w:hAnsi="Myriad Pro Cond"/>
        <w:b/>
        <w:color w:val="000090"/>
        <w:sz w:val="28"/>
        <w:szCs w:val="28"/>
      </w:rPr>
      <w:t xml:space="preserve"> de EEMP</w:t>
    </w:r>
    <w:r>
      <w:rPr>
        <w:rFonts w:ascii="Myriad Pro Cond" w:hAnsi="Myriad Pro Cond"/>
        <w:b/>
        <w:color w:val="000090"/>
        <w:sz w:val="28"/>
        <w:szCs w:val="28"/>
      </w:rPr>
      <w:tab/>
    </w:r>
  </w:p>
  <w:p w14:paraId="71999AC7" w14:textId="2C1D541B" w:rsidR="00357DE2" w:rsidRPr="00603E11"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56704" behindDoc="0" locked="0" layoutInCell="1" allowOverlap="1" wp14:anchorId="54E3BD71" wp14:editId="4DE6DD0B">
              <wp:simplePos x="0" y="0"/>
              <wp:positionH relativeFrom="column">
                <wp:posOffset>635</wp:posOffset>
              </wp:positionH>
              <wp:positionV relativeFrom="paragraph">
                <wp:posOffset>76199</wp:posOffset>
              </wp:positionV>
              <wp:extent cx="5751195" cy="0"/>
              <wp:effectExtent l="0" t="0" r="20955" b="19050"/>
              <wp:wrapNone/>
              <wp:docPr id="16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7DDE13"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" strokecolor="black [3213]" strokeweight="1.5pt">
              <o:lock v:ext="edit" shapetype="f"/>
            </v:lin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745B0F" w14:textId="77777777" w:rsidR="00357DE2" w:rsidRPr="00EF68A6" w:rsidRDefault="00357DE2" w:rsidP="005B1576">
    <w:pPr>
      <w:tabs>
        <w:tab w:val="left" w:pos="6728"/>
      </w:tabs>
      <w:rPr>
        <w:rFonts w:ascii="Myriad Pro Cond" w:eastAsia="Times New Roman" w:hAnsi="Myriad Pro Cond" w:cs="Arial"/>
        <w:b/>
        <w:color w:val="000090"/>
        <w:sz w:val="28"/>
        <w:szCs w:val="28"/>
        <w:lang w:val="en-GB"/>
      </w:rPr>
    </w:pPr>
    <w:proofErr w:type="spellStart"/>
    <w:r w:rsidRPr="0079651F">
      <w:rPr>
        <w:rFonts w:ascii="Myriad Pro Cond" w:eastAsia="Times New Roman" w:hAnsi="Myriad Pro Cond" w:cs="Arial"/>
        <w:b/>
        <w:color w:val="000090"/>
        <w:sz w:val="28"/>
        <w:szCs w:val="28"/>
        <w:lang w:val="en-GB"/>
      </w:rPr>
      <w:t>Diferentes</w:t>
    </w:r>
    <w:proofErr w:type="spellEnd"/>
    <w:r w:rsidRPr="0079651F">
      <w:rPr>
        <w:rFonts w:ascii="Myriad Pro Cond" w:eastAsia="Times New Roman" w:hAnsi="Myriad Pro Cond" w:cs="Arial"/>
        <w:b/>
        <w:color w:val="000090"/>
        <w:sz w:val="28"/>
        <w:szCs w:val="28"/>
        <w:lang w:val="en-GB"/>
      </w:rPr>
      <w:t xml:space="preserve"> </w:t>
    </w:r>
    <w:proofErr w:type="spellStart"/>
    <w:r w:rsidRPr="0079651F">
      <w:rPr>
        <w:rFonts w:ascii="Myriad Pro Cond" w:eastAsia="Times New Roman" w:hAnsi="Myriad Pro Cond" w:cs="Arial"/>
        <w:b/>
        <w:color w:val="000090"/>
        <w:sz w:val="28"/>
        <w:szCs w:val="28"/>
        <w:lang w:val="en-GB"/>
      </w:rPr>
      <w:t>cursos</w:t>
    </w:r>
    <w:proofErr w:type="spellEnd"/>
    <w:r w:rsidRPr="0079651F">
      <w:rPr>
        <w:rFonts w:ascii="Myriad Pro Cond" w:eastAsia="Times New Roman" w:hAnsi="Myriad Pro Cond" w:cs="Arial"/>
        <w:b/>
        <w:color w:val="000090"/>
        <w:sz w:val="28"/>
        <w:szCs w:val="28"/>
        <w:lang w:val="en-GB"/>
      </w:rPr>
      <w:t xml:space="preserve"> de EEMP</w:t>
    </w:r>
    <w:r>
      <w:rPr>
        <w:rFonts w:ascii="Myriad Pro Cond" w:eastAsia="Times New Roman" w:hAnsi="Myriad Pro Cond" w:cs="Arial"/>
        <w:b/>
        <w:color w:val="000090"/>
        <w:sz w:val="28"/>
        <w:szCs w:val="28"/>
        <w:lang w:val="en-GB"/>
      </w:rPr>
      <w:tab/>
    </w:r>
  </w:p>
  <w:p w14:paraId="5FD63BEB" w14:textId="77777777" w:rsidR="00357DE2" w:rsidRPr="00EB78C8" w:rsidRDefault="00357DE2" w:rsidP="00EB78C8">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43392" behindDoc="0" locked="0" layoutInCell="1" allowOverlap="1" wp14:anchorId="77E9BE89" wp14:editId="2CBAD6C6">
              <wp:simplePos x="0" y="0"/>
              <wp:positionH relativeFrom="column">
                <wp:posOffset>635</wp:posOffset>
              </wp:positionH>
              <wp:positionV relativeFrom="paragraph">
                <wp:posOffset>76199</wp:posOffset>
              </wp:positionV>
              <wp:extent cx="5751195" cy="0"/>
              <wp:effectExtent l="0" t="0" r="20955" b="19050"/>
              <wp:wrapNone/>
              <wp:docPr id="113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DE59C2" id="Straight Connector 4" o:spid="_x0000_s1026" style="position:absolute;z-index:251643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AqtsOh7AEAADo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FF3055" w14:textId="77777777" w:rsidR="00357DE2" w:rsidRPr="00670049" w:rsidRDefault="00357DE2" w:rsidP="00EB3659">
    <w:pPr>
      <w:pStyle w:val="Header"/>
      <w:tabs>
        <w:tab w:val="clear" w:pos="4513"/>
        <w:tab w:val="clear" w:pos="9026"/>
        <w:tab w:val="center" w:pos="4532"/>
      </w:tabs>
      <w:rPr>
        <w:rFonts w:ascii="Myriad Pro Cond" w:hAnsi="Myriad Pro Cond"/>
        <w:b/>
        <w:color w:val="000090"/>
        <w:sz w:val="28"/>
        <w:szCs w:val="28"/>
      </w:rPr>
    </w:pPr>
    <w:proofErr w:type="spellStart"/>
    <w:r w:rsidRPr="0079651F">
      <w:rPr>
        <w:rFonts w:ascii="Myriad Pro Cond" w:hAnsi="Myriad Pro Cond"/>
        <w:b/>
        <w:color w:val="000090"/>
        <w:sz w:val="28"/>
        <w:szCs w:val="28"/>
      </w:rPr>
      <w:t>Diferentes</w:t>
    </w:r>
    <w:proofErr w:type="spellEnd"/>
    <w:r w:rsidRPr="0079651F">
      <w:rPr>
        <w:rFonts w:ascii="Myriad Pro Cond" w:hAnsi="Myriad Pro Cond"/>
        <w:b/>
        <w:color w:val="000090"/>
        <w:sz w:val="28"/>
        <w:szCs w:val="28"/>
      </w:rPr>
      <w:t xml:space="preserve"> </w:t>
    </w:r>
    <w:proofErr w:type="spellStart"/>
    <w:r w:rsidRPr="0079651F">
      <w:rPr>
        <w:rFonts w:ascii="Myriad Pro Cond" w:hAnsi="Myriad Pro Cond"/>
        <w:b/>
        <w:color w:val="000090"/>
        <w:sz w:val="28"/>
        <w:szCs w:val="28"/>
      </w:rPr>
      <w:t>cursos</w:t>
    </w:r>
    <w:proofErr w:type="spellEnd"/>
    <w:r w:rsidRPr="0079651F">
      <w:rPr>
        <w:rFonts w:ascii="Myriad Pro Cond" w:hAnsi="Myriad Pro Cond"/>
        <w:b/>
        <w:color w:val="000090"/>
        <w:sz w:val="28"/>
        <w:szCs w:val="28"/>
      </w:rPr>
      <w:t xml:space="preserve"> de EEMP</w:t>
    </w:r>
    <w:r>
      <w:rPr>
        <w:rFonts w:ascii="Myriad Pro Cond" w:hAnsi="Myriad Pro Cond"/>
        <w:b/>
        <w:color w:val="000090"/>
        <w:sz w:val="28"/>
        <w:szCs w:val="28"/>
      </w:rPr>
      <w:tab/>
    </w:r>
  </w:p>
  <w:p w14:paraId="11EDEA2C" w14:textId="77777777" w:rsidR="00357DE2" w:rsidRPr="00EB3659"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41344" behindDoc="0" locked="0" layoutInCell="1" allowOverlap="1" wp14:anchorId="693C4661" wp14:editId="16CE335D">
              <wp:simplePos x="0" y="0"/>
              <wp:positionH relativeFrom="column">
                <wp:posOffset>635</wp:posOffset>
              </wp:positionH>
              <wp:positionV relativeFrom="paragraph">
                <wp:posOffset>76199</wp:posOffset>
              </wp:positionV>
              <wp:extent cx="5751195" cy="0"/>
              <wp:effectExtent l="0" t="0" r="20955" b="19050"/>
              <wp:wrapNone/>
              <wp:docPr id="20"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C787D1" id="Straight Connector 4" o:spid="_x0000_s1026" style="position:absolute;z-index:251641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" strokecolor="black [3213]" strokeweight="1.5pt">
              <o:lock v:ext="edit" shapetype="f"/>
            </v:lin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B8EBA" w14:textId="77777777" w:rsidR="00357DE2" w:rsidRPr="00670049" w:rsidRDefault="00357DE2" w:rsidP="00603E11">
    <w:pPr>
      <w:pStyle w:val="Header"/>
      <w:tabs>
        <w:tab w:val="clear" w:pos="4513"/>
        <w:tab w:val="clear" w:pos="9026"/>
        <w:tab w:val="center" w:pos="4532"/>
      </w:tabs>
      <w:rPr>
        <w:rFonts w:ascii="Myriad Pro Cond" w:hAnsi="Myriad Pro Cond"/>
        <w:b/>
        <w:color w:val="000090"/>
        <w:sz w:val="28"/>
        <w:szCs w:val="28"/>
      </w:rPr>
    </w:pPr>
    <w:proofErr w:type="spellStart"/>
    <w:r w:rsidRPr="0079651F">
      <w:rPr>
        <w:rFonts w:ascii="Myriad Pro Cond" w:hAnsi="Myriad Pro Cond"/>
        <w:b/>
        <w:color w:val="000090"/>
        <w:sz w:val="28"/>
        <w:szCs w:val="28"/>
      </w:rPr>
      <w:t>Diferentes</w:t>
    </w:r>
    <w:proofErr w:type="spellEnd"/>
    <w:r w:rsidRPr="0079651F">
      <w:rPr>
        <w:rFonts w:ascii="Myriad Pro Cond" w:hAnsi="Myriad Pro Cond"/>
        <w:b/>
        <w:color w:val="000090"/>
        <w:sz w:val="28"/>
        <w:szCs w:val="28"/>
      </w:rPr>
      <w:t xml:space="preserve"> </w:t>
    </w:r>
    <w:proofErr w:type="spellStart"/>
    <w:r w:rsidRPr="0079651F">
      <w:rPr>
        <w:rFonts w:ascii="Myriad Pro Cond" w:hAnsi="Myriad Pro Cond"/>
        <w:b/>
        <w:color w:val="000090"/>
        <w:sz w:val="28"/>
        <w:szCs w:val="28"/>
      </w:rPr>
      <w:t>cursos</w:t>
    </w:r>
    <w:proofErr w:type="spellEnd"/>
    <w:r w:rsidRPr="0079651F">
      <w:rPr>
        <w:rFonts w:ascii="Myriad Pro Cond" w:hAnsi="Myriad Pro Cond"/>
        <w:b/>
        <w:color w:val="000090"/>
        <w:sz w:val="28"/>
        <w:szCs w:val="28"/>
      </w:rPr>
      <w:t xml:space="preserve"> de EEMP</w:t>
    </w:r>
    <w:r>
      <w:rPr>
        <w:rFonts w:ascii="Myriad Pro Cond" w:hAnsi="Myriad Pro Cond"/>
        <w:b/>
        <w:color w:val="000090"/>
        <w:sz w:val="28"/>
        <w:szCs w:val="28"/>
      </w:rPr>
      <w:tab/>
    </w:r>
  </w:p>
  <w:p w14:paraId="25B3D204" w14:textId="709541FA" w:rsidR="00357DE2" w:rsidRPr="00603E11"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90496" behindDoc="0" locked="0" layoutInCell="1" allowOverlap="1" wp14:anchorId="5CBAF2FE" wp14:editId="7F952A8F">
              <wp:simplePos x="0" y="0"/>
              <wp:positionH relativeFrom="column">
                <wp:posOffset>635</wp:posOffset>
              </wp:positionH>
              <wp:positionV relativeFrom="paragraph">
                <wp:posOffset>76199</wp:posOffset>
              </wp:positionV>
              <wp:extent cx="5751195" cy="0"/>
              <wp:effectExtent l="0" t="0" r="20955" b="19050"/>
              <wp:wrapNone/>
              <wp:docPr id="16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61F92A" id="Straight Connector 4" o:spid="_x0000_s1026" style="position:absolute;z-index:251690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Dm90fL7AEAADk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3D355E" w14:textId="77777777" w:rsidR="00357DE2" w:rsidRPr="00EF68A6" w:rsidRDefault="00357DE2" w:rsidP="005B1576">
    <w:pPr>
      <w:tabs>
        <w:tab w:val="left" w:pos="6728"/>
      </w:tabs>
      <w:rPr>
        <w:rFonts w:ascii="Myriad Pro Cond" w:eastAsia="Times New Roman" w:hAnsi="Myriad Pro Cond" w:cs="Arial"/>
        <w:b/>
        <w:color w:val="000090"/>
        <w:sz w:val="28"/>
        <w:szCs w:val="28"/>
        <w:lang w:val="en-GB"/>
      </w:rPr>
    </w:pPr>
    <w:proofErr w:type="spellStart"/>
    <w:r>
      <w:rPr>
        <w:rFonts w:ascii="Myriad Pro Cond" w:eastAsia="Times New Roman" w:hAnsi="Myriad Pro Cond" w:cs="Arial"/>
        <w:b/>
        <w:color w:val="000090"/>
        <w:sz w:val="28"/>
        <w:szCs w:val="28"/>
        <w:lang w:val="en-GB"/>
      </w:rPr>
      <w:t>Resumen</w:t>
    </w:r>
    <w:proofErr w:type="spellEnd"/>
    <w:r>
      <w:rPr>
        <w:rFonts w:ascii="Myriad Pro Cond" w:eastAsia="Times New Roman" w:hAnsi="Myriad Pro Cond" w:cs="Arial"/>
        <w:b/>
        <w:color w:val="000090"/>
        <w:sz w:val="28"/>
        <w:szCs w:val="28"/>
        <w:lang w:val="en-GB"/>
      </w:rPr>
      <w:t xml:space="preserve"> del </w:t>
    </w:r>
    <w:proofErr w:type="spellStart"/>
    <w:r>
      <w:rPr>
        <w:rFonts w:ascii="Myriad Pro Cond" w:eastAsia="Times New Roman" w:hAnsi="Myriad Pro Cond" w:cs="Arial"/>
        <w:b/>
        <w:color w:val="000090"/>
        <w:sz w:val="28"/>
        <w:szCs w:val="28"/>
        <w:lang w:val="en-GB"/>
      </w:rPr>
      <w:t>curso</w:t>
    </w:r>
    <w:proofErr w:type="spellEnd"/>
    <w:r>
      <w:rPr>
        <w:rFonts w:ascii="Myriad Pro Cond" w:eastAsia="Times New Roman" w:hAnsi="Myriad Pro Cond" w:cs="Arial"/>
        <w:b/>
        <w:color w:val="000090"/>
        <w:sz w:val="28"/>
        <w:szCs w:val="28"/>
        <w:lang w:val="en-GB"/>
      </w:rPr>
      <w:t xml:space="preserve"> EEMP </w:t>
    </w:r>
    <w:proofErr w:type="spellStart"/>
    <w:r>
      <w:rPr>
        <w:rFonts w:ascii="Myriad Pro Cond" w:eastAsia="Times New Roman" w:hAnsi="Myriad Pro Cond" w:cs="Arial"/>
        <w:b/>
        <w:color w:val="000090"/>
        <w:sz w:val="28"/>
        <w:szCs w:val="28"/>
        <w:lang w:val="en-GB"/>
      </w:rPr>
      <w:t>esencial</w:t>
    </w:r>
    <w:proofErr w:type="spellEnd"/>
  </w:p>
  <w:p w14:paraId="643526CC" w14:textId="77777777" w:rsidR="00357DE2" w:rsidRPr="00EB78C8" w:rsidRDefault="00357DE2" w:rsidP="00EB78C8">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39296" behindDoc="0" locked="0" layoutInCell="1" allowOverlap="1" wp14:anchorId="60A147D2" wp14:editId="188E9D7F">
              <wp:simplePos x="0" y="0"/>
              <wp:positionH relativeFrom="column">
                <wp:posOffset>635</wp:posOffset>
              </wp:positionH>
              <wp:positionV relativeFrom="paragraph">
                <wp:posOffset>76199</wp:posOffset>
              </wp:positionV>
              <wp:extent cx="5751195" cy="0"/>
              <wp:effectExtent l="0" t="0" r="20955" b="19050"/>
              <wp:wrapNone/>
              <wp:docPr id="114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C84C7C" id="Straight Connector 4" o:spid="_x0000_s1026" style="position:absolute;z-index:251639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CzTyNA7AEAADo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9612D5" w14:textId="77777777" w:rsidR="00B8313F" w:rsidRDefault="00B8313F">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D8B64" w14:textId="77777777" w:rsidR="00357DE2" w:rsidRPr="00EF68A6" w:rsidRDefault="00357DE2" w:rsidP="0079651F">
    <w:pPr>
      <w:tabs>
        <w:tab w:val="left" w:pos="6728"/>
      </w:tabs>
      <w:rPr>
        <w:rFonts w:ascii="Myriad Pro Cond" w:eastAsia="Times New Roman" w:hAnsi="Myriad Pro Cond" w:cs="Arial"/>
        <w:b/>
        <w:color w:val="000090"/>
        <w:sz w:val="28"/>
        <w:szCs w:val="28"/>
        <w:lang w:val="en-GB"/>
      </w:rPr>
    </w:pPr>
    <w:proofErr w:type="spellStart"/>
    <w:r w:rsidRPr="00EF68A6">
      <w:rPr>
        <w:rFonts w:ascii="Myriad Pro Cond" w:eastAsia="Times New Roman" w:hAnsi="Myriad Pro Cond" w:cs="Arial"/>
        <w:b/>
        <w:color w:val="000090"/>
        <w:sz w:val="28"/>
        <w:szCs w:val="28"/>
        <w:lang w:val="en-GB"/>
      </w:rPr>
      <w:t>Adaptación</w:t>
    </w:r>
    <w:proofErr w:type="spellEnd"/>
    <w:r w:rsidRPr="00EF68A6">
      <w:rPr>
        <w:rFonts w:ascii="Myriad Pro Cond" w:eastAsia="Times New Roman" w:hAnsi="Myriad Pro Cond" w:cs="Arial"/>
        <w:b/>
        <w:color w:val="000090"/>
        <w:sz w:val="28"/>
        <w:szCs w:val="28"/>
        <w:lang w:val="en-GB"/>
      </w:rPr>
      <w:t xml:space="preserve"> del </w:t>
    </w:r>
    <w:proofErr w:type="spellStart"/>
    <w:r w:rsidRPr="00EF68A6">
      <w:rPr>
        <w:rFonts w:ascii="Myriad Pro Cond" w:eastAsia="Times New Roman" w:hAnsi="Myriad Pro Cond" w:cs="Arial"/>
        <w:b/>
        <w:color w:val="000090"/>
        <w:sz w:val="28"/>
        <w:szCs w:val="28"/>
        <w:lang w:val="en-GB"/>
      </w:rPr>
      <w:t>desarrollo</w:t>
    </w:r>
    <w:proofErr w:type="spellEnd"/>
    <w:r w:rsidRPr="00EF68A6">
      <w:rPr>
        <w:rFonts w:ascii="Myriad Pro Cond" w:eastAsia="Times New Roman" w:hAnsi="Myriad Pro Cond" w:cs="Arial"/>
        <w:b/>
        <w:color w:val="000090"/>
        <w:sz w:val="28"/>
        <w:szCs w:val="28"/>
        <w:lang w:val="en-GB"/>
      </w:rPr>
      <w:t xml:space="preserve"> de </w:t>
    </w:r>
    <w:proofErr w:type="spellStart"/>
    <w:r w:rsidRPr="00EF68A6">
      <w:rPr>
        <w:rFonts w:ascii="Myriad Pro Cond" w:eastAsia="Times New Roman" w:hAnsi="Myriad Pro Cond" w:cs="Arial"/>
        <w:b/>
        <w:color w:val="000090"/>
        <w:sz w:val="28"/>
        <w:szCs w:val="28"/>
        <w:lang w:val="en-GB"/>
      </w:rPr>
      <w:t>capacidad</w:t>
    </w:r>
    <w:proofErr w:type="spellEnd"/>
    <w:r w:rsidRPr="00EF68A6">
      <w:rPr>
        <w:rFonts w:ascii="Myriad Pro Cond" w:eastAsia="Times New Roman" w:hAnsi="Myriad Pro Cond" w:cs="Arial"/>
        <w:b/>
        <w:color w:val="000090"/>
        <w:sz w:val="28"/>
        <w:szCs w:val="28"/>
        <w:lang w:val="en-GB"/>
      </w:rPr>
      <w:t xml:space="preserve"> a </w:t>
    </w:r>
    <w:proofErr w:type="spellStart"/>
    <w:r w:rsidRPr="00EF68A6">
      <w:rPr>
        <w:rFonts w:ascii="Myriad Pro Cond" w:eastAsia="Times New Roman" w:hAnsi="Myriad Pro Cond" w:cs="Arial"/>
        <w:b/>
        <w:color w:val="000090"/>
        <w:sz w:val="28"/>
        <w:szCs w:val="28"/>
        <w:lang w:val="en-GB"/>
      </w:rPr>
      <w:t>diferentes</w:t>
    </w:r>
    <w:proofErr w:type="spellEnd"/>
    <w:r w:rsidRPr="00EF68A6">
      <w:rPr>
        <w:rFonts w:ascii="Myriad Pro Cond" w:eastAsia="Times New Roman" w:hAnsi="Myriad Pro Cond" w:cs="Arial"/>
        <w:b/>
        <w:color w:val="000090"/>
        <w:sz w:val="28"/>
        <w:szCs w:val="28"/>
        <w:lang w:val="en-GB"/>
      </w:rPr>
      <w:t xml:space="preserve"> </w:t>
    </w:r>
    <w:proofErr w:type="spellStart"/>
    <w:r w:rsidRPr="00EF68A6">
      <w:rPr>
        <w:rFonts w:ascii="Myriad Pro Cond" w:eastAsia="Times New Roman" w:hAnsi="Myriad Pro Cond" w:cs="Arial"/>
        <w:b/>
        <w:color w:val="000090"/>
        <w:sz w:val="28"/>
        <w:szCs w:val="28"/>
        <w:lang w:val="en-GB"/>
      </w:rPr>
      <w:t>audiencias</w:t>
    </w:r>
    <w:proofErr w:type="spellEnd"/>
    <w:r>
      <w:rPr>
        <w:rFonts w:ascii="Myriad Pro Cond" w:eastAsia="Times New Roman" w:hAnsi="Myriad Pro Cond" w:cs="Arial"/>
        <w:b/>
        <w:color w:val="000090"/>
        <w:sz w:val="28"/>
        <w:szCs w:val="28"/>
        <w:lang w:val="en-GB"/>
      </w:rPr>
      <w:tab/>
    </w:r>
  </w:p>
  <w:p w14:paraId="55793CF7" w14:textId="77777777" w:rsidR="00357DE2" w:rsidRPr="001B4233"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34176" behindDoc="0" locked="0" layoutInCell="1" allowOverlap="1" wp14:anchorId="7AF283A9" wp14:editId="323CDA31">
              <wp:simplePos x="0" y="0"/>
              <wp:positionH relativeFrom="column">
                <wp:posOffset>-6350</wp:posOffset>
              </wp:positionH>
              <wp:positionV relativeFrom="paragraph">
                <wp:posOffset>84454</wp:posOffset>
              </wp:positionV>
              <wp:extent cx="5774055" cy="0"/>
              <wp:effectExtent l="0" t="0" r="17145" b="19050"/>
              <wp:wrapNone/>
              <wp:docPr id="1142" name="Straight Connector 1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6E76FF" id="Straight Connector 1142" o:spid="_x0000_s1026" style="position:absolute;z-index:251634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Kyz7e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0DD326" w14:textId="7D17F0BB" w:rsidR="00357DE2" w:rsidRPr="00EF68A6" w:rsidRDefault="00357DE2" w:rsidP="00603E11">
    <w:pPr>
      <w:tabs>
        <w:tab w:val="left" w:pos="6728"/>
      </w:tabs>
      <w:rPr>
        <w:rFonts w:ascii="Myriad Pro Cond" w:eastAsia="Times New Roman" w:hAnsi="Myriad Pro Cond" w:cs="Arial"/>
        <w:b/>
        <w:color w:val="000090"/>
        <w:sz w:val="28"/>
        <w:szCs w:val="28"/>
        <w:lang w:val="en-GB"/>
      </w:rPr>
    </w:pPr>
    <w:r w:rsidRPr="00F6066F">
      <w:rPr>
        <w:rFonts w:ascii="Myriad Pro Cond" w:eastAsia="Times New Roman" w:hAnsi="Myriad Pro Cond" w:cs="Arial"/>
        <w:b/>
        <w:color w:val="000090"/>
        <w:sz w:val="28"/>
        <w:szCs w:val="28"/>
        <w:lang w:val="en-GB"/>
      </w:rPr>
      <w:t>Adaptación del desarrollo de capacidad a diferentes audiencias</w:t>
    </w:r>
    <w:r>
      <w:rPr>
        <w:rFonts w:ascii="Myriad Pro Cond" w:eastAsia="Times New Roman" w:hAnsi="Myriad Pro Cond" w:cs="Arial"/>
        <w:b/>
        <w:color w:val="000090"/>
        <w:sz w:val="28"/>
        <w:szCs w:val="28"/>
        <w:lang w:val="en-GB"/>
      </w:rPr>
      <w:t xml:space="preserve"> </w:t>
    </w:r>
  </w:p>
  <w:p w14:paraId="2F188E0A" w14:textId="1D307E01" w:rsidR="00357DE2" w:rsidRPr="00603E11"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74112" behindDoc="0" locked="0" layoutInCell="1" allowOverlap="1" wp14:anchorId="1AE08D36" wp14:editId="638B6776">
              <wp:simplePos x="0" y="0"/>
              <wp:positionH relativeFrom="column">
                <wp:posOffset>-6350</wp:posOffset>
              </wp:positionH>
              <wp:positionV relativeFrom="paragraph">
                <wp:posOffset>84454</wp:posOffset>
              </wp:positionV>
              <wp:extent cx="5774055" cy="0"/>
              <wp:effectExtent l="0" t="0" r="17145" b="19050"/>
              <wp:wrapNone/>
              <wp:docPr id="163" name="Straight Connector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4E5477" id="Straight Connector 163" o:spid="_x0000_s1026" style="position:absolute;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" strokecolor="black [3213]" strokeweight="1.5pt">
              <o:lock v:ext="edit" shapetype="f"/>
            </v:lin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07D78E" w14:textId="77777777" w:rsidR="00357DE2" w:rsidRPr="00EF68A6" w:rsidRDefault="00357DE2" w:rsidP="0079651F">
    <w:pPr>
      <w:tabs>
        <w:tab w:val="left" w:pos="6728"/>
      </w:tabs>
      <w:rPr>
        <w:rFonts w:ascii="Myriad Pro Cond" w:eastAsia="Times New Roman" w:hAnsi="Myriad Pro Cond" w:cs="Arial"/>
        <w:b/>
        <w:color w:val="000090"/>
        <w:sz w:val="28"/>
        <w:szCs w:val="28"/>
        <w:lang w:val="en-GB"/>
      </w:rPr>
    </w:pPr>
    <w:proofErr w:type="spellStart"/>
    <w:r>
      <w:rPr>
        <w:rFonts w:ascii="Myriad Pro Cond" w:eastAsia="Times New Roman" w:hAnsi="Myriad Pro Cond" w:cs="Arial"/>
        <w:b/>
        <w:color w:val="000090"/>
        <w:sz w:val="28"/>
        <w:szCs w:val="28"/>
        <w:lang w:val="en-GB"/>
      </w:rPr>
      <w:t>Resumen</w:t>
    </w:r>
    <w:proofErr w:type="spellEnd"/>
    <w:r>
      <w:rPr>
        <w:rFonts w:ascii="Myriad Pro Cond" w:eastAsia="Times New Roman" w:hAnsi="Myriad Pro Cond" w:cs="Arial"/>
        <w:b/>
        <w:color w:val="000090"/>
        <w:sz w:val="28"/>
        <w:szCs w:val="28"/>
        <w:lang w:val="en-GB"/>
      </w:rPr>
      <w:t xml:space="preserve"> del </w:t>
    </w:r>
    <w:proofErr w:type="spellStart"/>
    <w:r>
      <w:rPr>
        <w:rFonts w:ascii="Myriad Pro Cond" w:eastAsia="Times New Roman" w:hAnsi="Myriad Pro Cond" w:cs="Arial"/>
        <w:b/>
        <w:color w:val="000090"/>
        <w:sz w:val="28"/>
        <w:szCs w:val="28"/>
        <w:lang w:val="en-GB"/>
      </w:rPr>
      <w:t>curso</w:t>
    </w:r>
    <w:proofErr w:type="spellEnd"/>
    <w:r>
      <w:rPr>
        <w:rFonts w:ascii="Myriad Pro Cond" w:eastAsia="Times New Roman" w:hAnsi="Myriad Pro Cond" w:cs="Arial"/>
        <w:b/>
        <w:color w:val="000090"/>
        <w:sz w:val="28"/>
        <w:szCs w:val="28"/>
        <w:lang w:val="en-GB"/>
      </w:rPr>
      <w:t xml:space="preserve"> EEMP </w:t>
    </w:r>
    <w:proofErr w:type="spellStart"/>
    <w:r>
      <w:rPr>
        <w:rFonts w:ascii="Myriad Pro Cond" w:eastAsia="Times New Roman" w:hAnsi="Myriad Pro Cond" w:cs="Arial"/>
        <w:b/>
        <w:color w:val="000090"/>
        <w:sz w:val="28"/>
        <w:szCs w:val="28"/>
        <w:lang w:val="en-GB"/>
      </w:rPr>
      <w:t>esencial</w:t>
    </w:r>
    <w:proofErr w:type="spellEnd"/>
    <w:r>
      <w:rPr>
        <w:rFonts w:ascii="Myriad Pro Cond" w:eastAsia="Times New Roman" w:hAnsi="Myriad Pro Cond" w:cs="Arial"/>
        <w:b/>
        <w:color w:val="000090"/>
        <w:sz w:val="28"/>
        <w:szCs w:val="28"/>
        <w:lang w:val="en-GB"/>
      </w:rPr>
      <w:tab/>
    </w:r>
  </w:p>
  <w:p w14:paraId="11E540C6" w14:textId="77777777" w:rsidR="00357DE2" w:rsidRPr="001B4233"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42368" behindDoc="0" locked="0" layoutInCell="1" allowOverlap="1" wp14:anchorId="7822E5AB" wp14:editId="760CF5A7">
              <wp:simplePos x="0" y="0"/>
              <wp:positionH relativeFrom="column">
                <wp:posOffset>-6350</wp:posOffset>
              </wp:positionH>
              <wp:positionV relativeFrom="paragraph">
                <wp:posOffset>84454</wp:posOffset>
              </wp:positionV>
              <wp:extent cx="5774055" cy="0"/>
              <wp:effectExtent l="0" t="0" r="17145" b="19050"/>
              <wp:wrapNone/>
              <wp:docPr id="1131" name="Straight Connector 1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4904DF" id="Straight Connector 1131" o:spid="_x0000_s1026" style="position:absolute;z-index:251642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NXtf+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12146B" w14:textId="77777777" w:rsidR="00357DE2" w:rsidRPr="00EF68A6" w:rsidRDefault="00357DE2" w:rsidP="00603E11">
    <w:pPr>
      <w:tabs>
        <w:tab w:val="left" w:pos="6728"/>
      </w:tabs>
      <w:rPr>
        <w:rFonts w:ascii="Myriad Pro Cond" w:eastAsia="Times New Roman" w:hAnsi="Myriad Pro Cond" w:cs="Arial"/>
        <w:b/>
        <w:color w:val="000090"/>
        <w:sz w:val="28"/>
        <w:szCs w:val="28"/>
        <w:lang w:val="en-GB"/>
      </w:rPr>
    </w:pPr>
    <w:proofErr w:type="spellStart"/>
    <w:r>
      <w:rPr>
        <w:rFonts w:ascii="Myriad Pro Cond" w:eastAsia="Times New Roman" w:hAnsi="Myriad Pro Cond" w:cs="Arial"/>
        <w:b/>
        <w:color w:val="000090"/>
        <w:sz w:val="28"/>
        <w:szCs w:val="28"/>
        <w:lang w:val="en-GB"/>
      </w:rPr>
      <w:t>Resumen</w:t>
    </w:r>
    <w:proofErr w:type="spellEnd"/>
    <w:r>
      <w:rPr>
        <w:rFonts w:ascii="Myriad Pro Cond" w:eastAsia="Times New Roman" w:hAnsi="Myriad Pro Cond" w:cs="Arial"/>
        <w:b/>
        <w:color w:val="000090"/>
        <w:sz w:val="28"/>
        <w:szCs w:val="28"/>
        <w:lang w:val="en-GB"/>
      </w:rPr>
      <w:t xml:space="preserve"> del </w:t>
    </w:r>
    <w:proofErr w:type="spellStart"/>
    <w:r>
      <w:rPr>
        <w:rFonts w:ascii="Myriad Pro Cond" w:eastAsia="Times New Roman" w:hAnsi="Myriad Pro Cond" w:cs="Arial"/>
        <w:b/>
        <w:color w:val="000090"/>
        <w:sz w:val="28"/>
        <w:szCs w:val="28"/>
        <w:lang w:val="en-GB"/>
      </w:rPr>
      <w:t>curso</w:t>
    </w:r>
    <w:proofErr w:type="spellEnd"/>
    <w:r>
      <w:rPr>
        <w:rFonts w:ascii="Myriad Pro Cond" w:eastAsia="Times New Roman" w:hAnsi="Myriad Pro Cond" w:cs="Arial"/>
        <w:b/>
        <w:color w:val="000090"/>
        <w:sz w:val="28"/>
        <w:szCs w:val="28"/>
        <w:lang w:val="en-GB"/>
      </w:rPr>
      <w:t xml:space="preserve"> EEMP </w:t>
    </w:r>
    <w:proofErr w:type="spellStart"/>
    <w:r>
      <w:rPr>
        <w:rFonts w:ascii="Myriad Pro Cond" w:eastAsia="Times New Roman" w:hAnsi="Myriad Pro Cond" w:cs="Arial"/>
        <w:b/>
        <w:color w:val="000090"/>
        <w:sz w:val="28"/>
        <w:szCs w:val="28"/>
        <w:lang w:val="en-GB"/>
      </w:rPr>
      <w:t>esencial</w:t>
    </w:r>
    <w:proofErr w:type="spellEnd"/>
    <w:r>
      <w:rPr>
        <w:rFonts w:ascii="Myriad Pro Cond" w:eastAsia="Times New Roman" w:hAnsi="Myriad Pro Cond" w:cs="Arial"/>
        <w:b/>
        <w:color w:val="000090"/>
        <w:sz w:val="28"/>
        <w:szCs w:val="28"/>
        <w:lang w:val="en-GB"/>
      </w:rPr>
      <w:tab/>
    </w:r>
  </w:p>
  <w:p w14:paraId="3FEF9E77" w14:textId="74186AB8" w:rsidR="00357DE2" w:rsidRPr="00603E11"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89472" behindDoc="0" locked="0" layoutInCell="1" allowOverlap="1" wp14:anchorId="65056757" wp14:editId="6A38F510">
              <wp:simplePos x="0" y="0"/>
              <wp:positionH relativeFrom="column">
                <wp:posOffset>-6350</wp:posOffset>
              </wp:positionH>
              <wp:positionV relativeFrom="paragraph">
                <wp:posOffset>84454</wp:posOffset>
              </wp:positionV>
              <wp:extent cx="5774055" cy="0"/>
              <wp:effectExtent l="0" t="0" r="17145" b="19050"/>
              <wp:wrapNone/>
              <wp:docPr id="1034" name="Straight Connector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E8E5D0E" id="Straight Connector 1034" o:spid="_x0000_s1026" style="position:absolute;z-index:251689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qsDLie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5B4A16" w14:textId="77777777" w:rsidR="00357DE2" w:rsidRPr="00EF68A6" w:rsidRDefault="00357DE2" w:rsidP="005B1576">
    <w:pPr>
      <w:tabs>
        <w:tab w:val="left" w:pos="6728"/>
      </w:tabs>
      <w:rPr>
        <w:rFonts w:ascii="Myriad Pro Cond" w:eastAsia="Times New Roman" w:hAnsi="Myriad Pro Cond" w:cs="Arial"/>
        <w:b/>
        <w:color w:val="000090"/>
        <w:sz w:val="28"/>
        <w:szCs w:val="28"/>
        <w:lang w:val="en-GB"/>
      </w:rPr>
    </w:pPr>
    <w:r>
      <w:rPr>
        <w:rFonts w:ascii="Myriad Pro Cond" w:eastAsia="Times New Roman" w:hAnsi="Myriad Pro Cond" w:cs="Arial"/>
        <w:b/>
        <w:color w:val="000090"/>
        <w:sz w:val="28"/>
        <w:szCs w:val="28"/>
        <w:lang w:val="en-GB"/>
      </w:rPr>
      <w:t xml:space="preserve">EEMP </w:t>
    </w:r>
    <w:proofErr w:type="spellStart"/>
    <w:r>
      <w:rPr>
        <w:rFonts w:ascii="Myriad Pro Cond" w:eastAsia="Times New Roman" w:hAnsi="Myriad Pro Cond" w:cs="Arial"/>
        <w:b/>
        <w:color w:val="000090"/>
        <w:sz w:val="28"/>
        <w:szCs w:val="28"/>
        <w:lang w:val="en-GB"/>
      </w:rPr>
      <w:t>escential</w:t>
    </w:r>
    <w:proofErr w:type="spellEnd"/>
    <w:r>
      <w:rPr>
        <w:rFonts w:ascii="Myriad Pro Cond" w:eastAsia="Times New Roman" w:hAnsi="Myriad Pro Cond" w:cs="Arial"/>
        <w:b/>
        <w:color w:val="000090"/>
        <w:sz w:val="28"/>
        <w:szCs w:val="28"/>
        <w:lang w:val="en-GB"/>
      </w:rPr>
      <w:t xml:space="preserve"> </w:t>
    </w:r>
    <w:proofErr w:type="spellStart"/>
    <w:r>
      <w:rPr>
        <w:rFonts w:ascii="Myriad Pro Cond" w:eastAsia="Times New Roman" w:hAnsi="Myriad Pro Cond" w:cs="Arial"/>
        <w:b/>
        <w:color w:val="000090"/>
        <w:sz w:val="28"/>
        <w:szCs w:val="28"/>
        <w:lang w:val="en-GB"/>
      </w:rPr>
      <w:t>objectivos</w:t>
    </w:r>
    <w:proofErr w:type="spellEnd"/>
    <w:r>
      <w:rPr>
        <w:rFonts w:ascii="Myriad Pro Cond" w:eastAsia="Times New Roman" w:hAnsi="Myriad Pro Cond" w:cs="Arial"/>
        <w:b/>
        <w:color w:val="000090"/>
        <w:sz w:val="28"/>
        <w:szCs w:val="28"/>
        <w:lang w:val="en-GB"/>
      </w:rPr>
      <w:t xml:space="preserve"> y chronogram del </w:t>
    </w:r>
    <w:proofErr w:type="spellStart"/>
    <w:r>
      <w:rPr>
        <w:rFonts w:ascii="Myriad Pro Cond" w:eastAsia="Times New Roman" w:hAnsi="Myriad Pro Cond" w:cs="Arial"/>
        <w:b/>
        <w:color w:val="000090"/>
        <w:sz w:val="28"/>
        <w:szCs w:val="28"/>
        <w:lang w:val="en-GB"/>
      </w:rPr>
      <w:t>curso</w:t>
    </w:r>
    <w:proofErr w:type="spellEnd"/>
    <w:r>
      <w:rPr>
        <w:rFonts w:ascii="Myriad Pro Cond" w:eastAsia="Times New Roman" w:hAnsi="Myriad Pro Cond" w:cs="Arial"/>
        <w:b/>
        <w:color w:val="000090"/>
        <w:sz w:val="28"/>
        <w:szCs w:val="28"/>
        <w:lang w:val="en-GB"/>
      </w:rPr>
      <w:tab/>
    </w:r>
  </w:p>
  <w:p w14:paraId="6D361A90" w14:textId="77777777" w:rsidR="00357DE2" w:rsidRPr="00EB78C8" w:rsidRDefault="00357DE2" w:rsidP="00EB78C8">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40320" behindDoc="0" locked="0" layoutInCell="1" allowOverlap="1" wp14:anchorId="24BFD5D5" wp14:editId="261E4825">
              <wp:simplePos x="0" y="0"/>
              <wp:positionH relativeFrom="column">
                <wp:posOffset>12700</wp:posOffset>
              </wp:positionH>
              <wp:positionV relativeFrom="paragraph">
                <wp:posOffset>98425</wp:posOffset>
              </wp:positionV>
              <wp:extent cx="5751195" cy="0"/>
              <wp:effectExtent l="0" t="0" r="14605" b="25400"/>
              <wp:wrapNone/>
              <wp:docPr id="112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C85A68" id="Straight Connector 4" o:spid="_x0000_s1026" style="position:absolute;z-index:251640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pt,7.75pt" to="453.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" strokecolor="black [3213]" strokeweight="1.5pt">
              <o:lock v:ext="edit" shapetype="f"/>
            </v:lin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BA3CBA" w14:textId="77777777" w:rsidR="00357DE2" w:rsidRPr="00EF68A6" w:rsidRDefault="00357DE2" w:rsidP="0079651F">
    <w:pPr>
      <w:tabs>
        <w:tab w:val="left" w:pos="6728"/>
      </w:tabs>
      <w:rPr>
        <w:rFonts w:ascii="Myriad Pro Cond" w:eastAsia="Times New Roman" w:hAnsi="Myriad Pro Cond" w:cs="Arial"/>
        <w:b/>
        <w:color w:val="000090"/>
        <w:sz w:val="28"/>
        <w:szCs w:val="28"/>
        <w:lang w:val="en-GB"/>
      </w:rPr>
    </w:pPr>
    <w:proofErr w:type="spellStart"/>
    <w:r w:rsidRPr="00EF68A6">
      <w:rPr>
        <w:rFonts w:ascii="Myriad Pro Cond" w:eastAsia="Times New Roman" w:hAnsi="Myriad Pro Cond" w:cs="Arial"/>
        <w:b/>
        <w:color w:val="000090"/>
        <w:sz w:val="28"/>
        <w:szCs w:val="28"/>
        <w:lang w:val="en-GB"/>
      </w:rPr>
      <w:t>Adaptación</w:t>
    </w:r>
    <w:proofErr w:type="spellEnd"/>
    <w:r w:rsidRPr="00EF68A6">
      <w:rPr>
        <w:rFonts w:ascii="Myriad Pro Cond" w:eastAsia="Times New Roman" w:hAnsi="Myriad Pro Cond" w:cs="Arial"/>
        <w:b/>
        <w:color w:val="000090"/>
        <w:sz w:val="28"/>
        <w:szCs w:val="28"/>
        <w:lang w:val="en-GB"/>
      </w:rPr>
      <w:t xml:space="preserve"> del </w:t>
    </w:r>
    <w:proofErr w:type="spellStart"/>
    <w:r w:rsidRPr="00EF68A6">
      <w:rPr>
        <w:rFonts w:ascii="Myriad Pro Cond" w:eastAsia="Times New Roman" w:hAnsi="Myriad Pro Cond" w:cs="Arial"/>
        <w:b/>
        <w:color w:val="000090"/>
        <w:sz w:val="28"/>
        <w:szCs w:val="28"/>
        <w:lang w:val="en-GB"/>
      </w:rPr>
      <w:t>desarrollo</w:t>
    </w:r>
    <w:proofErr w:type="spellEnd"/>
    <w:r w:rsidRPr="00EF68A6">
      <w:rPr>
        <w:rFonts w:ascii="Myriad Pro Cond" w:eastAsia="Times New Roman" w:hAnsi="Myriad Pro Cond" w:cs="Arial"/>
        <w:b/>
        <w:color w:val="000090"/>
        <w:sz w:val="28"/>
        <w:szCs w:val="28"/>
        <w:lang w:val="en-GB"/>
      </w:rPr>
      <w:t xml:space="preserve"> de </w:t>
    </w:r>
    <w:proofErr w:type="spellStart"/>
    <w:r w:rsidRPr="00EF68A6">
      <w:rPr>
        <w:rFonts w:ascii="Myriad Pro Cond" w:eastAsia="Times New Roman" w:hAnsi="Myriad Pro Cond" w:cs="Arial"/>
        <w:b/>
        <w:color w:val="000090"/>
        <w:sz w:val="28"/>
        <w:szCs w:val="28"/>
        <w:lang w:val="en-GB"/>
      </w:rPr>
      <w:t>capacidad</w:t>
    </w:r>
    <w:proofErr w:type="spellEnd"/>
    <w:r w:rsidRPr="00EF68A6">
      <w:rPr>
        <w:rFonts w:ascii="Myriad Pro Cond" w:eastAsia="Times New Roman" w:hAnsi="Myriad Pro Cond" w:cs="Arial"/>
        <w:b/>
        <w:color w:val="000090"/>
        <w:sz w:val="28"/>
        <w:szCs w:val="28"/>
        <w:lang w:val="en-GB"/>
      </w:rPr>
      <w:t xml:space="preserve"> a </w:t>
    </w:r>
    <w:proofErr w:type="spellStart"/>
    <w:r w:rsidRPr="00EF68A6">
      <w:rPr>
        <w:rFonts w:ascii="Myriad Pro Cond" w:eastAsia="Times New Roman" w:hAnsi="Myriad Pro Cond" w:cs="Arial"/>
        <w:b/>
        <w:color w:val="000090"/>
        <w:sz w:val="28"/>
        <w:szCs w:val="28"/>
        <w:lang w:val="en-GB"/>
      </w:rPr>
      <w:t>diferentes</w:t>
    </w:r>
    <w:proofErr w:type="spellEnd"/>
    <w:r w:rsidRPr="00EF68A6">
      <w:rPr>
        <w:rFonts w:ascii="Myriad Pro Cond" w:eastAsia="Times New Roman" w:hAnsi="Myriad Pro Cond" w:cs="Arial"/>
        <w:b/>
        <w:color w:val="000090"/>
        <w:sz w:val="28"/>
        <w:szCs w:val="28"/>
        <w:lang w:val="en-GB"/>
      </w:rPr>
      <w:t xml:space="preserve"> </w:t>
    </w:r>
    <w:proofErr w:type="spellStart"/>
    <w:r w:rsidRPr="00EF68A6">
      <w:rPr>
        <w:rFonts w:ascii="Myriad Pro Cond" w:eastAsia="Times New Roman" w:hAnsi="Myriad Pro Cond" w:cs="Arial"/>
        <w:b/>
        <w:color w:val="000090"/>
        <w:sz w:val="28"/>
        <w:szCs w:val="28"/>
        <w:lang w:val="en-GB"/>
      </w:rPr>
      <w:t>audiencias</w:t>
    </w:r>
    <w:proofErr w:type="spellEnd"/>
    <w:r>
      <w:rPr>
        <w:rFonts w:ascii="Myriad Pro Cond" w:eastAsia="Times New Roman" w:hAnsi="Myriad Pro Cond" w:cs="Arial"/>
        <w:b/>
        <w:color w:val="000090"/>
        <w:sz w:val="28"/>
        <w:szCs w:val="28"/>
        <w:lang w:val="en-GB"/>
      </w:rPr>
      <w:tab/>
    </w:r>
  </w:p>
  <w:p w14:paraId="45B86737" w14:textId="77777777" w:rsidR="00357DE2" w:rsidRPr="001B4233"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35200" behindDoc="0" locked="0" layoutInCell="1" allowOverlap="1" wp14:anchorId="7FFB4320" wp14:editId="72C28B68">
              <wp:simplePos x="0" y="0"/>
              <wp:positionH relativeFrom="column">
                <wp:posOffset>-6350</wp:posOffset>
              </wp:positionH>
              <wp:positionV relativeFrom="paragraph">
                <wp:posOffset>84454</wp:posOffset>
              </wp:positionV>
              <wp:extent cx="5774055" cy="0"/>
              <wp:effectExtent l="0" t="0" r="17145" b="19050"/>
              <wp:wrapNone/>
              <wp:docPr id="1123" name="Straight Connector 1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2E32C5" id="Straight Connector 1123" o:spid="_x0000_s1026" style="position:absolute;z-index:251635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Un9TWu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A185C1" w14:textId="59966927" w:rsidR="00357DE2" w:rsidRPr="001B4233" w:rsidRDefault="00357DE2" w:rsidP="00603E11">
    <w:pPr>
      <w:tabs>
        <w:tab w:val="left" w:pos="5902"/>
      </w:tabs>
      <w:rPr>
        <w:rFonts w:ascii="Myriad Pro Cond" w:eastAsia="Times New Roman" w:hAnsi="Myriad Pro Cond" w:cs="Arial"/>
        <w:b/>
        <w:color w:val="000090"/>
        <w:sz w:val="28"/>
        <w:szCs w:val="28"/>
        <w:lang w:val="en-GB"/>
      </w:rPr>
    </w:pPr>
    <w:r>
      <w:rPr>
        <w:rFonts w:ascii="Myriad Pro Cond" w:eastAsia="Times New Roman" w:hAnsi="Myriad Pro Cond" w:cs="Arial"/>
        <w:b/>
        <w:color w:val="000090"/>
        <w:sz w:val="28"/>
        <w:szCs w:val="28"/>
        <w:lang w:val="en-GB"/>
      </w:rPr>
      <w:t xml:space="preserve">EEMP </w:t>
    </w:r>
    <w:proofErr w:type="spellStart"/>
    <w:r>
      <w:rPr>
        <w:rFonts w:ascii="Myriad Pro Cond" w:eastAsia="Times New Roman" w:hAnsi="Myriad Pro Cond" w:cs="Arial"/>
        <w:b/>
        <w:color w:val="000090"/>
        <w:sz w:val="28"/>
        <w:szCs w:val="28"/>
        <w:lang w:val="en-GB"/>
      </w:rPr>
      <w:t>escential</w:t>
    </w:r>
    <w:proofErr w:type="spellEnd"/>
    <w:r>
      <w:rPr>
        <w:rFonts w:ascii="Myriad Pro Cond" w:eastAsia="Times New Roman" w:hAnsi="Myriad Pro Cond" w:cs="Arial"/>
        <w:b/>
        <w:color w:val="000090"/>
        <w:sz w:val="28"/>
        <w:szCs w:val="28"/>
        <w:lang w:val="en-GB"/>
      </w:rPr>
      <w:t xml:space="preserve"> </w:t>
    </w:r>
    <w:proofErr w:type="spellStart"/>
    <w:r>
      <w:rPr>
        <w:rFonts w:ascii="Myriad Pro Cond" w:eastAsia="Times New Roman" w:hAnsi="Myriad Pro Cond" w:cs="Arial"/>
        <w:b/>
        <w:color w:val="000090"/>
        <w:sz w:val="28"/>
        <w:szCs w:val="28"/>
        <w:lang w:val="en-GB"/>
      </w:rPr>
      <w:t>objectivos</w:t>
    </w:r>
    <w:proofErr w:type="spellEnd"/>
    <w:r>
      <w:rPr>
        <w:rFonts w:ascii="Myriad Pro Cond" w:eastAsia="Times New Roman" w:hAnsi="Myriad Pro Cond" w:cs="Arial"/>
        <w:b/>
        <w:color w:val="000090"/>
        <w:sz w:val="28"/>
        <w:szCs w:val="28"/>
        <w:lang w:val="en-GB"/>
      </w:rPr>
      <w:t xml:space="preserve"> y chronogram del </w:t>
    </w:r>
    <w:proofErr w:type="spellStart"/>
    <w:r>
      <w:rPr>
        <w:rFonts w:ascii="Myriad Pro Cond" w:eastAsia="Times New Roman" w:hAnsi="Myriad Pro Cond" w:cs="Arial"/>
        <w:b/>
        <w:color w:val="000090"/>
        <w:sz w:val="28"/>
        <w:szCs w:val="28"/>
        <w:lang w:val="en-GB"/>
      </w:rPr>
      <w:t>curso</w:t>
    </w:r>
    <w:proofErr w:type="spellEnd"/>
    <w:r w:rsidRPr="00603E11">
      <w:rPr>
        <w:rFonts w:ascii="Myriad Pro Cond" w:eastAsia="Times New Roman" w:hAnsi="Myriad Pro Cond" w:cs="Arial"/>
        <w:b/>
        <w:color w:val="000090"/>
        <w:sz w:val="28"/>
        <w:szCs w:val="28"/>
        <w:lang w:val="en-GB"/>
      </w:rPr>
      <w:t xml:space="preserve"> </w:t>
    </w:r>
  </w:p>
  <w:p w14:paraId="32951169" w14:textId="77777777" w:rsidR="00357DE2" w:rsidRPr="00603E11" w:rsidRDefault="00357DE2" w:rsidP="00603E11">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67968" behindDoc="0" locked="0" layoutInCell="1" allowOverlap="1" wp14:anchorId="1BC9A9E3" wp14:editId="2C6AF810">
              <wp:simplePos x="0" y="0"/>
              <wp:positionH relativeFrom="column">
                <wp:posOffset>-6350</wp:posOffset>
              </wp:positionH>
              <wp:positionV relativeFrom="paragraph">
                <wp:posOffset>84454</wp:posOffset>
              </wp:positionV>
              <wp:extent cx="5774055" cy="0"/>
              <wp:effectExtent l="0" t="0" r="17145" b="19050"/>
              <wp:wrapNone/>
              <wp:docPr id="1204" name="Straight Connector 1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73A8FB" id="Straight Connector 1204"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tE9CNu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p w14:paraId="5D4E9774" w14:textId="77777777" w:rsidR="00357DE2" w:rsidRDefault="00357DE2">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4E670" w14:textId="6FC9BBCD" w:rsidR="00357DE2" w:rsidRPr="001B4233" w:rsidRDefault="00357DE2" w:rsidP="00B9292F">
    <w:pPr>
      <w:tabs>
        <w:tab w:val="left" w:pos="5902"/>
      </w:tabs>
      <w:rPr>
        <w:rFonts w:ascii="Myriad Pro Cond" w:eastAsia="Times New Roman" w:hAnsi="Myriad Pro Cond" w:cs="Arial"/>
        <w:b/>
        <w:color w:val="000090"/>
        <w:sz w:val="28"/>
        <w:szCs w:val="28"/>
        <w:lang w:val="en-GB"/>
      </w:rPr>
    </w:pPr>
    <w:r>
      <w:rPr>
        <w:rFonts w:ascii="Myriad Pro Cond" w:eastAsia="Times New Roman" w:hAnsi="Myriad Pro Cond" w:cs="Arial"/>
        <w:b/>
        <w:color w:val="000090"/>
        <w:sz w:val="28"/>
        <w:szCs w:val="28"/>
        <w:lang w:val="en-GB"/>
      </w:rPr>
      <w:t xml:space="preserve">EEMP </w:t>
    </w:r>
    <w:proofErr w:type="spellStart"/>
    <w:r>
      <w:rPr>
        <w:rFonts w:ascii="Myriad Pro Cond" w:eastAsia="Times New Roman" w:hAnsi="Myriad Pro Cond" w:cs="Arial"/>
        <w:b/>
        <w:color w:val="000090"/>
        <w:sz w:val="28"/>
        <w:szCs w:val="28"/>
        <w:lang w:val="en-GB"/>
      </w:rPr>
      <w:t>escential</w:t>
    </w:r>
    <w:proofErr w:type="spellEnd"/>
    <w:r>
      <w:rPr>
        <w:rFonts w:ascii="Myriad Pro Cond" w:eastAsia="Times New Roman" w:hAnsi="Myriad Pro Cond" w:cs="Arial"/>
        <w:b/>
        <w:color w:val="000090"/>
        <w:sz w:val="28"/>
        <w:szCs w:val="28"/>
        <w:lang w:val="en-GB"/>
      </w:rPr>
      <w:t xml:space="preserve"> </w:t>
    </w:r>
    <w:proofErr w:type="spellStart"/>
    <w:r>
      <w:rPr>
        <w:rFonts w:ascii="Myriad Pro Cond" w:eastAsia="Times New Roman" w:hAnsi="Myriad Pro Cond" w:cs="Arial"/>
        <w:b/>
        <w:color w:val="000090"/>
        <w:sz w:val="28"/>
        <w:szCs w:val="28"/>
        <w:lang w:val="en-GB"/>
      </w:rPr>
      <w:t>objectivos</w:t>
    </w:r>
    <w:proofErr w:type="spellEnd"/>
    <w:r>
      <w:rPr>
        <w:rFonts w:ascii="Myriad Pro Cond" w:eastAsia="Times New Roman" w:hAnsi="Myriad Pro Cond" w:cs="Arial"/>
        <w:b/>
        <w:color w:val="000090"/>
        <w:sz w:val="28"/>
        <w:szCs w:val="28"/>
        <w:lang w:val="en-GB"/>
      </w:rPr>
      <w:t xml:space="preserve"> y chronogram del </w:t>
    </w:r>
    <w:proofErr w:type="spellStart"/>
    <w:r>
      <w:rPr>
        <w:rFonts w:ascii="Myriad Pro Cond" w:eastAsia="Times New Roman" w:hAnsi="Myriad Pro Cond" w:cs="Arial"/>
        <w:b/>
        <w:color w:val="000090"/>
        <w:sz w:val="28"/>
        <w:szCs w:val="28"/>
        <w:lang w:val="en-GB"/>
      </w:rPr>
      <w:t>curso</w:t>
    </w:r>
    <w:proofErr w:type="spellEnd"/>
    <w:r>
      <w:rPr>
        <w:rFonts w:ascii="Myriad Pro Cond" w:eastAsia="Times New Roman" w:hAnsi="Myriad Pro Cond" w:cs="Arial"/>
        <w:b/>
        <w:color w:val="000090"/>
        <w:sz w:val="28"/>
        <w:szCs w:val="28"/>
        <w:lang w:val="en-GB"/>
      </w:rPr>
      <w:tab/>
    </w:r>
  </w:p>
  <w:p w14:paraId="58DC37F9" w14:textId="77777777" w:rsidR="00357DE2" w:rsidRPr="001B4233"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60800" behindDoc="0" locked="0" layoutInCell="1" allowOverlap="1" wp14:anchorId="3B926FE5" wp14:editId="1EBB4B37">
              <wp:simplePos x="0" y="0"/>
              <wp:positionH relativeFrom="column">
                <wp:posOffset>-6350</wp:posOffset>
              </wp:positionH>
              <wp:positionV relativeFrom="paragraph">
                <wp:posOffset>84454</wp:posOffset>
              </wp:positionV>
              <wp:extent cx="5774055" cy="0"/>
              <wp:effectExtent l="0" t="0" r="17145" b="19050"/>
              <wp:wrapNone/>
              <wp:docPr id="1154" name="Straight Connector 1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508CC3" id="Straight Connector 1154"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qc3fle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8860B8" w14:textId="73623C8E" w:rsidR="00357DE2" w:rsidRPr="001B4233" w:rsidRDefault="00357DE2" w:rsidP="00852CCD">
    <w:pPr>
      <w:tabs>
        <w:tab w:val="left" w:pos="5902"/>
      </w:tabs>
      <w:rPr>
        <w:rFonts w:ascii="Myriad Pro Cond" w:eastAsia="Times New Roman" w:hAnsi="Myriad Pro Cond" w:cs="Arial"/>
        <w:b/>
        <w:color w:val="000090"/>
        <w:sz w:val="28"/>
        <w:szCs w:val="28"/>
        <w:lang w:val="en-GB"/>
      </w:rPr>
    </w:pPr>
    <w:r>
      <w:rPr>
        <w:rFonts w:ascii="Myriad Pro Cond" w:eastAsia="Times New Roman" w:hAnsi="Myriad Pro Cond" w:cs="Arial"/>
        <w:b/>
        <w:color w:val="000090"/>
        <w:sz w:val="28"/>
        <w:szCs w:val="28"/>
        <w:lang w:val="en-GB"/>
      </w:rPr>
      <w:t xml:space="preserve">EEMP </w:t>
    </w:r>
    <w:proofErr w:type="spellStart"/>
    <w:r>
      <w:rPr>
        <w:rFonts w:ascii="Myriad Pro Cond" w:eastAsia="Times New Roman" w:hAnsi="Myriad Pro Cond" w:cs="Arial"/>
        <w:b/>
        <w:color w:val="000090"/>
        <w:sz w:val="28"/>
        <w:szCs w:val="28"/>
        <w:lang w:val="en-GB"/>
      </w:rPr>
      <w:t>escential</w:t>
    </w:r>
    <w:proofErr w:type="spellEnd"/>
    <w:r>
      <w:rPr>
        <w:rFonts w:ascii="Myriad Pro Cond" w:eastAsia="Times New Roman" w:hAnsi="Myriad Pro Cond" w:cs="Arial"/>
        <w:b/>
        <w:color w:val="000090"/>
        <w:sz w:val="28"/>
        <w:szCs w:val="28"/>
        <w:lang w:val="en-GB"/>
      </w:rPr>
      <w:t xml:space="preserve"> </w:t>
    </w:r>
    <w:proofErr w:type="spellStart"/>
    <w:r>
      <w:rPr>
        <w:rFonts w:ascii="Myriad Pro Cond" w:eastAsia="Times New Roman" w:hAnsi="Myriad Pro Cond" w:cs="Arial"/>
        <w:b/>
        <w:color w:val="000090"/>
        <w:sz w:val="28"/>
        <w:szCs w:val="28"/>
        <w:lang w:val="en-GB"/>
      </w:rPr>
      <w:t>objectivos</w:t>
    </w:r>
    <w:proofErr w:type="spellEnd"/>
    <w:r>
      <w:rPr>
        <w:rFonts w:ascii="Myriad Pro Cond" w:eastAsia="Times New Roman" w:hAnsi="Myriad Pro Cond" w:cs="Arial"/>
        <w:b/>
        <w:color w:val="000090"/>
        <w:sz w:val="28"/>
        <w:szCs w:val="28"/>
        <w:lang w:val="en-GB"/>
      </w:rPr>
      <w:t xml:space="preserve"> y chronogram del </w:t>
    </w:r>
    <w:proofErr w:type="spellStart"/>
    <w:r>
      <w:rPr>
        <w:rFonts w:ascii="Myriad Pro Cond" w:eastAsia="Times New Roman" w:hAnsi="Myriad Pro Cond" w:cs="Arial"/>
        <w:b/>
        <w:color w:val="000090"/>
        <w:sz w:val="28"/>
        <w:szCs w:val="28"/>
        <w:lang w:val="en-GB"/>
      </w:rPr>
      <w:t>curso</w:t>
    </w:r>
    <w:proofErr w:type="spellEnd"/>
    <w:r>
      <w:rPr>
        <w:rFonts w:ascii="Myriad Pro Cond" w:eastAsia="Times New Roman" w:hAnsi="Myriad Pro Cond" w:cs="Arial"/>
        <w:b/>
        <w:color w:val="000090"/>
        <w:sz w:val="28"/>
        <w:szCs w:val="28"/>
        <w:lang w:val="en-GB"/>
      </w:rPr>
      <w:tab/>
    </w:r>
  </w:p>
  <w:p w14:paraId="0FE7E6A7" w14:textId="1FD208F0" w:rsidR="00357DE2" w:rsidRPr="00852CCD" w:rsidRDefault="00357DE2" w:rsidP="00852CCD">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64896" behindDoc="0" locked="0" layoutInCell="1" allowOverlap="1" wp14:anchorId="72EB2F0F" wp14:editId="124148D0">
              <wp:simplePos x="0" y="0"/>
              <wp:positionH relativeFrom="column">
                <wp:posOffset>-6350</wp:posOffset>
              </wp:positionH>
              <wp:positionV relativeFrom="paragraph">
                <wp:posOffset>84454</wp:posOffset>
              </wp:positionV>
              <wp:extent cx="5774055" cy="0"/>
              <wp:effectExtent l="0" t="0" r="17145" b="19050"/>
              <wp:wrapNone/>
              <wp:docPr id="1200" name="Straight Connector 12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CE1D91" id="Straight Connector 1200"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" strokecolor="black [3213]" strokeweight="1.5pt">
              <o:lock v:ext="edit" shapetype="f"/>
            </v:lin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1AB0DA" w14:textId="77777777" w:rsidR="00357DE2" w:rsidRPr="001B4233" w:rsidRDefault="00357DE2" w:rsidP="001B4233">
    <w:pPr>
      <w:rPr>
        <w:rFonts w:ascii="Myriad Pro Cond" w:eastAsia="Times New Roman" w:hAnsi="Myriad Pro Cond" w:cs="Arial"/>
        <w:b/>
        <w:color w:val="000090"/>
        <w:sz w:val="28"/>
        <w:szCs w:val="28"/>
        <w:lang w:val="en-GB"/>
      </w:rPr>
    </w:pPr>
    <w:proofErr w:type="spellStart"/>
    <w:r w:rsidRPr="005E5B7D">
      <w:rPr>
        <w:rFonts w:ascii="Myriad Pro Cond" w:eastAsia="Times New Roman" w:hAnsi="Myriad Pro Cond" w:cs="Arial"/>
        <w:b/>
        <w:color w:val="000090"/>
        <w:sz w:val="28"/>
        <w:szCs w:val="28"/>
        <w:lang w:val="en-GB"/>
      </w:rPr>
      <w:t>Siglas</w:t>
    </w:r>
    <w:proofErr w:type="spellEnd"/>
    <w:r w:rsidRPr="005E5B7D">
      <w:rPr>
        <w:rFonts w:ascii="Myriad Pro Cond" w:eastAsia="Times New Roman" w:hAnsi="Myriad Pro Cond" w:cs="Arial"/>
        <w:b/>
        <w:color w:val="000090"/>
        <w:sz w:val="28"/>
        <w:szCs w:val="28"/>
        <w:lang w:val="en-GB"/>
      </w:rPr>
      <w:t xml:space="preserve"> de </w:t>
    </w:r>
    <w:proofErr w:type="spellStart"/>
    <w:r w:rsidRPr="005E5B7D">
      <w:rPr>
        <w:rFonts w:ascii="Myriad Pro Cond" w:eastAsia="Times New Roman" w:hAnsi="Myriad Pro Cond" w:cs="Arial"/>
        <w:b/>
        <w:color w:val="000090"/>
        <w:sz w:val="28"/>
        <w:szCs w:val="28"/>
        <w:lang w:val="en-GB"/>
      </w:rPr>
      <w:t>uso</w:t>
    </w:r>
    <w:proofErr w:type="spellEnd"/>
    <w:r w:rsidRPr="005E5B7D">
      <w:rPr>
        <w:rFonts w:ascii="Myriad Pro Cond" w:eastAsia="Times New Roman" w:hAnsi="Myriad Pro Cond" w:cs="Arial"/>
        <w:b/>
        <w:color w:val="000090"/>
        <w:sz w:val="28"/>
        <w:szCs w:val="28"/>
        <w:lang w:val="en-GB"/>
      </w:rPr>
      <w:t xml:space="preserve"> </w:t>
    </w:r>
    <w:proofErr w:type="spellStart"/>
    <w:r w:rsidRPr="005E5B7D">
      <w:rPr>
        <w:rFonts w:ascii="Myriad Pro Cond" w:eastAsia="Times New Roman" w:hAnsi="Myriad Pro Cond" w:cs="Arial"/>
        <w:b/>
        <w:color w:val="000090"/>
        <w:sz w:val="28"/>
        <w:szCs w:val="28"/>
        <w:lang w:val="en-GB"/>
      </w:rPr>
      <w:t>común</w:t>
    </w:r>
    <w:proofErr w:type="spellEnd"/>
  </w:p>
  <w:p w14:paraId="5BFF6273" w14:textId="77777777" w:rsidR="00357DE2" w:rsidRPr="001B4233"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25984" behindDoc="0" locked="0" layoutInCell="1" allowOverlap="1" wp14:anchorId="2AD5B4BD" wp14:editId="6D930024">
              <wp:simplePos x="0" y="0"/>
              <wp:positionH relativeFrom="column">
                <wp:posOffset>-6350</wp:posOffset>
              </wp:positionH>
              <wp:positionV relativeFrom="paragraph">
                <wp:posOffset>84454</wp:posOffset>
              </wp:positionV>
              <wp:extent cx="5774055" cy="0"/>
              <wp:effectExtent l="0" t="0" r="17145" b="19050"/>
              <wp:wrapNone/>
              <wp:docPr id="1124" name="Straight Connector 1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CCC5DCC" id="Straight Connector 1124" o:spid="_x0000_s1026" style="position:absolute;z-index:251625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PSLASO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4114A4" w14:textId="77777777" w:rsidR="00B8313F" w:rsidRDefault="00B8313F">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4F810E" w14:textId="77777777" w:rsidR="00357DE2" w:rsidRPr="001B4233" w:rsidRDefault="00357DE2" w:rsidP="001B4233">
    <w:pPr>
      <w:rPr>
        <w:rFonts w:ascii="Myriad Pro Cond" w:eastAsia="Times New Roman" w:hAnsi="Myriad Pro Cond" w:cs="Arial"/>
        <w:b/>
        <w:color w:val="000090"/>
        <w:sz w:val="28"/>
        <w:szCs w:val="28"/>
        <w:lang w:val="en-GB"/>
      </w:rPr>
    </w:pPr>
    <w:proofErr w:type="spellStart"/>
    <w:r w:rsidRPr="00F45D42">
      <w:rPr>
        <w:rFonts w:ascii="Myriad Pro Cond" w:eastAsia="Times New Roman" w:hAnsi="Myriad Pro Cond" w:cs="Arial"/>
        <w:b/>
        <w:color w:val="000090"/>
        <w:sz w:val="28"/>
        <w:szCs w:val="28"/>
        <w:lang w:val="en-GB"/>
      </w:rPr>
      <w:t>Siglas</w:t>
    </w:r>
    <w:proofErr w:type="spellEnd"/>
    <w:r w:rsidRPr="00F45D42">
      <w:rPr>
        <w:rFonts w:ascii="Myriad Pro Cond" w:eastAsia="Times New Roman" w:hAnsi="Myriad Pro Cond" w:cs="Arial"/>
        <w:b/>
        <w:color w:val="000090"/>
        <w:sz w:val="28"/>
        <w:szCs w:val="28"/>
        <w:lang w:val="en-GB"/>
      </w:rPr>
      <w:t xml:space="preserve"> de </w:t>
    </w:r>
    <w:proofErr w:type="spellStart"/>
    <w:r w:rsidRPr="00F45D42">
      <w:rPr>
        <w:rFonts w:ascii="Myriad Pro Cond" w:eastAsia="Times New Roman" w:hAnsi="Myriad Pro Cond" w:cs="Arial"/>
        <w:b/>
        <w:color w:val="000090"/>
        <w:sz w:val="28"/>
        <w:szCs w:val="28"/>
        <w:lang w:val="en-GB"/>
      </w:rPr>
      <w:t>uso</w:t>
    </w:r>
    <w:proofErr w:type="spellEnd"/>
    <w:r w:rsidRPr="00F45D42">
      <w:rPr>
        <w:rFonts w:ascii="Myriad Pro Cond" w:eastAsia="Times New Roman" w:hAnsi="Myriad Pro Cond" w:cs="Arial"/>
        <w:b/>
        <w:color w:val="000090"/>
        <w:sz w:val="28"/>
        <w:szCs w:val="28"/>
        <w:lang w:val="en-GB"/>
      </w:rPr>
      <w:t xml:space="preserve"> </w:t>
    </w:r>
    <w:proofErr w:type="spellStart"/>
    <w:r w:rsidRPr="00F45D42">
      <w:rPr>
        <w:rFonts w:ascii="Myriad Pro Cond" w:eastAsia="Times New Roman" w:hAnsi="Myriad Pro Cond" w:cs="Arial"/>
        <w:b/>
        <w:color w:val="000090"/>
        <w:sz w:val="28"/>
        <w:szCs w:val="28"/>
        <w:lang w:val="en-GB"/>
      </w:rPr>
      <w:t>común</w:t>
    </w:r>
    <w:proofErr w:type="spellEnd"/>
  </w:p>
  <w:p w14:paraId="6616DA90" w14:textId="77777777" w:rsidR="00357DE2" w:rsidRPr="001B4233"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31104" behindDoc="0" locked="0" layoutInCell="1" allowOverlap="1" wp14:anchorId="4956CFA7" wp14:editId="3B796834">
              <wp:simplePos x="0" y="0"/>
              <wp:positionH relativeFrom="column">
                <wp:posOffset>-6350</wp:posOffset>
              </wp:positionH>
              <wp:positionV relativeFrom="paragraph">
                <wp:posOffset>84454</wp:posOffset>
              </wp:positionV>
              <wp:extent cx="5774055" cy="0"/>
              <wp:effectExtent l="0" t="0" r="17145" b="19050"/>
              <wp:wrapNone/>
              <wp:docPr id="1135" name="Straight Connector 1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C17BAA7" id="Straight Connector 1135" o:spid="_x0000_s1026" style="position:absolute;z-index:251631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Ax4/Iu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1C1947" w14:textId="27E0DCA9" w:rsidR="00357DE2" w:rsidRPr="001B4233" w:rsidRDefault="00357DE2" w:rsidP="00F6066F">
    <w:pPr>
      <w:rPr>
        <w:rFonts w:ascii="Myriad Pro Cond" w:eastAsia="Times New Roman" w:hAnsi="Myriad Pro Cond" w:cs="Arial"/>
        <w:b/>
        <w:color w:val="000090"/>
        <w:sz w:val="28"/>
        <w:szCs w:val="28"/>
        <w:lang w:val="en-GB"/>
      </w:rPr>
    </w:pPr>
    <w:proofErr w:type="spellStart"/>
    <w:r w:rsidRPr="005E5B7D">
      <w:rPr>
        <w:rFonts w:ascii="Myriad Pro Cond" w:eastAsia="Times New Roman" w:hAnsi="Myriad Pro Cond" w:cs="Arial"/>
        <w:b/>
        <w:color w:val="000090"/>
        <w:sz w:val="28"/>
        <w:szCs w:val="28"/>
        <w:lang w:val="en-GB"/>
      </w:rPr>
      <w:t>Siglas</w:t>
    </w:r>
    <w:proofErr w:type="spellEnd"/>
    <w:r w:rsidRPr="005E5B7D">
      <w:rPr>
        <w:rFonts w:ascii="Myriad Pro Cond" w:eastAsia="Times New Roman" w:hAnsi="Myriad Pro Cond" w:cs="Arial"/>
        <w:b/>
        <w:color w:val="000090"/>
        <w:sz w:val="28"/>
        <w:szCs w:val="28"/>
        <w:lang w:val="en-GB"/>
      </w:rPr>
      <w:t xml:space="preserve"> de </w:t>
    </w:r>
    <w:proofErr w:type="spellStart"/>
    <w:r w:rsidRPr="005E5B7D">
      <w:rPr>
        <w:rFonts w:ascii="Myriad Pro Cond" w:eastAsia="Times New Roman" w:hAnsi="Myriad Pro Cond" w:cs="Arial"/>
        <w:b/>
        <w:color w:val="000090"/>
        <w:sz w:val="28"/>
        <w:szCs w:val="28"/>
        <w:lang w:val="en-GB"/>
      </w:rPr>
      <w:t>uso</w:t>
    </w:r>
    <w:proofErr w:type="spellEnd"/>
    <w:r w:rsidRPr="005E5B7D">
      <w:rPr>
        <w:rFonts w:ascii="Myriad Pro Cond" w:eastAsia="Times New Roman" w:hAnsi="Myriad Pro Cond" w:cs="Arial"/>
        <w:b/>
        <w:color w:val="000090"/>
        <w:sz w:val="28"/>
        <w:szCs w:val="28"/>
        <w:lang w:val="en-GB"/>
      </w:rPr>
      <w:t xml:space="preserve"> </w:t>
    </w:r>
    <w:proofErr w:type="spellStart"/>
    <w:r w:rsidRPr="005E5B7D">
      <w:rPr>
        <w:rFonts w:ascii="Myriad Pro Cond" w:eastAsia="Times New Roman" w:hAnsi="Myriad Pro Cond" w:cs="Arial"/>
        <w:b/>
        <w:color w:val="000090"/>
        <w:sz w:val="28"/>
        <w:szCs w:val="28"/>
        <w:lang w:val="en-GB"/>
      </w:rPr>
      <w:t>común</w:t>
    </w:r>
    <w:proofErr w:type="spellEnd"/>
    <w:r>
      <w:rPr>
        <w:rFonts w:ascii="Myriad Pro Cond" w:eastAsia="Times New Roman" w:hAnsi="Myriad Pro Cond" w:cs="Arial"/>
        <w:b/>
        <w:color w:val="000090"/>
        <w:sz w:val="28"/>
        <w:szCs w:val="28"/>
        <w:lang w:val="en-GB"/>
      </w:rPr>
      <w:tab/>
    </w:r>
  </w:p>
  <w:p w14:paraId="05C90D9E" w14:textId="19A7D3A0" w:rsidR="00357DE2" w:rsidRPr="00852CCD"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63872" behindDoc="0" locked="0" layoutInCell="1" allowOverlap="1" wp14:anchorId="1BEBEEA0" wp14:editId="3B9F67EF">
              <wp:simplePos x="0" y="0"/>
              <wp:positionH relativeFrom="column">
                <wp:posOffset>-6350</wp:posOffset>
              </wp:positionH>
              <wp:positionV relativeFrom="paragraph">
                <wp:posOffset>84454</wp:posOffset>
              </wp:positionV>
              <wp:extent cx="5774055" cy="0"/>
              <wp:effectExtent l="0" t="0" r="17145" b="19050"/>
              <wp:wrapNone/>
              <wp:docPr id="1198" name="Straight Connector 1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7D877A" id="Straight Connector 1198"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" strokecolor="black [3213]" strokeweight="1.5pt">
              <o:lock v:ext="edit" shapetype="f"/>
            </v:lin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40F8E4" w14:textId="77777777" w:rsidR="00357DE2" w:rsidRPr="001B4233" w:rsidRDefault="00357DE2" w:rsidP="001B4233">
    <w:pPr>
      <w:rPr>
        <w:rFonts w:ascii="Myriad Pro Cond" w:eastAsia="Times New Roman" w:hAnsi="Myriad Pro Cond" w:cs="Arial"/>
        <w:b/>
        <w:color w:val="000090"/>
        <w:sz w:val="28"/>
        <w:szCs w:val="28"/>
        <w:lang w:val="en-GB"/>
      </w:rPr>
    </w:pPr>
    <w:proofErr w:type="spellStart"/>
    <w:r w:rsidRPr="005E5B7D">
      <w:rPr>
        <w:rFonts w:ascii="Myriad Pro Cond" w:eastAsia="Times New Roman" w:hAnsi="Myriad Pro Cond" w:cs="Arial"/>
        <w:b/>
        <w:color w:val="000090"/>
        <w:sz w:val="28"/>
        <w:szCs w:val="28"/>
        <w:lang w:val="en-GB"/>
      </w:rPr>
      <w:t>Glosario</w:t>
    </w:r>
    <w:proofErr w:type="spellEnd"/>
  </w:p>
  <w:p w14:paraId="6D9908CF" w14:textId="77777777" w:rsidR="00357DE2" w:rsidRPr="001B4233"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44416" behindDoc="0" locked="0" layoutInCell="1" allowOverlap="1" wp14:anchorId="2775F7B0" wp14:editId="6D631BE1">
              <wp:simplePos x="0" y="0"/>
              <wp:positionH relativeFrom="column">
                <wp:posOffset>-6350</wp:posOffset>
              </wp:positionH>
              <wp:positionV relativeFrom="paragraph">
                <wp:posOffset>84454</wp:posOffset>
              </wp:positionV>
              <wp:extent cx="5774055" cy="0"/>
              <wp:effectExtent l="0" t="0" r="17145" b="19050"/>
              <wp:wrapNone/>
              <wp:docPr id="1146" name="Straight Connector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226EDC" id="Straight Connector 1146" o:spid="_x0000_s1026" style="position:absolute;z-index:251644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B2dhsO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8640DF" w14:textId="77777777" w:rsidR="00357DE2" w:rsidRPr="001B4233" w:rsidRDefault="00357DE2" w:rsidP="00C92BB2">
    <w:pPr>
      <w:tabs>
        <w:tab w:val="left" w:pos="5902"/>
      </w:tabs>
      <w:rPr>
        <w:rFonts w:ascii="Myriad Pro Cond" w:eastAsia="Times New Roman" w:hAnsi="Myriad Pro Cond" w:cs="Arial"/>
        <w:b/>
        <w:color w:val="000090"/>
        <w:sz w:val="28"/>
        <w:szCs w:val="28"/>
        <w:lang w:val="en-GB"/>
      </w:rPr>
    </w:pPr>
    <w:proofErr w:type="spellStart"/>
    <w:r w:rsidRPr="005E5B7D">
      <w:rPr>
        <w:rFonts w:ascii="Myriad Pro Cond" w:eastAsia="Times New Roman" w:hAnsi="Myriad Pro Cond" w:cs="Arial"/>
        <w:b/>
        <w:color w:val="000090"/>
        <w:sz w:val="28"/>
        <w:szCs w:val="28"/>
        <w:lang w:val="en-GB"/>
      </w:rPr>
      <w:t>Glosario</w:t>
    </w:r>
    <w:proofErr w:type="spellEnd"/>
    <w:r>
      <w:rPr>
        <w:rFonts w:ascii="Myriad Pro Cond" w:eastAsia="Times New Roman" w:hAnsi="Myriad Pro Cond" w:cs="Arial"/>
        <w:b/>
        <w:color w:val="000090"/>
        <w:sz w:val="28"/>
        <w:szCs w:val="28"/>
        <w:lang w:val="en-GB"/>
      </w:rPr>
      <w:tab/>
    </w:r>
  </w:p>
  <w:p w14:paraId="02739E8E" w14:textId="77777777" w:rsidR="00357DE2" w:rsidRPr="001B4233"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87424" behindDoc="0" locked="0" layoutInCell="1" allowOverlap="1" wp14:anchorId="28966483" wp14:editId="0E3181B3">
              <wp:simplePos x="0" y="0"/>
              <wp:positionH relativeFrom="column">
                <wp:posOffset>-6350</wp:posOffset>
              </wp:positionH>
              <wp:positionV relativeFrom="paragraph">
                <wp:posOffset>84454</wp:posOffset>
              </wp:positionV>
              <wp:extent cx="5774055" cy="0"/>
              <wp:effectExtent l="0" t="0" r="17145" b="19050"/>
              <wp:wrapNone/>
              <wp:docPr id="1191" name="Straight Connector 1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EDAA1C" id="Straight Connector 1191" o:spid="_x0000_s1026" style="position:absolute;z-index:251687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0zH8M+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14C51E" w14:textId="77777777" w:rsidR="00357DE2" w:rsidRPr="001B4233" w:rsidRDefault="00357DE2" w:rsidP="00852CCD">
    <w:pPr>
      <w:tabs>
        <w:tab w:val="left" w:pos="5902"/>
      </w:tabs>
      <w:rPr>
        <w:rFonts w:ascii="Myriad Pro Cond" w:eastAsia="Times New Roman" w:hAnsi="Myriad Pro Cond" w:cs="Arial"/>
        <w:b/>
        <w:color w:val="000090"/>
        <w:sz w:val="28"/>
        <w:szCs w:val="28"/>
        <w:lang w:val="en-GB"/>
      </w:rPr>
    </w:pPr>
    <w:proofErr w:type="spellStart"/>
    <w:r w:rsidRPr="005E5B7D">
      <w:rPr>
        <w:rFonts w:ascii="Myriad Pro Cond" w:eastAsia="Times New Roman" w:hAnsi="Myriad Pro Cond" w:cs="Arial"/>
        <w:b/>
        <w:color w:val="000090"/>
        <w:sz w:val="28"/>
        <w:szCs w:val="28"/>
        <w:lang w:val="en-GB"/>
      </w:rPr>
      <w:t>Glosario</w:t>
    </w:r>
    <w:proofErr w:type="spellEnd"/>
    <w:r>
      <w:rPr>
        <w:rFonts w:ascii="Myriad Pro Cond" w:eastAsia="Times New Roman" w:hAnsi="Myriad Pro Cond" w:cs="Arial"/>
        <w:b/>
        <w:color w:val="000090"/>
        <w:sz w:val="28"/>
        <w:szCs w:val="28"/>
        <w:lang w:val="en-GB"/>
      </w:rPr>
      <w:tab/>
    </w:r>
  </w:p>
  <w:p w14:paraId="7DAD6274" w14:textId="2EBCD526" w:rsidR="00357DE2" w:rsidRPr="00852CCD"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88448" behindDoc="0" locked="0" layoutInCell="1" allowOverlap="1" wp14:anchorId="4CBEF1EC" wp14:editId="1C49665A">
              <wp:simplePos x="0" y="0"/>
              <wp:positionH relativeFrom="column">
                <wp:posOffset>-6350</wp:posOffset>
              </wp:positionH>
              <wp:positionV relativeFrom="paragraph">
                <wp:posOffset>84454</wp:posOffset>
              </wp:positionV>
              <wp:extent cx="5774055" cy="0"/>
              <wp:effectExtent l="0" t="0" r="17145" b="19050"/>
              <wp:wrapNone/>
              <wp:docPr id="1192" name="Straight Connector 1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7405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423F0A" id="Straight Connector 1192" o:spid="_x0000_s1026" style="position:absolute;z-index:251688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pt,6.65pt" to="454.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" strokecolor="black [3213]" strokeweight="1.5pt">
              <o:lock v:ext="edit" shapetype="f"/>
            </v:lin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4FC69" w14:textId="77777777" w:rsidR="00357DE2" w:rsidRDefault="00357DE2" w:rsidP="00F45D42">
    <w:pPr>
      <w:pStyle w:val="Header"/>
      <w:rPr>
        <w:rFonts w:ascii="Myriad Pro Cond" w:hAnsi="Myriad Pro Cond"/>
        <w:b/>
        <w:color w:val="000090"/>
        <w:sz w:val="28"/>
        <w:szCs w:val="28"/>
      </w:rPr>
    </w:pPr>
    <w:proofErr w:type="spellStart"/>
    <w:r>
      <w:rPr>
        <w:rFonts w:ascii="Myriad Pro Cond" w:hAnsi="Myriad Pro Cond"/>
        <w:b/>
        <w:color w:val="000090"/>
        <w:sz w:val="28"/>
        <w:szCs w:val="28"/>
      </w:rPr>
      <w:t>Referenciss</w:t>
    </w:r>
    <w:proofErr w:type="spellEnd"/>
  </w:p>
  <w:p w14:paraId="3DD42CC6" w14:textId="77777777" w:rsidR="00357DE2" w:rsidRPr="00F45D42"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32128" behindDoc="0" locked="0" layoutInCell="1" allowOverlap="1" wp14:anchorId="231A3329" wp14:editId="46E8589F">
              <wp:simplePos x="0" y="0"/>
              <wp:positionH relativeFrom="column">
                <wp:posOffset>-17145</wp:posOffset>
              </wp:positionH>
              <wp:positionV relativeFrom="paragraph">
                <wp:posOffset>94614</wp:posOffset>
              </wp:positionV>
              <wp:extent cx="5742940" cy="0"/>
              <wp:effectExtent l="0" t="0" r="10160" b="19050"/>
              <wp:wrapNone/>
              <wp:docPr id="1136"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2940"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8F439E" id="Straight Connector 2" o:spid="_x0000_s1026" style="position:absolute;z-index:251632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5pt,7.45pt" to="450.8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" strokecolor="black [3213]" strokeweight="1.5pt">
              <o:lock v:ext="edit" shapetype="f"/>
            </v:lin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19D7FD" w14:textId="77777777" w:rsidR="00357DE2" w:rsidRDefault="00357DE2" w:rsidP="00B077F2">
    <w:pPr>
      <w:pStyle w:val="Header"/>
      <w:rPr>
        <w:rFonts w:ascii="Myriad Pro Cond" w:hAnsi="Myriad Pro Cond"/>
        <w:b/>
        <w:color w:val="000090"/>
        <w:sz w:val="28"/>
        <w:szCs w:val="28"/>
      </w:rPr>
    </w:pPr>
    <w:proofErr w:type="spellStart"/>
    <w:r>
      <w:rPr>
        <w:rFonts w:ascii="Myriad Pro Cond" w:hAnsi="Myriad Pro Cond"/>
        <w:b/>
        <w:color w:val="000090"/>
        <w:sz w:val="28"/>
        <w:szCs w:val="28"/>
      </w:rPr>
      <w:t>Referencias</w:t>
    </w:r>
    <w:proofErr w:type="spellEnd"/>
  </w:p>
  <w:p w14:paraId="737FE2B8" w14:textId="77777777" w:rsidR="00357DE2" w:rsidRPr="00B077F2" w:rsidRDefault="00357DE2" w:rsidP="00BB6B47">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27008" behindDoc="0" locked="0" layoutInCell="1" allowOverlap="1" wp14:anchorId="3638D7C4" wp14:editId="5A9CA201">
              <wp:simplePos x="0" y="0"/>
              <wp:positionH relativeFrom="column">
                <wp:posOffset>-17145</wp:posOffset>
              </wp:positionH>
              <wp:positionV relativeFrom="paragraph">
                <wp:posOffset>94614</wp:posOffset>
              </wp:positionV>
              <wp:extent cx="5742940" cy="0"/>
              <wp:effectExtent l="0" t="0" r="10160" b="19050"/>
              <wp:wrapNone/>
              <wp:docPr id="1127"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2940"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99E55C" id="Straight Connector 2" o:spid="_x0000_s1026" style="position:absolute;z-index:251627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5pt,7.45pt" to="450.8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" strokecolor="black [3213]" strokeweight="1.5pt">
              <o:lock v:ext="edit" shapetype="f"/>
            </v:lin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E0EBCD" w14:textId="78CDDEF4" w:rsidR="00357DE2" w:rsidRPr="00E778BB" w:rsidRDefault="00357DE2" w:rsidP="00852CCD">
    <w:pPr>
      <w:pStyle w:val="Header"/>
      <w:rPr>
        <w:rFonts w:ascii="Myriad Pro Cond" w:hAnsi="Myriad Pro Cond"/>
        <w:b/>
        <w:color w:val="0000BA"/>
        <w:sz w:val="28"/>
        <w:szCs w:val="28"/>
      </w:rPr>
    </w:pPr>
    <w:proofErr w:type="spellStart"/>
    <w:r w:rsidRPr="00852CCD">
      <w:rPr>
        <w:rFonts w:ascii="Myriad Pro Cond" w:hAnsi="Myriad Pro Cond"/>
        <w:b/>
        <w:color w:val="0000BA"/>
        <w:sz w:val="28"/>
        <w:szCs w:val="28"/>
        <w:lang w:val="es-AR"/>
      </w:rPr>
      <w:t>Referecias</w:t>
    </w:r>
    <w:proofErr w:type="spellEnd"/>
  </w:p>
  <w:p w14:paraId="6D7407E6" w14:textId="75FEF343" w:rsidR="00357DE2" w:rsidRDefault="00357DE2">
    <w:pPr>
      <w:pStyle w:val="Header"/>
    </w:pPr>
    <w:r>
      <w:rPr>
        <w:noProof/>
        <w:lang w:val="en-AU" w:eastAsia="en-AU"/>
      </w:rPr>
      <mc:AlternateContent>
        <mc:Choice Requires="wps">
          <w:drawing>
            <wp:anchor distT="0" distB="0" distL="114300" distR="114300" simplePos="0" relativeHeight="251686400" behindDoc="0" locked="0" layoutInCell="1" allowOverlap="1" wp14:anchorId="3AB2D6A3" wp14:editId="45FFDCD3">
              <wp:simplePos x="0" y="0"/>
              <wp:positionH relativeFrom="column">
                <wp:posOffset>20955</wp:posOffset>
              </wp:positionH>
              <wp:positionV relativeFrom="paragraph">
                <wp:posOffset>85725</wp:posOffset>
              </wp:positionV>
              <wp:extent cx="5744210" cy="0"/>
              <wp:effectExtent l="19685" t="30480" r="40005" b="33020"/>
              <wp:wrapNone/>
              <wp:docPr id="1190"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4421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EA9CE9" id="Line 239" o:spid="_x0000_s1026" style="position:absolute;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6.75pt" to="453.9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" strokecolor="black [3213]" strokeweight="2pt">
              <o:lock v:ext="edit" shapetype="f"/>
            </v:lin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CFC2FD" w14:textId="77777777" w:rsidR="00357DE2" w:rsidRDefault="00357DE2" w:rsidP="00341C88">
    <w:pPr>
      <w:pStyle w:val="Header"/>
      <w:tabs>
        <w:tab w:val="clear" w:pos="4513"/>
        <w:tab w:val="clear" w:pos="9026"/>
        <w:tab w:val="left" w:pos="3577"/>
      </w:tabs>
    </w:pPr>
    <w:r>
      <w:tab/>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9DE5A1" w14:textId="77777777" w:rsidR="00357DE2" w:rsidRPr="00E778BB" w:rsidRDefault="00357DE2" w:rsidP="00341C88">
    <w:pPr>
      <w:pStyle w:val="Header"/>
      <w:rPr>
        <w:rFonts w:ascii="Myriad Pro Cond" w:hAnsi="Myriad Pro Cond"/>
        <w:b/>
        <w:color w:val="0000BA"/>
        <w:sz w:val="28"/>
        <w:szCs w:val="28"/>
      </w:rPr>
    </w:pPr>
    <w:r w:rsidRPr="00E778BB">
      <w:rPr>
        <w:rFonts w:ascii="Myriad Pro Cond" w:hAnsi="Myriad Pro Cond" w:cs="Myriad Pro"/>
        <w:b/>
        <w:bCs/>
        <w:color w:val="BFBFBF" w:themeColor="background1" w:themeShade="BF"/>
        <w:sz w:val="28"/>
        <w:szCs w:val="28"/>
      </w:rPr>
      <w:sym w:font="Wingdings" w:char="F026"/>
    </w:r>
    <w:r w:rsidRPr="00E778BB">
      <w:rPr>
        <w:rFonts w:ascii="Myriad Pro Cond" w:hAnsi="Myriad Pro Cond"/>
        <w:b/>
        <w:color w:val="BFBFBF" w:themeColor="background1" w:themeShade="BF"/>
        <w:sz w:val="28"/>
        <w:szCs w:val="28"/>
      </w:rPr>
      <w:t>1</w:t>
    </w:r>
    <w:r>
      <w:rPr>
        <w:rFonts w:ascii="Myriad Pro Cond" w:hAnsi="Myriad Pro Cond"/>
        <w:b/>
        <w:color w:val="0000BA"/>
        <w:sz w:val="28"/>
        <w:szCs w:val="28"/>
      </w:rPr>
      <w:t xml:space="preserve"> </w:t>
    </w:r>
    <w:r w:rsidRPr="00D150FC">
      <w:rPr>
        <w:rFonts w:ascii="Myriad Pro Cond" w:hAnsi="Myriad Pro Cond"/>
        <w:b/>
        <w:color w:val="0000BA"/>
        <w:sz w:val="28"/>
        <w:szCs w:val="28"/>
        <w:lang w:val="es-AR"/>
      </w:rPr>
      <w:t>Amenazas y problemas en las pesquerías</w:t>
    </w:r>
    <w:r w:rsidRPr="00E778BB">
      <w:rPr>
        <w:rFonts w:ascii="Myriad Pro Cond" w:hAnsi="Myriad Pro Cond"/>
        <w:b/>
        <w:color w:val="0000BA"/>
        <w:sz w:val="28"/>
        <w:szCs w:val="28"/>
      </w:rPr>
      <w:t xml:space="preserve">  </w:t>
    </w:r>
  </w:p>
  <w:p w14:paraId="547F3418" w14:textId="77777777" w:rsidR="00357DE2" w:rsidRDefault="001D0313">
    <w:pPr>
      <w:pStyle w:val="Header"/>
    </w:pPr>
    <w:r>
      <w:rPr>
        <w:noProof/>
        <w:lang w:eastAsia="en-GB"/>
      </w:rPr>
      <w:pict w14:anchorId="79AD7567">
        <v:line id="_x0000_s2148" style="position:absolute;z-index:251695104;visibility:visible" from="2.85pt,7.7pt" to="455.15pt,7.7pt" strokecolor="black [3213]" strokeweight="2pt">
          <o:lock v:ext="edit" shapetype="f"/>
        </v:lin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171BA8" w14:textId="77777777" w:rsidR="00357DE2" w:rsidRDefault="00357DE2" w:rsidP="00CC3168">
    <w:pPr>
      <w:pStyle w:val="Header"/>
      <w:rPr>
        <w:rFonts w:ascii="Myriad Pro Cond" w:hAnsi="Myriad Pro Cond"/>
        <w:b/>
        <w:color w:val="000090"/>
        <w:sz w:val="28"/>
        <w:szCs w:val="28"/>
      </w:rPr>
    </w:pPr>
    <w:proofErr w:type="spellStart"/>
    <w:r>
      <w:rPr>
        <w:rFonts w:ascii="Myriad Pro Cond" w:hAnsi="Myriad Pro Cond"/>
        <w:b/>
        <w:color w:val="000090"/>
        <w:sz w:val="28"/>
        <w:szCs w:val="28"/>
      </w:rPr>
      <w:t>Contenido</w:t>
    </w:r>
    <w:proofErr w:type="spellEnd"/>
  </w:p>
  <w:p w14:paraId="518CD69E" w14:textId="77777777" w:rsidR="00357DE2" w:rsidRPr="00CC3168"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28032" behindDoc="0" locked="0" layoutInCell="1" allowOverlap="1" wp14:anchorId="44F0BBE0" wp14:editId="3B7BA073">
              <wp:simplePos x="0" y="0"/>
              <wp:positionH relativeFrom="column">
                <wp:posOffset>635</wp:posOffset>
              </wp:positionH>
              <wp:positionV relativeFrom="paragraph">
                <wp:posOffset>88899</wp:posOffset>
              </wp:positionV>
              <wp:extent cx="5764530" cy="0"/>
              <wp:effectExtent l="0" t="0" r="26670" b="19050"/>
              <wp:wrapNone/>
              <wp:docPr id="1128" name="Straight Connector 1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64530"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15E405" id="Straight Connector 1128" o:spid="_x0000_s1026" style="position:absolute;z-index:251628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7pt" to="453.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" strokecolor="black [3213]" strokeweight="1.5pt">
              <o:lock v:ext="edit" shapetype="f"/>
            </v:lin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4FB08" w14:textId="77777777" w:rsidR="00357DE2" w:rsidRPr="00E778BB" w:rsidRDefault="00357DE2" w:rsidP="00341C88">
    <w:pPr>
      <w:pStyle w:val="Header"/>
      <w:rPr>
        <w:rFonts w:ascii="Myriad Pro Cond" w:hAnsi="Myriad Pro Cond"/>
        <w:b/>
        <w:color w:val="0000BA"/>
        <w:sz w:val="28"/>
        <w:szCs w:val="28"/>
      </w:rPr>
    </w:pPr>
    <w:r w:rsidRPr="00E778BB">
      <w:rPr>
        <w:rFonts w:ascii="Myriad Pro Cond" w:hAnsi="Myriad Pro Cond" w:cs="Myriad Pro"/>
        <w:b/>
        <w:bCs/>
        <w:color w:val="BFBFBF" w:themeColor="background1" w:themeShade="BF"/>
        <w:sz w:val="28"/>
        <w:szCs w:val="28"/>
      </w:rPr>
      <w:sym w:font="Wingdings" w:char="F026"/>
    </w:r>
    <w:r w:rsidRPr="00E778BB">
      <w:rPr>
        <w:rFonts w:ascii="Myriad Pro Cond" w:hAnsi="Myriad Pro Cond"/>
        <w:b/>
        <w:color w:val="BFBFBF" w:themeColor="background1" w:themeShade="BF"/>
        <w:sz w:val="28"/>
        <w:szCs w:val="28"/>
      </w:rPr>
      <w:t>1</w:t>
    </w:r>
    <w:r>
      <w:rPr>
        <w:rFonts w:ascii="Myriad Pro Cond" w:hAnsi="Myriad Pro Cond"/>
        <w:b/>
        <w:color w:val="0000BA"/>
        <w:sz w:val="28"/>
        <w:szCs w:val="28"/>
      </w:rPr>
      <w:t xml:space="preserve"> </w:t>
    </w:r>
    <w:r w:rsidRPr="00D150FC">
      <w:rPr>
        <w:rFonts w:ascii="Myriad Pro Cond" w:hAnsi="Myriad Pro Cond"/>
        <w:b/>
        <w:color w:val="0000BA"/>
        <w:sz w:val="28"/>
        <w:szCs w:val="28"/>
        <w:lang w:val="es-AR"/>
      </w:rPr>
      <w:t>Amenazas y problemas en las pesquerías</w:t>
    </w:r>
    <w:r w:rsidRPr="00E778BB">
      <w:rPr>
        <w:rFonts w:ascii="Myriad Pro Cond" w:hAnsi="Myriad Pro Cond"/>
        <w:b/>
        <w:color w:val="0000BA"/>
        <w:sz w:val="28"/>
        <w:szCs w:val="28"/>
      </w:rPr>
      <w:t xml:space="preserve">  </w:t>
    </w:r>
  </w:p>
  <w:p w14:paraId="7E9F5BF6" w14:textId="77777777" w:rsidR="00357DE2" w:rsidRDefault="001D0313">
    <w:pPr>
      <w:pStyle w:val="Header"/>
    </w:pPr>
    <w:r>
      <w:rPr>
        <w:noProof/>
        <w:lang w:eastAsia="en-GB"/>
      </w:rPr>
      <w:pict w14:anchorId="0E7DF126">
        <v:line id="_x0000_s2149" style="position:absolute;z-index:251696128;visibility:visible" from="1.65pt,6.75pt" to="453.95pt,6.75pt" strokecolor="black [3213]" strokeweight="2pt">
          <o:lock v:ext="edit" shapetype="f"/>
        </v:lin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241BCA" w14:textId="77777777" w:rsidR="00357DE2" w:rsidRPr="00E778BB" w:rsidRDefault="00357DE2" w:rsidP="00852CCD">
    <w:pPr>
      <w:pStyle w:val="Header"/>
      <w:rPr>
        <w:rFonts w:ascii="Myriad Pro Cond" w:hAnsi="Myriad Pro Cond"/>
        <w:b/>
        <w:color w:val="0000BA"/>
        <w:sz w:val="28"/>
        <w:szCs w:val="28"/>
      </w:rPr>
    </w:pPr>
    <w:r w:rsidRPr="00E778BB">
      <w:rPr>
        <w:rFonts w:ascii="Myriad Pro Cond" w:hAnsi="Myriad Pro Cond" w:cs="Myriad Pro"/>
        <w:b/>
        <w:bCs/>
        <w:color w:val="BFBFBF" w:themeColor="background1" w:themeShade="BF"/>
        <w:sz w:val="28"/>
        <w:szCs w:val="28"/>
      </w:rPr>
      <w:sym w:font="Wingdings" w:char="F026"/>
    </w:r>
    <w:r w:rsidRPr="00E778BB">
      <w:rPr>
        <w:rFonts w:ascii="Myriad Pro Cond" w:hAnsi="Myriad Pro Cond"/>
        <w:b/>
        <w:color w:val="BFBFBF" w:themeColor="background1" w:themeShade="BF"/>
        <w:sz w:val="28"/>
        <w:szCs w:val="28"/>
      </w:rPr>
      <w:t>1</w:t>
    </w:r>
    <w:r>
      <w:rPr>
        <w:rFonts w:ascii="Myriad Pro Cond" w:hAnsi="Myriad Pro Cond"/>
        <w:b/>
        <w:color w:val="0000BA"/>
        <w:sz w:val="28"/>
        <w:szCs w:val="28"/>
      </w:rPr>
      <w:t xml:space="preserve"> </w:t>
    </w:r>
    <w:r w:rsidRPr="00D150FC">
      <w:rPr>
        <w:rFonts w:ascii="Myriad Pro Cond" w:hAnsi="Myriad Pro Cond"/>
        <w:b/>
        <w:color w:val="0000BA"/>
        <w:sz w:val="28"/>
        <w:szCs w:val="28"/>
        <w:lang w:val="es-AR"/>
      </w:rPr>
      <w:t>Amenazas y problemas en las pesquerías</w:t>
    </w:r>
    <w:r w:rsidRPr="00E778BB">
      <w:rPr>
        <w:rFonts w:ascii="Myriad Pro Cond" w:hAnsi="Myriad Pro Cond"/>
        <w:b/>
        <w:color w:val="0000BA"/>
        <w:sz w:val="28"/>
        <w:szCs w:val="28"/>
      </w:rPr>
      <w:t xml:space="preserve">  </w:t>
    </w:r>
  </w:p>
  <w:p w14:paraId="54D1631B" w14:textId="2970468D" w:rsidR="00357DE2" w:rsidRDefault="00357DE2" w:rsidP="00852CCD">
    <w:pPr>
      <w:pStyle w:val="Header"/>
    </w:pPr>
    <w:r>
      <w:rPr>
        <w:noProof/>
        <w:lang w:val="en-AU" w:eastAsia="en-AU"/>
      </w:rPr>
      <mc:AlternateContent>
        <mc:Choice Requires="wps">
          <w:drawing>
            <wp:anchor distT="0" distB="0" distL="114300" distR="114300" simplePos="0" relativeHeight="251685376" behindDoc="0" locked="0" layoutInCell="1" allowOverlap="1" wp14:anchorId="6D19C83F" wp14:editId="03C76A0A">
              <wp:simplePos x="0" y="0"/>
              <wp:positionH relativeFrom="column">
                <wp:posOffset>20955</wp:posOffset>
              </wp:positionH>
              <wp:positionV relativeFrom="paragraph">
                <wp:posOffset>85725</wp:posOffset>
              </wp:positionV>
              <wp:extent cx="5744210" cy="0"/>
              <wp:effectExtent l="19685" t="30480" r="40005" b="33020"/>
              <wp:wrapNone/>
              <wp:docPr id="1189" name="Lin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4421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4470FE" id="Line 238" o:spid="_x0000_s1026" style="position:absolute;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6.75pt" to="453.9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" strokecolor="black [3213]" strokeweight="2pt">
              <o:lock v:ext="edit" shapetype="f"/>
            </v:lin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2DE9B1" w14:textId="77777777" w:rsidR="00357DE2" w:rsidRPr="00130C0F" w:rsidRDefault="00357DE2" w:rsidP="00341C88">
    <w:pPr>
      <w:pStyle w:val="Header"/>
      <w:rPr>
        <w:rFonts w:ascii="Myriad Pro Cond" w:hAnsi="Myriad Pro Cond"/>
        <w:b/>
        <w:color w:val="0000BA"/>
        <w:sz w:val="28"/>
        <w:szCs w:val="28"/>
      </w:rPr>
    </w:pPr>
    <w:r w:rsidRPr="00130C0F">
      <w:rPr>
        <w:noProof/>
        <w:color w:val="BFBFBF" w:themeColor="background1" w:themeShade="BF"/>
        <w:sz w:val="28"/>
        <w:szCs w:val="28"/>
      </w:rPr>
      <w:sym w:font="Wingdings" w:char="F026"/>
    </w:r>
    <w:proofErr w:type="gramStart"/>
    <w:r>
      <w:rPr>
        <w:rFonts w:ascii="Myriad Pro Cond" w:hAnsi="Myriad Pro Cond"/>
        <w:b/>
        <w:color w:val="0000BA"/>
        <w:sz w:val="28"/>
        <w:szCs w:val="28"/>
      </w:rPr>
      <w:t xml:space="preserve">2  </w:t>
    </w:r>
    <w:r w:rsidRPr="00425EA0">
      <w:rPr>
        <w:rFonts w:ascii="Myriad Pro Cond" w:hAnsi="Myriad Pro Cond" w:cs="Times New Roman"/>
        <w:b/>
        <w:bCs/>
        <w:color w:val="0000BA"/>
        <w:sz w:val="28"/>
        <w:szCs w:val="28"/>
        <w:lang w:val="es-MX" w:eastAsia="es-MX"/>
      </w:rPr>
      <w:t>Manejo</w:t>
    </w:r>
    <w:proofErr w:type="gramEnd"/>
    <w:r w:rsidRPr="00425EA0">
      <w:rPr>
        <w:rFonts w:ascii="Myriad Pro Cond" w:hAnsi="Myriad Pro Cond" w:cs="Times New Roman"/>
        <w:b/>
        <w:bCs/>
        <w:color w:val="0000BA"/>
        <w:sz w:val="28"/>
        <w:szCs w:val="28"/>
        <w:lang w:val="es-MX" w:eastAsia="es-MX"/>
      </w:rPr>
      <w:t xml:space="preserve"> de las pesquerías y el enfoque </w:t>
    </w:r>
    <w:proofErr w:type="spellStart"/>
    <w:r w:rsidRPr="00425EA0">
      <w:rPr>
        <w:rFonts w:ascii="Myriad Pro Cond" w:hAnsi="Myriad Pro Cond" w:cs="Times New Roman"/>
        <w:b/>
        <w:bCs/>
        <w:color w:val="0000BA"/>
        <w:sz w:val="28"/>
        <w:szCs w:val="28"/>
        <w:lang w:val="es-MX" w:eastAsia="es-MX"/>
      </w:rPr>
      <w:t>ecosistémico</w:t>
    </w:r>
    <w:proofErr w:type="spellEnd"/>
  </w:p>
  <w:p w14:paraId="136AF017" w14:textId="77777777" w:rsidR="00357DE2" w:rsidRDefault="001D0313">
    <w:pPr>
      <w:pStyle w:val="Header"/>
    </w:pPr>
    <w:r>
      <w:rPr>
        <w:noProof/>
        <w:lang w:val="en-US"/>
      </w:rPr>
      <w:pict w14:anchorId="1098F4AE">
        <v:line id="_x0000_s2056" style="position:absolute;z-index:251684864;visibility:visible" from="-2.2pt,7.8pt" to="450.1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" strokecolor="black [3213]" strokeweight="2pt">
          <o:lock v:ext="edit" shapetype="f"/>
        </v:lin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3905DE" w14:textId="77777777" w:rsidR="00357DE2" w:rsidRPr="00130C0F" w:rsidRDefault="00357DE2" w:rsidP="008A71B8">
    <w:pPr>
      <w:pStyle w:val="Header"/>
      <w:rPr>
        <w:rFonts w:ascii="Myriad Pro Cond" w:hAnsi="Myriad Pro Cond"/>
        <w:b/>
        <w:color w:val="0000BA"/>
        <w:sz w:val="28"/>
        <w:szCs w:val="28"/>
      </w:rPr>
    </w:pPr>
    <w:r w:rsidRPr="00130C0F">
      <w:rPr>
        <w:noProof/>
        <w:color w:val="BFBFBF" w:themeColor="background1" w:themeShade="BF"/>
        <w:sz w:val="28"/>
        <w:szCs w:val="28"/>
      </w:rPr>
      <w:sym w:font="Wingdings" w:char="F026"/>
    </w:r>
    <w:proofErr w:type="gramStart"/>
    <w:r>
      <w:rPr>
        <w:rFonts w:ascii="Myriad Pro Cond" w:hAnsi="Myriad Pro Cond"/>
        <w:b/>
        <w:color w:val="0000BA"/>
        <w:sz w:val="28"/>
        <w:szCs w:val="28"/>
      </w:rPr>
      <w:t xml:space="preserve">2  </w:t>
    </w:r>
    <w:r w:rsidRPr="00425EA0">
      <w:rPr>
        <w:rFonts w:ascii="Myriad Pro Cond" w:hAnsi="Myriad Pro Cond" w:cs="Times New Roman"/>
        <w:b/>
        <w:bCs/>
        <w:color w:val="0000BA"/>
        <w:sz w:val="28"/>
        <w:szCs w:val="28"/>
        <w:lang w:val="es-MX" w:eastAsia="es-MX"/>
      </w:rPr>
      <w:t>Manejo</w:t>
    </w:r>
    <w:proofErr w:type="gramEnd"/>
    <w:r w:rsidRPr="00425EA0">
      <w:rPr>
        <w:rFonts w:ascii="Myriad Pro Cond" w:hAnsi="Myriad Pro Cond" w:cs="Times New Roman"/>
        <w:b/>
        <w:bCs/>
        <w:color w:val="0000BA"/>
        <w:sz w:val="28"/>
        <w:szCs w:val="28"/>
        <w:lang w:val="es-MX" w:eastAsia="es-MX"/>
      </w:rPr>
      <w:t xml:space="preserve"> de las pesquerías y el enfoque </w:t>
    </w:r>
    <w:proofErr w:type="spellStart"/>
    <w:r w:rsidRPr="00425EA0">
      <w:rPr>
        <w:rFonts w:ascii="Myriad Pro Cond" w:hAnsi="Myriad Pro Cond" w:cs="Times New Roman"/>
        <w:b/>
        <w:bCs/>
        <w:color w:val="0000BA"/>
        <w:sz w:val="28"/>
        <w:szCs w:val="28"/>
        <w:lang w:val="es-MX" w:eastAsia="es-MX"/>
      </w:rPr>
      <w:t>ecosistémico</w:t>
    </w:r>
    <w:proofErr w:type="spellEnd"/>
  </w:p>
  <w:p w14:paraId="24A2E4A0" w14:textId="77777777" w:rsidR="00357DE2" w:rsidRDefault="00357DE2">
    <w:pPr>
      <w:pStyle w:val="Header"/>
    </w:pPr>
    <w:r>
      <w:rPr>
        <w:noProof/>
        <w:lang w:val="en-AU" w:eastAsia="en-AU"/>
      </w:rPr>
      <mc:AlternateContent>
        <mc:Choice Requires="wps">
          <w:drawing>
            <wp:anchor distT="0" distB="0" distL="114300" distR="114300" simplePos="0" relativeHeight="251637248" behindDoc="0" locked="0" layoutInCell="1" allowOverlap="1" wp14:anchorId="56EF81B0" wp14:editId="143BBDE1">
              <wp:simplePos x="0" y="0"/>
              <wp:positionH relativeFrom="column">
                <wp:posOffset>-27940</wp:posOffset>
              </wp:positionH>
              <wp:positionV relativeFrom="paragraph">
                <wp:posOffset>99060</wp:posOffset>
              </wp:positionV>
              <wp:extent cx="5744210" cy="0"/>
              <wp:effectExtent l="21590" t="24765" r="38100" b="38735"/>
              <wp:wrapNone/>
              <wp:docPr id="1133"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4421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760940" id="Line 82"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pt,7.8pt" to="450.1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" strokecolor="black [3213]" strokeweight="2pt">
              <o:lock v:ext="edit" shapetype="f"/>
            </v:lin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828BA6" w14:textId="77777777" w:rsidR="00357DE2" w:rsidRDefault="00357DE2" w:rsidP="00341C88">
    <w:pPr>
      <w:pStyle w:val="Header"/>
      <w:tabs>
        <w:tab w:val="left" w:pos="3577"/>
      </w:tabs>
    </w:pPr>
    <w:r>
      <w:tab/>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9963C" w14:textId="77777777" w:rsidR="00357DE2" w:rsidRPr="00130C0F" w:rsidRDefault="00357DE2" w:rsidP="00341C88">
    <w:pPr>
      <w:pStyle w:val="Header"/>
      <w:rPr>
        <w:rFonts w:ascii="Myriad Pro Cond" w:hAnsi="Myriad Pro Cond"/>
        <w:b/>
        <w:color w:val="0000BA"/>
        <w:sz w:val="28"/>
        <w:szCs w:val="28"/>
      </w:rPr>
    </w:pPr>
    <w:r w:rsidRPr="00130C0F">
      <w:rPr>
        <w:noProof/>
        <w:color w:val="BFBFBF" w:themeColor="background1" w:themeShade="BF"/>
        <w:sz w:val="28"/>
        <w:szCs w:val="28"/>
      </w:rPr>
      <w:sym w:font="Wingdings" w:char="F026"/>
    </w:r>
    <w:proofErr w:type="gramStart"/>
    <w:r>
      <w:rPr>
        <w:rFonts w:ascii="Myriad Pro Cond" w:hAnsi="Myriad Pro Cond"/>
        <w:b/>
        <w:color w:val="0000BA"/>
        <w:sz w:val="28"/>
        <w:szCs w:val="28"/>
      </w:rPr>
      <w:t xml:space="preserve">2  </w:t>
    </w:r>
    <w:r w:rsidRPr="00425EA0">
      <w:rPr>
        <w:rFonts w:ascii="Myriad Pro Cond" w:hAnsi="Myriad Pro Cond" w:cs="Times New Roman"/>
        <w:b/>
        <w:bCs/>
        <w:color w:val="0000BA"/>
        <w:sz w:val="28"/>
        <w:szCs w:val="28"/>
        <w:lang w:val="es-MX" w:eastAsia="es-MX"/>
      </w:rPr>
      <w:t>Manejo</w:t>
    </w:r>
    <w:proofErr w:type="gramEnd"/>
    <w:r w:rsidRPr="00425EA0">
      <w:rPr>
        <w:rFonts w:ascii="Myriad Pro Cond" w:hAnsi="Myriad Pro Cond" w:cs="Times New Roman"/>
        <w:b/>
        <w:bCs/>
        <w:color w:val="0000BA"/>
        <w:sz w:val="28"/>
        <w:szCs w:val="28"/>
        <w:lang w:val="es-MX" w:eastAsia="es-MX"/>
      </w:rPr>
      <w:t xml:space="preserve"> de las pesquerías y el enfoque </w:t>
    </w:r>
    <w:proofErr w:type="spellStart"/>
    <w:r w:rsidRPr="00425EA0">
      <w:rPr>
        <w:rFonts w:ascii="Myriad Pro Cond" w:hAnsi="Myriad Pro Cond" w:cs="Times New Roman"/>
        <w:b/>
        <w:bCs/>
        <w:color w:val="0000BA"/>
        <w:sz w:val="28"/>
        <w:szCs w:val="28"/>
        <w:lang w:val="es-MX" w:eastAsia="es-MX"/>
      </w:rPr>
      <w:t>ecosistémico</w:t>
    </w:r>
    <w:proofErr w:type="spellEnd"/>
  </w:p>
  <w:p w14:paraId="3B957A34" w14:textId="77777777" w:rsidR="00357DE2" w:rsidRDefault="001D0313">
    <w:pPr>
      <w:pStyle w:val="Header"/>
    </w:pPr>
    <w:r>
      <w:rPr>
        <w:noProof/>
        <w:lang w:val="en-US"/>
      </w:rPr>
      <w:pict w14:anchorId="3C3E5DF4">
        <v:line id="_x0000_s2278" style="position:absolute;z-index:251702272;visibility:visible" from="-2.2pt,7.8pt" to="450.1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" strokecolor="black [3213]" strokeweight="2pt">
          <o:lock v:ext="edit" shapetype="f"/>
        </v:lin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24FB80" w14:textId="77777777" w:rsidR="00357DE2" w:rsidRPr="00130C0F" w:rsidRDefault="00357DE2" w:rsidP="008A71B8">
    <w:pPr>
      <w:pStyle w:val="Header"/>
      <w:rPr>
        <w:rFonts w:ascii="Myriad Pro Cond" w:hAnsi="Myriad Pro Cond"/>
        <w:b/>
        <w:color w:val="0000BA"/>
        <w:sz w:val="28"/>
        <w:szCs w:val="28"/>
      </w:rPr>
    </w:pPr>
    <w:r w:rsidRPr="00130C0F">
      <w:rPr>
        <w:noProof/>
        <w:color w:val="BFBFBF" w:themeColor="background1" w:themeShade="BF"/>
        <w:sz w:val="28"/>
        <w:szCs w:val="28"/>
      </w:rPr>
      <w:sym w:font="Wingdings" w:char="F026"/>
    </w:r>
    <w:proofErr w:type="gramStart"/>
    <w:r>
      <w:rPr>
        <w:rFonts w:ascii="Myriad Pro Cond" w:hAnsi="Myriad Pro Cond"/>
        <w:b/>
        <w:color w:val="0000BA"/>
        <w:sz w:val="28"/>
        <w:szCs w:val="28"/>
      </w:rPr>
      <w:t xml:space="preserve">2  </w:t>
    </w:r>
    <w:r w:rsidRPr="00425EA0">
      <w:rPr>
        <w:rFonts w:ascii="Myriad Pro Cond" w:hAnsi="Myriad Pro Cond" w:cs="Times New Roman"/>
        <w:b/>
        <w:bCs/>
        <w:color w:val="0000BA"/>
        <w:sz w:val="28"/>
        <w:szCs w:val="28"/>
        <w:lang w:val="es-MX" w:eastAsia="es-MX"/>
      </w:rPr>
      <w:t>Manejo</w:t>
    </w:r>
    <w:proofErr w:type="gramEnd"/>
    <w:r w:rsidRPr="00425EA0">
      <w:rPr>
        <w:rFonts w:ascii="Myriad Pro Cond" w:hAnsi="Myriad Pro Cond" w:cs="Times New Roman"/>
        <w:b/>
        <w:bCs/>
        <w:color w:val="0000BA"/>
        <w:sz w:val="28"/>
        <w:szCs w:val="28"/>
        <w:lang w:val="es-MX" w:eastAsia="es-MX"/>
      </w:rPr>
      <w:t xml:space="preserve"> de las pesquerías y el enfoque </w:t>
    </w:r>
    <w:proofErr w:type="spellStart"/>
    <w:r w:rsidRPr="00425EA0">
      <w:rPr>
        <w:rFonts w:ascii="Myriad Pro Cond" w:hAnsi="Myriad Pro Cond" w:cs="Times New Roman"/>
        <w:b/>
        <w:bCs/>
        <w:color w:val="0000BA"/>
        <w:sz w:val="28"/>
        <w:szCs w:val="28"/>
        <w:lang w:val="es-MX" w:eastAsia="es-MX"/>
      </w:rPr>
      <w:t>ecosistémico</w:t>
    </w:r>
    <w:proofErr w:type="spellEnd"/>
  </w:p>
  <w:p w14:paraId="2DD122CF" w14:textId="77777777" w:rsidR="00357DE2" w:rsidRDefault="00357DE2">
    <w:pPr>
      <w:pStyle w:val="Header"/>
    </w:pPr>
    <w:r>
      <w:rPr>
        <w:noProof/>
        <w:lang w:val="en-AU" w:eastAsia="en-AU"/>
      </w:rPr>
      <mc:AlternateContent>
        <mc:Choice Requires="wps">
          <w:drawing>
            <wp:anchor distT="0" distB="0" distL="114300" distR="114300" simplePos="0" relativeHeight="251645440" behindDoc="0" locked="0" layoutInCell="1" allowOverlap="1" wp14:anchorId="3FA71F53" wp14:editId="52F015B6">
              <wp:simplePos x="0" y="0"/>
              <wp:positionH relativeFrom="column">
                <wp:posOffset>-27940</wp:posOffset>
              </wp:positionH>
              <wp:positionV relativeFrom="paragraph">
                <wp:posOffset>99060</wp:posOffset>
              </wp:positionV>
              <wp:extent cx="5744210" cy="0"/>
              <wp:effectExtent l="21590" t="24765" r="38100" b="38735"/>
              <wp:wrapNone/>
              <wp:docPr id="1161"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4421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901BA" id="Line 82"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pt,7.8pt" to="450.1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" strokecolor="black [3213]" strokeweight="2pt">
              <o:lock v:ext="edit" shapetype="f"/>
            </v:lin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6DF6A0" w14:textId="77777777" w:rsidR="00357DE2" w:rsidRPr="00130C0F" w:rsidRDefault="00357DE2" w:rsidP="00852CCD">
    <w:pPr>
      <w:pStyle w:val="Header"/>
      <w:rPr>
        <w:rFonts w:ascii="Myriad Pro Cond" w:hAnsi="Myriad Pro Cond"/>
        <w:b/>
        <w:color w:val="0000BA"/>
        <w:sz w:val="28"/>
        <w:szCs w:val="28"/>
      </w:rPr>
    </w:pPr>
    <w:r w:rsidRPr="00130C0F">
      <w:rPr>
        <w:noProof/>
        <w:color w:val="BFBFBF" w:themeColor="background1" w:themeShade="BF"/>
        <w:sz w:val="28"/>
        <w:szCs w:val="28"/>
      </w:rPr>
      <w:sym w:font="Wingdings" w:char="F026"/>
    </w:r>
    <w:proofErr w:type="gramStart"/>
    <w:r>
      <w:rPr>
        <w:rFonts w:ascii="Myriad Pro Cond" w:hAnsi="Myriad Pro Cond"/>
        <w:b/>
        <w:color w:val="0000BA"/>
        <w:sz w:val="28"/>
        <w:szCs w:val="28"/>
      </w:rPr>
      <w:t xml:space="preserve">2  </w:t>
    </w:r>
    <w:r w:rsidRPr="00425EA0">
      <w:rPr>
        <w:rFonts w:ascii="Myriad Pro Cond" w:hAnsi="Myriad Pro Cond" w:cs="Times New Roman"/>
        <w:b/>
        <w:bCs/>
        <w:color w:val="0000BA"/>
        <w:sz w:val="28"/>
        <w:szCs w:val="28"/>
        <w:lang w:val="es-MX" w:eastAsia="es-MX"/>
      </w:rPr>
      <w:t>Manejo</w:t>
    </w:r>
    <w:proofErr w:type="gramEnd"/>
    <w:r w:rsidRPr="00425EA0">
      <w:rPr>
        <w:rFonts w:ascii="Myriad Pro Cond" w:hAnsi="Myriad Pro Cond" w:cs="Times New Roman"/>
        <w:b/>
        <w:bCs/>
        <w:color w:val="0000BA"/>
        <w:sz w:val="28"/>
        <w:szCs w:val="28"/>
        <w:lang w:val="es-MX" w:eastAsia="es-MX"/>
      </w:rPr>
      <w:t xml:space="preserve"> de las pesquerías y el enfoque </w:t>
    </w:r>
    <w:proofErr w:type="spellStart"/>
    <w:r w:rsidRPr="00425EA0">
      <w:rPr>
        <w:rFonts w:ascii="Myriad Pro Cond" w:hAnsi="Myriad Pro Cond" w:cs="Times New Roman"/>
        <w:b/>
        <w:bCs/>
        <w:color w:val="0000BA"/>
        <w:sz w:val="28"/>
        <w:szCs w:val="28"/>
        <w:lang w:val="es-MX" w:eastAsia="es-MX"/>
      </w:rPr>
      <w:t>ecosistémico</w:t>
    </w:r>
    <w:proofErr w:type="spellEnd"/>
  </w:p>
  <w:p w14:paraId="4E5BB0E5" w14:textId="5A02AEF9" w:rsidR="00357DE2" w:rsidRDefault="00357DE2" w:rsidP="00852CCD">
    <w:pPr>
      <w:pStyle w:val="Header"/>
    </w:pPr>
    <w:r>
      <w:rPr>
        <w:noProof/>
        <w:lang w:val="en-AU" w:eastAsia="en-AU"/>
      </w:rPr>
      <mc:AlternateContent>
        <mc:Choice Requires="wps">
          <w:drawing>
            <wp:anchor distT="0" distB="0" distL="114300" distR="114300" simplePos="0" relativeHeight="251684352" behindDoc="0" locked="0" layoutInCell="1" allowOverlap="1" wp14:anchorId="18634A3D" wp14:editId="5F7DD110">
              <wp:simplePos x="0" y="0"/>
              <wp:positionH relativeFrom="column">
                <wp:posOffset>-27940</wp:posOffset>
              </wp:positionH>
              <wp:positionV relativeFrom="paragraph">
                <wp:posOffset>99060</wp:posOffset>
              </wp:positionV>
              <wp:extent cx="5744210" cy="0"/>
              <wp:effectExtent l="21590" t="24765" r="38100" b="38735"/>
              <wp:wrapNone/>
              <wp:docPr id="1184"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4421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B9753" id="Line 82" o:spid="_x0000_s1026" style="position:absolute;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pt,7.8pt" to="450.1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" strokecolor="black [3213]" strokeweight="2pt">
              <o:lock v:ext="edit" shapetype="f"/>
            </v:lin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E67B9C" w14:textId="77777777" w:rsidR="00357DE2" w:rsidRPr="00BC4636" w:rsidRDefault="00357DE2" w:rsidP="00341C88">
    <w:pPr>
      <w:rPr>
        <w:rFonts w:ascii="Myriad Pro Cond" w:hAnsi="Myriad Pro Cond"/>
        <w:b/>
        <w:color w:val="0000BA"/>
        <w:sz w:val="28"/>
        <w:szCs w:val="28"/>
      </w:rPr>
    </w:pPr>
    <w:r w:rsidRPr="00BC4636">
      <w:rPr>
        <w:noProof/>
        <w:color w:val="BFBFBF" w:themeColor="background1" w:themeShade="BF"/>
        <w:sz w:val="28"/>
        <w:szCs w:val="28"/>
      </w:rPr>
      <w:sym w:font="Wingdings" w:char="F026"/>
    </w:r>
    <w:r w:rsidRPr="00BC4636">
      <w:rPr>
        <w:rFonts w:ascii="Myriad Pro Cond" w:hAnsi="Myriad Pro Cond"/>
        <w:b/>
        <w:color w:val="BFBFBF" w:themeColor="background1" w:themeShade="BF"/>
        <w:sz w:val="28"/>
        <w:szCs w:val="28"/>
      </w:rPr>
      <w:t>3</w:t>
    </w:r>
    <w:r>
      <w:rPr>
        <w:rFonts w:ascii="Myriad Pro Cond" w:hAnsi="Myriad Pro Cond"/>
        <w:b/>
        <w:color w:val="0000BA"/>
        <w:sz w:val="28"/>
        <w:szCs w:val="28"/>
      </w:rPr>
      <w:t xml:space="preserve"> </w:t>
    </w:r>
    <w:r w:rsidRPr="00FB12CF">
      <w:rPr>
        <w:rFonts w:ascii="Myriad Pro" w:hAnsi="Myriad Pro"/>
        <w:b/>
        <w:bCs/>
        <w:color w:val="0000BA"/>
        <w:sz w:val="28"/>
        <w:szCs w:val="28"/>
        <w:lang w:val="es-MX"/>
      </w:rPr>
      <w:t>El qué y por qué del EEMP</w:t>
    </w:r>
    <w:r w:rsidRPr="00052037">
      <w:rPr>
        <w:rFonts w:ascii="Myriad Pro" w:hAnsi="Myriad Pro"/>
        <w:b/>
        <w:color w:val="0000BA"/>
        <w:sz w:val="48"/>
        <w:szCs w:val="48"/>
        <w:lang w:val="es-MX"/>
      </w:rPr>
      <w:t xml:space="preserve"> </w:t>
    </w:r>
    <w:r w:rsidRPr="00BC4636">
      <w:rPr>
        <w:rFonts w:ascii="Myriad Pro Cond" w:hAnsi="Myriad Pro Cond"/>
        <w:b/>
        <w:color w:val="0000BA"/>
        <w:sz w:val="28"/>
        <w:szCs w:val="28"/>
      </w:rPr>
      <w:tab/>
      <w:t xml:space="preserve">                                                                                                       </w:t>
    </w:r>
  </w:p>
  <w:p w14:paraId="782105AE" w14:textId="77777777" w:rsidR="00357DE2" w:rsidRDefault="001D0313">
    <w:pPr>
      <w:pStyle w:val="Header"/>
    </w:pPr>
    <w:r>
      <w:rPr>
        <w:noProof/>
        <w:lang w:val="en-AU" w:eastAsia="en-AU"/>
      </w:rPr>
      <w:pict w14:anchorId="30E582DC">
        <v:line id="Straight Connector 4" o:spid="_x0000_s2060" style="position:absolute;z-index:251685888;visibility:visible" from=".1pt,6.85pt" to="454.4pt,6.85pt" strokecolor="black [3213]" strokeweight="2pt">
          <o:lock v:ext="edit" shapetype="f"/>
        </v:lin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3D0291" w14:textId="77777777" w:rsidR="00357DE2" w:rsidRPr="00223FFA" w:rsidRDefault="00357DE2" w:rsidP="00223FF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F3EE0" w14:textId="77777777" w:rsidR="00357DE2" w:rsidRPr="00670049" w:rsidRDefault="00357DE2" w:rsidP="00B338B8">
    <w:pPr>
      <w:pStyle w:val="Header"/>
      <w:tabs>
        <w:tab w:val="clear" w:pos="4513"/>
        <w:tab w:val="clear" w:pos="9026"/>
        <w:tab w:val="center" w:pos="4532"/>
      </w:tabs>
      <w:rPr>
        <w:rFonts w:ascii="Myriad Pro Cond" w:hAnsi="Myriad Pro Cond"/>
        <w:b/>
        <w:color w:val="000090"/>
        <w:sz w:val="28"/>
        <w:szCs w:val="28"/>
      </w:rPr>
    </w:pPr>
    <w:proofErr w:type="spellStart"/>
    <w:r>
      <w:rPr>
        <w:rFonts w:ascii="Myriad Pro Cond" w:hAnsi="Myriad Pro Cond"/>
        <w:b/>
        <w:color w:val="000090"/>
        <w:sz w:val="28"/>
        <w:szCs w:val="28"/>
      </w:rPr>
      <w:t>Contenido</w:t>
    </w:r>
    <w:proofErr w:type="spellEnd"/>
    <w:r>
      <w:rPr>
        <w:rFonts w:ascii="Myriad Pro Cond" w:hAnsi="Myriad Pro Cond"/>
        <w:b/>
        <w:color w:val="000090"/>
        <w:sz w:val="28"/>
        <w:szCs w:val="28"/>
      </w:rPr>
      <w:tab/>
    </w:r>
  </w:p>
  <w:p w14:paraId="50CBC2FC" w14:textId="77777777" w:rsidR="00357DE2" w:rsidRPr="00B338B8"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36224" behindDoc="0" locked="0" layoutInCell="1" allowOverlap="1" wp14:anchorId="3C9B5C09" wp14:editId="10C72223">
              <wp:simplePos x="0" y="0"/>
              <wp:positionH relativeFrom="column">
                <wp:posOffset>635</wp:posOffset>
              </wp:positionH>
              <wp:positionV relativeFrom="paragraph">
                <wp:posOffset>76199</wp:posOffset>
              </wp:positionV>
              <wp:extent cx="5751195" cy="0"/>
              <wp:effectExtent l="0" t="0" r="20955" b="19050"/>
              <wp:wrapNone/>
              <wp:docPr id="113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6D7D27" id="Straight Connector 4" o:spid="_x0000_s1026" style="position:absolute;z-index:251636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CWrZGJ7AEAADo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D7A92D" w14:textId="77777777" w:rsidR="00357DE2" w:rsidRDefault="00357DE2" w:rsidP="00341C88">
    <w:pPr>
      <w:pStyle w:val="Header"/>
      <w:tabs>
        <w:tab w:val="left" w:pos="3577"/>
      </w:tabs>
    </w:pPr>
    <w:r>
      <w:tab/>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9B01A7" w14:textId="77777777" w:rsidR="00357DE2" w:rsidRDefault="00357DE2">
    <w:pPr>
      <w:pStyle w:val="Header"/>
      <w:rPr>
        <w:rFonts w:ascii="Myriad Pro Cond" w:hAnsi="Myriad Pro Cond"/>
        <w:b/>
        <w:noProof/>
        <w:color w:val="0000BA"/>
        <w:sz w:val="28"/>
        <w:szCs w:val="28"/>
      </w:rPr>
    </w:pPr>
    <w:r w:rsidRPr="00BC4636">
      <w:rPr>
        <w:noProof/>
        <w:color w:val="BFBFBF" w:themeColor="background1" w:themeShade="BF"/>
        <w:sz w:val="28"/>
        <w:szCs w:val="28"/>
      </w:rPr>
      <w:sym w:font="Wingdings" w:char="F026"/>
    </w:r>
    <w:proofErr w:type="gramStart"/>
    <w:r>
      <w:rPr>
        <w:rFonts w:ascii="Myriad Pro Cond" w:hAnsi="Myriad Pro Cond"/>
        <w:b/>
        <w:color w:val="BFBFBF" w:themeColor="background1" w:themeShade="BF"/>
        <w:sz w:val="28"/>
        <w:szCs w:val="28"/>
      </w:rPr>
      <w:t>4</w:t>
    </w:r>
    <w:r>
      <w:rPr>
        <w:rFonts w:ascii="Myriad Pro Cond" w:hAnsi="Myriad Pro Cond"/>
        <w:b/>
        <w:color w:val="0000BA"/>
        <w:sz w:val="28"/>
        <w:szCs w:val="28"/>
      </w:rPr>
      <w:t xml:space="preserve">  </w:t>
    </w:r>
    <w:r>
      <w:rPr>
        <w:rFonts w:ascii="Myriad Pro Cond" w:hAnsi="Myriad Pro Cond"/>
        <w:b/>
        <w:noProof/>
        <w:color w:val="0000BA"/>
        <w:sz w:val="28"/>
        <w:szCs w:val="28"/>
      </w:rPr>
      <w:t>Principios</w:t>
    </w:r>
    <w:proofErr w:type="gramEnd"/>
    <w:r>
      <w:rPr>
        <w:rFonts w:ascii="Myriad Pro Cond" w:hAnsi="Myriad Pro Cond"/>
        <w:b/>
        <w:noProof/>
        <w:color w:val="0000BA"/>
        <w:sz w:val="28"/>
        <w:szCs w:val="28"/>
      </w:rPr>
      <w:t xml:space="preserve"> del EEMP</w:t>
    </w:r>
  </w:p>
  <w:p w14:paraId="699B1B0A" w14:textId="77777777" w:rsidR="00357DE2" w:rsidRDefault="001D0313">
    <w:pPr>
      <w:pStyle w:val="Header"/>
    </w:pPr>
    <w:r>
      <w:rPr>
        <w:rFonts w:ascii="Myriad Pro Cond" w:hAnsi="Myriad Pro Cond"/>
        <w:b/>
        <w:noProof/>
        <w:color w:val="0000BA"/>
        <w:sz w:val="28"/>
        <w:szCs w:val="28"/>
        <w:lang w:val="en-AU" w:eastAsia="en-AU"/>
      </w:rPr>
      <w:pict w14:anchorId="223AF5DB">
        <v:line id="_x0000_s2065" style="position:absolute;z-index:251686912;visibility:visible" from="2.8pt,4.6pt" to="455.7pt,4.6pt" strokecolor="black [3213]" strokeweight="2pt">
          <o:lock v:ext="edit" shapetype="f"/>
        </v:line>
      </w:pict>
    </w:r>
    <w:r w:rsidR="00357DE2" w:rsidRPr="00BA3408">
      <w:rPr>
        <w:rFonts w:ascii="Myriad Pro Cond" w:hAnsi="Myriad Pro Cond"/>
        <w:b/>
        <w:noProof/>
        <w:color w:val="0000BA"/>
        <w:sz w:val="28"/>
        <w:szCs w:val="28"/>
      </w:rPr>
      <w:t xml:space="preserve">                       </w:t>
    </w:r>
    <w:r w:rsidR="00357DE2">
      <w:rPr>
        <w:rFonts w:ascii="Myriad Pro Cond" w:hAnsi="Myriad Pro Cond"/>
        <w:b/>
        <w:noProof/>
        <w:color w:val="0000BA"/>
        <w:sz w:val="28"/>
        <w:szCs w:val="28"/>
      </w:rPr>
      <w:t xml:space="preserve">                               </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988C3E" w14:textId="41DC0460" w:rsidR="00357DE2" w:rsidRDefault="00357DE2">
    <w:pPr>
      <w:pStyle w:val="Header"/>
      <w:rPr>
        <w:rFonts w:ascii="Myriad Pro Cond" w:hAnsi="Myriad Pro Cond"/>
        <w:b/>
        <w:noProof/>
        <w:color w:val="0000BA"/>
        <w:sz w:val="28"/>
        <w:szCs w:val="28"/>
      </w:rPr>
    </w:pPr>
    <w:r w:rsidRPr="00BC4636">
      <w:rPr>
        <w:noProof/>
        <w:color w:val="BFBFBF" w:themeColor="background1" w:themeShade="BF"/>
        <w:sz w:val="28"/>
        <w:szCs w:val="28"/>
      </w:rPr>
      <w:sym w:font="Wingdings" w:char="F026"/>
    </w:r>
    <w:r>
      <w:rPr>
        <w:rFonts w:ascii="Myriad Pro Cond" w:hAnsi="Myriad Pro Cond"/>
        <w:b/>
        <w:color w:val="BFBFBF" w:themeColor="background1" w:themeShade="BF"/>
        <w:sz w:val="28"/>
        <w:szCs w:val="28"/>
      </w:rPr>
      <w:t>3</w:t>
    </w:r>
    <w:r>
      <w:rPr>
        <w:rFonts w:ascii="Myriad Pro Cond" w:hAnsi="Myriad Pro Cond"/>
        <w:b/>
        <w:color w:val="0000BA"/>
        <w:sz w:val="28"/>
        <w:szCs w:val="28"/>
      </w:rPr>
      <w:t xml:space="preserve"> </w:t>
    </w:r>
    <w:r w:rsidRPr="00852CCD">
      <w:rPr>
        <w:rFonts w:ascii="Myriad Pro Cond" w:hAnsi="Myriad Pro Cond"/>
        <w:b/>
        <w:noProof/>
        <w:color w:val="0000BA"/>
        <w:sz w:val="28"/>
        <w:szCs w:val="28"/>
      </w:rPr>
      <w:t>El qué y por qué del EEMP</w:t>
    </w:r>
  </w:p>
  <w:p w14:paraId="0B48E1F2" w14:textId="52B5CB69" w:rsidR="00357DE2" w:rsidRDefault="00357DE2">
    <w:pPr>
      <w:pStyle w:val="Header"/>
      <w:rPr>
        <w:rFonts w:ascii="Myriad Pro Cond" w:hAnsi="Myriad Pro Cond"/>
        <w:b/>
        <w:noProof/>
        <w:color w:val="0000BA"/>
        <w:sz w:val="28"/>
        <w:szCs w:val="28"/>
      </w:rPr>
    </w:pPr>
    <w:r>
      <w:rPr>
        <w:rFonts w:ascii="Myriad Pro Cond" w:hAnsi="Myriad Pro Cond"/>
        <w:b/>
        <w:noProof/>
        <w:color w:val="0000BA"/>
        <w:sz w:val="28"/>
        <w:szCs w:val="28"/>
        <w:lang w:val="en-AU" w:eastAsia="en-AU"/>
      </w:rPr>
      <mc:AlternateContent>
        <mc:Choice Requires="wps">
          <w:drawing>
            <wp:anchor distT="0" distB="0" distL="114300" distR="114300" simplePos="0" relativeHeight="251662848" behindDoc="0" locked="0" layoutInCell="1" allowOverlap="1" wp14:anchorId="4AF686A2" wp14:editId="78CA4CDE">
              <wp:simplePos x="0" y="0"/>
              <wp:positionH relativeFrom="column">
                <wp:posOffset>-49953</wp:posOffset>
              </wp:positionH>
              <wp:positionV relativeFrom="paragraph">
                <wp:posOffset>104140</wp:posOffset>
              </wp:positionV>
              <wp:extent cx="5751830" cy="0"/>
              <wp:effectExtent l="0" t="0" r="13970" b="25400"/>
              <wp:wrapNone/>
              <wp:docPr id="118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183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482C07" id="Line 18"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pt,8.2pt" to="448.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" strokecolor="black [3213]" strokeweight="2pt">
              <o:lock v:ext="edit" shapetype="f"/>
            </v:line>
          </w:pict>
        </mc:Fallback>
      </mc:AlternateContent>
    </w:r>
  </w:p>
  <w:p w14:paraId="0610B5F8" w14:textId="77777777" w:rsidR="00357DE2" w:rsidRDefault="00357DE2">
    <w:pPr>
      <w:pStyle w:val="Header"/>
    </w:pPr>
    <w:r w:rsidRPr="00BA3408">
      <w:rPr>
        <w:rFonts w:ascii="Myriad Pro Cond" w:hAnsi="Myriad Pro Cond"/>
        <w:b/>
        <w:noProof/>
        <w:color w:val="0000BA"/>
        <w:sz w:val="28"/>
        <w:szCs w:val="28"/>
      </w:rPr>
      <w:t xml:space="preserve">                       </w:t>
    </w:r>
    <w:r>
      <w:rPr>
        <w:rFonts w:ascii="Myriad Pro Cond" w:hAnsi="Myriad Pro Cond"/>
        <w:b/>
        <w:noProof/>
        <w:color w:val="0000BA"/>
        <w:sz w:val="28"/>
        <w:szCs w:val="28"/>
      </w:rPr>
      <w:t xml:space="preserve">                               </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DAF7D9" w14:textId="77777777" w:rsidR="00357DE2" w:rsidRDefault="00357DE2" w:rsidP="00852CCD">
    <w:pPr>
      <w:pStyle w:val="Header"/>
      <w:rPr>
        <w:rFonts w:ascii="Myriad Pro Cond" w:hAnsi="Myriad Pro Cond"/>
        <w:b/>
        <w:noProof/>
        <w:color w:val="0000BA"/>
        <w:sz w:val="28"/>
        <w:szCs w:val="28"/>
      </w:rPr>
    </w:pPr>
    <w:r w:rsidRPr="00BC4636">
      <w:rPr>
        <w:noProof/>
        <w:color w:val="BFBFBF" w:themeColor="background1" w:themeShade="BF"/>
        <w:sz w:val="28"/>
        <w:szCs w:val="28"/>
      </w:rPr>
      <w:sym w:font="Wingdings" w:char="F026"/>
    </w:r>
    <w:r>
      <w:rPr>
        <w:rFonts w:ascii="Myriad Pro Cond" w:hAnsi="Myriad Pro Cond"/>
        <w:b/>
        <w:color w:val="BFBFBF" w:themeColor="background1" w:themeShade="BF"/>
        <w:sz w:val="28"/>
        <w:szCs w:val="28"/>
      </w:rPr>
      <w:t>3</w:t>
    </w:r>
    <w:r>
      <w:rPr>
        <w:rFonts w:ascii="Myriad Pro Cond" w:hAnsi="Myriad Pro Cond"/>
        <w:b/>
        <w:color w:val="0000BA"/>
        <w:sz w:val="28"/>
        <w:szCs w:val="28"/>
      </w:rPr>
      <w:t xml:space="preserve"> </w:t>
    </w:r>
    <w:r w:rsidRPr="00852CCD">
      <w:rPr>
        <w:rFonts w:ascii="Myriad Pro Cond" w:hAnsi="Myriad Pro Cond"/>
        <w:b/>
        <w:noProof/>
        <w:color w:val="0000BA"/>
        <w:sz w:val="28"/>
        <w:szCs w:val="28"/>
      </w:rPr>
      <w:t>El qué y por qué del EEMP</w:t>
    </w:r>
  </w:p>
  <w:p w14:paraId="29BBA1CF" w14:textId="5CFD861E" w:rsidR="00357DE2" w:rsidRPr="00852CCD" w:rsidRDefault="00357DE2" w:rsidP="00FC79F3">
    <w:pPr>
      <w:pStyle w:val="Header"/>
      <w:rPr>
        <w:rFonts w:ascii="Myriad Pro Cond" w:hAnsi="Myriad Pro Cond"/>
        <w:b/>
        <w:noProof/>
        <w:color w:val="0000BA"/>
        <w:sz w:val="28"/>
        <w:szCs w:val="28"/>
      </w:rPr>
    </w:pPr>
    <w:r>
      <w:rPr>
        <w:rFonts w:ascii="Myriad Pro Cond" w:hAnsi="Myriad Pro Cond"/>
        <w:b/>
        <w:noProof/>
        <w:color w:val="0000BA"/>
        <w:sz w:val="28"/>
        <w:szCs w:val="28"/>
        <w:lang w:val="en-AU" w:eastAsia="en-AU"/>
      </w:rPr>
      <mc:AlternateContent>
        <mc:Choice Requires="wps">
          <w:drawing>
            <wp:anchor distT="0" distB="0" distL="114300" distR="114300" simplePos="0" relativeHeight="251683328" behindDoc="0" locked="0" layoutInCell="1" allowOverlap="1" wp14:anchorId="7236CE34" wp14:editId="03F3DCBC">
              <wp:simplePos x="0" y="0"/>
              <wp:positionH relativeFrom="column">
                <wp:posOffset>-49953</wp:posOffset>
              </wp:positionH>
              <wp:positionV relativeFrom="paragraph">
                <wp:posOffset>104140</wp:posOffset>
              </wp:positionV>
              <wp:extent cx="5751830" cy="0"/>
              <wp:effectExtent l="0" t="0" r="13970" b="25400"/>
              <wp:wrapNone/>
              <wp:docPr id="118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183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06FBCF" id="Line 18" o:spid="_x0000_s1026" style="position:absolute;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pt,8.2pt" to="448.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" strokecolor="black [3213]" strokeweight="2pt">
              <o:lock v:ext="edit" shapetype="f"/>
            </v:lin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E34E0E" w14:textId="77777777" w:rsidR="00357DE2" w:rsidRPr="00BA3408" w:rsidRDefault="00357DE2" w:rsidP="00FC79F3">
    <w:pPr>
      <w:pStyle w:val="Header"/>
      <w:tabs>
        <w:tab w:val="right" w:pos="9072"/>
      </w:tabs>
      <w:rPr>
        <w:rFonts w:ascii="Myriad Pro Cond" w:hAnsi="Myriad Pro Cond"/>
        <w:b/>
        <w:color w:val="0000BA"/>
        <w:sz w:val="28"/>
        <w:szCs w:val="28"/>
      </w:rPr>
    </w:pPr>
    <w:r w:rsidRPr="00BA3408">
      <w:rPr>
        <w:rFonts w:ascii="Myriad Pro Cond" w:hAnsi="Myriad Pro Cond"/>
        <w:b/>
        <w:noProof/>
        <w:color w:val="0000BA"/>
        <w:sz w:val="28"/>
        <w:szCs w:val="28"/>
      </w:rPr>
      <w:tab/>
    </w:r>
    <w:r w:rsidRPr="00BA3408">
      <w:rPr>
        <w:rFonts w:ascii="Myriad Pro Cond" w:hAnsi="Myriad Pro Cond"/>
        <w:b/>
        <w:noProof/>
        <w:color w:val="0000BA"/>
        <w:sz w:val="28"/>
        <w:szCs w:val="28"/>
      </w:rPr>
      <w:tab/>
    </w:r>
  </w:p>
  <w:p w14:paraId="7A363B49" w14:textId="77777777" w:rsidR="00357DE2" w:rsidRPr="003739CB" w:rsidRDefault="00357DE2" w:rsidP="00FC79F3">
    <w:pPr>
      <w:pStyle w:val="Header"/>
    </w:pPr>
    <w:r w:rsidRPr="008537C0">
      <w:rPr>
        <w:rFonts w:ascii="Myriad Pro Cond" w:hAnsi="Myriad Pro Cond"/>
        <w:b/>
        <w:noProof/>
        <w:color w:val="0000BA"/>
        <w:sz w:val="36"/>
        <w:szCs w:val="36"/>
      </w:rPr>
      <w:tab/>
    </w:r>
    <w:r w:rsidRPr="008537C0">
      <w:rPr>
        <w:rFonts w:ascii="Myriad Pro Cond" w:hAnsi="Myriad Pro Cond"/>
        <w:b/>
        <w:noProof/>
        <w:color w:val="0000BA"/>
        <w:sz w:val="36"/>
        <w:szCs w:val="36"/>
      </w:rPr>
      <w:tab/>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AA5F14" w14:textId="77777777" w:rsidR="00357DE2" w:rsidRDefault="00357DE2" w:rsidP="00DA1833">
    <w:pPr>
      <w:pStyle w:val="Header"/>
      <w:tabs>
        <w:tab w:val="clear" w:pos="4513"/>
        <w:tab w:val="clear" w:pos="9026"/>
        <w:tab w:val="left" w:pos="3182"/>
      </w:tabs>
      <w:rPr>
        <w:rFonts w:ascii="Myriad Pro Cond" w:hAnsi="Myriad Pro Cond"/>
        <w:b/>
        <w:noProof/>
        <w:color w:val="0000BA"/>
        <w:sz w:val="28"/>
        <w:szCs w:val="28"/>
      </w:rPr>
    </w:pPr>
    <w:r w:rsidRPr="00BC4636">
      <w:rPr>
        <w:noProof/>
        <w:color w:val="BFBFBF" w:themeColor="background1" w:themeShade="BF"/>
        <w:sz w:val="28"/>
        <w:szCs w:val="28"/>
      </w:rPr>
      <w:sym w:font="Wingdings" w:char="F026"/>
    </w:r>
    <w:proofErr w:type="gramStart"/>
    <w:r>
      <w:rPr>
        <w:rFonts w:ascii="Myriad Pro Cond" w:hAnsi="Myriad Pro Cond"/>
        <w:b/>
        <w:color w:val="BFBFBF" w:themeColor="background1" w:themeShade="BF"/>
        <w:sz w:val="28"/>
        <w:szCs w:val="28"/>
      </w:rPr>
      <w:t>4</w:t>
    </w:r>
    <w:r>
      <w:rPr>
        <w:rFonts w:ascii="Myriad Pro Cond" w:hAnsi="Myriad Pro Cond"/>
        <w:b/>
        <w:color w:val="0000BA"/>
        <w:sz w:val="28"/>
        <w:szCs w:val="28"/>
      </w:rPr>
      <w:t xml:space="preserve">  </w:t>
    </w:r>
    <w:r>
      <w:rPr>
        <w:rFonts w:ascii="Myriad Pro Cond" w:hAnsi="Myriad Pro Cond"/>
        <w:b/>
        <w:noProof/>
        <w:color w:val="0000BA"/>
        <w:sz w:val="28"/>
        <w:szCs w:val="28"/>
      </w:rPr>
      <w:t>Principios</w:t>
    </w:r>
    <w:proofErr w:type="gramEnd"/>
    <w:r>
      <w:rPr>
        <w:rFonts w:ascii="Myriad Pro Cond" w:hAnsi="Myriad Pro Cond"/>
        <w:b/>
        <w:noProof/>
        <w:color w:val="0000BA"/>
        <w:sz w:val="28"/>
        <w:szCs w:val="28"/>
      </w:rPr>
      <w:t xml:space="preserve"> del EEMP</w:t>
    </w:r>
    <w:r>
      <w:rPr>
        <w:rFonts w:ascii="Myriad Pro Cond" w:hAnsi="Myriad Pro Cond"/>
        <w:b/>
        <w:noProof/>
        <w:color w:val="0000BA"/>
        <w:sz w:val="28"/>
        <w:szCs w:val="28"/>
      </w:rPr>
      <w:tab/>
    </w:r>
  </w:p>
  <w:p w14:paraId="0A0E4C00" w14:textId="77777777" w:rsidR="00357DE2" w:rsidRDefault="001D0313">
    <w:pPr>
      <w:pStyle w:val="Header"/>
    </w:pPr>
    <w:r>
      <w:rPr>
        <w:rFonts w:ascii="Myriad Pro Cond" w:hAnsi="Myriad Pro Cond"/>
        <w:b/>
        <w:noProof/>
        <w:color w:val="0000BA"/>
        <w:sz w:val="28"/>
        <w:szCs w:val="28"/>
        <w:lang w:val="en-AU" w:eastAsia="en-AU"/>
      </w:rPr>
      <w:pict w14:anchorId="6E97D7E7">
        <v:line id="_x0000_s2132" style="position:absolute;z-index:251693056;visibility:visible" from="2.8pt,4.6pt" to="455.7pt,4.6pt" strokecolor="black [3213]" strokeweight="2pt">
          <o:lock v:ext="edit" shapetype="f"/>
        </v:line>
      </w:pict>
    </w:r>
    <w:r w:rsidR="00357DE2" w:rsidRPr="00BA3408">
      <w:rPr>
        <w:rFonts w:ascii="Myriad Pro Cond" w:hAnsi="Myriad Pro Cond"/>
        <w:b/>
        <w:noProof/>
        <w:color w:val="0000BA"/>
        <w:sz w:val="28"/>
        <w:szCs w:val="28"/>
      </w:rPr>
      <w:t xml:space="preserve">                       </w:t>
    </w:r>
    <w:r w:rsidR="00357DE2">
      <w:rPr>
        <w:rFonts w:ascii="Myriad Pro Cond" w:hAnsi="Myriad Pro Cond"/>
        <w:b/>
        <w:noProof/>
        <w:color w:val="0000BA"/>
        <w:sz w:val="28"/>
        <w:szCs w:val="28"/>
      </w:rPr>
      <w:t xml:space="preserve">                               </w: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CDE94" w14:textId="77777777" w:rsidR="00357DE2" w:rsidRDefault="00357DE2">
    <w:pPr>
      <w:pStyle w:val="Header"/>
      <w:rPr>
        <w:rFonts w:ascii="Myriad Pro Cond" w:hAnsi="Myriad Pro Cond"/>
        <w:b/>
        <w:noProof/>
        <w:color w:val="0000BA"/>
        <w:sz w:val="28"/>
        <w:szCs w:val="28"/>
      </w:rPr>
    </w:pPr>
    <w:r w:rsidRPr="00BC4636">
      <w:rPr>
        <w:noProof/>
        <w:color w:val="BFBFBF" w:themeColor="background1" w:themeShade="BF"/>
        <w:sz w:val="28"/>
        <w:szCs w:val="28"/>
      </w:rPr>
      <w:sym w:font="Wingdings" w:char="F026"/>
    </w:r>
    <w:proofErr w:type="gramStart"/>
    <w:r>
      <w:rPr>
        <w:rFonts w:ascii="Myriad Pro Cond" w:hAnsi="Myriad Pro Cond"/>
        <w:b/>
        <w:color w:val="BFBFBF" w:themeColor="background1" w:themeShade="BF"/>
        <w:sz w:val="28"/>
        <w:szCs w:val="28"/>
      </w:rPr>
      <w:t>4</w:t>
    </w:r>
    <w:r>
      <w:rPr>
        <w:rFonts w:ascii="Myriad Pro Cond" w:hAnsi="Myriad Pro Cond"/>
        <w:b/>
        <w:color w:val="0000BA"/>
        <w:sz w:val="28"/>
        <w:szCs w:val="28"/>
      </w:rPr>
      <w:t xml:space="preserve">  </w:t>
    </w:r>
    <w:r>
      <w:rPr>
        <w:rFonts w:ascii="Myriad Pro Cond" w:hAnsi="Myriad Pro Cond"/>
        <w:b/>
        <w:noProof/>
        <w:color w:val="0000BA"/>
        <w:sz w:val="28"/>
        <w:szCs w:val="28"/>
      </w:rPr>
      <w:t>Principios</w:t>
    </w:r>
    <w:proofErr w:type="gramEnd"/>
    <w:r>
      <w:rPr>
        <w:rFonts w:ascii="Myriad Pro Cond" w:hAnsi="Myriad Pro Cond"/>
        <w:b/>
        <w:noProof/>
        <w:color w:val="0000BA"/>
        <w:sz w:val="28"/>
        <w:szCs w:val="28"/>
      </w:rPr>
      <w:t xml:space="preserve"> del EEMP</w:t>
    </w:r>
  </w:p>
  <w:p w14:paraId="2993C489" w14:textId="77777777" w:rsidR="00357DE2" w:rsidRDefault="001D0313">
    <w:pPr>
      <w:pStyle w:val="Header"/>
      <w:rPr>
        <w:rFonts w:ascii="Myriad Pro Cond" w:hAnsi="Myriad Pro Cond"/>
        <w:b/>
        <w:noProof/>
        <w:color w:val="0000BA"/>
        <w:sz w:val="28"/>
        <w:szCs w:val="28"/>
      </w:rPr>
    </w:pPr>
    <w:r>
      <w:rPr>
        <w:rFonts w:ascii="Myriad Pro Cond" w:hAnsi="Myriad Pro Cond"/>
        <w:b/>
        <w:noProof/>
        <w:color w:val="0000BA"/>
        <w:sz w:val="28"/>
        <w:szCs w:val="28"/>
        <w:lang w:val="en-AU" w:eastAsia="en-AU"/>
      </w:rPr>
      <w:pict w14:anchorId="5242BE11">
        <v:line id="_x0000_s2067" style="position:absolute;z-index:251687936;visibility:visible" from="14.8pt,8.2pt" to="467.7pt,8.2pt" strokecolor="black [3213]" strokeweight="2pt">
          <o:lock v:ext="edit" shapetype="f"/>
        </v:line>
      </w:pict>
    </w:r>
  </w:p>
  <w:p w14:paraId="24E77D7C" w14:textId="77777777" w:rsidR="00357DE2" w:rsidRDefault="00357DE2">
    <w:pPr>
      <w:pStyle w:val="Header"/>
    </w:pPr>
    <w:r w:rsidRPr="00BA3408">
      <w:rPr>
        <w:rFonts w:ascii="Myriad Pro Cond" w:hAnsi="Myriad Pro Cond"/>
        <w:b/>
        <w:noProof/>
        <w:color w:val="0000BA"/>
        <w:sz w:val="28"/>
        <w:szCs w:val="28"/>
      </w:rPr>
      <w:t xml:space="preserve">                       </w:t>
    </w:r>
    <w:r>
      <w:rPr>
        <w:rFonts w:ascii="Myriad Pro Cond" w:hAnsi="Myriad Pro Cond"/>
        <w:b/>
        <w:noProof/>
        <w:color w:val="0000BA"/>
        <w:sz w:val="28"/>
        <w:szCs w:val="28"/>
      </w:rPr>
      <w:t xml:space="preserve">                               </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F4929E" w14:textId="77777777" w:rsidR="00357DE2" w:rsidRDefault="00357DE2" w:rsidP="00262201">
    <w:pPr>
      <w:pStyle w:val="Header"/>
      <w:rPr>
        <w:rFonts w:ascii="Myriad Pro Cond" w:hAnsi="Myriad Pro Cond"/>
        <w:b/>
        <w:noProof/>
        <w:color w:val="0000BA"/>
        <w:sz w:val="28"/>
        <w:szCs w:val="28"/>
      </w:rPr>
    </w:pPr>
    <w:r w:rsidRPr="00BC4636">
      <w:rPr>
        <w:noProof/>
        <w:color w:val="BFBFBF" w:themeColor="background1" w:themeShade="BF"/>
        <w:sz w:val="28"/>
        <w:szCs w:val="28"/>
      </w:rPr>
      <w:sym w:font="Wingdings" w:char="F026"/>
    </w:r>
    <w:proofErr w:type="gramStart"/>
    <w:r>
      <w:rPr>
        <w:rFonts w:ascii="Myriad Pro Cond" w:hAnsi="Myriad Pro Cond"/>
        <w:b/>
        <w:color w:val="BFBFBF" w:themeColor="background1" w:themeShade="BF"/>
        <w:sz w:val="28"/>
        <w:szCs w:val="28"/>
      </w:rPr>
      <w:t>4</w:t>
    </w:r>
    <w:r>
      <w:rPr>
        <w:rFonts w:ascii="Myriad Pro Cond" w:hAnsi="Myriad Pro Cond"/>
        <w:b/>
        <w:color w:val="0000BA"/>
        <w:sz w:val="28"/>
        <w:szCs w:val="28"/>
      </w:rPr>
      <w:t xml:space="preserve">  </w:t>
    </w:r>
    <w:r>
      <w:rPr>
        <w:rFonts w:ascii="Myriad Pro Cond" w:hAnsi="Myriad Pro Cond"/>
        <w:b/>
        <w:noProof/>
        <w:color w:val="0000BA"/>
        <w:sz w:val="28"/>
        <w:szCs w:val="28"/>
      </w:rPr>
      <w:t>Principios</w:t>
    </w:r>
    <w:proofErr w:type="gramEnd"/>
    <w:r>
      <w:rPr>
        <w:rFonts w:ascii="Myriad Pro Cond" w:hAnsi="Myriad Pro Cond"/>
        <w:b/>
        <w:noProof/>
        <w:color w:val="0000BA"/>
        <w:sz w:val="28"/>
        <w:szCs w:val="28"/>
      </w:rPr>
      <w:t xml:space="preserve"> del EEMP</w:t>
    </w:r>
  </w:p>
  <w:p w14:paraId="26A97FDB" w14:textId="77777777" w:rsidR="00357DE2" w:rsidRDefault="00357DE2" w:rsidP="00262201">
    <w:pPr>
      <w:pStyle w:val="Header"/>
      <w:rPr>
        <w:rFonts w:ascii="Myriad Pro Cond" w:hAnsi="Myriad Pro Cond"/>
        <w:b/>
        <w:noProof/>
        <w:color w:val="0000BA"/>
        <w:sz w:val="28"/>
        <w:szCs w:val="28"/>
      </w:rPr>
    </w:pPr>
    <w:r>
      <w:rPr>
        <w:rFonts w:ascii="Myriad Pro Cond" w:hAnsi="Myriad Pro Cond"/>
        <w:b/>
        <w:noProof/>
        <w:color w:val="0000BA"/>
        <w:sz w:val="28"/>
        <w:szCs w:val="28"/>
        <w:lang w:val="en-AU" w:eastAsia="en-AU"/>
      </w:rPr>
      <mc:AlternateContent>
        <mc:Choice Requires="wps">
          <w:drawing>
            <wp:anchor distT="0" distB="0" distL="114300" distR="114300" simplePos="0" relativeHeight="251650560" behindDoc="0" locked="0" layoutInCell="1" allowOverlap="1" wp14:anchorId="65826379" wp14:editId="3D67C3FB">
              <wp:simplePos x="0" y="0"/>
              <wp:positionH relativeFrom="column">
                <wp:posOffset>0</wp:posOffset>
              </wp:positionH>
              <wp:positionV relativeFrom="paragraph">
                <wp:posOffset>104140</wp:posOffset>
              </wp:positionV>
              <wp:extent cx="5751830" cy="0"/>
              <wp:effectExtent l="0" t="0" r="13970" b="25400"/>
              <wp:wrapNone/>
              <wp:docPr id="1134"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183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3F52FC" id="Line 83"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2pt" to="452.9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" strokecolor="black [3213]" strokeweight="2pt">
              <o:lock v:ext="edit" shapetype="f"/>
            </v:line>
          </w:pict>
        </mc:Fallback>
      </mc:AlternateContent>
    </w:r>
  </w:p>
  <w:p w14:paraId="4F9AC0D6" w14:textId="77777777" w:rsidR="00357DE2" w:rsidRPr="003739CB" w:rsidRDefault="00357DE2" w:rsidP="00FC79F3">
    <w:pPr>
      <w:pStyle w:val="Header"/>
    </w:pPr>
    <w:r w:rsidRPr="008537C0">
      <w:rPr>
        <w:rFonts w:ascii="Myriad Pro Cond" w:hAnsi="Myriad Pro Cond"/>
        <w:b/>
        <w:noProof/>
        <w:color w:val="0000BA"/>
        <w:sz w:val="36"/>
        <w:szCs w:val="36"/>
      </w:rPr>
      <w:tab/>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EABE34" w14:textId="77777777" w:rsidR="00357DE2" w:rsidRDefault="00357DE2">
    <w:pPr>
      <w:pStyle w:val="Header"/>
      <w:rPr>
        <w:rFonts w:ascii="Myriad Pro Cond" w:hAnsi="Myriad Pro Cond"/>
        <w:b/>
        <w:noProof/>
        <w:color w:val="0000BA"/>
        <w:sz w:val="28"/>
        <w:szCs w:val="28"/>
      </w:rPr>
    </w:pPr>
    <w:r w:rsidRPr="00BC4636">
      <w:rPr>
        <w:noProof/>
        <w:color w:val="BFBFBF" w:themeColor="background1" w:themeShade="BF"/>
        <w:sz w:val="28"/>
        <w:szCs w:val="28"/>
      </w:rPr>
      <w:sym w:font="Wingdings" w:char="F026"/>
    </w:r>
    <w:proofErr w:type="gramStart"/>
    <w:r>
      <w:rPr>
        <w:rFonts w:ascii="Myriad Pro Cond" w:hAnsi="Myriad Pro Cond"/>
        <w:b/>
        <w:color w:val="BFBFBF" w:themeColor="background1" w:themeShade="BF"/>
        <w:sz w:val="28"/>
        <w:szCs w:val="28"/>
      </w:rPr>
      <w:t>4</w:t>
    </w:r>
    <w:r>
      <w:rPr>
        <w:rFonts w:ascii="Myriad Pro Cond" w:hAnsi="Myriad Pro Cond"/>
        <w:b/>
        <w:color w:val="0000BA"/>
        <w:sz w:val="28"/>
        <w:szCs w:val="28"/>
      </w:rPr>
      <w:t xml:space="preserve">  </w:t>
    </w:r>
    <w:r>
      <w:rPr>
        <w:rFonts w:ascii="Myriad Pro Cond" w:hAnsi="Myriad Pro Cond"/>
        <w:b/>
        <w:noProof/>
        <w:color w:val="0000BA"/>
        <w:sz w:val="28"/>
        <w:szCs w:val="28"/>
      </w:rPr>
      <w:t>Principios</w:t>
    </w:r>
    <w:proofErr w:type="gramEnd"/>
    <w:r>
      <w:rPr>
        <w:rFonts w:ascii="Myriad Pro Cond" w:hAnsi="Myriad Pro Cond"/>
        <w:b/>
        <w:noProof/>
        <w:color w:val="0000BA"/>
        <w:sz w:val="28"/>
        <w:szCs w:val="28"/>
      </w:rPr>
      <w:t xml:space="preserve"> del EEMP</w:t>
    </w:r>
  </w:p>
  <w:p w14:paraId="548FBC7D" w14:textId="77777777" w:rsidR="00357DE2" w:rsidRDefault="001D0313">
    <w:pPr>
      <w:pStyle w:val="Header"/>
    </w:pPr>
    <w:r>
      <w:rPr>
        <w:rFonts w:ascii="Myriad Pro Cond" w:hAnsi="Myriad Pro Cond"/>
        <w:b/>
        <w:noProof/>
        <w:color w:val="0000BA"/>
        <w:sz w:val="28"/>
        <w:szCs w:val="28"/>
        <w:lang w:val="en-AU" w:eastAsia="en-AU"/>
      </w:rPr>
      <w:pict w14:anchorId="64D7AEDB">
        <v:line id="_x0000_s2138" style="position:absolute;z-index:251694080;visibility:visible" from="2.8pt,4.6pt" to="455.7pt,4.6pt" strokecolor="black [3213]" strokeweight="2pt">
          <o:lock v:ext="edit" shapetype="f"/>
        </v:line>
      </w:pict>
    </w:r>
    <w:r w:rsidR="00357DE2" w:rsidRPr="00BA3408">
      <w:rPr>
        <w:rFonts w:ascii="Myriad Pro Cond" w:hAnsi="Myriad Pro Cond"/>
        <w:b/>
        <w:noProof/>
        <w:color w:val="0000BA"/>
        <w:sz w:val="28"/>
        <w:szCs w:val="28"/>
      </w:rPr>
      <w:t xml:space="preserve">                       </w:t>
    </w:r>
    <w:r w:rsidR="00357DE2">
      <w:rPr>
        <w:rFonts w:ascii="Myriad Pro Cond" w:hAnsi="Myriad Pro Cond"/>
        <w:b/>
        <w:noProof/>
        <w:color w:val="0000BA"/>
        <w:sz w:val="28"/>
        <w:szCs w:val="28"/>
      </w:rPr>
      <w:t xml:space="preserve">                               </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C27B65" w14:textId="77777777" w:rsidR="00357DE2" w:rsidRDefault="00357DE2">
    <w:pPr>
      <w:pStyle w:val="Header"/>
      <w:rPr>
        <w:rFonts w:ascii="Myriad Pro Cond" w:hAnsi="Myriad Pro Cond"/>
        <w:b/>
        <w:noProof/>
        <w:color w:val="0000BA"/>
        <w:sz w:val="28"/>
        <w:szCs w:val="28"/>
      </w:rPr>
    </w:pPr>
    <w:r w:rsidRPr="00BC4636">
      <w:rPr>
        <w:noProof/>
        <w:color w:val="BFBFBF" w:themeColor="background1" w:themeShade="BF"/>
        <w:sz w:val="28"/>
        <w:szCs w:val="28"/>
      </w:rPr>
      <w:sym w:font="Wingdings" w:char="F026"/>
    </w:r>
    <w:proofErr w:type="gramStart"/>
    <w:r>
      <w:rPr>
        <w:rFonts w:ascii="Myriad Pro Cond" w:hAnsi="Myriad Pro Cond"/>
        <w:b/>
        <w:color w:val="BFBFBF" w:themeColor="background1" w:themeShade="BF"/>
        <w:sz w:val="28"/>
        <w:szCs w:val="28"/>
      </w:rPr>
      <w:t>4</w:t>
    </w:r>
    <w:r>
      <w:rPr>
        <w:rFonts w:ascii="Myriad Pro Cond" w:hAnsi="Myriad Pro Cond"/>
        <w:b/>
        <w:color w:val="0000BA"/>
        <w:sz w:val="28"/>
        <w:szCs w:val="28"/>
      </w:rPr>
      <w:t xml:space="preserve">  </w:t>
    </w:r>
    <w:r>
      <w:rPr>
        <w:rFonts w:ascii="Myriad Pro Cond" w:hAnsi="Myriad Pro Cond"/>
        <w:b/>
        <w:noProof/>
        <w:color w:val="0000BA"/>
        <w:sz w:val="28"/>
        <w:szCs w:val="28"/>
      </w:rPr>
      <w:t>Principios</w:t>
    </w:r>
    <w:proofErr w:type="gramEnd"/>
    <w:r>
      <w:rPr>
        <w:rFonts w:ascii="Myriad Pro Cond" w:hAnsi="Myriad Pro Cond"/>
        <w:b/>
        <w:noProof/>
        <w:color w:val="0000BA"/>
        <w:sz w:val="28"/>
        <w:szCs w:val="28"/>
      </w:rPr>
      <w:t xml:space="preserve"> del EEMP</w:t>
    </w:r>
  </w:p>
  <w:p w14:paraId="715D64C1" w14:textId="2C0EF725" w:rsidR="00357DE2" w:rsidRPr="00852CCD" w:rsidRDefault="00357DE2">
    <w:pPr>
      <w:pStyle w:val="Header"/>
      <w:rPr>
        <w:rFonts w:ascii="Myriad Pro Cond" w:hAnsi="Myriad Pro Cond"/>
        <w:b/>
        <w:noProof/>
        <w:color w:val="0000BA"/>
        <w:sz w:val="28"/>
        <w:szCs w:val="28"/>
      </w:rPr>
    </w:pPr>
    <w:r>
      <w:rPr>
        <w:rFonts w:ascii="Myriad Pro Cond" w:hAnsi="Myriad Pro Cond"/>
        <w:b/>
        <w:noProof/>
        <w:color w:val="0000BA"/>
        <w:sz w:val="28"/>
        <w:szCs w:val="28"/>
        <w:lang w:val="en-AU" w:eastAsia="en-AU"/>
      </w:rPr>
      <mc:AlternateContent>
        <mc:Choice Requires="wps">
          <w:drawing>
            <wp:anchor distT="0" distB="0" distL="114300" distR="114300" simplePos="0" relativeHeight="251679232" behindDoc="0" locked="0" layoutInCell="1" allowOverlap="1" wp14:anchorId="43D4B8CD" wp14:editId="50D64A0D">
              <wp:simplePos x="0" y="0"/>
              <wp:positionH relativeFrom="column">
                <wp:posOffset>-16933</wp:posOffset>
              </wp:positionH>
              <wp:positionV relativeFrom="paragraph">
                <wp:posOffset>104140</wp:posOffset>
              </wp:positionV>
              <wp:extent cx="5751830" cy="0"/>
              <wp:effectExtent l="0" t="0" r="13970" b="25400"/>
              <wp:wrapNone/>
              <wp:docPr id="117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183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478C83" id="Line 237" o:spid="_x0000_s1026" style="position:absolute;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8.2pt" to="451.5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" strokecolor="black [3213]" strokeweight="2pt">
              <o:lock v:ext="edit" shapetype="f"/>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9F97B8" w14:textId="5A76A50A" w:rsidR="00357DE2" w:rsidRPr="00670049" w:rsidRDefault="00357DE2" w:rsidP="00603E11">
    <w:pPr>
      <w:pStyle w:val="Header"/>
      <w:tabs>
        <w:tab w:val="clear" w:pos="4513"/>
        <w:tab w:val="clear" w:pos="9026"/>
        <w:tab w:val="center" w:pos="4532"/>
      </w:tabs>
      <w:rPr>
        <w:rFonts w:ascii="Myriad Pro Cond" w:hAnsi="Myriad Pro Cond"/>
        <w:b/>
        <w:color w:val="000090"/>
        <w:sz w:val="28"/>
        <w:szCs w:val="28"/>
      </w:rPr>
    </w:pPr>
    <w:proofErr w:type="spellStart"/>
    <w:r>
      <w:rPr>
        <w:rFonts w:ascii="Myriad Pro Cond" w:hAnsi="Myriad Pro Cond"/>
        <w:b/>
        <w:color w:val="000090"/>
        <w:sz w:val="28"/>
        <w:szCs w:val="28"/>
      </w:rPr>
      <w:t>Contendido</w:t>
    </w:r>
    <w:proofErr w:type="spellEnd"/>
    <w:r>
      <w:rPr>
        <w:rFonts w:ascii="Myriad Pro Cond" w:hAnsi="Myriad Pro Cond"/>
        <w:b/>
        <w:color w:val="000090"/>
        <w:sz w:val="28"/>
        <w:szCs w:val="28"/>
      </w:rPr>
      <w:tab/>
    </w:r>
  </w:p>
  <w:p w14:paraId="4EB7EA2D" w14:textId="5EA7CAE3" w:rsidR="00357DE2" w:rsidRPr="00603E11"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93568" behindDoc="0" locked="0" layoutInCell="1" allowOverlap="1" wp14:anchorId="6AB6662B" wp14:editId="427561B2">
              <wp:simplePos x="0" y="0"/>
              <wp:positionH relativeFrom="column">
                <wp:posOffset>635</wp:posOffset>
              </wp:positionH>
              <wp:positionV relativeFrom="paragraph">
                <wp:posOffset>76199</wp:posOffset>
              </wp:positionV>
              <wp:extent cx="5751195" cy="0"/>
              <wp:effectExtent l="0" t="0" r="20955" b="19050"/>
              <wp:wrapNone/>
              <wp:docPr id="17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531AC5" id="Straight Connector 4" o:spid="_x0000_s1026" style="position:absolute;z-index:25169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" strokecolor="black [3213]" strokeweight="1.5pt">
              <o:lock v:ext="edit" shapetype="f"/>
            </v:lin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814CAE" w14:textId="77777777" w:rsidR="00357DE2" w:rsidRDefault="00357DE2" w:rsidP="00262201">
    <w:pPr>
      <w:pStyle w:val="Header"/>
      <w:rPr>
        <w:rFonts w:ascii="Myriad Pro Cond" w:hAnsi="Myriad Pro Cond"/>
        <w:b/>
        <w:noProof/>
        <w:color w:val="0000BA"/>
        <w:sz w:val="28"/>
        <w:szCs w:val="28"/>
      </w:rPr>
    </w:pPr>
    <w:r w:rsidRPr="00BC4636">
      <w:rPr>
        <w:noProof/>
        <w:color w:val="BFBFBF" w:themeColor="background1" w:themeShade="BF"/>
        <w:sz w:val="28"/>
        <w:szCs w:val="28"/>
      </w:rPr>
      <w:sym w:font="Wingdings" w:char="F026"/>
    </w:r>
    <w:proofErr w:type="gramStart"/>
    <w:r>
      <w:rPr>
        <w:rFonts w:ascii="Myriad Pro Cond" w:hAnsi="Myriad Pro Cond"/>
        <w:b/>
        <w:color w:val="BFBFBF" w:themeColor="background1" w:themeShade="BF"/>
        <w:sz w:val="28"/>
        <w:szCs w:val="28"/>
      </w:rPr>
      <w:t>4</w:t>
    </w:r>
    <w:r>
      <w:rPr>
        <w:rFonts w:ascii="Myriad Pro Cond" w:hAnsi="Myriad Pro Cond"/>
        <w:b/>
        <w:color w:val="0000BA"/>
        <w:sz w:val="28"/>
        <w:szCs w:val="28"/>
      </w:rPr>
      <w:t xml:space="preserve">  </w:t>
    </w:r>
    <w:r>
      <w:rPr>
        <w:rFonts w:ascii="Myriad Pro Cond" w:hAnsi="Myriad Pro Cond"/>
        <w:b/>
        <w:noProof/>
        <w:color w:val="0000BA"/>
        <w:sz w:val="28"/>
        <w:szCs w:val="28"/>
      </w:rPr>
      <w:t>Principios</w:t>
    </w:r>
    <w:proofErr w:type="gramEnd"/>
    <w:r>
      <w:rPr>
        <w:rFonts w:ascii="Myriad Pro Cond" w:hAnsi="Myriad Pro Cond"/>
        <w:b/>
        <w:noProof/>
        <w:color w:val="0000BA"/>
        <w:sz w:val="28"/>
        <w:szCs w:val="28"/>
      </w:rPr>
      <w:t xml:space="preserve"> del EEMP</w:t>
    </w:r>
  </w:p>
  <w:p w14:paraId="0F677725" w14:textId="77777777" w:rsidR="00357DE2" w:rsidRDefault="00357DE2" w:rsidP="00262201">
    <w:pPr>
      <w:pStyle w:val="Header"/>
      <w:rPr>
        <w:rFonts w:ascii="Myriad Pro Cond" w:hAnsi="Myriad Pro Cond"/>
        <w:b/>
        <w:noProof/>
        <w:color w:val="0000BA"/>
        <w:sz w:val="28"/>
        <w:szCs w:val="28"/>
      </w:rPr>
    </w:pPr>
    <w:r>
      <w:rPr>
        <w:rFonts w:ascii="Myriad Pro Cond" w:hAnsi="Myriad Pro Cond"/>
        <w:b/>
        <w:noProof/>
        <w:color w:val="0000BA"/>
        <w:sz w:val="28"/>
        <w:szCs w:val="28"/>
        <w:lang w:val="en-AU" w:eastAsia="en-AU"/>
      </w:rPr>
      <mc:AlternateContent>
        <mc:Choice Requires="wps">
          <w:drawing>
            <wp:anchor distT="0" distB="0" distL="114300" distR="114300" simplePos="0" relativeHeight="251681280" behindDoc="0" locked="0" layoutInCell="1" allowOverlap="1" wp14:anchorId="6C43E536" wp14:editId="47E3B4B5">
              <wp:simplePos x="0" y="0"/>
              <wp:positionH relativeFrom="column">
                <wp:posOffset>0</wp:posOffset>
              </wp:positionH>
              <wp:positionV relativeFrom="paragraph">
                <wp:posOffset>104140</wp:posOffset>
              </wp:positionV>
              <wp:extent cx="5751830" cy="0"/>
              <wp:effectExtent l="0" t="0" r="13970" b="25400"/>
              <wp:wrapNone/>
              <wp:docPr id="1179"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183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2B5FA" id="Line 83" o:spid="_x0000_s1026"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2pt" to="452.9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" strokecolor="black [3213]" strokeweight="2pt">
              <o:lock v:ext="edit" shapetype="f"/>
            </v:line>
          </w:pict>
        </mc:Fallback>
      </mc:AlternateContent>
    </w:r>
  </w:p>
  <w:p w14:paraId="0F52884F" w14:textId="77777777" w:rsidR="00357DE2" w:rsidRPr="003739CB" w:rsidRDefault="00357DE2" w:rsidP="00FC79F3">
    <w:pPr>
      <w:pStyle w:val="Header"/>
    </w:pPr>
    <w:r w:rsidRPr="008537C0">
      <w:rPr>
        <w:rFonts w:ascii="Myriad Pro Cond" w:hAnsi="Myriad Pro Cond"/>
        <w:b/>
        <w:noProof/>
        <w:color w:val="0000BA"/>
        <w:sz w:val="36"/>
        <w:szCs w:val="36"/>
      </w:rPr>
      <w:tab/>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8728D3" w14:textId="77777777" w:rsidR="00357DE2" w:rsidRPr="0047563B" w:rsidRDefault="00357DE2" w:rsidP="001C2468">
    <w:pPr>
      <w:pStyle w:val="Header"/>
      <w:rPr>
        <w:rFonts w:ascii="Myriad Pro Cond" w:hAnsi="Myriad Pro Cond"/>
        <w:b/>
        <w:color w:val="0000BA"/>
        <w:sz w:val="28"/>
        <w:szCs w:val="28"/>
      </w:rPr>
    </w:pPr>
    <w:r w:rsidRPr="0047563B">
      <w:rPr>
        <w:rFonts w:ascii="Myriad Pro" w:hAnsi="Myriad Pro"/>
        <w:b/>
        <w:color w:val="BFBFBF" w:themeColor="background1" w:themeShade="BF"/>
        <w:sz w:val="28"/>
        <w:szCs w:val="28"/>
      </w:rPr>
      <w:sym w:font="Wingdings" w:char="F026"/>
    </w:r>
    <w:r w:rsidRPr="0047563B">
      <w:rPr>
        <w:rFonts w:ascii="Myriad Pro Cond" w:hAnsi="Myriad Pro Cond"/>
        <w:b/>
        <w:color w:val="BFBFBF" w:themeColor="background1" w:themeShade="BF"/>
        <w:sz w:val="28"/>
        <w:szCs w:val="28"/>
      </w:rPr>
      <w:t>5</w:t>
    </w:r>
    <w:r w:rsidR="001D0313">
      <w:rPr>
        <w:rFonts w:ascii="Myriad Pro Cond" w:hAnsi="Myriad Pro Cond"/>
        <w:b/>
        <w:noProof/>
        <w:color w:val="0000BA"/>
        <w:sz w:val="28"/>
        <w:szCs w:val="28"/>
        <w:lang w:val="en-US"/>
      </w:rPr>
      <w:pict w14:anchorId="415BF015">
        <v:line id="_x0000_s2069" style="position:absolute;z-index:251689984;visibility:visible;mso-position-horizontal-relative:text;mso-position-vertical-relative:text" from="1.1pt,26.65pt" to="455.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" strokecolor="black [3213]" strokeweight="2pt">
          <o:lock v:ext="edit" shapetype="f"/>
        </v:line>
      </w:pict>
    </w:r>
    <w:r w:rsidRPr="0047563B">
      <w:rPr>
        <w:rFonts w:ascii="Myriad Pro Cond" w:hAnsi="Myriad Pro Cond"/>
        <w:b/>
        <w:color w:val="0000BA"/>
        <w:sz w:val="28"/>
        <w:szCs w:val="28"/>
      </w:rPr>
      <w:t xml:space="preserve">  </w:t>
    </w:r>
    <w:proofErr w:type="spellStart"/>
    <w:r>
      <w:rPr>
        <w:rFonts w:ascii="Myriad Pro Cond" w:hAnsi="Myriad Pro Cond"/>
        <w:b/>
        <w:color w:val="0000BA"/>
        <w:sz w:val="28"/>
        <w:szCs w:val="28"/>
      </w:rPr>
      <w:t>Avanzando</w:t>
    </w:r>
    <w:proofErr w:type="spellEnd"/>
    <w:r>
      <w:rPr>
        <w:rFonts w:ascii="Myriad Pro Cond" w:hAnsi="Myriad Pro Cond"/>
        <w:b/>
        <w:color w:val="0000BA"/>
        <w:sz w:val="28"/>
        <w:szCs w:val="28"/>
      </w:rPr>
      <w:t xml:space="preserve"> </w:t>
    </w:r>
    <w:proofErr w:type="spellStart"/>
    <w:r>
      <w:rPr>
        <w:rFonts w:ascii="Myriad Pro Cond" w:hAnsi="Myriad Pro Cond"/>
        <w:b/>
        <w:color w:val="0000BA"/>
        <w:sz w:val="28"/>
        <w:szCs w:val="28"/>
      </w:rPr>
      <w:t>hacia</w:t>
    </w:r>
    <w:proofErr w:type="spellEnd"/>
    <w:r>
      <w:rPr>
        <w:rFonts w:ascii="Myriad Pro Cond" w:hAnsi="Myriad Pro Cond"/>
        <w:b/>
        <w:color w:val="0000BA"/>
        <w:sz w:val="28"/>
        <w:szCs w:val="28"/>
      </w:rPr>
      <w:t xml:space="preserve"> el EEMP</w:t>
    </w:r>
    <w:r w:rsidRPr="0047563B">
      <w:rPr>
        <w:rFonts w:ascii="Myriad Pro Cond" w:hAnsi="Myriad Pro Cond"/>
        <w:b/>
        <w:color w:val="0000BA"/>
        <w:sz w:val="28"/>
        <w:szCs w:val="28"/>
      </w:rPr>
      <w:t xml:space="preserve"> </w:t>
    </w:r>
  </w:p>
  <w:p w14:paraId="4035F301" w14:textId="77777777" w:rsidR="00357DE2" w:rsidRDefault="00357DE2">
    <w:pPr>
      <w:pStyle w:val="Heade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17817B" w14:textId="77777777" w:rsidR="00357DE2" w:rsidRPr="0047563B" w:rsidRDefault="00357DE2" w:rsidP="001C2468">
    <w:pPr>
      <w:pStyle w:val="Header"/>
      <w:rPr>
        <w:rFonts w:ascii="Myriad Pro Cond" w:hAnsi="Myriad Pro Cond"/>
        <w:b/>
        <w:color w:val="0000BA"/>
        <w:sz w:val="28"/>
        <w:szCs w:val="28"/>
      </w:rPr>
    </w:pPr>
    <w:r w:rsidRPr="0047563B">
      <w:rPr>
        <w:rFonts w:ascii="Myriad Pro" w:hAnsi="Myriad Pro"/>
        <w:b/>
        <w:color w:val="BFBFBF" w:themeColor="background1" w:themeShade="BF"/>
        <w:sz w:val="28"/>
        <w:szCs w:val="28"/>
      </w:rPr>
      <w:sym w:font="Wingdings" w:char="F026"/>
    </w:r>
    <w:r w:rsidRPr="0047563B">
      <w:rPr>
        <w:rFonts w:ascii="Myriad Pro Cond" w:hAnsi="Myriad Pro Cond"/>
        <w:b/>
        <w:color w:val="BFBFBF" w:themeColor="background1" w:themeShade="BF"/>
        <w:sz w:val="28"/>
        <w:szCs w:val="28"/>
      </w:rPr>
      <w:t>5</w:t>
    </w:r>
    <w:r w:rsidR="001D0313">
      <w:rPr>
        <w:rFonts w:ascii="Myriad Pro Cond" w:hAnsi="Myriad Pro Cond"/>
        <w:b/>
        <w:noProof/>
        <w:color w:val="0000BA"/>
        <w:sz w:val="28"/>
        <w:szCs w:val="28"/>
        <w:lang w:val="en-US"/>
      </w:rPr>
      <w:pict w14:anchorId="7F163E60">
        <v:line id="_x0000_s2068" style="position:absolute;z-index:251688960;visibility:visible;mso-position-horizontal-relative:text;mso-position-vertical-relative:text" from="1.1pt,26.65pt" to="455.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" strokecolor="black [3213]" strokeweight="2pt">
          <o:lock v:ext="edit" shapetype="f"/>
        </v:line>
      </w:pict>
    </w:r>
    <w:r w:rsidRPr="0047563B">
      <w:rPr>
        <w:rFonts w:ascii="Myriad Pro Cond" w:hAnsi="Myriad Pro Cond"/>
        <w:b/>
        <w:color w:val="0000BA"/>
        <w:sz w:val="28"/>
        <w:szCs w:val="28"/>
      </w:rPr>
      <w:t xml:space="preserve">  </w:t>
    </w:r>
    <w:proofErr w:type="spellStart"/>
    <w:r>
      <w:rPr>
        <w:rFonts w:ascii="Myriad Pro Cond" w:hAnsi="Myriad Pro Cond"/>
        <w:b/>
        <w:color w:val="0000BA"/>
        <w:sz w:val="28"/>
        <w:szCs w:val="28"/>
      </w:rPr>
      <w:t>Avanzando</w:t>
    </w:r>
    <w:proofErr w:type="spellEnd"/>
    <w:r>
      <w:rPr>
        <w:rFonts w:ascii="Myriad Pro Cond" w:hAnsi="Myriad Pro Cond"/>
        <w:b/>
        <w:color w:val="0000BA"/>
        <w:sz w:val="28"/>
        <w:szCs w:val="28"/>
      </w:rPr>
      <w:t xml:space="preserve"> </w:t>
    </w:r>
    <w:proofErr w:type="spellStart"/>
    <w:r>
      <w:rPr>
        <w:rFonts w:ascii="Myriad Pro Cond" w:hAnsi="Myriad Pro Cond"/>
        <w:b/>
        <w:color w:val="0000BA"/>
        <w:sz w:val="28"/>
        <w:szCs w:val="28"/>
      </w:rPr>
      <w:t>hacia</w:t>
    </w:r>
    <w:proofErr w:type="spellEnd"/>
    <w:r>
      <w:rPr>
        <w:rFonts w:ascii="Myriad Pro Cond" w:hAnsi="Myriad Pro Cond"/>
        <w:b/>
        <w:color w:val="0000BA"/>
        <w:sz w:val="28"/>
        <w:szCs w:val="28"/>
      </w:rPr>
      <w:t xml:space="preserve"> el EEMP</w:t>
    </w:r>
    <w:r w:rsidRPr="0047563B">
      <w:rPr>
        <w:rFonts w:ascii="Myriad Pro Cond" w:hAnsi="Myriad Pro Cond"/>
        <w:b/>
        <w:color w:val="0000BA"/>
        <w:sz w:val="28"/>
        <w:szCs w:val="28"/>
      </w:rPr>
      <w:t xml:space="preserve"> </w:t>
    </w:r>
  </w:p>
  <w:p w14:paraId="45CF49A3" w14:textId="77777777" w:rsidR="00357DE2" w:rsidRDefault="00357DE2">
    <w:pPr>
      <w:pStyle w:val="Heade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4F7A2B" w14:textId="77777777" w:rsidR="00357DE2" w:rsidRPr="009F637B" w:rsidRDefault="00357DE2" w:rsidP="001C2468">
    <w:pPr>
      <w:pStyle w:val="Header"/>
      <w:rPr>
        <w:rFonts w:ascii="Myriad Pro Cond" w:hAnsi="Myriad Pro Cond"/>
        <w:b/>
        <w:color w:val="FFFFFF" w:themeColor="background1"/>
        <w:sz w:val="28"/>
        <w:szCs w:val="28"/>
      </w:rPr>
    </w:pPr>
    <w:r w:rsidRPr="009F637B">
      <w:rPr>
        <w:rFonts w:ascii="Myriad Pro" w:hAnsi="Myriad Pro"/>
        <w:b/>
        <w:color w:val="FFFFFF" w:themeColor="background1"/>
        <w:sz w:val="28"/>
        <w:szCs w:val="28"/>
      </w:rPr>
      <w:sym w:font="Wingdings" w:char="F026"/>
    </w:r>
    <w:proofErr w:type="gramStart"/>
    <w:r w:rsidRPr="009F637B">
      <w:rPr>
        <w:rFonts w:ascii="Myriad Pro Cond" w:hAnsi="Myriad Pro Cond"/>
        <w:b/>
        <w:color w:val="FFFFFF" w:themeColor="background1"/>
        <w:sz w:val="28"/>
        <w:szCs w:val="28"/>
      </w:rPr>
      <w:t xml:space="preserve">5  </w:t>
    </w:r>
    <w:proofErr w:type="spellStart"/>
    <w:r w:rsidRPr="009F637B">
      <w:rPr>
        <w:rFonts w:ascii="Myriad Pro Cond" w:hAnsi="Myriad Pro Cond"/>
        <w:b/>
        <w:color w:val="FFFFFF" w:themeColor="background1"/>
        <w:sz w:val="28"/>
        <w:szCs w:val="28"/>
      </w:rPr>
      <w:t>Avanzando</w:t>
    </w:r>
    <w:proofErr w:type="spellEnd"/>
    <w:proofErr w:type="gramEnd"/>
    <w:r w:rsidRPr="009F637B">
      <w:rPr>
        <w:rFonts w:ascii="Myriad Pro Cond" w:hAnsi="Myriad Pro Cond"/>
        <w:b/>
        <w:color w:val="FFFFFF" w:themeColor="background1"/>
        <w:sz w:val="28"/>
        <w:szCs w:val="28"/>
      </w:rPr>
      <w:t xml:space="preserve"> </w:t>
    </w:r>
    <w:proofErr w:type="spellStart"/>
    <w:r w:rsidRPr="009F637B">
      <w:rPr>
        <w:rFonts w:ascii="Myriad Pro Cond" w:hAnsi="Myriad Pro Cond"/>
        <w:b/>
        <w:color w:val="FFFFFF" w:themeColor="background1"/>
        <w:sz w:val="28"/>
        <w:szCs w:val="28"/>
      </w:rPr>
      <w:t>hacia</w:t>
    </w:r>
    <w:proofErr w:type="spellEnd"/>
    <w:r w:rsidRPr="009F637B">
      <w:rPr>
        <w:rFonts w:ascii="Myriad Pro Cond" w:hAnsi="Myriad Pro Cond"/>
        <w:b/>
        <w:color w:val="FFFFFF" w:themeColor="background1"/>
        <w:sz w:val="28"/>
        <w:szCs w:val="28"/>
      </w:rPr>
      <w:t xml:space="preserve"> el EEMP </w:t>
    </w:r>
  </w:p>
  <w:p w14:paraId="330EB237" w14:textId="77777777" w:rsidR="00357DE2" w:rsidRPr="00D02529" w:rsidRDefault="00357DE2" w:rsidP="001C2468">
    <w:pPr>
      <w:pStyle w:val="Heade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59A51E" w14:textId="77777777" w:rsidR="00357DE2" w:rsidRPr="0047563B" w:rsidRDefault="00357DE2" w:rsidP="00DA74D8">
    <w:pPr>
      <w:pStyle w:val="Header"/>
      <w:rPr>
        <w:rFonts w:ascii="Myriad Pro Cond" w:hAnsi="Myriad Pro Cond"/>
        <w:b/>
        <w:color w:val="0000BA"/>
        <w:sz w:val="28"/>
        <w:szCs w:val="28"/>
      </w:rPr>
    </w:pPr>
    <w:r w:rsidRPr="0047563B">
      <w:rPr>
        <w:rFonts w:ascii="Myriad Pro" w:hAnsi="Myriad Pro"/>
        <w:b/>
        <w:color w:val="BFBFBF" w:themeColor="background1" w:themeShade="BF"/>
        <w:sz w:val="28"/>
        <w:szCs w:val="28"/>
      </w:rPr>
      <w:sym w:font="Wingdings" w:char="F026"/>
    </w:r>
    <w:r w:rsidRPr="0047563B">
      <w:rPr>
        <w:rFonts w:ascii="Myriad Pro Cond" w:hAnsi="Myriad Pro Cond"/>
        <w:b/>
        <w:color w:val="BFBFBF" w:themeColor="background1" w:themeShade="BF"/>
        <w:sz w:val="28"/>
        <w:szCs w:val="28"/>
      </w:rPr>
      <w:t>5</w:t>
    </w:r>
    <w:r>
      <w:rPr>
        <w:rFonts w:ascii="Myriad Pro Cond" w:hAnsi="Myriad Pro Cond"/>
        <w:b/>
        <w:noProof/>
        <w:color w:val="0000BA"/>
        <w:sz w:val="28"/>
        <w:szCs w:val="28"/>
        <w:lang w:val="en-AU" w:eastAsia="en-AU"/>
      </w:rPr>
      <mc:AlternateContent>
        <mc:Choice Requires="wps">
          <w:drawing>
            <wp:anchor distT="0" distB="0" distL="114300" distR="114300" simplePos="0" relativeHeight="251648512" behindDoc="0" locked="0" layoutInCell="1" allowOverlap="1" wp14:anchorId="561C59C2" wp14:editId="05985162">
              <wp:simplePos x="0" y="0"/>
              <wp:positionH relativeFrom="column">
                <wp:posOffset>13970</wp:posOffset>
              </wp:positionH>
              <wp:positionV relativeFrom="paragraph">
                <wp:posOffset>338455</wp:posOffset>
              </wp:positionV>
              <wp:extent cx="5765800" cy="0"/>
              <wp:effectExtent l="26670" t="20955" r="36830" b="42545"/>
              <wp:wrapNone/>
              <wp:docPr id="1172"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658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4933B1" id="Line 204"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5.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" strokecolor="black [3213]" strokeweight="2pt">
              <o:lock v:ext="edit" shapetype="f"/>
            </v:line>
          </w:pict>
        </mc:Fallback>
      </mc:AlternateContent>
    </w:r>
    <w:r w:rsidRPr="0047563B">
      <w:rPr>
        <w:rFonts w:ascii="Myriad Pro Cond" w:hAnsi="Myriad Pro Cond"/>
        <w:b/>
        <w:color w:val="0000BA"/>
        <w:sz w:val="28"/>
        <w:szCs w:val="28"/>
      </w:rPr>
      <w:t xml:space="preserve">  </w:t>
    </w:r>
    <w:proofErr w:type="spellStart"/>
    <w:r>
      <w:rPr>
        <w:rFonts w:ascii="Myriad Pro Cond" w:hAnsi="Myriad Pro Cond"/>
        <w:b/>
        <w:color w:val="0000BA"/>
        <w:sz w:val="28"/>
        <w:szCs w:val="28"/>
      </w:rPr>
      <w:t>Avanzando</w:t>
    </w:r>
    <w:proofErr w:type="spellEnd"/>
    <w:r>
      <w:rPr>
        <w:rFonts w:ascii="Myriad Pro Cond" w:hAnsi="Myriad Pro Cond"/>
        <w:b/>
        <w:color w:val="0000BA"/>
        <w:sz w:val="28"/>
        <w:szCs w:val="28"/>
      </w:rPr>
      <w:t xml:space="preserve"> </w:t>
    </w:r>
    <w:proofErr w:type="spellStart"/>
    <w:r>
      <w:rPr>
        <w:rFonts w:ascii="Myriad Pro Cond" w:hAnsi="Myriad Pro Cond"/>
        <w:b/>
        <w:color w:val="0000BA"/>
        <w:sz w:val="28"/>
        <w:szCs w:val="28"/>
      </w:rPr>
      <w:t>hacia</w:t>
    </w:r>
    <w:proofErr w:type="spellEnd"/>
    <w:r>
      <w:rPr>
        <w:rFonts w:ascii="Myriad Pro Cond" w:hAnsi="Myriad Pro Cond"/>
        <w:b/>
        <w:color w:val="0000BA"/>
        <w:sz w:val="28"/>
        <w:szCs w:val="28"/>
      </w:rPr>
      <w:t xml:space="preserve"> el EEMP</w:t>
    </w:r>
    <w:r w:rsidRPr="0047563B">
      <w:rPr>
        <w:rFonts w:ascii="Myriad Pro Cond" w:hAnsi="Myriad Pro Cond"/>
        <w:b/>
        <w:color w:val="0000BA"/>
        <w:sz w:val="28"/>
        <w:szCs w:val="28"/>
      </w:rPr>
      <w:t xml:space="preserve"> </w:t>
    </w:r>
  </w:p>
  <w:p w14:paraId="31205A13" w14:textId="77777777" w:rsidR="00357DE2" w:rsidRDefault="00357DE2">
    <w:pPr>
      <w:pStyle w:val="Heade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98276E" w14:textId="77777777" w:rsidR="00357DE2" w:rsidRPr="0047563B" w:rsidRDefault="00357DE2" w:rsidP="00014FFB">
    <w:pPr>
      <w:pStyle w:val="Header"/>
      <w:rPr>
        <w:rFonts w:ascii="Myriad Pro Cond" w:hAnsi="Myriad Pro Cond"/>
        <w:b/>
        <w:color w:val="0000BA"/>
        <w:sz w:val="28"/>
        <w:szCs w:val="28"/>
      </w:rPr>
    </w:pPr>
    <w:r w:rsidRPr="0047563B">
      <w:rPr>
        <w:rFonts w:ascii="Myriad Pro" w:hAnsi="Myriad Pro"/>
        <w:b/>
        <w:color w:val="BFBFBF" w:themeColor="background1" w:themeShade="BF"/>
        <w:sz w:val="28"/>
        <w:szCs w:val="28"/>
      </w:rPr>
      <w:sym w:font="Wingdings" w:char="F026"/>
    </w:r>
    <w:proofErr w:type="gramStart"/>
    <w:r w:rsidRPr="0047563B">
      <w:rPr>
        <w:rFonts w:ascii="Myriad Pro Cond" w:hAnsi="Myriad Pro Cond"/>
        <w:b/>
        <w:color w:val="BFBFBF" w:themeColor="background1" w:themeShade="BF"/>
        <w:sz w:val="28"/>
        <w:szCs w:val="28"/>
      </w:rPr>
      <w:t>5</w:t>
    </w:r>
    <w:r w:rsidRPr="0047563B">
      <w:rPr>
        <w:rFonts w:ascii="Myriad Pro Cond" w:hAnsi="Myriad Pro Cond"/>
        <w:b/>
        <w:color w:val="0000BA"/>
        <w:sz w:val="28"/>
        <w:szCs w:val="28"/>
      </w:rPr>
      <w:t xml:space="preserve">  </w:t>
    </w:r>
    <w:proofErr w:type="spellStart"/>
    <w:r>
      <w:rPr>
        <w:rFonts w:ascii="Myriad Pro Cond" w:hAnsi="Myriad Pro Cond"/>
        <w:b/>
        <w:color w:val="0000BA"/>
        <w:sz w:val="28"/>
        <w:szCs w:val="28"/>
      </w:rPr>
      <w:t>Avanzando</w:t>
    </w:r>
    <w:proofErr w:type="spellEnd"/>
    <w:proofErr w:type="gramEnd"/>
    <w:r>
      <w:rPr>
        <w:rFonts w:ascii="Myriad Pro Cond" w:hAnsi="Myriad Pro Cond"/>
        <w:b/>
        <w:color w:val="0000BA"/>
        <w:sz w:val="28"/>
        <w:szCs w:val="28"/>
      </w:rPr>
      <w:t xml:space="preserve"> </w:t>
    </w:r>
    <w:proofErr w:type="spellStart"/>
    <w:r>
      <w:rPr>
        <w:rFonts w:ascii="Myriad Pro Cond" w:hAnsi="Myriad Pro Cond"/>
        <w:b/>
        <w:color w:val="0000BA"/>
        <w:sz w:val="28"/>
        <w:szCs w:val="28"/>
      </w:rPr>
      <w:t>hacia</w:t>
    </w:r>
    <w:proofErr w:type="spellEnd"/>
    <w:r>
      <w:rPr>
        <w:rFonts w:ascii="Myriad Pro Cond" w:hAnsi="Myriad Pro Cond"/>
        <w:b/>
        <w:color w:val="0000BA"/>
        <w:sz w:val="28"/>
        <w:szCs w:val="28"/>
      </w:rPr>
      <w:t xml:space="preserve"> el EEMP</w:t>
    </w:r>
    <w:r w:rsidRPr="0047563B">
      <w:rPr>
        <w:rFonts w:ascii="Myriad Pro Cond" w:hAnsi="Myriad Pro Cond"/>
        <w:b/>
        <w:color w:val="0000BA"/>
        <w:sz w:val="28"/>
        <w:szCs w:val="28"/>
      </w:rPr>
      <w:t xml:space="preserve"> </w:t>
    </w:r>
  </w:p>
  <w:p w14:paraId="772DA07E" w14:textId="77777777" w:rsidR="00357DE2" w:rsidRDefault="00357DE2" w:rsidP="00014FFB">
    <w:pPr>
      <w:pStyle w:val="Header"/>
      <w:tabs>
        <w:tab w:val="clear" w:pos="4513"/>
        <w:tab w:val="clear" w:pos="9026"/>
        <w:tab w:val="right" w:pos="9064"/>
      </w:tabs>
    </w:pPr>
    <w:r>
      <w:rPr>
        <w:rFonts w:ascii="Myriad Pro Cond" w:hAnsi="Myriad Pro Cond"/>
        <w:b/>
        <w:noProof/>
        <w:color w:val="0000BA"/>
        <w:sz w:val="28"/>
        <w:szCs w:val="28"/>
        <w:lang w:val="en-AU" w:eastAsia="en-AU"/>
      </w:rPr>
      <mc:AlternateContent>
        <mc:Choice Requires="wps">
          <w:drawing>
            <wp:anchor distT="0" distB="0" distL="114300" distR="114300" simplePos="0" relativeHeight="251649536" behindDoc="0" locked="0" layoutInCell="1" allowOverlap="1" wp14:anchorId="234432BF" wp14:editId="3F76D6F9">
              <wp:simplePos x="0" y="0"/>
              <wp:positionH relativeFrom="column">
                <wp:posOffset>13970</wp:posOffset>
              </wp:positionH>
              <wp:positionV relativeFrom="paragraph">
                <wp:posOffset>104140</wp:posOffset>
              </wp:positionV>
              <wp:extent cx="5765800" cy="0"/>
              <wp:effectExtent l="0" t="0" r="25400" b="25400"/>
              <wp:wrapNone/>
              <wp:docPr id="1175"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658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E17060" id="Line 204"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8.2pt" to="455.1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" strokecolor="black [3213]" strokeweight="2pt">
              <o:lock v:ext="edit" shapetype="f"/>
            </v:line>
          </w:pict>
        </mc:Fallback>
      </mc:AlternateContent>
    </w:r>
    <w:r>
      <w:tab/>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7FF1E7" w14:textId="77777777" w:rsidR="00357DE2" w:rsidRPr="0047563B" w:rsidRDefault="00357DE2" w:rsidP="00852CCD">
    <w:pPr>
      <w:pStyle w:val="Header"/>
      <w:rPr>
        <w:rFonts w:ascii="Myriad Pro Cond" w:hAnsi="Myriad Pro Cond"/>
        <w:b/>
        <w:color w:val="0000BA"/>
        <w:sz w:val="28"/>
        <w:szCs w:val="28"/>
      </w:rPr>
    </w:pPr>
    <w:r w:rsidRPr="009F637B">
      <w:rPr>
        <w:rFonts w:ascii="Myriad Pro" w:hAnsi="Myriad Pro"/>
        <w:b/>
        <w:color w:val="FFFFFF" w:themeColor="background1"/>
        <w:sz w:val="28"/>
        <w:szCs w:val="28"/>
      </w:rPr>
      <w:sym w:font="Wingdings" w:char="F026"/>
    </w:r>
    <w:r w:rsidRPr="0047563B">
      <w:rPr>
        <w:rFonts w:ascii="Myriad Pro" w:hAnsi="Myriad Pro"/>
        <w:b/>
        <w:color w:val="BFBFBF" w:themeColor="background1" w:themeShade="BF"/>
        <w:sz w:val="28"/>
        <w:szCs w:val="28"/>
      </w:rPr>
      <w:sym w:font="Wingdings" w:char="F026"/>
    </w:r>
    <w:proofErr w:type="gramStart"/>
    <w:r w:rsidRPr="0047563B">
      <w:rPr>
        <w:rFonts w:ascii="Myriad Pro Cond" w:hAnsi="Myriad Pro Cond"/>
        <w:b/>
        <w:color w:val="BFBFBF" w:themeColor="background1" w:themeShade="BF"/>
        <w:sz w:val="28"/>
        <w:szCs w:val="28"/>
      </w:rPr>
      <w:t>5</w:t>
    </w:r>
    <w:r w:rsidRPr="0047563B">
      <w:rPr>
        <w:rFonts w:ascii="Myriad Pro Cond" w:hAnsi="Myriad Pro Cond"/>
        <w:b/>
        <w:color w:val="0000BA"/>
        <w:sz w:val="28"/>
        <w:szCs w:val="28"/>
      </w:rPr>
      <w:t xml:space="preserve">  </w:t>
    </w:r>
    <w:proofErr w:type="spellStart"/>
    <w:r>
      <w:rPr>
        <w:rFonts w:ascii="Myriad Pro Cond" w:hAnsi="Myriad Pro Cond"/>
        <w:b/>
        <w:color w:val="0000BA"/>
        <w:sz w:val="28"/>
        <w:szCs w:val="28"/>
      </w:rPr>
      <w:t>Avanzando</w:t>
    </w:r>
    <w:proofErr w:type="spellEnd"/>
    <w:proofErr w:type="gramEnd"/>
    <w:r>
      <w:rPr>
        <w:rFonts w:ascii="Myriad Pro Cond" w:hAnsi="Myriad Pro Cond"/>
        <w:b/>
        <w:color w:val="0000BA"/>
        <w:sz w:val="28"/>
        <w:szCs w:val="28"/>
      </w:rPr>
      <w:t xml:space="preserve"> </w:t>
    </w:r>
    <w:proofErr w:type="spellStart"/>
    <w:r>
      <w:rPr>
        <w:rFonts w:ascii="Myriad Pro Cond" w:hAnsi="Myriad Pro Cond"/>
        <w:b/>
        <w:color w:val="0000BA"/>
        <w:sz w:val="28"/>
        <w:szCs w:val="28"/>
      </w:rPr>
      <w:t>hacia</w:t>
    </w:r>
    <w:proofErr w:type="spellEnd"/>
    <w:r>
      <w:rPr>
        <w:rFonts w:ascii="Myriad Pro Cond" w:hAnsi="Myriad Pro Cond"/>
        <w:b/>
        <w:color w:val="0000BA"/>
        <w:sz w:val="28"/>
        <w:szCs w:val="28"/>
      </w:rPr>
      <w:t xml:space="preserve"> el EEMP</w:t>
    </w:r>
    <w:r w:rsidRPr="0047563B">
      <w:rPr>
        <w:rFonts w:ascii="Myriad Pro Cond" w:hAnsi="Myriad Pro Cond"/>
        <w:b/>
        <w:color w:val="0000BA"/>
        <w:sz w:val="28"/>
        <w:szCs w:val="28"/>
      </w:rPr>
      <w:t xml:space="preserve"> </w:t>
    </w:r>
  </w:p>
  <w:p w14:paraId="15350EE7" w14:textId="40E48223" w:rsidR="00357DE2" w:rsidRPr="00852CCD" w:rsidRDefault="00357DE2" w:rsidP="00852CCD">
    <w:pPr>
      <w:pStyle w:val="Header"/>
      <w:tabs>
        <w:tab w:val="clear" w:pos="4513"/>
        <w:tab w:val="clear" w:pos="9026"/>
        <w:tab w:val="right" w:pos="9064"/>
      </w:tabs>
    </w:pPr>
    <w:r>
      <w:rPr>
        <w:rFonts w:ascii="Myriad Pro Cond" w:hAnsi="Myriad Pro Cond"/>
        <w:b/>
        <w:noProof/>
        <w:color w:val="0000BA"/>
        <w:sz w:val="28"/>
        <w:szCs w:val="28"/>
        <w:lang w:val="en-AU" w:eastAsia="en-AU"/>
      </w:rPr>
      <mc:AlternateContent>
        <mc:Choice Requires="wps">
          <w:drawing>
            <wp:anchor distT="0" distB="0" distL="114300" distR="114300" simplePos="0" relativeHeight="251677184" behindDoc="0" locked="0" layoutInCell="1" allowOverlap="1" wp14:anchorId="6F0F9639" wp14:editId="4D21D50A">
              <wp:simplePos x="0" y="0"/>
              <wp:positionH relativeFrom="column">
                <wp:posOffset>13970</wp:posOffset>
              </wp:positionH>
              <wp:positionV relativeFrom="paragraph">
                <wp:posOffset>104140</wp:posOffset>
              </wp:positionV>
              <wp:extent cx="5765800" cy="0"/>
              <wp:effectExtent l="0" t="0" r="25400" b="25400"/>
              <wp:wrapNone/>
              <wp:docPr id="1171"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658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01D90" id="Line 204"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8.2pt" to="455.1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" strokecolor="black [3213]" strokeweight="2pt">
              <o:lock v:ext="edit" shapetype="f"/>
            </v:line>
          </w:pict>
        </mc:Fallback>
      </mc:AlternateContent>
    </w:r>
    <w:r>
      <w:tab/>
    </w:r>
    <w:proofErr w:type="spellStart"/>
    <w:proofErr w:type="gramStart"/>
    <w:r w:rsidRPr="009F637B">
      <w:rPr>
        <w:rFonts w:ascii="Myriad Pro Cond" w:hAnsi="Myriad Pro Cond"/>
        <w:b/>
        <w:color w:val="FFFFFF" w:themeColor="background1"/>
        <w:sz w:val="28"/>
        <w:szCs w:val="28"/>
      </w:rPr>
      <w:t>hacia</w:t>
    </w:r>
    <w:proofErr w:type="spellEnd"/>
    <w:proofErr w:type="gramEnd"/>
    <w:r w:rsidRPr="009F637B">
      <w:rPr>
        <w:rFonts w:ascii="Myriad Pro Cond" w:hAnsi="Myriad Pro Cond"/>
        <w:b/>
        <w:color w:val="FFFFFF" w:themeColor="background1"/>
        <w:sz w:val="28"/>
        <w:szCs w:val="28"/>
      </w:rPr>
      <w:t xml:space="preserve"> el EEMP </w:t>
    </w:r>
  </w:p>
  <w:p w14:paraId="2F897B1A" w14:textId="77777777" w:rsidR="00357DE2" w:rsidRPr="00D02529" w:rsidRDefault="00357DE2" w:rsidP="001C2468">
    <w:pPr>
      <w:pStyle w:val="Heade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62714" w14:textId="77777777" w:rsidR="00357DE2" w:rsidRPr="001F3E92" w:rsidRDefault="00357DE2" w:rsidP="001F3E92">
    <w:pPr>
      <w:pStyle w:val="Header"/>
      <w:ind w:firstLine="720"/>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650CEE" w14:textId="77777777" w:rsidR="00357DE2" w:rsidRPr="00B6418F" w:rsidRDefault="00357DE2" w:rsidP="000C0A9C">
    <w:pPr>
      <w:pStyle w:val="Header"/>
      <w:rPr>
        <w:rFonts w:ascii="Myriad Pro Cond" w:hAnsi="Myriad Pro Cond"/>
        <w:b/>
        <w:color w:val="0000BA"/>
        <w:sz w:val="36"/>
        <w:szCs w:val="36"/>
      </w:rPr>
    </w:pPr>
    <w:r w:rsidRPr="00794D4A">
      <w:rPr>
        <w:color w:val="BFBFBF" w:themeColor="background1" w:themeShade="BF"/>
        <w:sz w:val="28"/>
        <w:szCs w:val="28"/>
      </w:rPr>
      <w:sym w:font="Wingdings" w:char="F026"/>
    </w:r>
    <w:r>
      <w:rPr>
        <w:rFonts w:ascii="Myriad Pro Cond" w:hAnsi="Myriad Pro Cond"/>
        <w:b/>
        <w:noProof/>
        <w:color w:val="0000BA"/>
        <w:sz w:val="28"/>
        <w:szCs w:val="28"/>
        <w:lang w:val="en-AU" w:eastAsia="en-AU"/>
      </w:rPr>
      <mc:AlternateContent>
        <mc:Choice Requires="wps">
          <w:drawing>
            <wp:anchor distT="0" distB="0" distL="114300" distR="114300" simplePos="0" relativeHeight="251659776" behindDoc="0" locked="0" layoutInCell="1" allowOverlap="1" wp14:anchorId="0EF7FB38" wp14:editId="25F6BE85">
              <wp:simplePos x="0" y="0"/>
              <wp:positionH relativeFrom="column">
                <wp:posOffset>13970</wp:posOffset>
              </wp:positionH>
              <wp:positionV relativeFrom="paragraph">
                <wp:posOffset>338455</wp:posOffset>
              </wp:positionV>
              <wp:extent cx="5765800" cy="0"/>
              <wp:effectExtent l="13970" t="14605" r="20955" b="13970"/>
              <wp:wrapNone/>
              <wp:docPr id="1156" name="Straight Connector 1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658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DCE73C" id="Straight Connector 1156"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5.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" strokecolor="black [3213]" strokeweight="2pt">
              <o:lock v:ext="edit" shapetype="f"/>
            </v:line>
          </w:pict>
        </mc:Fallback>
      </mc:AlternateContent>
    </w:r>
    <w:r>
      <w:rPr>
        <w:rFonts w:ascii="Myriad Pro Cond" w:hAnsi="Myriad Pro Cond"/>
        <w:b/>
        <w:color w:val="BFBFBF" w:themeColor="background1" w:themeShade="BF"/>
        <w:sz w:val="28"/>
        <w:szCs w:val="28"/>
      </w:rPr>
      <w:t>7</w:t>
    </w:r>
    <w:r>
      <w:rPr>
        <w:color w:val="BFBFBF" w:themeColor="background1" w:themeShade="BF"/>
        <w:sz w:val="28"/>
        <w:szCs w:val="28"/>
      </w:rPr>
      <w:t xml:space="preserve"> </w:t>
    </w:r>
    <w:proofErr w:type="spellStart"/>
    <w:r>
      <w:rPr>
        <w:rFonts w:ascii="Myriad Pro Cond" w:hAnsi="Myriad Pro Cond"/>
        <w:b/>
        <w:color w:val="0000BA"/>
        <w:sz w:val="28"/>
        <w:szCs w:val="28"/>
      </w:rPr>
      <w:t>Visión</w:t>
    </w:r>
    <w:proofErr w:type="spellEnd"/>
    <w:r>
      <w:rPr>
        <w:rFonts w:ascii="Myriad Pro Cond" w:hAnsi="Myriad Pro Cond"/>
        <w:b/>
        <w:color w:val="0000BA"/>
        <w:sz w:val="28"/>
        <w:szCs w:val="28"/>
      </w:rPr>
      <w:t xml:space="preserve"> general del </w:t>
    </w:r>
    <w:proofErr w:type="spellStart"/>
    <w:r>
      <w:rPr>
        <w:rFonts w:ascii="Myriad Pro Cond" w:hAnsi="Myriad Pro Cond"/>
        <w:b/>
        <w:color w:val="0000BA"/>
        <w:sz w:val="28"/>
        <w:szCs w:val="28"/>
      </w:rPr>
      <w:t>proceso</w:t>
    </w:r>
    <w:proofErr w:type="spellEnd"/>
    <w:r>
      <w:rPr>
        <w:rFonts w:ascii="Myriad Pro Cond" w:hAnsi="Myriad Pro Cond"/>
        <w:b/>
        <w:color w:val="0000BA"/>
        <w:sz w:val="28"/>
        <w:szCs w:val="28"/>
      </w:rPr>
      <w:t xml:space="preserve"> EEMP</w:t>
    </w:r>
    <w:r w:rsidRPr="00794D4A">
      <w:rPr>
        <w:rFonts w:ascii="Myriad Pro Cond" w:hAnsi="Myriad Pro Cond"/>
        <w:b/>
        <w:color w:val="0000BA"/>
        <w:sz w:val="28"/>
        <w:szCs w:val="28"/>
      </w:rPr>
      <w:t xml:space="preserve">                                      </w:t>
    </w:r>
  </w:p>
  <w:p w14:paraId="0EADC1F5" w14:textId="77777777" w:rsidR="00357DE2" w:rsidRPr="000C0A9C" w:rsidRDefault="00357DE2" w:rsidP="000C0A9C">
    <w:pPr>
      <w:pStyle w:val="Heade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FFFC9D" w14:textId="6D25FB7E" w:rsidR="00357DE2" w:rsidRPr="00B6418F" w:rsidRDefault="00357DE2" w:rsidP="00C8775C">
    <w:pPr>
      <w:pStyle w:val="Header"/>
      <w:rPr>
        <w:rFonts w:ascii="Myriad Pro Cond" w:hAnsi="Myriad Pro Cond"/>
        <w:b/>
        <w:color w:val="0000BA"/>
        <w:sz w:val="36"/>
        <w:szCs w:val="36"/>
      </w:rPr>
    </w:pPr>
    <w:r w:rsidRPr="00794D4A">
      <w:rPr>
        <w:color w:val="BFBFBF" w:themeColor="background1" w:themeShade="BF"/>
        <w:sz w:val="28"/>
        <w:szCs w:val="28"/>
      </w:rPr>
      <w:sym w:font="Wingdings" w:char="F026"/>
    </w:r>
    <w:r>
      <w:rPr>
        <w:rFonts w:ascii="Myriad Pro Cond" w:hAnsi="Myriad Pro Cond"/>
        <w:b/>
        <w:noProof/>
        <w:color w:val="0000BA"/>
        <w:sz w:val="28"/>
        <w:szCs w:val="28"/>
        <w:lang w:val="en-AU" w:eastAsia="en-AU"/>
      </w:rPr>
      <mc:AlternateContent>
        <mc:Choice Requires="wps">
          <w:drawing>
            <wp:anchor distT="0" distB="0" distL="114300" distR="114300" simplePos="0" relativeHeight="251657728" behindDoc="0" locked="0" layoutInCell="1" allowOverlap="1" wp14:anchorId="2F340197" wp14:editId="05F7BEA6">
              <wp:simplePos x="0" y="0"/>
              <wp:positionH relativeFrom="column">
                <wp:posOffset>13970</wp:posOffset>
              </wp:positionH>
              <wp:positionV relativeFrom="paragraph">
                <wp:posOffset>338455</wp:posOffset>
              </wp:positionV>
              <wp:extent cx="5765800" cy="0"/>
              <wp:effectExtent l="13970" t="14605" r="20955" b="13970"/>
              <wp:wrapNone/>
              <wp:docPr id="1195" name="Straight Connector 1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658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2BA357" id="Straight Connector 119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5.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" strokecolor="black [3213]" strokeweight="2pt">
              <o:lock v:ext="edit" shapetype="f"/>
            </v:line>
          </w:pict>
        </mc:Fallback>
      </mc:AlternateContent>
    </w:r>
    <w:r>
      <w:rPr>
        <w:rFonts w:ascii="Myriad Pro Cond" w:hAnsi="Myriad Pro Cond"/>
        <w:b/>
        <w:color w:val="BFBFBF" w:themeColor="background1" w:themeShade="BF"/>
        <w:sz w:val="28"/>
        <w:szCs w:val="28"/>
      </w:rPr>
      <w:t>6</w:t>
    </w:r>
    <w:r>
      <w:rPr>
        <w:color w:val="BFBFBF" w:themeColor="background1" w:themeShade="BF"/>
        <w:sz w:val="28"/>
        <w:szCs w:val="28"/>
      </w:rPr>
      <w:t xml:space="preserve"> </w:t>
    </w:r>
    <w:r w:rsidRPr="00852CCD">
      <w:rPr>
        <w:rFonts w:ascii="Myriad Pro Cond" w:hAnsi="Myriad Pro Cond"/>
        <w:b/>
        <w:color w:val="0000BA"/>
        <w:sz w:val="28"/>
        <w:szCs w:val="28"/>
      </w:rPr>
      <w:t xml:space="preserve">Planes de EEMP - el </w:t>
    </w:r>
    <w:proofErr w:type="spellStart"/>
    <w:r w:rsidRPr="00852CCD">
      <w:rPr>
        <w:rFonts w:ascii="Myriad Pro Cond" w:hAnsi="Myriad Pro Cond"/>
        <w:b/>
        <w:color w:val="0000BA"/>
        <w:sz w:val="28"/>
        <w:szCs w:val="28"/>
      </w:rPr>
      <w:t>vínculo</w:t>
    </w:r>
    <w:proofErr w:type="spellEnd"/>
    <w:r w:rsidRPr="00852CCD">
      <w:rPr>
        <w:rFonts w:ascii="Myriad Pro Cond" w:hAnsi="Myriad Pro Cond"/>
        <w:b/>
        <w:color w:val="0000BA"/>
        <w:sz w:val="28"/>
        <w:szCs w:val="28"/>
      </w:rPr>
      <w:t xml:space="preserve"> entre la </w:t>
    </w:r>
    <w:proofErr w:type="spellStart"/>
    <w:r w:rsidRPr="00852CCD">
      <w:rPr>
        <w:rFonts w:ascii="Myriad Pro Cond" w:hAnsi="Myriad Pro Cond"/>
        <w:b/>
        <w:color w:val="0000BA"/>
        <w:sz w:val="28"/>
        <w:szCs w:val="28"/>
      </w:rPr>
      <w:t>política</w:t>
    </w:r>
    <w:proofErr w:type="spellEnd"/>
    <w:r w:rsidRPr="00852CCD">
      <w:rPr>
        <w:rFonts w:ascii="Myriad Pro Cond" w:hAnsi="Myriad Pro Cond"/>
        <w:b/>
        <w:color w:val="0000BA"/>
        <w:sz w:val="28"/>
        <w:szCs w:val="28"/>
      </w:rPr>
      <w:t xml:space="preserve"> y la </w:t>
    </w:r>
    <w:proofErr w:type="spellStart"/>
    <w:r w:rsidRPr="00852CCD">
      <w:rPr>
        <w:rFonts w:ascii="Myriad Pro Cond" w:hAnsi="Myriad Pro Cond"/>
        <w:b/>
        <w:color w:val="0000BA"/>
        <w:sz w:val="28"/>
        <w:szCs w:val="28"/>
      </w:rPr>
      <w:t>acción</w:t>
    </w:r>
    <w:proofErr w:type="spellEnd"/>
  </w:p>
  <w:p w14:paraId="3A8AE2FC" w14:textId="77777777" w:rsidR="00357DE2" w:rsidRPr="000C0A9C" w:rsidRDefault="00357DE2" w:rsidP="00C8775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0D06C2" w14:textId="77777777" w:rsidR="00357DE2" w:rsidRPr="00670049" w:rsidRDefault="00357DE2" w:rsidP="00EB78C8">
    <w:pPr>
      <w:pStyle w:val="Header"/>
      <w:tabs>
        <w:tab w:val="clear" w:pos="4513"/>
        <w:tab w:val="clear" w:pos="9026"/>
        <w:tab w:val="center" w:pos="4532"/>
      </w:tabs>
      <w:rPr>
        <w:rFonts w:ascii="Myriad Pro Cond" w:hAnsi="Myriad Pro Cond"/>
        <w:b/>
        <w:color w:val="000090"/>
        <w:sz w:val="28"/>
        <w:szCs w:val="28"/>
      </w:rPr>
    </w:pPr>
    <w:proofErr w:type="spellStart"/>
    <w:r w:rsidRPr="00CC3168">
      <w:rPr>
        <w:rFonts w:ascii="Myriad Pro Cond" w:hAnsi="Myriad Pro Cond"/>
        <w:b/>
        <w:color w:val="000090"/>
        <w:sz w:val="28"/>
        <w:szCs w:val="28"/>
      </w:rPr>
      <w:t>Agradecimientos</w:t>
    </w:r>
    <w:proofErr w:type="spellEnd"/>
    <w:r>
      <w:rPr>
        <w:rFonts w:ascii="Myriad Pro Cond" w:hAnsi="Myriad Pro Cond"/>
        <w:b/>
        <w:color w:val="000090"/>
        <w:sz w:val="28"/>
        <w:szCs w:val="28"/>
      </w:rPr>
      <w:tab/>
    </w:r>
  </w:p>
  <w:p w14:paraId="51C8F35A" w14:textId="77777777" w:rsidR="00357DE2" w:rsidRPr="00EB78C8" w:rsidRDefault="00357DE2" w:rsidP="00EB78C8">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21888" behindDoc="0" locked="0" layoutInCell="1" allowOverlap="1" wp14:anchorId="77230D4F" wp14:editId="2C31C05C">
              <wp:simplePos x="0" y="0"/>
              <wp:positionH relativeFrom="column">
                <wp:posOffset>635</wp:posOffset>
              </wp:positionH>
              <wp:positionV relativeFrom="paragraph">
                <wp:posOffset>76199</wp:posOffset>
              </wp:positionV>
              <wp:extent cx="5751195" cy="0"/>
              <wp:effectExtent l="0" t="0" r="20955" b="19050"/>
              <wp:wrapNone/>
              <wp:docPr id="11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5CAAA7" id="Straight Connector 4" o:spid="_x0000_s1026" style="position:absolute;z-index:251621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A/VJ6i7AEAADo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ECECC9" w14:textId="300EC3C5" w:rsidR="00357DE2" w:rsidRPr="00B6418F" w:rsidRDefault="00357DE2" w:rsidP="001C093F">
    <w:pPr>
      <w:pStyle w:val="Header"/>
      <w:rPr>
        <w:rFonts w:ascii="Myriad Pro Cond" w:hAnsi="Myriad Pro Cond"/>
        <w:b/>
        <w:color w:val="0000BA"/>
        <w:sz w:val="36"/>
        <w:szCs w:val="36"/>
      </w:rPr>
    </w:pPr>
    <w:r w:rsidRPr="00794D4A">
      <w:rPr>
        <w:rFonts w:ascii="Myriad Pro Cond" w:hAnsi="Myriad Pro Cond"/>
        <w:b/>
        <w:color w:val="0000BA"/>
        <w:sz w:val="28"/>
        <w:szCs w:val="28"/>
      </w:rPr>
      <w:t xml:space="preserve"> </w:t>
    </w:r>
    <w:r w:rsidRPr="00794D4A">
      <w:rPr>
        <w:color w:val="BFBFBF" w:themeColor="background1" w:themeShade="BF"/>
        <w:sz w:val="28"/>
        <w:szCs w:val="28"/>
      </w:rPr>
      <w:sym w:font="Wingdings" w:char="F026"/>
    </w:r>
    <w:r>
      <w:rPr>
        <w:rFonts w:ascii="Myriad Pro Cond" w:hAnsi="Myriad Pro Cond"/>
        <w:b/>
        <w:noProof/>
        <w:color w:val="0000BA"/>
        <w:sz w:val="28"/>
        <w:szCs w:val="28"/>
        <w:lang w:val="en-AU" w:eastAsia="en-AU"/>
      </w:rPr>
      <mc:AlternateContent>
        <mc:Choice Requires="wps">
          <w:drawing>
            <wp:anchor distT="0" distB="0" distL="114300" distR="114300" simplePos="0" relativeHeight="251675136" behindDoc="0" locked="0" layoutInCell="1" allowOverlap="1" wp14:anchorId="6E9BA6A6" wp14:editId="0C59A0FA">
              <wp:simplePos x="0" y="0"/>
              <wp:positionH relativeFrom="column">
                <wp:posOffset>13970</wp:posOffset>
              </wp:positionH>
              <wp:positionV relativeFrom="paragraph">
                <wp:posOffset>338455</wp:posOffset>
              </wp:positionV>
              <wp:extent cx="5765800" cy="0"/>
              <wp:effectExtent l="13970" t="14605" r="20955" b="13970"/>
              <wp:wrapNone/>
              <wp:docPr id="1169" name="Straight Connector 1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658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F329B8" id="Straight Connector 1169"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5.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" strokecolor="black [3213]" strokeweight="2pt">
              <o:lock v:ext="edit" shapetype="f"/>
            </v:line>
          </w:pict>
        </mc:Fallback>
      </mc:AlternateContent>
    </w:r>
    <w:r>
      <w:rPr>
        <w:rFonts w:ascii="Myriad Pro Cond" w:hAnsi="Myriad Pro Cond"/>
        <w:b/>
        <w:color w:val="BFBFBF" w:themeColor="background1" w:themeShade="BF"/>
        <w:sz w:val="28"/>
        <w:szCs w:val="28"/>
      </w:rPr>
      <w:t>6</w:t>
    </w:r>
    <w:r>
      <w:rPr>
        <w:color w:val="BFBFBF" w:themeColor="background1" w:themeShade="BF"/>
        <w:sz w:val="28"/>
        <w:szCs w:val="28"/>
      </w:rPr>
      <w:t xml:space="preserve"> </w:t>
    </w:r>
    <w:r w:rsidRPr="00852CCD">
      <w:rPr>
        <w:rFonts w:ascii="Myriad Pro Cond" w:hAnsi="Myriad Pro Cond"/>
        <w:b/>
        <w:color w:val="0000BA"/>
        <w:sz w:val="28"/>
        <w:szCs w:val="28"/>
      </w:rPr>
      <w:t xml:space="preserve">Planes de EEMP - el </w:t>
    </w:r>
    <w:proofErr w:type="spellStart"/>
    <w:r w:rsidRPr="00852CCD">
      <w:rPr>
        <w:rFonts w:ascii="Myriad Pro Cond" w:hAnsi="Myriad Pro Cond"/>
        <w:b/>
        <w:color w:val="0000BA"/>
        <w:sz w:val="28"/>
        <w:szCs w:val="28"/>
      </w:rPr>
      <w:t>vínculo</w:t>
    </w:r>
    <w:proofErr w:type="spellEnd"/>
    <w:r w:rsidRPr="00852CCD">
      <w:rPr>
        <w:rFonts w:ascii="Myriad Pro Cond" w:hAnsi="Myriad Pro Cond"/>
        <w:b/>
        <w:color w:val="0000BA"/>
        <w:sz w:val="28"/>
        <w:szCs w:val="28"/>
      </w:rPr>
      <w:t xml:space="preserve"> entre la </w:t>
    </w:r>
    <w:proofErr w:type="spellStart"/>
    <w:r w:rsidRPr="00852CCD">
      <w:rPr>
        <w:rFonts w:ascii="Myriad Pro Cond" w:hAnsi="Myriad Pro Cond"/>
        <w:b/>
        <w:color w:val="0000BA"/>
        <w:sz w:val="28"/>
        <w:szCs w:val="28"/>
      </w:rPr>
      <w:t>política</w:t>
    </w:r>
    <w:proofErr w:type="spellEnd"/>
    <w:r w:rsidRPr="00852CCD">
      <w:rPr>
        <w:rFonts w:ascii="Myriad Pro Cond" w:hAnsi="Myriad Pro Cond"/>
        <w:b/>
        <w:color w:val="0000BA"/>
        <w:sz w:val="28"/>
        <w:szCs w:val="28"/>
      </w:rPr>
      <w:t xml:space="preserve"> y la </w:t>
    </w:r>
    <w:proofErr w:type="spellStart"/>
    <w:r w:rsidRPr="00852CCD">
      <w:rPr>
        <w:rFonts w:ascii="Myriad Pro Cond" w:hAnsi="Myriad Pro Cond"/>
        <w:b/>
        <w:color w:val="0000BA"/>
        <w:sz w:val="28"/>
        <w:szCs w:val="28"/>
      </w:rPr>
      <w:t>acción</w:t>
    </w:r>
    <w:proofErr w:type="spellEnd"/>
  </w:p>
  <w:p w14:paraId="77449FA7" w14:textId="77777777" w:rsidR="00357DE2" w:rsidRPr="001C093F" w:rsidRDefault="00357DE2" w:rsidP="001C093F">
    <w:pPr>
      <w:pStyle w:val="Header"/>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3AC120" w14:textId="77777777" w:rsidR="00357DE2" w:rsidRPr="00B6418F" w:rsidRDefault="00357DE2" w:rsidP="001C2468">
    <w:pPr>
      <w:pStyle w:val="Header"/>
      <w:rPr>
        <w:rFonts w:ascii="Myriad Pro Cond" w:hAnsi="Myriad Pro Cond"/>
        <w:b/>
        <w:color w:val="0000BA"/>
        <w:sz w:val="36"/>
        <w:szCs w:val="36"/>
      </w:rPr>
    </w:pPr>
    <w:r w:rsidRPr="00794D4A">
      <w:rPr>
        <w:color w:val="BFBFBF" w:themeColor="background1" w:themeShade="BF"/>
        <w:sz w:val="28"/>
        <w:szCs w:val="28"/>
      </w:rPr>
      <w:sym w:font="Wingdings" w:char="F026"/>
    </w:r>
    <w:r w:rsidR="001D0313">
      <w:rPr>
        <w:rFonts w:ascii="Myriad Pro Cond" w:hAnsi="Myriad Pro Cond"/>
        <w:b/>
        <w:noProof/>
        <w:color w:val="0000BA"/>
        <w:sz w:val="28"/>
        <w:szCs w:val="28"/>
        <w:lang w:eastAsia="en-GB"/>
      </w:rPr>
      <w:pict w14:anchorId="3662D42E">
        <v:line id="_x0000_s2242" style="position:absolute;z-index:251700224;visibility:visible;mso-position-horizontal-relative:text;mso-position-vertical-relative:text" from="1.1pt,26.65pt" to="455.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" strokecolor="black [3213]" strokeweight="2pt">
          <o:lock v:ext="edit" shapetype="f"/>
        </v:line>
      </w:pict>
    </w:r>
    <w:r>
      <w:rPr>
        <w:rFonts w:ascii="Myriad Pro Cond" w:hAnsi="Myriad Pro Cond"/>
        <w:b/>
        <w:color w:val="BFBFBF" w:themeColor="background1" w:themeShade="BF"/>
        <w:sz w:val="28"/>
        <w:szCs w:val="28"/>
      </w:rPr>
      <w:t>7</w:t>
    </w:r>
    <w:r>
      <w:rPr>
        <w:color w:val="BFBFBF" w:themeColor="background1" w:themeShade="BF"/>
        <w:sz w:val="28"/>
        <w:szCs w:val="28"/>
      </w:rPr>
      <w:t xml:space="preserve"> </w:t>
    </w:r>
    <w:proofErr w:type="spellStart"/>
    <w:r>
      <w:rPr>
        <w:rFonts w:ascii="Myriad Pro Cond" w:hAnsi="Myriad Pro Cond"/>
        <w:b/>
        <w:color w:val="0000BA"/>
        <w:sz w:val="28"/>
        <w:szCs w:val="28"/>
      </w:rPr>
      <w:t>Visión</w:t>
    </w:r>
    <w:proofErr w:type="spellEnd"/>
    <w:r>
      <w:rPr>
        <w:rFonts w:ascii="Myriad Pro Cond" w:hAnsi="Myriad Pro Cond"/>
        <w:b/>
        <w:color w:val="0000BA"/>
        <w:sz w:val="28"/>
        <w:szCs w:val="28"/>
      </w:rPr>
      <w:t xml:space="preserve"> general del </w:t>
    </w:r>
    <w:proofErr w:type="spellStart"/>
    <w:r>
      <w:rPr>
        <w:rFonts w:ascii="Myriad Pro Cond" w:hAnsi="Myriad Pro Cond"/>
        <w:b/>
        <w:color w:val="0000BA"/>
        <w:sz w:val="28"/>
        <w:szCs w:val="28"/>
      </w:rPr>
      <w:t>proceso</w:t>
    </w:r>
    <w:proofErr w:type="spellEnd"/>
    <w:r>
      <w:rPr>
        <w:rFonts w:ascii="Myriad Pro Cond" w:hAnsi="Myriad Pro Cond"/>
        <w:b/>
        <w:color w:val="0000BA"/>
        <w:sz w:val="28"/>
        <w:szCs w:val="28"/>
      </w:rPr>
      <w:t xml:space="preserve"> EEMP</w:t>
    </w:r>
    <w:r w:rsidRPr="00794D4A">
      <w:rPr>
        <w:rFonts w:ascii="Myriad Pro Cond" w:hAnsi="Myriad Pro Cond"/>
        <w:b/>
        <w:color w:val="0000BA"/>
        <w:sz w:val="28"/>
        <w:szCs w:val="28"/>
      </w:rPr>
      <w:t xml:space="preserve">                                      </w:t>
    </w:r>
  </w:p>
  <w:p w14:paraId="360FC490" w14:textId="77777777" w:rsidR="00357DE2" w:rsidRDefault="00357DE2">
    <w:pPr>
      <w:pStyle w:val="Heade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42AC3E" w14:textId="77777777" w:rsidR="00357DE2" w:rsidRPr="00B6418F" w:rsidRDefault="00357DE2" w:rsidP="001C2468">
    <w:pPr>
      <w:pStyle w:val="Header"/>
      <w:rPr>
        <w:rFonts w:ascii="Myriad Pro Cond" w:hAnsi="Myriad Pro Cond"/>
        <w:b/>
        <w:color w:val="0000BA"/>
        <w:sz w:val="36"/>
        <w:szCs w:val="36"/>
      </w:rPr>
    </w:pPr>
    <w:r w:rsidRPr="00794D4A">
      <w:rPr>
        <w:color w:val="BFBFBF" w:themeColor="background1" w:themeShade="BF"/>
        <w:sz w:val="28"/>
        <w:szCs w:val="28"/>
      </w:rPr>
      <w:sym w:font="Wingdings" w:char="F026"/>
    </w:r>
    <w:r w:rsidR="001D0313">
      <w:rPr>
        <w:rFonts w:ascii="Myriad Pro Cond" w:hAnsi="Myriad Pro Cond"/>
        <w:b/>
        <w:noProof/>
        <w:color w:val="0000BA"/>
        <w:sz w:val="28"/>
        <w:szCs w:val="28"/>
        <w:lang w:val="en-US"/>
      </w:rPr>
      <w:pict w14:anchorId="0872B73D">
        <v:line id="_x0000_s2243" style="position:absolute;z-index:251701248;visibility:visible;mso-position-horizontal-relative:text;mso-position-vertical-relative:text" from="1.1pt,26.65pt" to="455.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" strokecolor="black [3213]" strokeweight="2pt">
          <o:lock v:ext="edit" shapetype="f"/>
        </v:line>
      </w:pict>
    </w:r>
    <w:r>
      <w:rPr>
        <w:rFonts w:ascii="Myriad Pro Cond" w:hAnsi="Myriad Pro Cond"/>
        <w:b/>
        <w:color w:val="BFBFBF" w:themeColor="background1" w:themeShade="BF"/>
        <w:sz w:val="28"/>
        <w:szCs w:val="28"/>
      </w:rPr>
      <w:t>7</w:t>
    </w:r>
    <w:r>
      <w:rPr>
        <w:color w:val="BFBFBF" w:themeColor="background1" w:themeShade="BF"/>
        <w:sz w:val="28"/>
        <w:szCs w:val="28"/>
      </w:rPr>
      <w:t xml:space="preserve"> </w:t>
    </w:r>
    <w:proofErr w:type="spellStart"/>
    <w:r w:rsidRPr="00260977">
      <w:rPr>
        <w:rFonts w:ascii="Myriad Pro Cond" w:hAnsi="Myriad Pro Cond"/>
        <w:b/>
        <w:color w:val="0000BA"/>
        <w:sz w:val="28"/>
        <w:szCs w:val="28"/>
      </w:rPr>
      <w:t>Visión</w:t>
    </w:r>
    <w:proofErr w:type="spellEnd"/>
    <w:r w:rsidRPr="00260977">
      <w:rPr>
        <w:rFonts w:ascii="Myriad Pro Cond" w:hAnsi="Myriad Pro Cond"/>
        <w:b/>
        <w:color w:val="0000BA"/>
        <w:sz w:val="28"/>
        <w:szCs w:val="28"/>
      </w:rPr>
      <w:t xml:space="preserve"> general del </w:t>
    </w:r>
    <w:proofErr w:type="spellStart"/>
    <w:r w:rsidRPr="00260977">
      <w:rPr>
        <w:rFonts w:ascii="Myriad Pro Cond" w:hAnsi="Myriad Pro Cond"/>
        <w:b/>
        <w:color w:val="0000BA"/>
        <w:sz w:val="28"/>
        <w:szCs w:val="28"/>
      </w:rPr>
      <w:t>proceso</w:t>
    </w:r>
    <w:proofErr w:type="spellEnd"/>
    <w:r w:rsidRPr="00260977">
      <w:rPr>
        <w:rFonts w:ascii="Myriad Pro Cond" w:hAnsi="Myriad Pro Cond"/>
        <w:b/>
        <w:color w:val="0000BA"/>
        <w:sz w:val="28"/>
        <w:szCs w:val="28"/>
      </w:rPr>
      <w:t xml:space="preserve"> </w:t>
    </w:r>
    <w:r>
      <w:rPr>
        <w:rFonts w:ascii="Myriad Pro Cond" w:hAnsi="Myriad Pro Cond"/>
        <w:b/>
        <w:color w:val="0000BA"/>
        <w:sz w:val="28"/>
        <w:szCs w:val="28"/>
      </w:rPr>
      <w:t xml:space="preserve">EEMP </w:t>
    </w:r>
    <w:r w:rsidRPr="00794D4A">
      <w:rPr>
        <w:rFonts w:ascii="Myriad Pro Cond" w:hAnsi="Myriad Pro Cond"/>
        <w:b/>
        <w:color w:val="0000BA"/>
        <w:sz w:val="28"/>
        <w:szCs w:val="28"/>
      </w:rPr>
      <w:t xml:space="preserve">                  </w:t>
    </w:r>
  </w:p>
  <w:p w14:paraId="6CD6C599" w14:textId="77777777" w:rsidR="00357DE2" w:rsidRDefault="00357DE2">
    <w:pPr>
      <w:pStyle w:val="Heade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0FE7EC" w14:textId="77777777" w:rsidR="00357DE2" w:rsidRPr="00B6418F" w:rsidRDefault="00357DE2" w:rsidP="001C093F">
    <w:pPr>
      <w:pStyle w:val="Header"/>
      <w:rPr>
        <w:rFonts w:ascii="Myriad Pro Cond" w:hAnsi="Myriad Pro Cond"/>
        <w:b/>
        <w:color w:val="0000BA"/>
        <w:sz w:val="36"/>
        <w:szCs w:val="36"/>
      </w:rPr>
    </w:pPr>
    <w:r w:rsidRPr="00794D4A">
      <w:rPr>
        <w:rFonts w:ascii="Myriad Pro Cond" w:hAnsi="Myriad Pro Cond"/>
        <w:b/>
        <w:color w:val="0000BA"/>
        <w:sz w:val="28"/>
        <w:szCs w:val="28"/>
      </w:rPr>
      <w:t xml:space="preserve"> </w:t>
    </w:r>
  </w:p>
  <w:p w14:paraId="6C411FF3" w14:textId="77777777" w:rsidR="00357DE2" w:rsidRPr="001C093F" w:rsidRDefault="00357DE2" w:rsidP="001C093F">
    <w:pPr>
      <w:pStyle w:val="Heade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C565FF" w14:textId="77777777" w:rsidR="00357DE2" w:rsidRPr="00B0622F" w:rsidRDefault="00357DE2" w:rsidP="00B0622F">
    <w:pPr>
      <w:pStyle w:val="Heade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1E2EA3" w14:textId="77777777" w:rsidR="00357DE2" w:rsidRPr="00B6418F" w:rsidRDefault="00357DE2" w:rsidP="001C093F">
    <w:pPr>
      <w:pStyle w:val="Header"/>
      <w:rPr>
        <w:rFonts w:ascii="Myriad Pro Cond" w:hAnsi="Myriad Pro Cond"/>
        <w:b/>
        <w:color w:val="0000BA"/>
        <w:sz w:val="36"/>
        <w:szCs w:val="36"/>
      </w:rPr>
    </w:pPr>
    <w:r w:rsidRPr="00794D4A">
      <w:rPr>
        <w:rFonts w:ascii="Myriad Pro Cond" w:hAnsi="Myriad Pro Cond"/>
        <w:b/>
        <w:color w:val="0000BA"/>
        <w:sz w:val="28"/>
        <w:szCs w:val="28"/>
      </w:rPr>
      <w:t xml:space="preserve"> </w:t>
    </w:r>
  </w:p>
  <w:p w14:paraId="46EFF9C2" w14:textId="77777777" w:rsidR="00357DE2" w:rsidRPr="001C093F" w:rsidRDefault="00357DE2" w:rsidP="001C093F">
    <w:pPr>
      <w:pStyle w:val="Heade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4391B1" w14:textId="77777777" w:rsidR="00357DE2" w:rsidRPr="00205B65" w:rsidRDefault="00357DE2" w:rsidP="00F34B32">
    <w:pPr>
      <w:pStyle w:val="Header"/>
      <w:rPr>
        <w:rFonts w:ascii="Myriad Pro Cond" w:hAnsi="Myriad Pro Cond"/>
        <w:b/>
        <w:color w:val="0000BA"/>
        <w:sz w:val="36"/>
        <w:szCs w:val="36"/>
      </w:rPr>
    </w:pPr>
    <w:r w:rsidRPr="00102EBB">
      <w:rPr>
        <w:rFonts w:ascii="Myriad Pro" w:hAnsi="Myriad Pro" w:cs="Myriad Pro"/>
        <w:b/>
        <w:bCs/>
        <w:color w:val="BFBFBF" w:themeColor="background1" w:themeShade="BF"/>
        <w:sz w:val="28"/>
        <w:szCs w:val="28"/>
      </w:rPr>
      <w:sym w:font="Wingdings" w:char="F026"/>
    </w:r>
    <w:r w:rsidRPr="00102EBB">
      <w:rPr>
        <w:rFonts w:ascii="Myriad Pro Cond" w:hAnsi="Myriad Pro Cond"/>
        <w:b/>
        <w:color w:val="BFBFBF" w:themeColor="background1" w:themeShade="BF"/>
        <w:sz w:val="28"/>
        <w:szCs w:val="28"/>
      </w:rPr>
      <w:t>8</w:t>
    </w:r>
    <w:r>
      <w:rPr>
        <w:rFonts w:ascii="Myriad Pro Cond" w:hAnsi="Myriad Pro Cond"/>
        <w:b/>
        <w:noProof/>
        <w:color w:val="0000BA"/>
        <w:sz w:val="28"/>
        <w:szCs w:val="28"/>
        <w:lang w:val="en-AU" w:eastAsia="en-AU"/>
      </w:rPr>
      <mc:AlternateContent>
        <mc:Choice Requires="wps">
          <w:drawing>
            <wp:anchor distT="0" distB="0" distL="114300" distR="114300" simplePos="0" relativeHeight="251646464" behindDoc="0" locked="0" layoutInCell="1" allowOverlap="1" wp14:anchorId="2C9CE1BD" wp14:editId="658152E9">
              <wp:simplePos x="0" y="0"/>
              <wp:positionH relativeFrom="column">
                <wp:posOffset>13970</wp:posOffset>
              </wp:positionH>
              <wp:positionV relativeFrom="paragraph">
                <wp:posOffset>338455</wp:posOffset>
              </wp:positionV>
              <wp:extent cx="5753100" cy="0"/>
              <wp:effectExtent l="26670" t="20955" r="36830" b="42545"/>
              <wp:wrapNone/>
              <wp:docPr id="1182"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F6C238" id="Line 214"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" strokecolor="black [3213]" strokeweight="2pt">
              <o:lock v:ext="edit" shapetype="f"/>
            </v:line>
          </w:pict>
        </mc:Fallback>
      </mc:AlternateContent>
    </w:r>
    <w:r>
      <w:rPr>
        <w:rFonts w:ascii="Myriad Pro Cond" w:hAnsi="Myriad Pro Cond"/>
        <w:b/>
        <w:color w:val="0000BA"/>
        <w:sz w:val="28"/>
        <w:szCs w:val="28"/>
      </w:rPr>
      <w:t xml:space="preserve">  </w:t>
    </w:r>
    <w:proofErr w:type="spellStart"/>
    <w:r>
      <w:rPr>
        <w:rFonts w:ascii="Myriad Pro Cond" w:hAnsi="Myriad Pro Cond"/>
        <w:b/>
        <w:color w:val="0000BA"/>
        <w:sz w:val="28"/>
        <w:szCs w:val="28"/>
      </w:rPr>
      <w:t>Tareas</w:t>
    </w:r>
    <w:proofErr w:type="spellEnd"/>
    <w:r>
      <w:rPr>
        <w:rFonts w:ascii="Myriad Pro Cond" w:hAnsi="Myriad Pro Cond"/>
        <w:b/>
        <w:color w:val="0000BA"/>
        <w:sz w:val="28"/>
        <w:szCs w:val="28"/>
      </w:rPr>
      <w:t xml:space="preserve"> </w:t>
    </w:r>
    <w:proofErr w:type="spellStart"/>
    <w:r>
      <w:rPr>
        <w:rFonts w:ascii="Myriad Pro Cond" w:hAnsi="Myriad Pro Cond"/>
        <w:b/>
        <w:color w:val="0000BA"/>
        <w:sz w:val="28"/>
        <w:szCs w:val="28"/>
      </w:rPr>
      <w:t>iniciales</w:t>
    </w:r>
    <w:proofErr w:type="spellEnd"/>
    <w:r>
      <w:rPr>
        <w:rFonts w:ascii="Myriad Pro Cond" w:hAnsi="Myriad Pro Cond"/>
        <w:b/>
        <w:color w:val="0000BA"/>
        <w:sz w:val="28"/>
        <w:szCs w:val="28"/>
      </w:rPr>
      <w:t xml:space="preserve"> A: </w:t>
    </w:r>
    <w:proofErr w:type="spellStart"/>
    <w:r>
      <w:rPr>
        <w:rFonts w:ascii="Myriad Pro Cond" w:hAnsi="Myriad Pro Cond"/>
        <w:b/>
        <w:color w:val="0000BA"/>
        <w:sz w:val="28"/>
        <w:szCs w:val="28"/>
      </w:rPr>
      <w:t>P</w:t>
    </w:r>
    <w:r w:rsidRPr="00102EBB">
      <w:rPr>
        <w:rFonts w:ascii="Myriad Pro Cond" w:hAnsi="Myriad Pro Cond"/>
        <w:b/>
        <w:color w:val="0000BA"/>
        <w:sz w:val="28"/>
        <w:szCs w:val="28"/>
      </w:rPr>
      <w:t>repar</w:t>
    </w:r>
    <w:r>
      <w:rPr>
        <w:rFonts w:ascii="Myriad Pro Cond" w:hAnsi="Myriad Pro Cond"/>
        <w:b/>
        <w:color w:val="0000BA"/>
        <w:sz w:val="28"/>
        <w:szCs w:val="28"/>
      </w:rPr>
      <w:t>ándose</w:t>
    </w:r>
    <w:proofErr w:type="spellEnd"/>
    <w:r>
      <w:rPr>
        <w:rFonts w:ascii="Myriad Pro Cond" w:hAnsi="Myriad Pro Cond"/>
        <w:b/>
        <w:color w:val="0000BA"/>
        <w:sz w:val="28"/>
        <w:szCs w:val="28"/>
      </w:rPr>
      <w:t xml:space="preserve"> para el EEMP</w:t>
    </w:r>
  </w:p>
  <w:p w14:paraId="7739196D" w14:textId="77777777" w:rsidR="00357DE2" w:rsidRDefault="00357DE2">
    <w:pPr>
      <w:pStyle w:val="Header"/>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4E2828" w14:textId="77777777" w:rsidR="00357DE2" w:rsidRPr="00205B65" w:rsidRDefault="00357DE2" w:rsidP="00F34B32">
    <w:pPr>
      <w:pStyle w:val="Header"/>
      <w:rPr>
        <w:rFonts w:ascii="Myriad Pro Cond" w:hAnsi="Myriad Pro Cond"/>
        <w:b/>
        <w:color w:val="0000BA"/>
        <w:sz w:val="36"/>
        <w:szCs w:val="36"/>
      </w:rPr>
    </w:pPr>
    <w:r w:rsidRPr="00102EBB">
      <w:rPr>
        <w:rFonts w:ascii="Myriad Pro" w:hAnsi="Myriad Pro" w:cs="Myriad Pro"/>
        <w:b/>
        <w:bCs/>
        <w:color w:val="BFBFBF" w:themeColor="background1" w:themeShade="BF"/>
        <w:sz w:val="28"/>
        <w:szCs w:val="28"/>
      </w:rPr>
      <w:sym w:font="Wingdings" w:char="F026"/>
    </w:r>
    <w:r w:rsidRPr="00102EBB">
      <w:rPr>
        <w:rFonts w:ascii="Myriad Pro Cond" w:hAnsi="Myriad Pro Cond"/>
        <w:b/>
        <w:color w:val="BFBFBF" w:themeColor="background1" w:themeShade="BF"/>
        <w:sz w:val="28"/>
        <w:szCs w:val="28"/>
      </w:rPr>
      <w:t>8</w:t>
    </w:r>
    <w:r>
      <w:rPr>
        <w:rFonts w:ascii="Myriad Pro Cond" w:hAnsi="Myriad Pro Cond"/>
        <w:b/>
        <w:noProof/>
        <w:color w:val="0000BA"/>
        <w:sz w:val="28"/>
        <w:szCs w:val="28"/>
        <w:lang w:val="en-AU" w:eastAsia="en-AU"/>
      </w:rPr>
      <mc:AlternateContent>
        <mc:Choice Requires="wps">
          <w:drawing>
            <wp:anchor distT="0" distB="0" distL="114300" distR="114300" simplePos="0" relativeHeight="251647488" behindDoc="0" locked="0" layoutInCell="1" allowOverlap="1" wp14:anchorId="4AFE26AB" wp14:editId="2D56A869">
              <wp:simplePos x="0" y="0"/>
              <wp:positionH relativeFrom="column">
                <wp:posOffset>13970</wp:posOffset>
              </wp:positionH>
              <wp:positionV relativeFrom="paragraph">
                <wp:posOffset>338455</wp:posOffset>
              </wp:positionV>
              <wp:extent cx="5753100" cy="0"/>
              <wp:effectExtent l="26670" t="20955" r="36830" b="42545"/>
              <wp:wrapNone/>
              <wp:docPr id="1183"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099B81" id="Line 215"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" strokecolor="black [3213]" strokeweight="2pt">
              <o:lock v:ext="edit" shapetype="f"/>
            </v:line>
          </w:pict>
        </mc:Fallback>
      </mc:AlternateContent>
    </w:r>
    <w:r>
      <w:rPr>
        <w:rFonts w:ascii="Myriad Pro Cond" w:hAnsi="Myriad Pro Cond"/>
        <w:b/>
        <w:color w:val="0000BA"/>
        <w:sz w:val="28"/>
        <w:szCs w:val="28"/>
      </w:rPr>
      <w:t xml:space="preserve">  </w:t>
    </w:r>
    <w:proofErr w:type="spellStart"/>
    <w:r>
      <w:rPr>
        <w:rFonts w:ascii="Myriad Pro Cond" w:hAnsi="Myriad Pro Cond"/>
        <w:b/>
        <w:color w:val="0000BA"/>
        <w:sz w:val="28"/>
        <w:szCs w:val="28"/>
      </w:rPr>
      <w:t>Tareas</w:t>
    </w:r>
    <w:proofErr w:type="spellEnd"/>
    <w:r>
      <w:rPr>
        <w:rFonts w:ascii="Myriad Pro Cond" w:hAnsi="Myriad Pro Cond"/>
        <w:b/>
        <w:color w:val="0000BA"/>
        <w:sz w:val="28"/>
        <w:szCs w:val="28"/>
      </w:rPr>
      <w:t xml:space="preserve"> </w:t>
    </w:r>
    <w:proofErr w:type="spellStart"/>
    <w:r>
      <w:rPr>
        <w:rFonts w:ascii="Myriad Pro Cond" w:hAnsi="Myriad Pro Cond"/>
        <w:b/>
        <w:color w:val="0000BA"/>
        <w:sz w:val="28"/>
        <w:szCs w:val="28"/>
      </w:rPr>
      <w:t>iniciales</w:t>
    </w:r>
    <w:proofErr w:type="spellEnd"/>
    <w:r>
      <w:rPr>
        <w:rFonts w:ascii="Myriad Pro Cond" w:hAnsi="Myriad Pro Cond"/>
        <w:b/>
        <w:color w:val="0000BA"/>
        <w:sz w:val="28"/>
        <w:szCs w:val="28"/>
      </w:rPr>
      <w:t xml:space="preserve"> A: </w:t>
    </w:r>
    <w:proofErr w:type="spellStart"/>
    <w:r>
      <w:rPr>
        <w:rFonts w:ascii="Myriad Pro Cond" w:hAnsi="Myriad Pro Cond"/>
        <w:b/>
        <w:color w:val="0000BA"/>
        <w:sz w:val="28"/>
        <w:szCs w:val="28"/>
      </w:rPr>
      <w:t>P</w:t>
    </w:r>
    <w:r w:rsidRPr="00102EBB">
      <w:rPr>
        <w:rFonts w:ascii="Myriad Pro Cond" w:hAnsi="Myriad Pro Cond"/>
        <w:b/>
        <w:color w:val="0000BA"/>
        <w:sz w:val="28"/>
        <w:szCs w:val="28"/>
      </w:rPr>
      <w:t>repar</w:t>
    </w:r>
    <w:r>
      <w:rPr>
        <w:rFonts w:ascii="Myriad Pro Cond" w:hAnsi="Myriad Pro Cond"/>
        <w:b/>
        <w:color w:val="0000BA"/>
        <w:sz w:val="28"/>
        <w:szCs w:val="28"/>
      </w:rPr>
      <w:t>ándose</w:t>
    </w:r>
    <w:proofErr w:type="spellEnd"/>
    <w:r>
      <w:rPr>
        <w:rFonts w:ascii="Myriad Pro Cond" w:hAnsi="Myriad Pro Cond"/>
        <w:b/>
        <w:color w:val="0000BA"/>
        <w:sz w:val="28"/>
        <w:szCs w:val="28"/>
      </w:rPr>
      <w:t xml:space="preserve"> para el EEMP</w:t>
    </w:r>
  </w:p>
  <w:p w14:paraId="4C674851" w14:textId="77777777" w:rsidR="00357DE2" w:rsidRPr="00CF32E7" w:rsidRDefault="00357DE2" w:rsidP="00F34B32">
    <w:pPr>
      <w:pStyle w:val="Header"/>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9BED6D" w14:textId="21328D73" w:rsidR="00357DE2" w:rsidRPr="00205B65" w:rsidRDefault="00357DE2" w:rsidP="00305950">
    <w:pPr>
      <w:pStyle w:val="Header"/>
      <w:rPr>
        <w:rFonts w:ascii="Myriad Pro Cond" w:hAnsi="Myriad Pro Cond"/>
        <w:b/>
        <w:color w:val="0000BA"/>
        <w:sz w:val="36"/>
        <w:szCs w:val="36"/>
      </w:rPr>
    </w:pPr>
    <w:r w:rsidRPr="0025151C">
      <w:rPr>
        <w:rFonts w:ascii="Myriad Pro" w:hAnsi="Myriad Pro" w:cs="Myriad Pro"/>
        <w:b/>
        <w:bCs/>
        <w:color w:val="BFBFBF" w:themeColor="background1" w:themeShade="BF"/>
        <w:sz w:val="28"/>
        <w:szCs w:val="28"/>
      </w:rPr>
      <w:sym w:font="Wingdings" w:char="F026"/>
    </w:r>
    <w:r>
      <w:rPr>
        <w:rFonts w:ascii="Myriad Pro Cond" w:hAnsi="Myriad Pro Cond"/>
        <w:b/>
        <w:noProof/>
        <w:color w:val="0000BA"/>
        <w:sz w:val="28"/>
        <w:szCs w:val="28"/>
        <w:lang w:val="en-AU" w:eastAsia="en-AU"/>
      </w:rPr>
      <mc:AlternateContent>
        <mc:Choice Requires="wps">
          <w:drawing>
            <wp:anchor distT="0" distB="0" distL="114300" distR="114300" simplePos="0" relativeHeight="251670016" behindDoc="0" locked="0" layoutInCell="1" allowOverlap="1" wp14:anchorId="51CB0C19" wp14:editId="70878FF8">
              <wp:simplePos x="0" y="0"/>
              <wp:positionH relativeFrom="column">
                <wp:posOffset>13970</wp:posOffset>
              </wp:positionH>
              <wp:positionV relativeFrom="paragraph">
                <wp:posOffset>338455</wp:posOffset>
              </wp:positionV>
              <wp:extent cx="5753100" cy="0"/>
              <wp:effectExtent l="25400" t="31750" r="38100" b="31750"/>
              <wp:wrapNone/>
              <wp:docPr id="1167"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D7B632" id="Line 236"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" strokecolor="black [3213]" strokeweight="2pt">
              <o:lock v:ext="edit" shapetype="f"/>
            </v:line>
          </w:pict>
        </mc:Fallback>
      </mc:AlternateContent>
    </w:r>
    <w:proofErr w:type="gramStart"/>
    <w:r>
      <w:rPr>
        <w:rFonts w:ascii="Myriad Pro Cond" w:hAnsi="Myriad Pro Cond"/>
        <w:b/>
        <w:color w:val="BFBFBF" w:themeColor="background1" w:themeShade="BF"/>
        <w:sz w:val="28"/>
        <w:szCs w:val="28"/>
      </w:rPr>
      <w:t xml:space="preserve">8  </w:t>
    </w:r>
    <w:proofErr w:type="spellStart"/>
    <w:r w:rsidRPr="00305950">
      <w:rPr>
        <w:rFonts w:ascii="Myriad Pro Cond" w:hAnsi="Myriad Pro Cond"/>
        <w:b/>
        <w:color w:val="0000BA"/>
        <w:sz w:val="28"/>
        <w:szCs w:val="28"/>
      </w:rPr>
      <w:t>Tareas</w:t>
    </w:r>
    <w:proofErr w:type="spellEnd"/>
    <w:proofErr w:type="gramEnd"/>
    <w:r w:rsidRPr="00305950">
      <w:rPr>
        <w:rFonts w:ascii="Myriad Pro Cond" w:hAnsi="Myriad Pro Cond"/>
        <w:b/>
        <w:color w:val="0000BA"/>
        <w:sz w:val="28"/>
        <w:szCs w:val="28"/>
      </w:rPr>
      <w:t xml:space="preserve"> </w:t>
    </w:r>
    <w:proofErr w:type="spellStart"/>
    <w:r w:rsidRPr="00305950">
      <w:rPr>
        <w:rFonts w:ascii="Myriad Pro Cond" w:hAnsi="Myriad Pro Cond"/>
        <w:b/>
        <w:color w:val="0000BA"/>
        <w:sz w:val="28"/>
        <w:szCs w:val="28"/>
      </w:rPr>
      <w:t>iniciales</w:t>
    </w:r>
    <w:proofErr w:type="spellEnd"/>
    <w:r w:rsidRPr="00305950">
      <w:rPr>
        <w:rFonts w:ascii="Myriad Pro Cond" w:hAnsi="Myriad Pro Cond"/>
        <w:b/>
        <w:color w:val="0000BA"/>
        <w:sz w:val="28"/>
        <w:szCs w:val="28"/>
      </w:rPr>
      <w:t xml:space="preserve"> A - </w:t>
    </w:r>
    <w:proofErr w:type="spellStart"/>
    <w:r w:rsidRPr="00305950">
      <w:rPr>
        <w:rFonts w:ascii="Myriad Pro Cond" w:hAnsi="Myriad Pro Cond"/>
        <w:b/>
        <w:color w:val="0000BA"/>
        <w:sz w:val="28"/>
        <w:szCs w:val="28"/>
      </w:rPr>
      <w:t>Preparación</w:t>
    </w:r>
    <w:proofErr w:type="spellEnd"/>
    <w:r w:rsidRPr="00305950">
      <w:rPr>
        <w:rFonts w:ascii="Myriad Pro Cond" w:hAnsi="Myriad Pro Cond"/>
        <w:b/>
        <w:color w:val="0000BA"/>
        <w:sz w:val="28"/>
        <w:szCs w:val="28"/>
      </w:rPr>
      <w:t xml:space="preserve"> del </w:t>
    </w:r>
    <w:proofErr w:type="spellStart"/>
    <w:r w:rsidRPr="00305950">
      <w:rPr>
        <w:rFonts w:ascii="Myriad Pro Cond" w:hAnsi="Myriad Pro Cond"/>
        <w:b/>
        <w:color w:val="0000BA"/>
        <w:sz w:val="28"/>
        <w:szCs w:val="28"/>
      </w:rPr>
      <w:t>terreno</w:t>
    </w:r>
    <w:proofErr w:type="spellEnd"/>
    <w:r w:rsidRPr="00305950">
      <w:rPr>
        <w:rFonts w:ascii="Myriad Pro Cond" w:hAnsi="Myriad Pro Cond"/>
        <w:b/>
        <w:color w:val="0000BA"/>
        <w:sz w:val="28"/>
        <w:szCs w:val="28"/>
      </w:rPr>
      <w:t xml:space="preserve"> </w:t>
    </w:r>
    <w:r w:rsidRPr="0025151C">
      <w:rPr>
        <w:rFonts w:ascii="Myriad Pro" w:hAnsi="Myriad Pro" w:cs="Myriad Pro"/>
        <w:b/>
        <w:bCs/>
        <w:color w:val="BFBFBF" w:themeColor="background1" w:themeShade="BF"/>
        <w:sz w:val="36"/>
        <w:szCs w:val="36"/>
      </w:rPr>
      <w:t xml:space="preserve"> </w:t>
    </w:r>
  </w:p>
  <w:p w14:paraId="4D0371C1" w14:textId="77777777" w:rsidR="00357DE2" w:rsidRPr="0039141D" w:rsidRDefault="00357DE2" w:rsidP="0039141D">
    <w:pPr>
      <w:pStyle w:val="Heade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3B0DC7" w14:textId="77777777" w:rsidR="00357DE2" w:rsidRPr="00205B65" w:rsidRDefault="00357DE2" w:rsidP="00700ABB">
    <w:pPr>
      <w:pStyle w:val="Header"/>
      <w:rPr>
        <w:rFonts w:ascii="Myriad Pro Cond" w:hAnsi="Myriad Pro Cond"/>
        <w:b/>
        <w:color w:val="0000BA"/>
        <w:sz w:val="36"/>
        <w:szCs w:val="36"/>
      </w:rPr>
    </w:pPr>
    <w:r w:rsidRPr="00102EBB">
      <w:rPr>
        <w:rFonts w:ascii="Myriad Pro" w:hAnsi="Myriad Pro" w:cs="Myriad Pro"/>
        <w:b/>
        <w:bCs/>
        <w:color w:val="BFBFBF" w:themeColor="background1" w:themeShade="BF"/>
        <w:sz w:val="28"/>
        <w:szCs w:val="28"/>
      </w:rPr>
      <w:sym w:font="Wingdings" w:char="F026"/>
    </w:r>
    <w:r w:rsidRPr="00102EBB">
      <w:rPr>
        <w:rFonts w:ascii="Myriad Pro Cond" w:hAnsi="Myriad Pro Cond"/>
        <w:b/>
        <w:color w:val="BFBFBF" w:themeColor="background1" w:themeShade="BF"/>
        <w:sz w:val="28"/>
        <w:szCs w:val="28"/>
      </w:rPr>
      <w:t>8</w:t>
    </w:r>
    <w:r>
      <w:rPr>
        <w:rFonts w:ascii="Myriad Pro Cond" w:hAnsi="Myriad Pro Cond"/>
        <w:b/>
        <w:noProof/>
        <w:color w:val="0000BA"/>
        <w:sz w:val="28"/>
        <w:szCs w:val="28"/>
        <w:lang w:val="en-AU" w:eastAsia="en-AU"/>
      </w:rPr>
      <mc:AlternateContent>
        <mc:Choice Requires="wps">
          <w:drawing>
            <wp:anchor distT="0" distB="0" distL="114300" distR="114300" simplePos="0" relativeHeight="251651584" behindDoc="0" locked="0" layoutInCell="1" allowOverlap="1" wp14:anchorId="3DB1E1F9" wp14:editId="1BAB1668">
              <wp:simplePos x="0" y="0"/>
              <wp:positionH relativeFrom="column">
                <wp:posOffset>13970</wp:posOffset>
              </wp:positionH>
              <wp:positionV relativeFrom="paragraph">
                <wp:posOffset>338455</wp:posOffset>
              </wp:positionV>
              <wp:extent cx="5753100" cy="0"/>
              <wp:effectExtent l="26670" t="20955" r="36830" b="42545"/>
              <wp:wrapNone/>
              <wp:docPr id="1153"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67424F" id="Line 214"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" strokecolor="black [3213]" strokeweight="2pt">
              <o:lock v:ext="edit" shapetype="f"/>
            </v:line>
          </w:pict>
        </mc:Fallback>
      </mc:AlternateContent>
    </w:r>
    <w:r>
      <w:rPr>
        <w:rFonts w:ascii="Myriad Pro Cond" w:hAnsi="Myriad Pro Cond"/>
        <w:b/>
        <w:color w:val="0000BA"/>
        <w:sz w:val="28"/>
        <w:szCs w:val="28"/>
      </w:rPr>
      <w:t xml:space="preserve">  </w:t>
    </w:r>
    <w:proofErr w:type="spellStart"/>
    <w:r>
      <w:rPr>
        <w:rFonts w:ascii="Myriad Pro Cond" w:hAnsi="Myriad Pro Cond"/>
        <w:b/>
        <w:color w:val="0000BA"/>
        <w:sz w:val="28"/>
        <w:szCs w:val="28"/>
      </w:rPr>
      <w:t>Tareas</w:t>
    </w:r>
    <w:proofErr w:type="spellEnd"/>
    <w:r>
      <w:rPr>
        <w:rFonts w:ascii="Myriad Pro Cond" w:hAnsi="Myriad Pro Cond"/>
        <w:b/>
        <w:color w:val="0000BA"/>
        <w:sz w:val="28"/>
        <w:szCs w:val="28"/>
      </w:rPr>
      <w:t xml:space="preserve"> </w:t>
    </w:r>
    <w:proofErr w:type="spellStart"/>
    <w:r>
      <w:rPr>
        <w:rFonts w:ascii="Myriad Pro Cond" w:hAnsi="Myriad Pro Cond"/>
        <w:b/>
        <w:color w:val="0000BA"/>
        <w:sz w:val="28"/>
        <w:szCs w:val="28"/>
      </w:rPr>
      <w:t>iniciales</w:t>
    </w:r>
    <w:proofErr w:type="spellEnd"/>
    <w:r>
      <w:rPr>
        <w:rFonts w:ascii="Myriad Pro Cond" w:hAnsi="Myriad Pro Cond"/>
        <w:b/>
        <w:color w:val="0000BA"/>
        <w:sz w:val="28"/>
        <w:szCs w:val="28"/>
      </w:rPr>
      <w:t xml:space="preserve"> A: </w:t>
    </w:r>
    <w:proofErr w:type="spellStart"/>
    <w:r>
      <w:rPr>
        <w:rFonts w:ascii="Myriad Pro Cond" w:hAnsi="Myriad Pro Cond"/>
        <w:b/>
        <w:color w:val="0000BA"/>
        <w:sz w:val="28"/>
        <w:szCs w:val="28"/>
      </w:rPr>
      <w:t>P</w:t>
    </w:r>
    <w:r w:rsidRPr="00102EBB">
      <w:rPr>
        <w:rFonts w:ascii="Myriad Pro Cond" w:hAnsi="Myriad Pro Cond"/>
        <w:b/>
        <w:color w:val="0000BA"/>
        <w:sz w:val="28"/>
        <w:szCs w:val="28"/>
      </w:rPr>
      <w:t>repar</w:t>
    </w:r>
    <w:r>
      <w:rPr>
        <w:rFonts w:ascii="Myriad Pro Cond" w:hAnsi="Myriad Pro Cond"/>
        <w:b/>
        <w:color w:val="0000BA"/>
        <w:sz w:val="28"/>
        <w:szCs w:val="28"/>
      </w:rPr>
      <w:t>ándose</w:t>
    </w:r>
    <w:proofErr w:type="spellEnd"/>
    <w:r>
      <w:rPr>
        <w:rFonts w:ascii="Myriad Pro Cond" w:hAnsi="Myriad Pro Cond"/>
        <w:b/>
        <w:color w:val="0000BA"/>
        <w:sz w:val="28"/>
        <w:szCs w:val="28"/>
      </w:rPr>
      <w:t xml:space="preserve"> para el EEMP</w:t>
    </w:r>
  </w:p>
  <w:p w14:paraId="368C47B0" w14:textId="77777777" w:rsidR="00357DE2" w:rsidRPr="00F34B32" w:rsidRDefault="00357DE2" w:rsidP="00700ABB">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8FEC54" w14:textId="77777777" w:rsidR="00357DE2" w:rsidRPr="00670049" w:rsidRDefault="00357DE2" w:rsidP="00EB3659">
    <w:pPr>
      <w:pStyle w:val="Header"/>
      <w:tabs>
        <w:tab w:val="clear" w:pos="4513"/>
        <w:tab w:val="clear" w:pos="9026"/>
        <w:tab w:val="center" w:pos="4532"/>
      </w:tabs>
      <w:rPr>
        <w:rFonts w:ascii="Myriad Pro Cond" w:hAnsi="Myriad Pro Cond"/>
        <w:b/>
        <w:color w:val="000090"/>
        <w:sz w:val="28"/>
        <w:szCs w:val="28"/>
      </w:rPr>
    </w:pPr>
    <w:proofErr w:type="spellStart"/>
    <w:r w:rsidRPr="002777C3">
      <w:rPr>
        <w:rFonts w:ascii="Myriad Pro Cond" w:hAnsi="Myriad Pro Cond"/>
        <w:b/>
        <w:color w:val="000090"/>
        <w:sz w:val="28"/>
        <w:szCs w:val="28"/>
      </w:rPr>
      <w:t>Agradecimientos</w:t>
    </w:r>
    <w:proofErr w:type="spellEnd"/>
    <w:r>
      <w:rPr>
        <w:rFonts w:ascii="Myriad Pro Cond" w:hAnsi="Myriad Pro Cond"/>
        <w:b/>
        <w:color w:val="000090"/>
        <w:sz w:val="28"/>
        <w:szCs w:val="28"/>
      </w:rPr>
      <w:tab/>
    </w:r>
  </w:p>
  <w:p w14:paraId="556A1DBE" w14:textId="77777777" w:rsidR="00357DE2" w:rsidRPr="00EB3659"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22912" behindDoc="0" locked="0" layoutInCell="1" allowOverlap="1" wp14:anchorId="3D688D16" wp14:editId="0BAD42F8">
              <wp:simplePos x="0" y="0"/>
              <wp:positionH relativeFrom="column">
                <wp:posOffset>635</wp:posOffset>
              </wp:positionH>
              <wp:positionV relativeFrom="paragraph">
                <wp:posOffset>76199</wp:posOffset>
              </wp:positionV>
              <wp:extent cx="5751195" cy="0"/>
              <wp:effectExtent l="0" t="0" r="20955" b="19050"/>
              <wp:wrapNone/>
              <wp:docPr id="111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6C5E0AB" id="Straight Connector 4" o:spid="_x0000_s1026" style="position:absolute;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AnD7+y7AEAADo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4D5972" w14:textId="77777777" w:rsidR="00357DE2" w:rsidRPr="00205B65" w:rsidRDefault="00357DE2" w:rsidP="00852CCD">
    <w:pPr>
      <w:pStyle w:val="Header"/>
      <w:rPr>
        <w:rFonts w:ascii="Myriad Pro Cond" w:hAnsi="Myriad Pro Cond"/>
        <w:b/>
        <w:color w:val="0000BA"/>
        <w:sz w:val="36"/>
        <w:szCs w:val="36"/>
      </w:rPr>
    </w:pPr>
    <w:r w:rsidRPr="0025151C">
      <w:rPr>
        <w:rFonts w:ascii="Myriad Pro" w:hAnsi="Myriad Pro" w:cs="Myriad Pro"/>
        <w:b/>
        <w:bCs/>
        <w:color w:val="BFBFBF" w:themeColor="background1" w:themeShade="BF"/>
        <w:sz w:val="28"/>
        <w:szCs w:val="28"/>
      </w:rPr>
      <w:sym w:font="Wingdings" w:char="F026"/>
    </w:r>
    <w:r>
      <w:rPr>
        <w:rFonts w:ascii="Myriad Pro Cond" w:hAnsi="Myriad Pro Cond"/>
        <w:b/>
        <w:noProof/>
        <w:color w:val="0000BA"/>
        <w:sz w:val="28"/>
        <w:szCs w:val="28"/>
        <w:lang w:val="en-AU" w:eastAsia="en-AU"/>
      </w:rPr>
      <mc:AlternateContent>
        <mc:Choice Requires="wps">
          <w:drawing>
            <wp:anchor distT="0" distB="0" distL="114300" distR="114300" simplePos="0" relativeHeight="251671040" behindDoc="0" locked="0" layoutInCell="1" allowOverlap="1" wp14:anchorId="5FFC5406" wp14:editId="0D874A42">
              <wp:simplePos x="0" y="0"/>
              <wp:positionH relativeFrom="column">
                <wp:posOffset>13970</wp:posOffset>
              </wp:positionH>
              <wp:positionV relativeFrom="paragraph">
                <wp:posOffset>338455</wp:posOffset>
              </wp:positionV>
              <wp:extent cx="5753100" cy="0"/>
              <wp:effectExtent l="25400" t="31750" r="38100" b="31750"/>
              <wp:wrapNone/>
              <wp:docPr id="1168"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9517F3" id="Line 236"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" strokecolor="black [3213]" strokeweight="2pt">
              <o:lock v:ext="edit" shapetype="f"/>
            </v:line>
          </w:pict>
        </mc:Fallback>
      </mc:AlternateContent>
    </w:r>
    <w:proofErr w:type="gramStart"/>
    <w:r>
      <w:rPr>
        <w:rFonts w:ascii="Myriad Pro Cond" w:hAnsi="Myriad Pro Cond"/>
        <w:b/>
        <w:color w:val="BFBFBF" w:themeColor="background1" w:themeShade="BF"/>
        <w:sz w:val="28"/>
        <w:szCs w:val="28"/>
      </w:rPr>
      <w:t xml:space="preserve">8  </w:t>
    </w:r>
    <w:proofErr w:type="spellStart"/>
    <w:r w:rsidRPr="00305950">
      <w:rPr>
        <w:rFonts w:ascii="Myriad Pro Cond" w:hAnsi="Myriad Pro Cond"/>
        <w:b/>
        <w:color w:val="0000BA"/>
        <w:sz w:val="28"/>
        <w:szCs w:val="28"/>
      </w:rPr>
      <w:t>Tareas</w:t>
    </w:r>
    <w:proofErr w:type="spellEnd"/>
    <w:proofErr w:type="gramEnd"/>
    <w:r w:rsidRPr="00305950">
      <w:rPr>
        <w:rFonts w:ascii="Myriad Pro Cond" w:hAnsi="Myriad Pro Cond"/>
        <w:b/>
        <w:color w:val="0000BA"/>
        <w:sz w:val="28"/>
        <w:szCs w:val="28"/>
      </w:rPr>
      <w:t xml:space="preserve"> </w:t>
    </w:r>
    <w:proofErr w:type="spellStart"/>
    <w:r w:rsidRPr="00305950">
      <w:rPr>
        <w:rFonts w:ascii="Myriad Pro Cond" w:hAnsi="Myriad Pro Cond"/>
        <w:b/>
        <w:color w:val="0000BA"/>
        <w:sz w:val="28"/>
        <w:szCs w:val="28"/>
      </w:rPr>
      <w:t>iniciales</w:t>
    </w:r>
    <w:proofErr w:type="spellEnd"/>
    <w:r w:rsidRPr="00305950">
      <w:rPr>
        <w:rFonts w:ascii="Myriad Pro Cond" w:hAnsi="Myriad Pro Cond"/>
        <w:b/>
        <w:color w:val="0000BA"/>
        <w:sz w:val="28"/>
        <w:szCs w:val="28"/>
      </w:rPr>
      <w:t xml:space="preserve"> A - </w:t>
    </w:r>
    <w:proofErr w:type="spellStart"/>
    <w:r w:rsidRPr="00305950">
      <w:rPr>
        <w:rFonts w:ascii="Myriad Pro Cond" w:hAnsi="Myriad Pro Cond"/>
        <w:b/>
        <w:color w:val="0000BA"/>
        <w:sz w:val="28"/>
        <w:szCs w:val="28"/>
      </w:rPr>
      <w:t>Preparación</w:t>
    </w:r>
    <w:proofErr w:type="spellEnd"/>
    <w:r w:rsidRPr="00305950">
      <w:rPr>
        <w:rFonts w:ascii="Myriad Pro Cond" w:hAnsi="Myriad Pro Cond"/>
        <w:b/>
        <w:color w:val="0000BA"/>
        <w:sz w:val="28"/>
        <w:szCs w:val="28"/>
      </w:rPr>
      <w:t xml:space="preserve"> del </w:t>
    </w:r>
    <w:proofErr w:type="spellStart"/>
    <w:r w:rsidRPr="00305950">
      <w:rPr>
        <w:rFonts w:ascii="Myriad Pro Cond" w:hAnsi="Myriad Pro Cond"/>
        <w:b/>
        <w:color w:val="0000BA"/>
        <w:sz w:val="28"/>
        <w:szCs w:val="28"/>
      </w:rPr>
      <w:t>terreno</w:t>
    </w:r>
    <w:proofErr w:type="spellEnd"/>
    <w:r w:rsidRPr="00305950">
      <w:rPr>
        <w:rFonts w:ascii="Myriad Pro Cond" w:hAnsi="Myriad Pro Cond"/>
        <w:b/>
        <w:color w:val="0000BA"/>
        <w:sz w:val="28"/>
        <w:szCs w:val="28"/>
      </w:rPr>
      <w:t xml:space="preserve"> </w:t>
    </w:r>
    <w:r w:rsidRPr="0025151C">
      <w:rPr>
        <w:rFonts w:ascii="Myriad Pro" w:hAnsi="Myriad Pro" w:cs="Myriad Pro"/>
        <w:b/>
        <w:bCs/>
        <w:color w:val="BFBFBF" w:themeColor="background1" w:themeShade="BF"/>
        <w:sz w:val="36"/>
        <w:szCs w:val="36"/>
      </w:rPr>
      <w:t xml:space="preserve"> </w:t>
    </w:r>
  </w:p>
  <w:p w14:paraId="63E48B90" w14:textId="77777777" w:rsidR="00357DE2" w:rsidRPr="0039141D" w:rsidRDefault="00357DE2" w:rsidP="0039141D">
    <w:pPr>
      <w:pStyle w:val="Heade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9E4209" w14:textId="77777777" w:rsidR="00357DE2" w:rsidRPr="00205B65" w:rsidRDefault="00357DE2" w:rsidP="009B593D">
    <w:pPr>
      <w:pStyle w:val="Header"/>
      <w:rPr>
        <w:rFonts w:ascii="Myriad Pro Cond" w:hAnsi="Myriad Pro Cond"/>
        <w:b/>
        <w:color w:val="0000BA"/>
        <w:sz w:val="36"/>
        <w:szCs w:val="36"/>
      </w:rPr>
    </w:pPr>
    <w:r w:rsidRPr="005267F0">
      <w:rPr>
        <w:rFonts w:ascii="Myriad Pro" w:hAnsi="Myriad Pro" w:cs="Myriad Pro"/>
        <w:b/>
        <w:bCs/>
        <w:color w:val="BFBFBF" w:themeColor="background1" w:themeShade="BF"/>
        <w:sz w:val="28"/>
        <w:szCs w:val="28"/>
      </w:rPr>
      <w:sym w:font="Wingdings" w:char="F026"/>
    </w:r>
    <w:r w:rsidRPr="005267F0">
      <w:rPr>
        <w:rFonts w:ascii="Myriad Pro Cond" w:hAnsi="Myriad Pro Cond"/>
        <w:b/>
        <w:color w:val="BFBFBF" w:themeColor="background1" w:themeShade="BF"/>
        <w:sz w:val="28"/>
        <w:szCs w:val="28"/>
      </w:rPr>
      <w:t>9</w:t>
    </w:r>
    <w:r>
      <w:rPr>
        <w:rFonts w:ascii="Myriad Pro Cond" w:hAnsi="Myriad Pro Cond"/>
        <w:b/>
        <w:noProof/>
        <w:color w:val="0000BA"/>
        <w:sz w:val="28"/>
        <w:szCs w:val="28"/>
        <w:lang w:val="en-AU" w:eastAsia="en-AU"/>
      </w:rPr>
      <mc:AlternateContent>
        <mc:Choice Requires="wps">
          <w:drawing>
            <wp:anchor distT="0" distB="0" distL="114300" distR="114300" simplePos="0" relativeHeight="251661824" behindDoc="0" locked="0" layoutInCell="1" allowOverlap="1" wp14:anchorId="10402CB3" wp14:editId="1A387B7A">
              <wp:simplePos x="0" y="0"/>
              <wp:positionH relativeFrom="column">
                <wp:posOffset>13970</wp:posOffset>
              </wp:positionH>
              <wp:positionV relativeFrom="paragraph">
                <wp:posOffset>338455</wp:posOffset>
              </wp:positionV>
              <wp:extent cx="5753100" cy="0"/>
              <wp:effectExtent l="13970" t="14605" r="14605" b="13970"/>
              <wp:wrapNone/>
              <wp:docPr id="161" name="Straight Connector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F49679" id="Straight Connector 161"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" strokecolor="black [3213]" strokeweight="2pt">
              <o:lock v:ext="edit" shapetype="f"/>
            </v:line>
          </w:pict>
        </mc:Fallback>
      </mc:AlternateContent>
    </w:r>
    <w:r>
      <w:rPr>
        <w:rFonts w:ascii="Myriad Pro Cond" w:hAnsi="Myriad Pro Cond"/>
        <w:b/>
        <w:color w:val="0000BA"/>
        <w:sz w:val="28"/>
        <w:szCs w:val="28"/>
      </w:rPr>
      <w:t xml:space="preserve">  </w:t>
    </w:r>
    <w:r w:rsidRPr="008D267A">
      <w:rPr>
        <w:rFonts w:ascii="Myriad Pro Cond" w:hAnsi="Myriad Pro Cond"/>
        <w:b/>
        <w:color w:val="0000BA"/>
        <w:sz w:val="28"/>
        <w:szCs w:val="28"/>
        <w:lang w:val="es-AR"/>
      </w:rPr>
      <w:t xml:space="preserve">Tareas iniciales B: Participación de las partes interesadas                                                                   </w:t>
    </w:r>
  </w:p>
  <w:p w14:paraId="34583F9E" w14:textId="77777777" w:rsidR="00357DE2" w:rsidRDefault="00357DE2">
    <w:pPr>
      <w:pStyle w:val="Header"/>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CEDE51" w14:textId="77777777" w:rsidR="00357DE2" w:rsidRPr="0039141D" w:rsidRDefault="00357DE2" w:rsidP="0039141D">
    <w:pPr>
      <w:pStyle w:val="Heade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75C8D9" w14:textId="5CE79F60" w:rsidR="00357DE2" w:rsidRPr="00205B65" w:rsidRDefault="00357DE2" w:rsidP="00084C9F">
    <w:pPr>
      <w:pStyle w:val="Header"/>
      <w:rPr>
        <w:rFonts w:ascii="Myriad Pro Cond" w:hAnsi="Myriad Pro Cond"/>
        <w:b/>
        <w:color w:val="0000BA"/>
        <w:sz w:val="36"/>
        <w:szCs w:val="36"/>
      </w:rPr>
    </w:pPr>
    <w:r w:rsidRPr="005267F0">
      <w:rPr>
        <w:rFonts w:ascii="Myriad Pro" w:hAnsi="Myriad Pro" w:cs="Myriad Pro"/>
        <w:b/>
        <w:bCs/>
        <w:color w:val="BFBFBF" w:themeColor="background1" w:themeShade="BF"/>
        <w:sz w:val="28"/>
        <w:szCs w:val="28"/>
      </w:rPr>
      <w:sym w:font="Wingdings" w:char="F026"/>
    </w:r>
    <w:r w:rsidRPr="005267F0">
      <w:rPr>
        <w:rFonts w:ascii="Myriad Pro Cond" w:hAnsi="Myriad Pro Cond"/>
        <w:b/>
        <w:color w:val="BFBFBF" w:themeColor="background1" w:themeShade="BF"/>
        <w:sz w:val="28"/>
        <w:szCs w:val="28"/>
      </w:rPr>
      <w:t>9</w:t>
    </w:r>
    <w:r>
      <w:rPr>
        <w:rFonts w:ascii="Myriad Pro Cond" w:hAnsi="Myriad Pro Cond"/>
        <w:b/>
        <w:noProof/>
        <w:color w:val="0000BA"/>
        <w:sz w:val="28"/>
        <w:szCs w:val="28"/>
        <w:lang w:val="en-AU" w:eastAsia="en-AU"/>
      </w:rPr>
      <mc:AlternateContent>
        <mc:Choice Requires="wps">
          <w:drawing>
            <wp:anchor distT="0" distB="0" distL="114300" distR="114300" simplePos="0" relativeHeight="251658752" behindDoc="0" locked="0" layoutInCell="1" allowOverlap="1" wp14:anchorId="232B3AA6" wp14:editId="03E5C553">
              <wp:simplePos x="0" y="0"/>
              <wp:positionH relativeFrom="column">
                <wp:posOffset>13970</wp:posOffset>
              </wp:positionH>
              <wp:positionV relativeFrom="paragraph">
                <wp:posOffset>338455</wp:posOffset>
              </wp:positionV>
              <wp:extent cx="5753100" cy="0"/>
              <wp:effectExtent l="25400" t="31750" r="38100" b="31750"/>
              <wp:wrapNone/>
              <wp:docPr id="1188"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07E953" id="Line 233"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" strokecolor="black [3213]" strokeweight="2pt">
              <o:lock v:ext="edit" shapetype="f"/>
            </v:line>
          </w:pict>
        </mc:Fallback>
      </mc:AlternateContent>
    </w:r>
    <w:r>
      <w:rPr>
        <w:rFonts w:ascii="Myriad Pro Cond" w:hAnsi="Myriad Pro Cond"/>
        <w:b/>
        <w:color w:val="0000BA"/>
        <w:sz w:val="28"/>
        <w:szCs w:val="28"/>
      </w:rPr>
      <w:t xml:space="preserve">  </w:t>
    </w:r>
    <w:r w:rsidRPr="008D267A">
      <w:rPr>
        <w:rFonts w:ascii="Myriad Pro Cond" w:hAnsi="Myriad Pro Cond"/>
        <w:b/>
        <w:color w:val="0000BA"/>
        <w:sz w:val="28"/>
        <w:szCs w:val="28"/>
        <w:lang w:val="es-AR"/>
      </w:rPr>
      <w:t xml:space="preserve">Tareas iniciales B: Participación de las partes interesadas                                                                   </w:t>
    </w:r>
  </w:p>
  <w:p w14:paraId="7B0E5954" w14:textId="77777777" w:rsidR="00357DE2" w:rsidRPr="009D379A" w:rsidRDefault="00357DE2" w:rsidP="009D379A">
    <w:pPr>
      <w:pStyle w:val="Heade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D628ED" w14:textId="77777777" w:rsidR="00357DE2" w:rsidRPr="00205B65" w:rsidRDefault="00357DE2" w:rsidP="00FC1C02">
    <w:pPr>
      <w:pStyle w:val="Header"/>
      <w:rPr>
        <w:rFonts w:ascii="Myriad Pro Cond" w:hAnsi="Myriad Pro Cond"/>
        <w:b/>
        <w:color w:val="0000BA"/>
        <w:sz w:val="36"/>
        <w:szCs w:val="36"/>
      </w:rPr>
    </w:pPr>
    <w:r w:rsidRPr="005267F0">
      <w:rPr>
        <w:rFonts w:ascii="Myriad Pro" w:hAnsi="Myriad Pro" w:cs="Myriad Pro"/>
        <w:b/>
        <w:bCs/>
        <w:color w:val="BFBFBF" w:themeColor="background1" w:themeShade="BF"/>
        <w:sz w:val="28"/>
        <w:szCs w:val="28"/>
      </w:rPr>
      <w:sym w:font="Wingdings" w:char="F026"/>
    </w:r>
    <w:r w:rsidRPr="005267F0">
      <w:rPr>
        <w:rFonts w:ascii="Myriad Pro Cond" w:hAnsi="Myriad Pro Cond"/>
        <w:b/>
        <w:color w:val="BFBFBF" w:themeColor="background1" w:themeShade="BF"/>
        <w:sz w:val="28"/>
        <w:szCs w:val="28"/>
      </w:rPr>
      <w:t>9</w:t>
    </w:r>
    <w:r w:rsidR="001D0313">
      <w:rPr>
        <w:rFonts w:ascii="Myriad Pro Cond" w:hAnsi="Myriad Pro Cond"/>
        <w:b/>
        <w:noProof/>
        <w:color w:val="0000BA"/>
        <w:sz w:val="28"/>
        <w:szCs w:val="28"/>
        <w:lang w:eastAsia="en-GB"/>
      </w:rPr>
      <w:pict w14:anchorId="5C9E8160">
        <v:line id="_x0000_s2283" style="position:absolute;z-index:251704320;visibility:visible;mso-position-horizontal-relative:text;mso-position-vertical-relative:text"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" strokecolor="black [3213]" strokeweight="2pt">
          <o:lock v:ext="edit" shapetype="f"/>
        </v:line>
      </w:pict>
    </w:r>
    <w:r>
      <w:rPr>
        <w:rFonts w:ascii="Myriad Pro Cond" w:hAnsi="Myriad Pro Cond"/>
        <w:b/>
        <w:color w:val="0000BA"/>
        <w:sz w:val="28"/>
        <w:szCs w:val="28"/>
      </w:rPr>
      <w:t xml:space="preserve">  </w:t>
    </w:r>
    <w:r w:rsidRPr="008D267A">
      <w:rPr>
        <w:rFonts w:ascii="Myriad Pro Cond" w:hAnsi="Myriad Pro Cond"/>
        <w:b/>
        <w:color w:val="0000BA"/>
        <w:sz w:val="28"/>
        <w:szCs w:val="28"/>
        <w:lang w:val="es-AR"/>
      </w:rPr>
      <w:t xml:space="preserve">Tareas iniciales B: Participación de las partes interesadas                                                                   </w:t>
    </w:r>
  </w:p>
  <w:p w14:paraId="7DECD8E5" w14:textId="77777777" w:rsidR="00357DE2" w:rsidRDefault="00357DE2">
    <w:pPr>
      <w:pStyle w:val="Header"/>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01D85" w14:textId="3CDA0110" w:rsidR="00357DE2" w:rsidRPr="00205B65" w:rsidRDefault="00357DE2" w:rsidP="00FC1C02">
    <w:pPr>
      <w:pStyle w:val="Header"/>
      <w:rPr>
        <w:rFonts w:ascii="Myriad Pro Cond" w:hAnsi="Myriad Pro Cond"/>
        <w:b/>
        <w:color w:val="0000BA"/>
        <w:sz w:val="36"/>
        <w:szCs w:val="36"/>
      </w:rPr>
    </w:pPr>
    <w:r w:rsidRPr="008D267A">
      <w:rPr>
        <w:rFonts w:ascii="Myriad Pro Cond" w:hAnsi="Myriad Pro Cond"/>
        <w:b/>
        <w:color w:val="0000BA"/>
        <w:sz w:val="28"/>
        <w:szCs w:val="28"/>
        <w:lang w:val="es-AR"/>
      </w:rPr>
      <w:t xml:space="preserve"> </w:t>
    </w:r>
  </w:p>
  <w:p w14:paraId="14896996" w14:textId="77777777" w:rsidR="00357DE2" w:rsidRDefault="00357DE2">
    <w:pPr>
      <w:pStyle w:val="Header"/>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2EC05F" w14:textId="77777777" w:rsidR="00357DE2" w:rsidRPr="00205B65" w:rsidRDefault="00357DE2" w:rsidP="000F1F53">
    <w:pPr>
      <w:pStyle w:val="Header"/>
      <w:rPr>
        <w:rFonts w:ascii="Myriad Pro Cond" w:hAnsi="Myriad Pro Cond"/>
        <w:b/>
        <w:color w:val="0000BA"/>
        <w:sz w:val="36"/>
        <w:szCs w:val="36"/>
      </w:rPr>
    </w:pPr>
    <w:r w:rsidRPr="0025151C">
      <w:rPr>
        <w:rFonts w:ascii="Myriad Pro" w:hAnsi="Myriad Pro" w:cs="Myriad Pro"/>
        <w:b/>
        <w:bCs/>
        <w:color w:val="BFBFBF" w:themeColor="background1" w:themeShade="BF"/>
        <w:sz w:val="28"/>
        <w:szCs w:val="28"/>
      </w:rPr>
      <w:sym w:font="Wingdings" w:char="F026"/>
    </w:r>
    <w:r w:rsidRPr="0025151C">
      <w:rPr>
        <w:rFonts w:ascii="Myriad Pro Cond" w:hAnsi="Myriad Pro Cond"/>
        <w:b/>
        <w:color w:val="BFBFBF" w:themeColor="background1" w:themeShade="BF"/>
        <w:sz w:val="28"/>
        <w:szCs w:val="28"/>
      </w:rPr>
      <w:t>10</w:t>
    </w:r>
    <w:r w:rsidR="001D0313">
      <w:rPr>
        <w:rFonts w:ascii="Myriad Pro Cond" w:hAnsi="Myriad Pro Cond"/>
        <w:b/>
        <w:noProof/>
        <w:color w:val="0000BA"/>
        <w:sz w:val="28"/>
        <w:szCs w:val="28"/>
        <w:lang w:eastAsia="en-GB"/>
      </w:rPr>
      <w:pict w14:anchorId="1673464E">
        <v:line id="_x0000_s2189" style="position:absolute;z-index:251698176;visibility:visible;mso-position-horizontal-relative:text;mso-position-vertical-relative:text"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" strokecolor="black [3213]" strokeweight="2pt">
          <o:lock v:ext="edit" shapetype="f"/>
        </v:line>
      </w:pict>
    </w:r>
    <w:r>
      <w:rPr>
        <w:rFonts w:ascii="Myriad Pro Cond" w:hAnsi="Myriad Pro Cond"/>
        <w:b/>
        <w:color w:val="BFBFBF" w:themeColor="background1" w:themeShade="BF"/>
        <w:sz w:val="28"/>
        <w:szCs w:val="28"/>
      </w:rPr>
      <w:t xml:space="preserve">  </w:t>
    </w:r>
    <w:proofErr w:type="spellStart"/>
    <w:r>
      <w:rPr>
        <w:rFonts w:ascii="Myriad Pro Cond" w:hAnsi="Myriad Pro Cond"/>
        <w:b/>
        <w:color w:val="0000BA"/>
        <w:sz w:val="28"/>
        <w:szCs w:val="28"/>
      </w:rPr>
      <w:t>Pasos</w:t>
    </w:r>
    <w:proofErr w:type="spellEnd"/>
    <w:r>
      <w:rPr>
        <w:rFonts w:ascii="Myriad Pro Cond" w:hAnsi="Myriad Pro Cond"/>
        <w:b/>
        <w:color w:val="0000BA"/>
        <w:sz w:val="28"/>
        <w:szCs w:val="28"/>
      </w:rPr>
      <w:t xml:space="preserve"> </w:t>
    </w:r>
    <w:r w:rsidRPr="0025151C">
      <w:rPr>
        <w:rFonts w:ascii="Myriad Pro Cond" w:hAnsi="Myriad Pro Cond"/>
        <w:b/>
        <w:color w:val="0000BA"/>
        <w:sz w:val="28"/>
        <w:szCs w:val="28"/>
      </w:rPr>
      <w:t>1.1, 1.2</w:t>
    </w:r>
    <w:r>
      <w:rPr>
        <w:rFonts w:ascii="Myriad Pro Cond" w:hAnsi="Myriad Pro Cond"/>
        <w:b/>
        <w:color w:val="0000BA"/>
        <w:sz w:val="28"/>
        <w:szCs w:val="28"/>
      </w:rPr>
      <w:t xml:space="preserve"> y</w:t>
    </w:r>
    <w:r w:rsidRPr="0025151C">
      <w:rPr>
        <w:rFonts w:ascii="Myriad Pro Cond" w:hAnsi="Myriad Pro Cond"/>
        <w:b/>
        <w:color w:val="0000BA"/>
        <w:sz w:val="28"/>
        <w:szCs w:val="28"/>
      </w:rPr>
      <w:t xml:space="preserve"> 1.3   </w:t>
    </w:r>
    <w:proofErr w:type="spellStart"/>
    <w:r w:rsidRPr="0025151C">
      <w:rPr>
        <w:rFonts w:ascii="Myriad Pro Cond" w:hAnsi="Myriad Pro Cond"/>
        <w:b/>
        <w:color w:val="0000BA"/>
        <w:sz w:val="28"/>
        <w:szCs w:val="28"/>
      </w:rPr>
      <w:t>Defin</w:t>
    </w:r>
    <w:r>
      <w:rPr>
        <w:rFonts w:ascii="Myriad Pro Cond" w:hAnsi="Myriad Pro Cond"/>
        <w:b/>
        <w:color w:val="0000BA"/>
        <w:sz w:val="28"/>
        <w:szCs w:val="28"/>
      </w:rPr>
      <w:t>ir</w:t>
    </w:r>
    <w:proofErr w:type="spellEnd"/>
    <w:r w:rsidRPr="0025151C">
      <w:rPr>
        <w:rFonts w:ascii="Myriad Pro Cond" w:hAnsi="Myriad Pro Cond"/>
        <w:b/>
        <w:color w:val="0000BA"/>
        <w:sz w:val="28"/>
        <w:szCs w:val="28"/>
      </w:rPr>
      <w:t xml:space="preserve"> </w:t>
    </w:r>
    <w:r>
      <w:rPr>
        <w:rFonts w:ascii="Myriad Pro Cond" w:hAnsi="Myriad Pro Cond"/>
        <w:b/>
        <w:color w:val="0000BA"/>
        <w:sz w:val="28"/>
        <w:szCs w:val="28"/>
      </w:rPr>
      <w:t>y</w:t>
    </w:r>
    <w:r w:rsidRPr="0025151C">
      <w:rPr>
        <w:rFonts w:ascii="Myriad Pro Cond" w:hAnsi="Myriad Pro Cond"/>
        <w:b/>
        <w:color w:val="0000BA"/>
        <w:sz w:val="28"/>
        <w:szCs w:val="28"/>
      </w:rPr>
      <w:t xml:space="preserve"> </w:t>
    </w:r>
    <w:proofErr w:type="spellStart"/>
    <w:r>
      <w:rPr>
        <w:rFonts w:ascii="Myriad Pro Cond" w:hAnsi="Myriad Pro Cond"/>
        <w:b/>
        <w:color w:val="0000BA"/>
        <w:sz w:val="28"/>
        <w:szCs w:val="28"/>
      </w:rPr>
      <w:t>dar</w:t>
    </w:r>
    <w:proofErr w:type="spellEnd"/>
    <w:r>
      <w:rPr>
        <w:rFonts w:ascii="Myriad Pro Cond" w:hAnsi="Myriad Pro Cond"/>
        <w:b/>
        <w:color w:val="0000BA"/>
        <w:sz w:val="28"/>
        <w:szCs w:val="28"/>
      </w:rPr>
      <w:t xml:space="preserve"> el </w:t>
    </w:r>
    <w:proofErr w:type="spellStart"/>
    <w:r>
      <w:rPr>
        <w:rFonts w:ascii="Myriad Pro Cond" w:hAnsi="Myriad Pro Cond"/>
        <w:b/>
        <w:color w:val="0000BA"/>
        <w:sz w:val="28"/>
        <w:szCs w:val="28"/>
      </w:rPr>
      <w:t>alcance</w:t>
    </w:r>
    <w:proofErr w:type="spellEnd"/>
    <w:r w:rsidRPr="0025151C">
      <w:rPr>
        <w:rFonts w:ascii="Myriad Pro Cond" w:hAnsi="Myriad Pro Cond"/>
        <w:b/>
        <w:color w:val="0000BA"/>
        <w:sz w:val="28"/>
        <w:szCs w:val="28"/>
      </w:rPr>
      <w:t xml:space="preserve"> </w:t>
    </w:r>
    <w:r>
      <w:rPr>
        <w:rFonts w:ascii="Myriad Pro Cond" w:hAnsi="Myriad Pro Cond"/>
        <w:b/>
        <w:color w:val="0000BA"/>
        <w:sz w:val="28"/>
        <w:szCs w:val="28"/>
      </w:rPr>
      <w:t>de la</w:t>
    </w:r>
    <w:r w:rsidRPr="0025151C">
      <w:rPr>
        <w:rFonts w:ascii="Myriad Pro Cond" w:hAnsi="Myriad Pro Cond"/>
        <w:b/>
        <w:color w:val="0000BA"/>
        <w:sz w:val="28"/>
        <w:szCs w:val="28"/>
      </w:rPr>
      <w:t xml:space="preserve"> </w:t>
    </w:r>
    <w:r>
      <w:rPr>
        <w:rFonts w:ascii="Myriad Pro Cond" w:hAnsi="Myriad Pro Cond"/>
        <w:b/>
        <w:color w:val="0000BA"/>
        <w:sz w:val="28"/>
        <w:szCs w:val="28"/>
      </w:rPr>
      <w:t>UMP</w:t>
    </w:r>
    <w:r>
      <w:rPr>
        <w:rFonts w:ascii="Myriad Pro Cond" w:hAnsi="Myriad Pro Cond"/>
        <w:b/>
        <w:color w:val="0000BA"/>
        <w:sz w:val="36"/>
        <w:szCs w:val="36"/>
      </w:rPr>
      <w:t xml:space="preserve">                            </w:t>
    </w:r>
    <w:r w:rsidRPr="0025151C">
      <w:rPr>
        <w:rFonts w:ascii="Myriad Pro" w:hAnsi="Myriad Pro" w:cs="Myriad Pro"/>
        <w:b/>
        <w:bCs/>
        <w:color w:val="BFBFBF" w:themeColor="background1" w:themeShade="BF"/>
        <w:sz w:val="36"/>
        <w:szCs w:val="36"/>
      </w:rPr>
      <w:t xml:space="preserve">               </w:t>
    </w:r>
  </w:p>
  <w:p w14:paraId="7D96EF86" w14:textId="77777777" w:rsidR="00357DE2" w:rsidRDefault="00357DE2">
    <w:pPr>
      <w:pStyle w:val="Header"/>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1446F4" w14:textId="77777777" w:rsidR="00357DE2" w:rsidRPr="00205B65" w:rsidRDefault="00357DE2" w:rsidP="000F1F53">
    <w:pPr>
      <w:pStyle w:val="Header"/>
      <w:rPr>
        <w:rFonts w:ascii="Myriad Pro Cond" w:hAnsi="Myriad Pro Cond"/>
        <w:b/>
        <w:color w:val="0000BA"/>
        <w:sz w:val="36"/>
        <w:szCs w:val="36"/>
      </w:rPr>
    </w:pPr>
    <w:r w:rsidRPr="0025151C">
      <w:rPr>
        <w:rFonts w:ascii="Myriad Pro" w:hAnsi="Myriad Pro" w:cs="Myriad Pro"/>
        <w:b/>
        <w:bCs/>
        <w:color w:val="BFBFBF" w:themeColor="background1" w:themeShade="BF"/>
        <w:sz w:val="28"/>
        <w:szCs w:val="28"/>
      </w:rPr>
      <w:sym w:font="Wingdings" w:char="F026"/>
    </w:r>
    <w:r w:rsidRPr="0025151C">
      <w:rPr>
        <w:rFonts w:ascii="Myriad Pro Cond" w:hAnsi="Myriad Pro Cond"/>
        <w:b/>
        <w:color w:val="BFBFBF" w:themeColor="background1" w:themeShade="BF"/>
        <w:sz w:val="28"/>
        <w:szCs w:val="28"/>
      </w:rPr>
      <w:t>10</w:t>
    </w:r>
    <w:r w:rsidR="001D0313">
      <w:rPr>
        <w:rFonts w:ascii="Myriad Pro Cond" w:hAnsi="Myriad Pro Cond"/>
        <w:b/>
        <w:noProof/>
        <w:color w:val="0000BA"/>
        <w:sz w:val="28"/>
        <w:szCs w:val="28"/>
        <w:lang w:eastAsia="en-GB"/>
      </w:rPr>
      <w:pict w14:anchorId="5F5CDD59">
        <v:line id="_x0000_s2186" style="position:absolute;z-index:251697152;visibility:visible;mso-position-horizontal-relative:text;mso-position-vertical-relative:text"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" strokecolor="black [3213]" strokeweight="2pt">
          <o:lock v:ext="edit" shapetype="f"/>
        </v:line>
      </w:pict>
    </w:r>
    <w:r>
      <w:rPr>
        <w:rFonts w:ascii="Myriad Pro Cond" w:hAnsi="Myriad Pro Cond"/>
        <w:b/>
        <w:color w:val="BFBFBF" w:themeColor="background1" w:themeShade="BF"/>
        <w:sz w:val="28"/>
        <w:szCs w:val="28"/>
      </w:rPr>
      <w:t xml:space="preserve">  </w:t>
    </w:r>
    <w:proofErr w:type="spellStart"/>
    <w:r>
      <w:rPr>
        <w:rFonts w:ascii="Myriad Pro Cond" w:hAnsi="Myriad Pro Cond"/>
        <w:b/>
        <w:color w:val="0000BA"/>
        <w:sz w:val="28"/>
        <w:szCs w:val="28"/>
      </w:rPr>
      <w:t>Pasos</w:t>
    </w:r>
    <w:proofErr w:type="spellEnd"/>
    <w:r>
      <w:rPr>
        <w:rFonts w:ascii="Myriad Pro Cond" w:hAnsi="Myriad Pro Cond"/>
        <w:b/>
        <w:color w:val="0000BA"/>
        <w:sz w:val="28"/>
        <w:szCs w:val="28"/>
      </w:rPr>
      <w:t xml:space="preserve"> </w:t>
    </w:r>
    <w:r w:rsidRPr="0025151C">
      <w:rPr>
        <w:rFonts w:ascii="Myriad Pro Cond" w:hAnsi="Myriad Pro Cond"/>
        <w:b/>
        <w:color w:val="0000BA"/>
        <w:sz w:val="28"/>
        <w:szCs w:val="28"/>
      </w:rPr>
      <w:t>1.1, 1.2</w:t>
    </w:r>
    <w:r>
      <w:rPr>
        <w:rFonts w:ascii="Myriad Pro Cond" w:hAnsi="Myriad Pro Cond"/>
        <w:b/>
        <w:color w:val="0000BA"/>
        <w:sz w:val="28"/>
        <w:szCs w:val="28"/>
      </w:rPr>
      <w:t xml:space="preserve"> y</w:t>
    </w:r>
    <w:r w:rsidRPr="0025151C">
      <w:rPr>
        <w:rFonts w:ascii="Myriad Pro Cond" w:hAnsi="Myriad Pro Cond"/>
        <w:b/>
        <w:color w:val="0000BA"/>
        <w:sz w:val="28"/>
        <w:szCs w:val="28"/>
      </w:rPr>
      <w:t xml:space="preserve"> 1.3   </w:t>
    </w:r>
    <w:proofErr w:type="spellStart"/>
    <w:r w:rsidRPr="0025151C">
      <w:rPr>
        <w:rFonts w:ascii="Myriad Pro Cond" w:hAnsi="Myriad Pro Cond"/>
        <w:b/>
        <w:color w:val="0000BA"/>
        <w:sz w:val="28"/>
        <w:szCs w:val="28"/>
      </w:rPr>
      <w:t>Defin</w:t>
    </w:r>
    <w:r>
      <w:rPr>
        <w:rFonts w:ascii="Myriad Pro Cond" w:hAnsi="Myriad Pro Cond"/>
        <w:b/>
        <w:color w:val="0000BA"/>
        <w:sz w:val="28"/>
        <w:szCs w:val="28"/>
      </w:rPr>
      <w:t>ir</w:t>
    </w:r>
    <w:proofErr w:type="spellEnd"/>
    <w:r w:rsidRPr="0025151C">
      <w:rPr>
        <w:rFonts w:ascii="Myriad Pro Cond" w:hAnsi="Myriad Pro Cond"/>
        <w:b/>
        <w:color w:val="0000BA"/>
        <w:sz w:val="28"/>
        <w:szCs w:val="28"/>
      </w:rPr>
      <w:t xml:space="preserve"> </w:t>
    </w:r>
    <w:r>
      <w:rPr>
        <w:rFonts w:ascii="Myriad Pro Cond" w:hAnsi="Myriad Pro Cond"/>
        <w:b/>
        <w:color w:val="0000BA"/>
        <w:sz w:val="28"/>
        <w:szCs w:val="28"/>
      </w:rPr>
      <w:t xml:space="preserve">y </w:t>
    </w:r>
    <w:proofErr w:type="spellStart"/>
    <w:r>
      <w:rPr>
        <w:rFonts w:ascii="Myriad Pro Cond" w:hAnsi="Myriad Pro Cond"/>
        <w:b/>
        <w:color w:val="0000BA"/>
        <w:sz w:val="28"/>
        <w:szCs w:val="28"/>
      </w:rPr>
      <w:t>dar</w:t>
    </w:r>
    <w:proofErr w:type="spellEnd"/>
    <w:r w:rsidRPr="0025151C">
      <w:rPr>
        <w:rFonts w:ascii="Myriad Pro Cond" w:hAnsi="Myriad Pro Cond"/>
        <w:b/>
        <w:color w:val="0000BA"/>
        <w:sz w:val="28"/>
        <w:szCs w:val="28"/>
      </w:rPr>
      <w:t xml:space="preserve"> </w:t>
    </w:r>
    <w:r>
      <w:rPr>
        <w:rFonts w:ascii="Myriad Pro Cond" w:hAnsi="Myriad Pro Cond"/>
        <w:b/>
        <w:color w:val="0000BA"/>
        <w:sz w:val="28"/>
        <w:szCs w:val="28"/>
      </w:rPr>
      <w:t xml:space="preserve">el </w:t>
    </w:r>
    <w:proofErr w:type="spellStart"/>
    <w:r>
      <w:rPr>
        <w:rFonts w:ascii="Myriad Pro Cond" w:hAnsi="Myriad Pro Cond"/>
        <w:b/>
        <w:color w:val="0000BA"/>
        <w:sz w:val="28"/>
        <w:szCs w:val="28"/>
      </w:rPr>
      <w:t>alcance</w:t>
    </w:r>
    <w:proofErr w:type="spellEnd"/>
    <w:r>
      <w:rPr>
        <w:rFonts w:ascii="Myriad Pro Cond" w:hAnsi="Myriad Pro Cond"/>
        <w:b/>
        <w:color w:val="0000BA"/>
        <w:sz w:val="28"/>
        <w:szCs w:val="28"/>
      </w:rPr>
      <w:t xml:space="preserve"> de la</w:t>
    </w:r>
    <w:r w:rsidRPr="0025151C">
      <w:rPr>
        <w:rFonts w:ascii="Myriad Pro Cond" w:hAnsi="Myriad Pro Cond"/>
        <w:b/>
        <w:color w:val="0000BA"/>
        <w:sz w:val="28"/>
        <w:szCs w:val="28"/>
      </w:rPr>
      <w:t xml:space="preserve"> </w:t>
    </w:r>
    <w:r>
      <w:rPr>
        <w:rFonts w:ascii="Myriad Pro Cond" w:hAnsi="Myriad Pro Cond"/>
        <w:b/>
        <w:color w:val="0000BA"/>
        <w:sz w:val="28"/>
        <w:szCs w:val="28"/>
      </w:rPr>
      <w:t>UMP</w:t>
    </w:r>
    <w:r>
      <w:rPr>
        <w:rFonts w:ascii="Myriad Pro Cond" w:hAnsi="Myriad Pro Cond"/>
        <w:b/>
        <w:color w:val="0000BA"/>
        <w:sz w:val="36"/>
        <w:szCs w:val="36"/>
      </w:rPr>
      <w:t xml:space="preserve">                            </w:t>
    </w:r>
    <w:r w:rsidRPr="0025151C">
      <w:rPr>
        <w:rFonts w:ascii="Myriad Pro" w:hAnsi="Myriad Pro" w:cs="Myriad Pro"/>
        <w:b/>
        <w:bCs/>
        <w:color w:val="BFBFBF" w:themeColor="background1" w:themeShade="BF"/>
        <w:sz w:val="36"/>
        <w:szCs w:val="36"/>
      </w:rPr>
      <w:t xml:space="preserve">               </w:t>
    </w:r>
  </w:p>
  <w:p w14:paraId="59F2BF3A" w14:textId="77777777" w:rsidR="00357DE2" w:rsidRDefault="00357DE2">
    <w:pPr>
      <w:pStyle w:val="Header"/>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4940E" w14:textId="061AED46" w:rsidR="00357DE2" w:rsidRPr="00205B65" w:rsidRDefault="00357DE2" w:rsidP="00305950">
    <w:pPr>
      <w:pStyle w:val="Header"/>
      <w:rPr>
        <w:rFonts w:ascii="Myriad Pro Cond" w:hAnsi="Myriad Pro Cond"/>
        <w:b/>
        <w:color w:val="0000BA"/>
        <w:sz w:val="36"/>
        <w:szCs w:val="36"/>
      </w:rPr>
    </w:pPr>
    <w:r w:rsidRPr="008D267A">
      <w:rPr>
        <w:rFonts w:ascii="Myriad Pro Cond" w:hAnsi="Myriad Pro Cond"/>
        <w:b/>
        <w:color w:val="0000BA"/>
        <w:sz w:val="28"/>
        <w:szCs w:val="28"/>
        <w:lang w:val="es-AR"/>
      </w:rPr>
      <w:t xml:space="preserve"> </w:t>
    </w:r>
    <w:r w:rsidRPr="0025151C">
      <w:rPr>
        <w:rFonts w:ascii="Myriad Pro" w:hAnsi="Myriad Pro" w:cs="Myriad Pro"/>
        <w:b/>
        <w:bCs/>
        <w:color w:val="BFBFBF" w:themeColor="background1" w:themeShade="BF"/>
        <w:sz w:val="28"/>
        <w:szCs w:val="28"/>
      </w:rPr>
      <w:sym w:font="Wingdings" w:char="F026"/>
    </w:r>
    <w:r w:rsidRPr="0025151C">
      <w:rPr>
        <w:rFonts w:ascii="Myriad Pro Cond" w:hAnsi="Myriad Pro Cond"/>
        <w:b/>
        <w:color w:val="BFBFBF" w:themeColor="background1" w:themeShade="BF"/>
        <w:sz w:val="28"/>
        <w:szCs w:val="28"/>
      </w:rPr>
      <w:t>10</w:t>
    </w:r>
    <w:r>
      <w:rPr>
        <w:rFonts w:ascii="Myriad Pro Cond" w:hAnsi="Myriad Pro Cond"/>
        <w:b/>
        <w:noProof/>
        <w:color w:val="0000BA"/>
        <w:sz w:val="28"/>
        <w:szCs w:val="28"/>
        <w:lang w:val="en-AU" w:eastAsia="en-AU"/>
      </w:rPr>
      <mc:AlternateContent>
        <mc:Choice Requires="wps">
          <w:drawing>
            <wp:anchor distT="0" distB="0" distL="114300" distR="114300" simplePos="0" relativeHeight="251676160" behindDoc="0" locked="0" layoutInCell="1" allowOverlap="1" wp14:anchorId="72DAFC0E" wp14:editId="20CFB801">
              <wp:simplePos x="0" y="0"/>
              <wp:positionH relativeFrom="column">
                <wp:posOffset>13970</wp:posOffset>
              </wp:positionH>
              <wp:positionV relativeFrom="paragraph">
                <wp:posOffset>338455</wp:posOffset>
              </wp:positionV>
              <wp:extent cx="5753100" cy="0"/>
              <wp:effectExtent l="25400" t="31750" r="38100" b="31750"/>
              <wp:wrapNone/>
              <wp:docPr id="1166"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A557A0" id="Line 234"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" strokecolor="black [3213]" strokeweight="2pt">
              <o:lock v:ext="edit" shapetype="f"/>
            </v:line>
          </w:pict>
        </mc:Fallback>
      </mc:AlternateContent>
    </w:r>
    <w:r>
      <w:rPr>
        <w:rFonts w:ascii="Myriad Pro Cond" w:hAnsi="Myriad Pro Cond"/>
        <w:b/>
        <w:color w:val="BFBFBF" w:themeColor="background1" w:themeShade="BF"/>
        <w:sz w:val="28"/>
        <w:szCs w:val="28"/>
      </w:rPr>
      <w:t xml:space="preserve">  </w:t>
    </w:r>
    <w:proofErr w:type="spellStart"/>
    <w:r>
      <w:rPr>
        <w:rFonts w:ascii="Myriad Pro Cond" w:hAnsi="Myriad Pro Cond"/>
        <w:b/>
        <w:color w:val="0000BA"/>
        <w:sz w:val="28"/>
        <w:szCs w:val="28"/>
      </w:rPr>
      <w:t>Pasos</w:t>
    </w:r>
    <w:proofErr w:type="spellEnd"/>
    <w:r>
      <w:rPr>
        <w:rFonts w:ascii="Myriad Pro Cond" w:hAnsi="Myriad Pro Cond"/>
        <w:b/>
        <w:color w:val="0000BA"/>
        <w:sz w:val="28"/>
        <w:szCs w:val="28"/>
      </w:rPr>
      <w:t xml:space="preserve"> </w:t>
    </w:r>
    <w:r w:rsidRPr="0025151C">
      <w:rPr>
        <w:rFonts w:ascii="Myriad Pro Cond" w:hAnsi="Myriad Pro Cond"/>
        <w:b/>
        <w:color w:val="0000BA"/>
        <w:sz w:val="28"/>
        <w:szCs w:val="28"/>
      </w:rPr>
      <w:t>1.1, 1.2</w:t>
    </w:r>
    <w:r>
      <w:rPr>
        <w:rFonts w:ascii="Myriad Pro Cond" w:hAnsi="Myriad Pro Cond"/>
        <w:b/>
        <w:color w:val="0000BA"/>
        <w:sz w:val="28"/>
        <w:szCs w:val="28"/>
      </w:rPr>
      <w:t xml:space="preserve"> y</w:t>
    </w:r>
    <w:r w:rsidRPr="0025151C">
      <w:rPr>
        <w:rFonts w:ascii="Myriad Pro Cond" w:hAnsi="Myriad Pro Cond"/>
        <w:b/>
        <w:color w:val="0000BA"/>
        <w:sz w:val="28"/>
        <w:szCs w:val="28"/>
      </w:rPr>
      <w:t xml:space="preserve"> 1.3   </w:t>
    </w:r>
    <w:proofErr w:type="spellStart"/>
    <w:r w:rsidRPr="0025151C">
      <w:rPr>
        <w:rFonts w:ascii="Myriad Pro Cond" w:hAnsi="Myriad Pro Cond"/>
        <w:b/>
        <w:color w:val="0000BA"/>
        <w:sz w:val="28"/>
        <w:szCs w:val="28"/>
      </w:rPr>
      <w:t>Defin</w:t>
    </w:r>
    <w:r>
      <w:rPr>
        <w:rFonts w:ascii="Myriad Pro Cond" w:hAnsi="Myriad Pro Cond"/>
        <w:b/>
        <w:color w:val="0000BA"/>
        <w:sz w:val="28"/>
        <w:szCs w:val="28"/>
      </w:rPr>
      <w:t>ir</w:t>
    </w:r>
    <w:proofErr w:type="spellEnd"/>
    <w:r w:rsidRPr="0025151C">
      <w:rPr>
        <w:rFonts w:ascii="Myriad Pro Cond" w:hAnsi="Myriad Pro Cond"/>
        <w:b/>
        <w:color w:val="0000BA"/>
        <w:sz w:val="28"/>
        <w:szCs w:val="28"/>
      </w:rPr>
      <w:t xml:space="preserve"> </w:t>
    </w:r>
    <w:r>
      <w:rPr>
        <w:rFonts w:ascii="Myriad Pro Cond" w:hAnsi="Myriad Pro Cond"/>
        <w:b/>
        <w:color w:val="0000BA"/>
        <w:sz w:val="28"/>
        <w:szCs w:val="28"/>
      </w:rPr>
      <w:t xml:space="preserve">y </w:t>
    </w:r>
    <w:proofErr w:type="spellStart"/>
    <w:r>
      <w:rPr>
        <w:rFonts w:ascii="Myriad Pro Cond" w:hAnsi="Myriad Pro Cond"/>
        <w:b/>
        <w:color w:val="0000BA"/>
        <w:sz w:val="28"/>
        <w:szCs w:val="28"/>
      </w:rPr>
      <w:t>dar</w:t>
    </w:r>
    <w:proofErr w:type="spellEnd"/>
    <w:r w:rsidRPr="0025151C">
      <w:rPr>
        <w:rFonts w:ascii="Myriad Pro Cond" w:hAnsi="Myriad Pro Cond"/>
        <w:b/>
        <w:color w:val="0000BA"/>
        <w:sz w:val="28"/>
        <w:szCs w:val="28"/>
      </w:rPr>
      <w:t xml:space="preserve"> </w:t>
    </w:r>
    <w:r>
      <w:rPr>
        <w:rFonts w:ascii="Myriad Pro Cond" w:hAnsi="Myriad Pro Cond"/>
        <w:b/>
        <w:color w:val="0000BA"/>
        <w:sz w:val="28"/>
        <w:szCs w:val="28"/>
      </w:rPr>
      <w:t xml:space="preserve">el </w:t>
    </w:r>
    <w:proofErr w:type="spellStart"/>
    <w:r>
      <w:rPr>
        <w:rFonts w:ascii="Myriad Pro Cond" w:hAnsi="Myriad Pro Cond"/>
        <w:b/>
        <w:color w:val="0000BA"/>
        <w:sz w:val="28"/>
        <w:szCs w:val="28"/>
      </w:rPr>
      <w:t>alcance</w:t>
    </w:r>
    <w:proofErr w:type="spellEnd"/>
    <w:r>
      <w:rPr>
        <w:rFonts w:ascii="Myriad Pro Cond" w:hAnsi="Myriad Pro Cond"/>
        <w:b/>
        <w:color w:val="0000BA"/>
        <w:sz w:val="28"/>
        <w:szCs w:val="28"/>
      </w:rPr>
      <w:t xml:space="preserve"> de la</w:t>
    </w:r>
    <w:r w:rsidRPr="0025151C">
      <w:rPr>
        <w:rFonts w:ascii="Myriad Pro Cond" w:hAnsi="Myriad Pro Cond"/>
        <w:b/>
        <w:color w:val="0000BA"/>
        <w:sz w:val="28"/>
        <w:szCs w:val="28"/>
      </w:rPr>
      <w:t xml:space="preserve"> </w:t>
    </w:r>
    <w:r>
      <w:rPr>
        <w:rFonts w:ascii="Myriad Pro Cond" w:hAnsi="Myriad Pro Cond"/>
        <w:b/>
        <w:color w:val="0000BA"/>
        <w:sz w:val="28"/>
        <w:szCs w:val="28"/>
      </w:rPr>
      <w:t>UMP</w:t>
    </w:r>
    <w:r>
      <w:rPr>
        <w:rFonts w:ascii="Myriad Pro Cond" w:hAnsi="Myriad Pro Cond"/>
        <w:b/>
        <w:color w:val="0000BA"/>
        <w:sz w:val="36"/>
        <w:szCs w:val="36"/>
      </w:rPr>
      <w:t xml:space="preserve">                            </w:t>
    </w:r>
    <w:r w:rsidRPr="0025151C">
      <w:rPr>
        <w:rFonts w:ascii="Myriad Pro" w:hAnsi="Myriad Pro" w:cs="Myriad Pro"/>
        <w:b/>
        <w:bCs/>
        <w:color w:val="BFBFBF" w:themeColor="background1" w:themeShade="BF"/>
        <w:sz w:val="36"/>
        <w:szCs w:val="36"/>
      </w:rPr>
      <w:t xml:space="preserve">               </w:t>
    </w:r>
  </w:p>
  <w:p w14:paraId="0957650D" w14:textId="77777777" w:rsidR="00357DE2" w:rsidRPr="00205B65" w:rsidRDefault="00357DE2" w:rsidP="00FC1C02">
    <w:pPr>
      <w:pStyle w:val="Header"/>
      <w:rPr>
        <w:rFonts w:ascii="Myriad Pro Cond" w:hAnsi="Myriad Pro Cond"/>
        <w:b/>
        <w:color w:val="0000BA"/>
        <w:sz w:val="36"/>
        <w:szCs w:val="36"/>
      </w:rPr>
    </w:pPr>
  </w:p>
  <w:p w14:paraId="78CC6AAD" w14:textId="77777777" w:rsidR="00357DE2" w:rsidRDefault="00357DE2">
    <w:pPr>
      <w:pStyle w:val="Header"/>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860749" w14:textId="77777777" w:rsidR="00357DE2" w:rsidRPr="00205B65" w:rsidRDefault="00357DE2" w:rsidP="000F1F53">
    <w:pPr>
      <w:pStyle w:val="Header"/>
      <w:rPr>
        <w:rFonts w:ascii="Myriad Pro Cond" w:hAnsi="Myriad Pro Cond"/>
        <w:b/>
        <w:color w:val="0000BA"/>
        <w:sz w:val="36"/>
        <w:szCs w:val="36"/>
      </w:rPr>
    </w:pPr>
    <w:r w:rsidRPr="00D148F1">
      <w:rPr>
        <w:rFonts w:ascii="Myriad Pro" w:hAnsi="Myriad Pro" w:cs="Myriad Pro"/>
        <w:b/>
        <w:bCs/>
        <w:color w:val="BFBFBF" w:themeColor="background1" w:themeShade="BF"/>
        <w:sz w:val="28"/>
        <w:szCs w:val="28"/>
      </w:rPr>
      <w:sym w:font="Wingdings" w:char="F026"/>
    </w:r>
    <w:r w:rsidRPr="00D148F1">
      <w:rPr>
        <w:rFonts w:ascii="Myriad Pro Cond" w:hAnsi="Myriad Pro Cond"/>
        <w:b/>
        <w:color w:val="BFBFBF" w:themeColor="background1" w:themeShade="BF"/>
        <w:sz w:val="28"/>
        <w:szCs w:val="28"/>
      </w:rPr>
      <w:t>11</w:t>
    </w:r>
    <w:r w:rsidR="001D0313">
      <w:rPr>
        <w:rFonts w:ascii="Myriad Pro Cond" w:hAnsi="Myriad Pro Cond"/>
        <w:b/>
        <w:noProof/>
        <w:color w:val="0000BA"/>
        <w:sz w:val="28"/>
        <w:szCs w:val="28"/>
        <w:lang w:eastAsia="en-GB"/>
      </w:rPr>
      <w:pict w14:anchorId="08A49652">
        <v:line id="_x0000_s2096" style="position:absolute;z-index:251692032;visibility:visible;mso-position-horizontal-relative:text;mso-position-vertical-relative:text"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" strokecolor="black [3213]" strokeweight="2pt">
          <o:lock v:ext="edit" shapetype="f"/>
        </v:line>
      </w:pict>
    </w:r>
    <w:r>
      <w:rPr>
        <w:rFonts w:ascii="Myriad Pro Cond" w:hAnsi="Myriad Pro Cond"/>
        <w:b/>
        <w:color w:val="BFBFBF" w:themeColor="background1" w:themeShade="BF"/>
        <w:sz w:val="28"/>
        <w:szCs w:val="28"/>
      </w:rPr>
      <w:t xml:space="preserve">  </w:t>
    </w:r>
    <w:r w:rsidRPr="00B359FF">
      <w:rPr>
        <w:rFonts w:ascii="Myriad Pro Cond" w:hAnsi="Myriad Pro Cond"/>
        <w:b/>
        <w:color w:val="0000BA"/>
        <w:sz w:val="28"/>
        <w:szCs w:val="28"/>
        <w:lang w:val="es-AR"/>
      </w:rPr>
      <w:t>Pasos 2.1, 2.2 y 2.3   Identificar y priorizar problemas y metas</w:t>
    </w:r>
    <w:r>
      <w:rPr>
        <w:rFonts w:ascii="Myriad Pro Cond" w:hAnsi="Myriad Pro Cond"/>
        <w:b/>
        <w:color w:val="0000BA"/>
        <w:sz w:val="36"/>
        <w:szCs w:val="36"/>
      </w:rPr>
      <w:t xml:space="preserve">                 </w:t>
    </w:r>
  </w:p>
  <w:p w14:paraId="6AD2276D" w14:textId="77777777" w:rsidR="00357DE2" w:rsidRDefault="00357DE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C154AF" w14:textId="6033A308" w:rsidR="00357DE2" w:rsidRPr="00670049" w:rsidRDefault="00357DE2" w:rsidP="00603E11">
    <w:pPr>
      <w:pStyle w:val="Header"/>
      <w:tabs>
        <w:tab w:val="clear" w:pos="4513"/>
        <w:tab w:val="clear" w:pos="9026"/>
        <w:tab w:val="center" w:pos="4532"/>
      </w:tabs>
      <w:rPr>
        <w:rFonts w:ascii="Myriad Pro Cond" w:hAnsi="Myriad Pro Cond"/>
        <w:b/>
        <w:color w:val="000090"/>
        <w:sz w:val="28"/>
        <w:szCs w:val="28"/>
      </w:rPr>
    </w:pPr>
    <w:proofErr w:type="spellStart"/>
    <w:r w:rsidRPr="00603E11">
      <w:rPr>
        <w:rFonts w:ascii="Myriad Pro Cond" w:hAnsi="Myriad Pro Cond"/>
        <w:b/>
        <w:color w:val="000090"/>
        <w:sz w:val="28"/>
        <w:szCs w:val="28"/>
      </w:rPr>
      <w:t>Agradecimientos</w:t>
    </w:r>
    <w:proofErr w:type="spellEnd"/>
    <w:r>
      <w:rPr>
        <w:rFonts w:ascii="Myriad Pro Cond" w:hAnsi="Myriad Pro Cond"/>
        <w:b/>
        <w:color w:val="000090"/>
        <w:sz w:val="28"/>
        <w:szCs w:val="28"/>
      </w:rPr>
      <w:tab/>
    </w:r>
  </w:p>
  <w:p w14:paraId="292893F8" w14:textId="7108E84D" w:rsidR="00357DE2" w:rsidRPr="00603E11" w:rsidRDefault="00357DE2">
    <w:pPr>
      <w:pStyle w:val="Header"/>
      <w:rPr>
        <w:rFonts w:ascii="Myriad Pro Cond" w:hAnsi="Myriad Pro Cond"/>
        <w:b/>
        <w:color w:val="000090"/>
        <w:sz w:val="28"/>
        <w:szCs w:val="28"/>
      </w:rPr>
    </w:pPr>
    <w:r>
      <w:rPr>
        <w:rFonts w:ascii="Myriad Pro Cond" w:hAnsi="Myriad Pro Cond"/>
        <w:b/>
        <w:noProof/>
        <w:color w:val="000090"/>
        <w:sz w:val="28"/>
        <w:szCs w:val="28"/>
        <w:lang w:val="en-AU" w:eastAsia="en-AU"/>
      </w:rPr>
      <mc:AlternateContent>
        <mc:Choice Requires="wps">
          <w:drawing>
            <wp:anchor distT="4294967295" distB="4294967295" distL="114300" distR="114300" simplePos="0" relativeHeight="251692544" behindDoc="0" locked="0" layoutInCell="1" allowOverlap="1" wp14:anchorId="71441BFF" wp14:editId="10EEEAC1">
              <wp:simplePos x="0" y="0"/>
              <wp:positionH relativeFrom="column">
                <wp:posOffset>635</wp:posOffset>
              </wp:positionH>
              <wp:positionV relativeFrom="paragraph">
                <wp:posOffset>76199</wp:posOffset>
              </wp:positionV>
              <wp:extent cx="5751195" cy="0"/>
              <wp:effectExtent l="0" t="0" r="20955" b="19050"/>
              <wp:wrapNone/>
              <wp:docPr id="16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1195" cy="0"/>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57E435" id="Straight Connector 4" o:spid="_x0000_s1026" style="position:absolute;z-index:251692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6pt" to="452.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" strokecolor="black [3213]" strokeweight="1.5pt">
              <o:lock v:ext="edit" shapetype="f"/>
            </v:line>
          </w:pict>
        </mc:Fallback>
      </mc:AlternateConten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70622" w14:textId="77777777" w:rsidR="00357DE2" w:rsidRPr="00205B65" w:rsidRDefault="00357DE2" w:rsidP="000F1F53">
    <w:pPr>
      <w:pStyle w:val="Header"/>
      <w:rPr>
        <w:rFonts w:ascii="Myriad Pro Cond" w:hAnsi="Myriad Pro Cond"/>
        <w:b/>
        <w:color w:val="0000BA"/>
        <w:sz w:val="36"/>
        <w:szCs w:val="36"/>
      </w:rPr>
    </w:pPr>
    <w:r w:rsidRPr="00D148F1">
      <w:rPr>
        <w:rFonts w:ascii="Myriad Pro" w:hAnsi="Myriad Pro" w:cs="Myriad Pro"/>
        <w:b/>
        <w:bCs/>
        <w:color w:val="BFBFBF" w:themeColor="background1" w:themeShade="BF"/>
        <w:sz w:val="28"/>
        <w:szCs w:val="28"/>
      </w:rPr>
      <w:sym w:font="Wingdings" w:char="F026"/>
    </w:r>
    <w:r w:rsidRPr="00D148F1">
      <w:rPr>
        <w:rFonts w:ascii="Myriad Pro Cond" w:hAnsi="Myriad Pro Cond"/>
        <w:b/>
        <w:color w:val="BFBFBF" w:themeColor="background1" w:themeShade="BF"/>
        <w:sz w:val="28"/>
        <w:szCs w:val="28"/>
      </w:rPr>
      <w:t>11</w:t>
    </w:r>
    <w:r w:rsidR="001D0313">
      <w:rPr>
        <w:rFonts w:ascii="Myriad Pro Cond" w:hAnsi="Myriad Pro Cond"/>
        <w:b/>
        <w:noProof/>
        <w:color w:val="0000BA"/>
        <w:sz w:val="28"/>
        <w:szCs w:val="28"/>
        <w:lang w:eastAsia="en-GB"/>
      </w:rPr>
      <w:pict w14:anchorId="2D278C5A">
        <v:line id="Straight Connector 5" o:spid="_x0000_s2095" style="position:absolute;z-index:251691008;visibility:visible;mso-position-horizontal-relative:text;mso-position-vertical-relative:text"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" strokecolor="black [3213]" strokeweight="2pt">
          <o:lock v:ext="edit" shapetype="f"/>
        </v:line>
      </w:pict>
    </w:r>
    <w:r>
      <w:rPr>
        <w:rFonts w:ascii="Myriad Pro Cond" w:hAnsi="Myriad Pro Cond"/>
        <w:b/>
        <w:color w:val="BFBFBF" w:themeColor="background1" w:themeShade="BF"/>
        <w:sz w:val="28"/>
        <w:szCs w:val="28"/>
      </w:rPr>
      <w:t xml:space="preserve">  </w:t>
    </w:r>
    <w:r w:rsidRPr="00B359FF">
      <w:rPr>
        <w:rFonts w:ascii="Myriad Pro Cond" w:hAnsi="Myriad Pro Cond"/>
        <w:b/>
        <w:color w:val="0000BA"/>
        <w:sz w:val="28"/>
        <w:szCs w:val="28"/>
        <w:lang w:val="es-AR"/>
      </w:rPr>
      <w:t>Pasos 2.1, 2.2 y 2.3   Identificar y priorizar problemas y metas</w:t>
    </w:r>
    <w:r>
      <w:rPr>
        <w:rFonts w:ascii="Myriad Pro Cond" w:hAnsi="Myriad Pro Cond"/>
        <w:b/>
        <w:color w:val="0000BA"/>
        <w:sz w:val="36"/>
        <w:szCs w:val="36"/>
      </w:rPr>
      <w:t xml:space="preserve">                 </w:t>
    </w:r>
  </w:p>
  <w:p w14:paraId="07833267" w14:textId="77777777" w:rsidR="00357DE2" w:rsidRDefault="00357DE2">
    <w:pPr>
      <w:pStyle w:val="Heade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2B950D" w14:textId="77777777" w:rsidR="00357DE2" w:rsidRPr="00BA68B8" w:rsidRDefault="00357DE2" w:rsidP="00BA68B8">
    <w:pPr>
      <w:pStyle w:val="Header"/>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5F387E" w14:textId="77777777" w:rsidR="00357DE2" w:rsidRPr="003372EC" w:rsidRDefault="00357DE2" w:rsidP="003372EC">
    <w:pPr>
      <w:pStyle w:val="Header"/>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4F83F7" w14:textId="77777777" w:rsidR="00357DE2" w:rsidRPr="00205B65" w:rsidRDefault="00357DE2" w:rsidP="000F1F53">
    <w:pPr>
      <w:pStyle w:val="Header"/>
      <w:rPr>
        <w:rFonts w:ascii="Myriad Pro Cond" w:hAnsi="Myriad Pro Cond"/>
        <w:b/>
        <w:color w:val="0000BA"/>
        <w:sz w:val="36"/>
        <w:szCs w:val="36"/>
      </w:rPr>
    </w:pPr>
    <w:r w:rsidRPr="00D148F1">
      <w:rPr>
        <w:rFonts w:ascii="Myriad Pro" w:hAnsi="Myriad Pro" w:cs="Myriad Pro"/>
        <w:b/>
        <w:bCs/>
        <w:color w:val="BFBFBF" w:themeColor="background1" w:themeShade="BF"/>
        <w:sz w:val="28"/>
        <w:szCs w:val="28"/>
      </w:rPr>
      <w:sym w:font="Wingdings" w:char="F026"/>
    </w:r>
    <w:r w:rsidRPr="00D148F1">
      <w:rPr>
        <w:rFonts w:ascii="Myriad Pro Cond" w:hAnsi="Myriad Pro Cond"/>
        <w:b/>
        <w:color w:val="BFBFBF" w:themeColor="background1" w:themeShade="BF"/>
        <w:sz w:val="28"/>
        <w:szCs w:val="28"/>
      </w:rPr>
      <w:t>11</w:t>
    </w:r>
    <w:r w:rsidR="001D0313">
      <w:rPr>
        <w:rFonts w:ascii="Myriad Pro Cond" w:hAnsi="Myriad Pro Cond"/>
        <w:b/>
        <w:noProof/>
        <w:color w:val="0000BA"/>
        <w:sz w:val="28"/>
        <w:szCs w:val="28"/>
        <w:lang w:eastAsia="en-GB"/>
      </w:rPr>
      <w:pict w14:anchorId="0889FA2F">
        <v:line id="_x0000_s2280" style="position:absolute;z-index:251703296;visibility:visible;mso-position-horizontal-relative:text;mso-position-vertical-relative:text"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" strokecolor="black [3213]" strokeweight="2pt">
          <o:lock v:ext="edit" shapetype="f"/>
        </v:line>
      </w:pict>
    </w:r>
    <w:r>
      <w:rPr>
        <w:rFonts w:ascii="Myriad Pro Cond" w:hAnsi="Myriad Pro Cond"/>
        <w:b/>
        <w:color w:val="BFBFBF" w:themeColor="background1" w:themeShade="BF"/>
        <w:sz w:val="28"/>
        <w:szCs w:val="28"/>
      </w:rPr>
      <w:t xml:space="preserve">  </w:t>
    </w:r>
    <w:r w:rsidRPr="00B359FF">
      <w:rPr>
        <w:rFonts w:ascii="Myriad Pro Cond" w:hAnsi="Myriad Pro Cond"/>
        <w:b/>
        <w:color w:val="0000BA"/>
        <w:sz w:val="28"/>
        <w:szCs w:val="28"/>
        <w:lang w:val="es-AR"/>
      </w:rPr>
      <w:t>Pasos 2.1, 2.2 y 2.3   Identificar y priorizar problemas y metas</w:t>
    </w:r>
    <w:r>
      <w:rPr>
        <w:rFonts w:ascii="Myriad Pro Cond" w:hAnsi="Myriad Pro Cond"/>
        <w:b/>
        <w:color w:val="0000BA"/>
        <w:sz w:val="36"/>
        <w:szCs w:val="36"/>
      </w:rPr>
      <w:t xml:space="preserve">                 </w:t>
    </w:r>
  </w:p>
  <w:p w14:paraId="7586589E" w14:textId="77777777" w:rsidR="00357DE2" w:rsidRDefault="00357DE2">
    <w:pPr>
      <w:pStyle w:val="Header"/>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942F5B" w14:textId="56565B4A" w:rsidR="00357DE2" w:rsidRPr="00205B65" w:rsidRDefault="00357DE2" w:rsidP="00305950">
    <w:pPr>
      <w:pStyle w:val="Header"/>
      <w:rPr>
        <w:rFonts w:ascii="Myriad Pro Cond" w:hAnsi="Myriad Pro Cond"/>
        <w:b/>
        <w:color w:val="0000BA"/>
        <w:sz w:val="36"/>
        <w:szCs w:val="36"/>
      </w:rPr>
    </w:pPr>
    <w:r w:rsidRPr="00D148F1">
      <w:rPr>
        <w:rFonts w:ascii="Myriad Pro" w:hAnsi="Myriad Pro" w:cs="Myriad Pro"/>
        <w:b/>
        <w:bCs/>
        <w:color w:val="BFBFBF" w:themeColor="background1" w:themeShade="BF"/>
        <w:sz w:val="28"/>
        <w:szCs w:val="28"/>
      </w:rPr>
      <w:sym w:font="Wingdings" w:char="F026"/>
    </w:r>
    <w:r w:rsidRPr="00D148F1">
      <w:rPr>
        <w:rFonts w:ascii="Myriad Pro Cond" w:hAnsi="Myriad Pro Cond"/>
        <w:b/>
        <w:color w:val="BFBFBF" w:themeColor="background1" w:themeShade="BF"/>
        <w:sz w:val="28"/>
        <w:szCs w:val="28"/>
      </w:rPr>
      <w:t>11</w:t>
    </w:r>
    <w:r>
      <w:rPr>
        <w:rFonts w:ascii="Myriad Pro Cond" w:hAnsi="Myriad Pro Cond"/>
        <w:b/>
        <w:noProof/>
        <w:color w:val="0000BA"/>
        <w:sz w:val="28"/>
        <w:szCs w:val="28"/>
        <w:lang w:val="en-AU" w:eastAsia="en-AU"/>
      </w:rPr>
      <mc:AlternateContent>
        <mc:Choice Requires="wps">
          <w:drawing>
            <wp:anchor distT="0" distB="0" distL="114300" distR="114300" simplePos="0" relativeHeight="251672064" behindDoc="0" locked="0" layoutInCell="1" allowOverlap="1" wp14:anchorId="331826C5" wp14:editId="5BD2B057">
              <wp:simplePos x="0" y="0"/>
              <wp:positionH relativeFrom="column">
                <wp:posOffset>13970</wp:posOffset>
              </wp:positionH>
              <wp:positionV relativeFrom="paragraph">
                <wp:posOffset>338455</wp:posOffset>
              </wp:positionV>
              <wp:extent cx="5753100" cy="0"/>
              <wp:effectExtent l="25400" t="26035" r="38100" b="37465"/>
              <wp:wrapNone/>
              <wp:docPr id="116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25400">
                        <a:solidFill>
                          <a:schemeClr val="tx1">
                            <a:lumMod val="100000"/>
                            <a:lumOff val="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368FB7" id="Straight Connector 5"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" strokecolor="black [3213]" strokeweight="2pt">
              <o:lock v:ext="edit" shapetype="f"/>
            </v:line>
          </w:pict>
        </mc:Fallback>
      </mc:AlternateContent>
    </w:r>
    <w:r>
      <w:rPr>
        <w:rFonts w:ascii="Myriad Pro Cond" w:hAnsi="Myriad Pro Cond"/>
        <w:b/>
        <w:color w:val="BFBFBF" w:themeColor="background1" w:themeShade="BF"/>
        <w:sz w:val="28"/>
        <w:szCs w:val="28"/>
      </w:rPr>
      <w:t xml:space="preserve">  </w:t>
    </w:r>
    <w:r w:rsidRPr="00B359FF">
      <w:rPr>
        <w:rFonts w:ascii="Myriad Pro Cond" w:hAnsi="Myriad Pro Cond"/>
        <w:b/>
        <w:color w:val="0000BA"/>
        <w:sz w:val="28"/>
        <w:szCs w:val="28"/>
        <w:lang w:val="es-AR"/>
      </w:rPr>
      <w:t>Pasos 2.1, 2.2 y 2.3   Identificar y priorizar problemas y metas</w:t>
    </w:r>
    <w:r>
      <w:rPr>
        <w:rFonts w:ascii="Myriad Pro Cond" w:hAnsi="Myriad Pro Cond"/>
        <w:b/>
        <w:color w:val="0000BA"/>
        <w:sz w:val="36"/>
        <w:szCs w:val="36"/>
      </w:rPr>
      <w:t xml:space="preserve">                 </w:t>
    </w:r>
  </w:p>
  <w:p w14:paraId="0FE97D18" w14:textId="77777777" w:rsidR="00357DE2" w:rsidRDefault="00357DE2" w:rsidP="00305950">
    <w:pPr>
      <w:pStyle w:val="Header"/>
    </w:pPr>
  </w:p>
  <w:p w14:paraId="2A7A69BF" w14:textId="77777777" w:rsidR="00357DE2" w:rsidRPr="00BA68B8" w:rsidRDefault="00357DE2" w:rsidP="00BA68B8">
    <w:pPr>
      <w:pStyle w:val="Header"/>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02B0C7" w14:textId="77777777" w:rsidR="00357DE2" w:rsidRPr="00BA68B8" w:rsidRDefault="00357DE2" w:rsidP="00BA68B8">
    <w:pPr>
      <w:pStyle w:val="Header"/>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FB660C" w14:textId="77777777" w:rsidR="00357DE2" w:rsidRPr="00205B65" w:rsidRDefault="00357DE2" w:rsidP="000F1F53">
    <w:pPr>
      <w:pStyle w:val="Header"/>
      <w:rPr>
        <w:rFonts w:ascii="Myriad Pro Cond" w:hAnsi="Myriad Pro Cond"/>
        <w:b/>
        <w:color w:val="0000BA"/>
        <w:sz w:val="36"/>
        <w:szCs w:val="36"/>
      </w:rPr>
    </w:pPr>
    <w:r w:rsidRPr="00F61AC3">
      <w:rPr>
        <w:rFonts w:ascii="Myriad Pro" w:hAnsi="Myriad Pro" w:cs="Myriad Pro"/>
        <w:b/>
        <w:bCs/>
        <w:color w:val="BFBFBF" w:themeColor="background1" w:themeShade="BF"/>
        <w:sz w:val="28"/>
        <w:szCs w:val="28"/>
      </w:rPr>
      <w:sym w:font="Wingdings" w:char="F026"/>
    </w:r>
    <w:r w:rsidRPr="00F61AC3">
      <w:rPr>
        <w:rFonts w:ascii="Myriad Pro Cond" w:hAnsi="Myriad Pro Cond"/>
        <w:b/>
        <w:color w:val="BFBFBF" w:themeColor="background1" w:themeShade="BF"/>
        <w:sz w:val="28"/>
        <w:szCs w:val="28"/>
      </w:rPr>
      <w:t>1</w:t>
    </w:r>
    <w:r w:rsidR="001D0313">
      <w:rPr>
        <w:rFonts w:ascii="Myriad Pro Cond" w:hAnsi="Myriad Pro Cond"/>
        <w:b/>
        <w:noProof/>
        <w:color w:val="0000BA"/>
        <w:sz w:val="28"/>
        <w:szCs w:val="28"/>
        <w:lang w:eastAsia="en-GB"/>
      </w:rPr>
      <w:pict w14:anchorId="49433229">
        <v:line id="_x0000_s2216" style="position:absolute;z-index:251699200;visibility:visible;mso-position-horizontal-relative:text;mso-position-vertical-relative:text"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" strokecolor="black [3213]" strokeweight="1pt">
          <v:stroke joinstyle="miter"/>
          <o:lock v:ext="edit" shapetype="f"/>
        </v:line>
      </w:pict>
    </w:r>
    <w:r>
      <w:rPr>
        <w:rFonts w:ascii="Myriad Pro Cond" w:hAnsi="Myriad Pro Cond"/>
        <w:b/>
        <w:color w:val="BFBFBF" w:themeColor="background1" w:themeShade="BF"/>
        <w:sz w:val="28"/>
        <w:szCs w:val="28"/>
      </w:rPr>
      <w:t xml:space="preserve">2 </w:t>
    </w:r>
    <w:proofErr w:type="spellStart"/>
    <w:r>
      <w:rPr>
        <w:rFonts w:ascii="Myriad Pro Cond" w:hAnsi="Myriad Pro Cond"/>
        <w:b/>
        <w:color w:val="0000BA"/>
        <w:sz w:val="28"/>
        <w:szCs w:val="28"/>
      </w:rPr>
      <w:t>Revisión</w:t>
    </w:r>
    <w:proofErr w:type="spellEnd"/>
    <w:r>
      <w:rPr>
        <w:rFonts w:ascii="Myriad Pro Cond" w:hAnsi="Myriad Pro Cond"/>
        <w:b/>
        <w:color w:val="0000BA"/>
        <w:sz w:val="28"/>
        <w:szCs w:val="28"/>
      </w:rPr>
      <w:t xml:space="preserve"> de la </w:t>
    </w:r>
    <w:proofErr w:type="spellStart"/>
    <w:r>
      <w:rPr>
        <w:rFonts w:ascii="Myriad Pro Cond" w:hAnsi="Myriad Pro Cond"/>
        <w:b/>
        <w:color w:val="0000BA"/>
        <w:sz w:val="28"/>
        <w:szCs w:val="28"/>
      </w:rPr>
      <w:t>Realidad</w:t>
    </w:r>
    <w:proofErr w:type="spellEnd"/>
    <w:r>
      <w:rPr>
        <w:rFonts w:ascii="Myriad Pro Cond" w:hAnsi="Myriad Pro Cond"/>
        <w:b/>
        <w:color w:val="0000BA"/>
        <w:sz w:val="28"/>
        <w:szCs w:val="28"/>
      </w:rPr>
      <w:t xml:space="preserve"> l</w:t>
    </w:r>
    <w:r>
      <w:rPr>
        <w:rFonts w:ascii="Myriad Pro Cond" w:hAnsi="Myriad Pro Cond"/>
        <w:b/>
        <w:color w:val="0000BA"/>
        <w:sz w:val="36"/>
        <w:szCs w:val="36"/>
      </w:rPr>
      <w:t xml:space="preserve"> </w:t>
    </w:r>
  </w:p>
  <w:p w14:paraId="2E869794" w14:textId="77777777" w:rsidR="00357DE2" w:rsidRDefault="00357DE2">
    <w:pPr>
      <w:pStyle w:val="Header"/>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67A8B5" w14:textId="77777777" w:rsidR="00357DE2" w:rsidRPr="00205B65" w:rsidRDefault="00357DE2" w:rsidP="00305950">
    <w:pPr>
      <w:pStyle w:val="Header"/>
      <w:rPr>
        <w:rFonts w:ascii="Myriad Pro Cond" w:hAnsi="Myriad Pro Cond"/>
        <w:b/>
        <w:color w:val="0000BA"/>
        <w:sz w:val="36"/>
        <w:szCs w:val="36"/>
      </w:rPr>
    </w:pPr>
    <w:r w:rsidRPr="00F61AC3">
      <w:rPr>
        <w:rFonts w:ascii="Myriad Pro" w:hAnsi="Myriad Pro" w:cs="Myriad Pro"/>
        <w:b/>
        <w:bCs/>
        <w:color w:val="BFBFBF" w:themeColor="background1" w:themeShade="BF"/>
        <w:sz w:val="28"/>
        <w:szCs w:val="28"/>
      </w:rPr>
      <w:sym w:font="Wingdings" w:char="F026"/>
    </w:r>
    <w:r w:rsidRPr="00F61AC3">
      <w:rPr>
        <w:rFonts w:ascii="Myriad Pro Cond" w:hAnsi="Myriad Pro Cond"/>
        <w:b/>
        <w:color w:val="BFBFBF" w:themeColor="background1" w:themeShade="BF"/>
        <w:sz w:val="28"/>
        <w:szCs w:val="28"/>
      </w:rPr>
      <w:t>1</w:t>
    </w:r>
    <w:r>
      <w:rPr>
        <w:rFonts w:ascii="Myriad Pro Cond" w:hAnsi="Myriad Pro Cond"/>
        <w:b/>
        <w:noProof/>
        <w:color w:val="0000BA"/>
        <w:sz w:val="28"/>
        <w:szCs w:val="28"/>
        <w:lang w:val="en-AU" w:eastAsia="en-AU"/>
      </w:rPr>
      <mc:AlternateContent>
        <mc:Choice Requires="wps">
          <w:drawing>
            <wp:anchor distT="0" distB="0" distL="114300" distR="114300" simplePos="0" relativeHeight="251668992" behindDoc="0" locked="0" layoutInCell="1" allowOverlap="1" wp14:anchorId="52C0313F" wp14:editId="3CC3D95D">
              <wp:simplePos x="0" y="0"/>
              <wp:positionH relativeFrom="column">
                <wp:posOffset>13970</wp:posOffset>
              </wp:positionH>
              <wp:positionV relativeFrom="paragraph">
                <wp:posOffset>338455</wp:posOffset>
              </wp:positionV>
              <wp:extent cx="5753100" cy="0"/>
              <wp:effectExtent l="13970" t="14605" r="14605" b="13970"/>
              <wp:wrapNone/>
              <wp:docPr id="1164" name="Straight Connector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AAFD1E" id="Straight Connector 1164"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" strokecolor="black [3213]" strokeweight="1pt">
              <v:stroke joinstyle="miter"/>
              <o:lock v:ext="edit" shapetype="f"/>
            </v:line>
          </w:pict>
        </mc:Fallback>
      </mc:AlternateContent>
    </w:r>
    <w:r>
      <w:rPr>
        <w:rFonts w:ascii="Myriad Pro Cond" w:hAnsi="Myriad Pro Cond"/>
        <w:b/>
        <w:color w:val="BFBFBF" w:themeColor="background1" w:themeShade="BF"/>
        <w:sz w:val="28"/>
        <w:szCs w:val="28"/>
      </w:rPr>
      <w:t xml:space="preserve">2 </w:t>
    </w:r>
    <w:proofErr w:type="spellStart"/>
    <w:r>
      <w:rPr>
        <w:rFonts w:ascii="Myriad Pro Cond" w:hAnsi="Myriad Pro Cond"/>
        <w:b/>
        <w:color w:val="0000BA"/>
        <w:sz w:val="28"/>
        <w:szCs w:val="28"/>
      </w:rPr>
      <w:t>Revisión</w:t>
    </w:r>
    <w:proofErr w:type="spellEnd"/>
    <w:r>
      <w:rPr>
        <w:rFonts w:ascii="Myriad Pro Cond" w:hAnsi="Myriad Pro Cond"/>
        <w:b/>
        <w:color w:val="0000BA"/>
        <w:sz w:val="28"/>
        <w:szCs w:val="28"/>
      </w:rPr>
      <w:t xml:space="preserve"> de la </w:t>
    </w:r>
    <w:proofErr w:type="spellStart"/>
    <w:r>
      <w:rPr>
        <w:rFonts w:ascii="Myriad Pro Cond" w:hAnsi="Myriad Pro Cond"/>
        <w:b/>
        <w:color w:val="0000BA"/>
        <w:sz w:val="28"/>
        <w:szCs w:val="28"/>
      </w:rPr>
      <w:t>Realidad</w:t>
    </w:r>
    <w:proofErr w:type="spellEnd"/>
    <w:r>
      <w:rPr>
        <w:rFonts w:ascii="Myriad Pro Cond" w:hAnsi="Myriad Pro Cond"/>
        <w:b/>
        <w:color w:val="0000BA"/>
        <w:sz w:val="28"/>
        <w:szCs w:val="28"/>
      </w:rPr>
      <w:t xml:space="preserve"> l</w:t>
    </w:r>
    <w:r>
      <w:rPr>
        <w:rFonts w:ascii="Myriad Pro Cond" w:hAnsi="Myriad Pro Cond"/>
        <w:b/>
        <w:color w:val="0000BA"/>
        <w:sz w:val="36"/>
        <w:szCs w:val="36"/>
      </w:rPr>
      <w:t xml:space="preserve"> </w:t>
    </w:r>
  </w:p>
  <w:p w14:paraId="1654AE14" w14:textId="77777777" w:rsidR="00357DE2" w:rsidRPr="00BA68B8" w:rsidRDefault="00357DE2" w:rsidP="00BA68B8">
    <w:pPr>
      <w:pStyle w:val="Header"/>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E81D0B" w14:textId="77777777" w:rsidR="00357DE2" w:rsidRPr="00205B65" w:rsidRDefault="00357DE2" w:rsidP="009C638F">
    <w:pPr>
      <w:pStyle w:val="Header"/>
      <w:rPr>
        <w:rFonts w:ascii="Myriad Pro Cond" w:hAnsi="Myriad Pro Cond"/>
        <w:b/>
        <w:color w:val="0000BA"/>
        <w:sz w:val="36"/>
        <w:szCs w:val="36"/>
      </w:rPr>
    </w:pPr>
    <w:r w:rsidRPr="00F61AC3">
      <w:rPr>
        <w:rFonts w:ascii="Myriad Pro" w:hAnsi="Myriad Pro" w:cs="Myriad Pro"/>
        <w:b/>
        <w:bCs/>
        <w:color w:val="BFBFBF" w:themeColor="background1" w:themeShade="BF"/>
        <w:sz w:val="28"/>
        <w:szCs w:val="28"/>
      </w:rPr>
      <w:sym w:font="Wingdings" w:char="F026"/>
    </w:r>
    <w:r w:rsidRPr="00F61AC3">
      <w:rPr>
        <w:rFonts w:ascii="Myriad Pro Cond" w:hAnsi="Myriad Pro Cond"/>
        <w:b/>
        <w:color w:val="BFBFBF" w:themeColor="background1" w:themeShade="BF"/>
        <w:sz w:val="28"/>
        <w:szCs w:val="28"/>
      </w:rPr>
      <w:t>1</w:t>
    </w:r>
    <w:r>
      <w:rPr>
        <w:rFonts w:ascii="Myriad Pro Cond" w:hAnsi="Myriad Pro Cond"/>
        <w:b/>
        <w:noProof/>
        <w:color w:val="0000BA"/>
        <w:sz w:val="28"/>
        <w:szCs w:val="28"/>
        <w:lang w:val="en-AU" w:eastAsia="en-AU"/>
      </w:rPr>
      <mc:AlternateContent>
        <mc:Choice Requires="wps">
          <w:drawing>
            <wp:anchor distT="0" distB="0" distL="114300" distR="114300" simplePos="0" relativeHeight="251654656" behindDoc="0" locked="0" layoutInCell="1" allowOverlap="1" wp14:anchorId="31E81D58" wp14:editId="4076A3DF">
              <wp:simplePos x="0" y="0"/>
              <wp:positionH relativeFrom="column">
                <wp:posOffset>13970</wp:posOffset>
              </wp:positionH>
              <wp:positionV relativeFrom="paragraph">
                <wp:posOffset>338455</wp:posOffset>
              </wp:positionV>
              <wp:extent cx="5753100" cy="0"/>
              <wp:effectExtent l="13970" t="14605" r="14605" b="13970"/>
              <wp:wrapNone/>
              <wp:docPr id="170" name="Straight Connector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C654F1" id="Straight Connector 170"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" strokecolor="black [3213]" strokeweight="1pt">
              <v:stroke joinstyle="miter"/>
              <o:lock v:ext="edit" shapetype="f"/>
            </v:line>
          </w:pict>
        </mc:Fallback>
      </mc:AlternateContent>
    </w:r>
    <w:r>
      <w:rPr>
        <w:rFonts w:ascii="Myriad Pro Cond" w:hAnsi="Myriad Pro Cond"/>
        <w:b/>
        <w:color w:val="BFBFBF" w:themeColor="background1" w:themeShade="BF"/>
        <w:sz w:val="28"/>
        <w:szCs w:val="28"/>
      </w:rPr>
      <w:t xml:space="preserve">2 </w:t>
    </w:r>
    <w:proofErr w:type="spellStart"/>
    <w:r>
      <w:rPr>
        <w:rFonts w:ascii="Myriad Pro Cond" w:hAnsi="Myriad Pro Cond"/>
        <w:b/>
        <w:color w:val="0000BA"/>
        <w:sz w:val="28"/>
        <w:szCs w:val="28"/>
      </w:rPr>
      <w:t>Revisión</w:t>
    </w:r>
    <w:proofErr w:type="spellEnd"/>
    <w:r>
      <w:rPr>
        <w:rFonts w:ascii="Myriad Pro Cond" w:hAnsi="Myriad Pro Cond"/>
        <w:b/>
        <w:color w:val="0000BA"/>
        <w:sz w:val="28"/>
        <w:szCs w:val="28"/>
      </w:rPr>
      <w:t xml:space="preserve"> de la </w:t>
    </w:r>
    <w:proofErr w:type="spellStart"/>
    <w:r>
      <w:rPr>
        <w:rFonts w:ascii="Myriad Pro Cond" w:hAnsi="Myriad Pro Cond"/>
        <w:b/>
        <w:color w:val="0000BA"/>
        <w:sz w:val="28"/>
        <w:szCs w:val="28"/>
      </w:rPr>
      <w:t>Realidad</w:t>
    </w:r>
    <w:proofErr w:type="spellEnd"/>
    <w:r>
      <w:rPr>
        <w:rFonts w:ascii="Myriad Pro Cond" w:hAnsi="Myriad Pro Cond"/>
        <w:b/>
        <w:color w:val="0000BA"/>
        <w:sz w:val="28"/>
        <w:szCs w:val="28"/>
      </w:rPr>
      <w:t xml:space="preserve"> l</w:t>
    </w:r>
    <w:r>
      <w:rPr>
        <w:rFonts w:ascii="Myriad Pro Cond" w:hAnsi="Myriad Pro Cond"/>
        <w:b/>
        <w:color w:val="0000BA"/>
        <w:sz w:val="36"/>
        <w:szCs w:val="36"/>
      </w:rPr>
      <w:t xml:space="preserve"> </w:t>
    </w:r>
  </w:p>
  <w:p w14:paraId="26AEEADE" w14:textId="77777777" w:rsidR="00357DE2" w:rsidRDefault="00357DE2" w:rsidP="009C638F">
    <w:pPr>
      <w:pStyle w:val="Header"/>
    </w:pP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6D06A1" w14:textId="77777777" w:rsidR="00357DE2" w:rsidRPr="00205B65" w:rsidRDefault="00357DE2" w:rsidP="009C638F">
    <w:pPr>
      <w:pStyle w:val="Header"/>
      <w:rPr>
        <w:rFonts w:ascii="Myriad Pro Cond" w:hAnsi="Myriad Pro Cond"/>
        <w:b/>
        <w:color w:val="0000BA"/>
        <w:sz w:val="36"/>
        <w:szCs w:val="36"/>
      </w:rPr>
    </w:pPr>
    <w:r w:rsidRPr="00F61AC3">
      <w:rPr>
        <w:rFonts w:ascii="Myriad Pro" w:hAnsi="Myriad Pro" w:cs="Myriad Pro"/>
        <w:b/>
        <w:bCs/>
        <w:color w:val="BFBFBF" w:themeColor="background1" w:themeShade="BF"/>
        <w:sz w:val="28"/>
        <w:szCs w:val="28"/>
      </w:rPr>
      <w:sym w:font="Wingdings" w:char="F026"/>
    </w:r>
    <w:r w:rsidRPr="00F61AC3">
      <w:rPr>
        <w:rFonts w:ascii="Myriad Pro Cond" w:hAnsi="Myriad Pro Cond"/>
        <w:b/>
        <w:color w:val="BFBFBF" w:themeColor="background1" w:themeShade="BF"/>
        <w:sz w:val="28"/>
        <w:szCs w:val="28"/>
      </w:rPr>
      <w:t>1</w:t>
    </w:r>
    <w:r>
      <w:rPr>
        <w:rFonts w:ascii="Myriad Pro Cond" w:hAnsi="Myriad Pro Cond"/>
        <w:b/>
        <w:noProof/>
        <w:color w:val="0000BA"/>
        <w:sz w:val="28"/>
        <w:szCs w:val="28"/>
        <w:lang w:val="en-AU" w:eastAsia="en-AU"/>
      </w:rPr>
      <mc:AlternateContent>
        <mc:Choice Requires="wps">
          <w:drawing>
            <wp:anchor distT="0" distB="0" distL="114300" distR="114300" simplePos="0" relativeHeight="251653632" behindDoc="0" locked="0" layoutInCell="1" allowOverlap="1" wp14:anchorId="01A4751B" wp14:editId="227968BF">
              <wp:simplePos x="0" y="0"/>
              <wp:positionH relativeFrom="column">
                <wp:posOffset>13970</wp:posOffset>
              </wp:positionH>
              <wp:positionV relativeFrom="paragraph">
                <wp:posOffset>338455</wp:posOffset>
              </wp:positionV>
              <wp:extent cx="5753100" cy="0"/>
              <wp:effectExtent l="13970" t="14605" r="14605" b="13970"/>
              <wp:wrapNone/>
              <wp:docPr id="169" name="Straight Connector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53100" cy="0"/>
                      </a:xfrm>
                      <a:prstGeom prst="line">
                        <a:avLst/>
                      </a:prstGeom>
                      <a:noFill/>
                      <a:ln w="12700">
                        <a:solidFill>
                          <a:schemeClr val="tx1">
                            <a:lumMod val="100000"/>
                            <a:lumOff val="0"/>
                          </a:scheme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A62F75" id="Straight Connector 169"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pt,26.65pt" to="454.1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" strokecolor="black [3213]" strokeweight="1pt">
              <v:stroke joinstyle="miter"/>
              <o:lock v:ext="edit" shapetype="f"/>
            </v:line>
          </w:pict>
        </mc:Fallback>
      </mc:AlternateContent>
    </w:r>
    <w:r>
      <w:rPr>
        <w:rFonts w:ascii="Myriad Pro Cond" w:hAnsi="Myriad Pro Cond"/>
        <w:b/>
        <w:color w:val="BFBFBF" w:themeColor="background1" w:themeShade="BF"/>
        <w:sz w:val="28"/>
        <w:szCs w:val="28"/>
      </w:rPr>
      <w:t xml:space="preserve">2 </w:t>
    </w:r>
    <w:proofErr w:type="spellStart"/>
    <w:r>
      <w:rPr>
        <w:rFonts w:ascii="Myriad Pro Cond" w:hAnsi="Myriad Pro Cond"/>
        <w:b/>
        <w:color w:val="0000BA"/>
        <w:sz w:val="28"/>
        <w:szCs w:val="28"/>
      </w:rPr>
      <w:t>Revisión</w:t>
    </w:r>
    <w:proofErr w:type="spellEnd"/>
    <w:r>
      <w:rPr>
        <w:rFonts w:ascii="Myriad Pro Cond" w:hAnsi="Myriad Pro Cond"/>
        <w:b/>
        <w:color w:val="0000BA"/>
        <w:sz w:val="28"/>
        <w:szCs w:val="28"/>
      </w:rPr>
      <w:t xml:space="preserve"> de la </w:t>
    </w:r>
    <w:proofErr w:type="spellStart"/>
    <w:r>
      <w:rPr>
        <w:rFonts w:ascii="Myriad Pro Cond" w:hAnsi="Myriad Pro Cond"/>
        <w:b/>
        <w:color w:val="0000BA"/>
        <w:sz w:val="28"/>
        <w:szCs w:val="28"/>
      </w:rPr>
      <w:t>Realidad</w:t>
    </w:r>
    <w:proofErr w:type="spellEnd"/>
    <w:r>
      <w:rPr>
        <w:rFonts w:ascii="Myriad Pro Cond" w:hAnsi="Myriad Pro Cond"/>
        <w:b/>
        <w:color w:val="0000BA"/>
        <w:sz w:val="28"/>
        <w:szCs w:val="28"/>
      </w:rPr>
      <w:t xml:space="preserve"> l</w:t>
    </w:r>
    <w:r>
      <w:rPr>
        <w:rFonts w:ascii="Myriad Pro Cond" w:hAnsi="Myriad Pro Cond"/>
        <w:b/>
        <w:color w:val="0000BA"/>
        <w:sz w:val="36"/>
        <w:szCs w:val="36"/>
      </w:rPr>
      <w:t xml:space="preserve"> </w:t>
    </w:r>
  </w:p>
  <w:p w14:paraId="7FA446AB" w14:textId="77777777" w:rsidR="00357DE2" w:rsidRDefault="00357DE2" w:rsidP="009C638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32B10"/>
    <w:multiLevelType w:val="multilevel"/>
    <w:tmpl w:val="9A8EC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06C5006"/>
    <w:multiLevelType w:val="multilevel"/>
    <w:tmpl w:val="9168CF90"/>
    <w:lvl w:ilvl="0">
      <w:start w:val="6"/>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0E209A1"/>
    <w:multiLevelType w:val="multilevel"/>
    <w:tmpl w:val="3C48E1F2"/>
    <w:lvl w:ilvl="0">
      <w:start w:val="4"/>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15:restartNumberingAfterBreak="0">
    <w:nsid w:val="01C16BE6"/>
    <w:multiLevelType w:val="hybridMultilevel"/>
    <w:tmpl w:val="34D66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C171E7"/>
    <w:multiLevelType w:val="multilevel"/>
    <w:tmpl w:val="F3C0B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2437ACC"/>
    <w:multiLevelType w:val="multilevel"/>
    <w:tmpl w:val="7E22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3087A46"/>
    <w:multiLevelType w:val="multilevel"/>
    <w:tmpl w:val="372C0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345141A"/>
    <w:multiLevelType w:val="multilevel"/>
    <w:tmpl w:val="D2E65D6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8" w15:restartNumberingAfterBreak="0">
    <w:nsid w:val="03B274F7"/>
    <w:multiLevelType w:val="hybridMultilevel"/>
    <w:tmpl w:val="EE7E12D4"/>
    <w:lvl w:ilvl="0" w:tplc="080A0001">
      <w:start w:val="1"/>
      <w:numFmt w:val="bullet"/>
      <w:lvlText w:val=""/>
      <w:lvlJc w:val="left"/>
      <w:pPr>
        <w:ind w:left="2859" w:hanging="360"/>
      </w:pPr>
      <w:rPr>
        <w:rFonts w:ascii="Symbol" w:hAnsi="Symbol" w:hint="default"/>
      </w:rPr>
    </w:lvl>
    <w:lvl w:ilvl="1" w:tplc="080A0003" w:tentative="1">
      <w:start w:val="1"/>
      <w:numFmt w:val="bullet"/>
      <w:lvlText w:val="o"/>
      <w:lvlJc w:val="left"/>
      <w:pPr>
        <w:ind w:left="3579" w:hanging="360"/>
      </w:pPr>
      <w:rPr>
        <w:rFonts w:ascii="Courier New" w:hAnsi="Courier New" w:cs="Courier New" w:hint="default"/>
      </w:rPr>
    </w:lvl>
    <w:lvl w:ilvl="2" w:tplc="080A0005" w:tentative="1">
      <w:start w:val="1"/>
      <w:numFmt w:val="bullet"/>
      <w:lvlText w:val=""/>
      <w:lvlJc w:val="left"/>
      <w:pPr>
        <w:ind w:left="4299" w:hanging="360"/>
      </w:pPr>
      <w:rPr>
        <w:rFonts w:ascii="Wingdings" w:hAnsi="Wingdings" w:hint="default"/>
      </w:rPr>
    </w:lvl>
    <w:lvl w:ilvl="3" w:tplc="080A0001" w:tentative="1">
      <w:start w:val="1"/>
      <w:numFmt w:val="bullet"/>
      <w:lvlText w:val=""/>
      <w:lvlJc w:val="left"/>
      <w:pPr>
        <w:ind w:left="5019" w:hanging="360"/>
      </w:pPr>
      <w:rPr>
        <w:rFonts w:ascii="Symbol" w:hAnsi="Symbol" w:hint="default"/>
      </w:rPr>
    </w:lvl>
    <w:lvl w:ilvl="4" w:tplc="080A0003" w:tentative="1">
      <w:start w:val="1"/>
      <w:numFmt w:val="bullet"/>
      <w:lvlText w:val="o"/>
      <w:lvlJc w:val="left"/>
      <w:pPr>
        <w:ind w:left="5739" w:hanging="360"/>
      </w:pPr>
      <w:rPr>
        <w:rFonts w:ascii="Courier New" w:hAnsi="Courier New" w:cs="Courier New" w:hint="default"/>
      </w:rPr>
    </w:lvl>
    <w:lvl w:ilvl="5" w:tplc="080A0005" w:tentative="1">
      <w:start w:val="1"/>
      <w:numFmt w:val="bullet"/>
      <w:lvlText w:val=""/>
      <w:lvlJc w:val="left"/>
      <w:pPr>
        <w:ind w:left="6459" w:hanging="360"/>
      </w:pPr>
      <w:rPr>
        <w:rFonts w:ascii="Wingdings" w:hAnsi="Wingdings" w:hint="default"/>
      </w:rPr>
    </w:lvl>
    <w:lvl w:ilvl="6" w:tplc="080A0001" w:tentative="1">
      <w:start w:val="1"/>
      <w:numFmt w:val="bullet"/>
      <w:lvlText w:val=""/>
      <w:lvlJc w:val="left"/>
      <w:pPr>
        <w:ind w:left="7179" w:hanging="360"/>
      </w:pPr>
      <w:rPr>
        <w:rFonts w:ascii="Symbol" w:hAnsi="Symbol" w:hint="default"/>
      </w:rPr>
    </w:lvl>
    <w:lvl w:ilvl="7" w:tplc="080A0003" w:tentative="1">
      <w:start w:val="1"/>
      <w:numFmt w:val="bullet"/>
      <w:lvlText w:val="o"/>
      <w:lvlJc w:val="left"/>
      <w:pPr>
        <w:ind w:left="7899" w:hanging="360"/>
      </w:pPr>
      <w:rPr>
        <w:rFonts w:ascii="Courier New" w:hAnsi="Courier New" w:cs="Courier New" w:hint="default"/>
      </w:rPr>
    </w:lvl>
    <w:lvl w:ilvl="8" w:tplc="080A0005" w:tentative="1">
      <w:start w:val="1"/>
      <w:numFmt w:val="bullet"/>
      <w:lvlText w:val=""/>
      <w:lvlJc w:val="left"/>
      <w:pPr>
        <w:ind w:left="8619" w:hanging="360"/>
      </w:pPr>
      <w:rPr>
        <w:rFonts w:ascii="Wingdings" w:hAnsi="Wingdings" w:hint="default"/>
      </w:rPr>
    </w:lvl>
  </w:abstractNum>
  <w:abstractNum w:abstractNumId="9" w15:restartNumberingAfterBreak="0">
    <w:nsid w:val="03E7730C"/>
    <w:multiLevelType w:val="multilevel"/>
    <w:tmpl w:val="D14E4A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0" w15:restartNumberingAfterBreak="0">
    <w:nsid w:val="04060CD0"/>
    <w:multiLevelType w:val="multilevel"/>
    <w:tmpl w:val="5866CB00"/>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 w15:restartNumberingAfterBreak="0">
    <w:nsid w:val="043504FD"/>
    <w:multiLevelType w:val="multilevel"/>
    <w:tmpl w:val="FD5C5C86"/>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048E5DF4"/>
    <w:multiLevelType w:val="hybridMultilevel"/>
    <w:tmpl w:val="5D4EE6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64F2D63"/>
    <w:multiLevelType w:val="hybridMultilevel"/>
    <w:tmpl w:val="78E44F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74A61E7"/>
    <w:multiLevelType w:val="hybridMultilevel"/>
    <w:tmpl w:val="B2ACE962"/>
    <w:lvl w:ilvl="0" w:tplc="38903BAC">
      <w:start w:val="2"/>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07C2437D"/>
    <w:multiLevelType w:val="multilevel"/>
    <w:tmpl w:val="AC525CD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07FE5227"/>
    <w:multiLevelType w:val="hybridMultilevel"/>
    <w:tmpl w:val="CD8E7D1E"/>
    <w:lvl w:ilvl="0" w:tplc="8588285E">
      <w:start w:val="1"/>
      <w:numFmt w:val="bullet"/>
      <w:lvlText w:val="•"/>
      <w:lvlJc w:val="left"/>
      <w:pPr>
        <w:tabs>
          <w:tab w:val="num" w:pos="720"/>
        </w:tabs>
        <w:ind w:left="720" w:hanging="360"/>
      </w:pPr>
      <w:rPr>
        <w:rFonts w:ascii="Myriad Pro" w:hAnsi="Myriad Pro" w:cs="Myriad Pro" w:hint="default"/>
      </w:rPr>
    </w:lvl>
    <w:lvl w:ilvl="1" w:tplc="06FC5C42">
      <w:start w:val="1"/>
      <w:numFmt w:val="bullet"/>
      <w:lvlText w:val="•"/>
      <w:lvlJc w:val="left"/>
      <w:pPr>
        <w:tabs>
          <w:tab w:val="num" w:pos="1440"/>
        </w:tabs>
        <w:ind w:left="1440" w:hanging="360"/>
      </w:pPr>
      <w:rPr>
        <w:rFonts w:ascii="Myriad Pro" w:hAnsi="Myriad Pro" w:cs="Myriad Pro" w:hint="default"/>
      </w:rPr>
    </w:lvl>
    <w:lvl w:ilvl="2" w:tplc="CE3EC106">
      <w:start w:val="1"/>
      <w:numFmt w:val="bullet"/>
      <w:lvlText w:val="•"/>
      <w:lvlJc w:val="left"/>
      <w:pPr>
        <w:tabs>
          <w:tab w:val="num" w:pos="2160"/>
        </w:tabs>
        <w:ind w:left="2160" w:hanging="360"/>
      </w:pPr>
      <w:rPr>
        <w:rFonts w:ascii="Myriad Pro" w:hAnsi="Myriad Pro" w:cs="Myriad Pro" w:hint="default"/>
      </w:rPr>
    </w:lvl>
    <w:lvl w:ilvl="3" w:tplc="8BCA67EC">
      <w:start w:val="1"/>
      <w:numFmt w:val="bullet"/>
      <w:lvlText w:val="•"/>
      <w:lvlJc w:val="left"/>
      <w:pPr>
        <w:tabs>
          <w:tab w:val="num" w:pos="2880"/>
        </w:tabs>
        <w:ind w:left="2880" w:hanging="360"/>
      </w:pPr>
      <w:rPr>
        <w:rFonts w:ascii="Myriad Pro" w:hAnsi="Myriad Pro" w:cs="Myriad Pro" w:hint="default"/>
      </w:rPr>
    </w:lvl>
    <w:lvl w:ilvl="4" w:tplc="28385756">
      <w:start w:val="1"/>
      <w:numFmt w:val="bullet"/>
      <w:lvlText w:val="•"/>
      <w:lvlJc w:val="left"/>
      <w:pPr>
        <w:tabs>
          <w:tab w:val="num" w:pos="3600"/>
        </w:tabs>
        <w:ind w:left="3600" w:hanging="360"/>
      </w:pPr>
      <w:rPr>
        <w:rFonts w:ascii="Myriad Pro" w:hAnsi="Myriad Pro" w:cs="Myriad Pro" w:hint="default"/>
      </w:rPr>
    </w:lvl>
    <w:lvl w:ilvl="5" w:tplc="107605B2">
      <w:start w:val="1"/>
      <w:numFmt w:val="bullet"/>
      <w:lvlText w:val="•"/>
      <w:lvlJc w:val="left"/>
      <w:pPr>
        <w:tabs>
          <w:tab w:val="num" w:pos="4320"/>
        </w:tabs>
        <w:ind w:left="4320" w:hanging="360"/>
      </w:pPr>
      <w:rPr>
        <w:rFonts w:ascii="Myriad Pro" w:hAnsi="Myriad Pro" w:cs="Myriad Pro" w:hint="default"/>
      </w:rPr>
    </w:lvl>
    <w:lvl w:ilvl="6" w:tplc="EA507C36">
      <w:start w:val="1"/>
      <w:numFmt w:val="bullet"/>
      <w:lvlText w:val="•"/>
      <w:lvlJc w:val="left"/>
      <w:pPr>
        <w:tabs>
          <w:tab w:val="num" w:pos="5040"/>
        </w:tabs>
        <w:ind w:left="5040" w:hanging="360"/>
      </w:pPr>
      <w:rPr>
        <w:rFonts w:ascii="Myriad Pro" w:hAnsi="Myriad Pro" w:cs="Myriad Pro" w:hint="default"/>
      </w:rPr>
    </w:lvl>
    <w:lvl w:ilvl="7" w:tplc="A5B0C3D2">
      <w:start w:val="1"/>
      <w:numFmt w:val="bullet"/>
      <w:lvlText w:val="•"/>
      <w:lvlJc w:val="left"/>
      <w:pPr>
        <w:tabs>
          <w:tab w:val="num" w:pos="5760"/>
        </w:tabs>
        <w:ind w:left="5760" w:hanging="360"/>
      </w:pPr>
      <w:rPr>
        <w:rFonts w:ascii="Myriad Pro" w:hAnsi="Myriad Pro" w:cs="Myriad Pro" w:hint="default"/>
      </w:rPr>
    </w:lvl>
    <w:lvl w:ilvl="8" w:tplc="CBBCA0E2">
      <w:start w:val="1"/>
      <w:numFmt w:val="bullet"/>
      <w:lvlText w:val="•"/>
      <w:lvlJc w:val="left"/>
      <w:pPr>
        <w:tabs>
          <w:tab w:val="num" w:pos="6480"/>
        </w:tabs>
        <w:ind w:left="6480" w:hanging="360"/>
      </w:pPr>
      <w:rPr>
        <w:rFonts w:ascii="Myriad Pro" w:hAnsi="Myriad Pro" w:cs="Myriad Pro" w:hint="default"/>
      </w:rPr>
    </w:lvl>
  </w:abstractNum>
  <w:abstractNum w:abstractNumId="17" w15:restartNumberingAfterBreak="0">
    <w:nsid w:val="082A612B"/>
    <w:multiLevelType w:val="multilevel"/>
    <w:tmpl w:val="F1C4A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8A966C9"/>
    <w:multiLevelType w:val="multilevel"/>
    <w:tmpl w:val="D49C0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98E2AAA"/>
    <w:multiLevelType w:val="hybridMultilevel"/>
    <w:tmpl w:val="EFC61CD8"/>
    <w:lvl w:ilvl="0" w:tplc="60E6B29E">
      <w:start w:val="1"/>
      <w:numFmt w:val="decimal"/>
      <w:lvlText w:val="%1."/>
      <w:lvlJc w:val="left"/>
      <w:pPr>
        <w:ind w:left="720" w:hanging="360"/>
      </w:pPr>
      <w:rPr>
        <w:rFonts w:ascii="Myriad Pro" w:hAnsi="Myriad Pro" w:hint="default"/>
        <w:b w:val="0"/>
        <w:bCs w:val="0"/>
        <w:i w:val="0"/>
        <w:iCs w:val="0"/>
        <w:color w:val="0000BA"/>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9D32486"/>
    <w:multiLevelType w:val="hybridMultilevel"/>
    <w:tmpl w:val="AFAC0266"/>
    <w:lvl w:ilvl="0" w:tplc="9C48DB4A">
      <w:start w:val="1"/>
      <w:numFmt w:val="bullet"/>
      <w:lvlText w:val=""/>
      <w:lvlJc w:val="left"/>
      <w:pPr>
        <w:ind w:left="720" w:hanging="360"/>
      </w:pPr>
      <w:rPr>
        <w:rFonts w:ascii="Symbol" w:hAnsi="Symbol"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A2274A1"/>
    <w:multiLevelType w:val="multilevel"/>
    <w:tmpl w:val="5866CB00"/>
    <w:lvl w:ilvl="0">
      <w:start w:val="2"/>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2" w15:restartNumberingAfterBreak="0">
    <w:nsid w:val="0A3710EE"/>
    <w:multiLevelType w:val="multilevel"/>
    <w:tmpl w:val="39AA89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A551BDA"/>
    <w:multiLevelType w:val="hybridMultilevel"/>
    <w:tmpl w:val="14DE075C"/>
    <w:lvl w:ilvl="0" w:tplc="33CC77B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B7C3315"/>
    <w:multiLevelType w:val="hybridMultilevel"/>
    <w:tmpl w:val="C1A42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0C2A5A06"/>
    <w:multiLevelType w:val="multilevel"/>
    <w:tmpl w:val="C58E7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DD42B1E"/>
    <w:multiLevelType w:val="multilevel"/>
    <w:tmpl w:val="AC84B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EEA484B"/>
    <w:multiLevelType w:val="hybridMultilevel"/>
    <w:tmpl w:val="6B563D3E"/>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8" w15:restartNumberingAfterBreak="0">
    <w:nsid w:val="0F3F11EC"/>
    <w:multiLevelType w:val="multilevel"/>
    <w:tmpl w:val="676E75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F696A56"/>
    <w:multiLevelType w:val="multilevel"/>
    <w:tmpl w:val="46C8D018"/>
    <w:lvl w:ilvl="0">
      <w:start w:val="6"/>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 w15:restartNumberingAfterBreak="0">
    <w:nsid w:val="0FFF5AC9"/>
    <w:multiLevelType w:val="multilevel"/>
    <w:tmpl w:val="49907E4E"/>
    <w:lvl w:ilvl="0">
      <w:start w:val="1"/>
      <w:numFmt w:val="decimal"/>
      <w:lvlText w:val="%1."/>
      <w:lvlJc w:val="left"/>
      <w:pPr>
        <w:tabs>
          <w:tab w:val="num" w:pos="720"/>
        </w:tabs>
        <w:ind w:left="720" w:hanging="360"/>
      </w:pPr>
      <w:rPr>
        <w:sz w:val="16"/>
        <w:szCs w:val="1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009610B"/>
    <w:multiLevelType w:val="multilevel"/>
    <w:tmpl w:val="6E6CA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0BE7C4E"/>
    <w:multiLevelType w:val="multilevel"/>
    <w:tmpl w:val="19BA4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0D330E1"/>
    <w:multiLevelType w:val="multilevel"/>
    <w:tmpl w:val="C0784A60"/>
    <w:lvl w:ilvl="0">
      <w:start w:val="10"/>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 w15:restartNumberingAfterBreak="0">
    <w:nsid w:val="11EE18C6"/>
    <w:multiLevelType w:val="multilevel"/>
    <w:tmpl w:val="23329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54708F9"/>
    <w:multiLevelType w:val="multilevel"/>
    <w:tmpl w:val="DF905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155A59B1"/>
    <w:multiLevelType w:val="multilevel"/>
    <w:tmpl w:val="53EAC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158E1FE1"/>
    <w:multiLevelType w:val="hybridMultilevel"/>
    <w:tmpl w:val="27C88CFC"/>
    <w:lvl w:ilvl="0" w:tplc="301E6FB0">
      <w:start w:val="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15C7336D"/>
    <w:multiLevelType w:val="multilevel"/>
    <w:tmpl w:val="3ED86D06"/>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9" w15:restartNumberingAfterBreak="0">
    <w:nsid w:val="167247D3"/>
    <w:multiLevelType w:val="hybridMultilevel"/>
    <w:tmpl w:val="3C4A73A0"/>
    <w:lvl w:ilvl="0" w:tplc="7E9CC1A6">
      <w:start w:val="1"/>
      <w:numFmt w:val="bullet"/>
      <w:lvlText w:val=""/>
      <w:lvlJc w:val="left"/>
      <w:pPr>
        <w:ind w:left="502" w:hanging="360"/>
      </w:pPr>
      <w:rPr>
        <w:rFonts w:ascii="Symbol" w:hAnsi="Symbol" w:hint="default"/>
        <w:color w:val="auto"/>
      </w:rPr>
    </w:lvl>
    <w:lvl w:ilvl="1" w:tplc="04090003" w:tentative="1">
      <w:start w:val="1"/>
      <w:numFmt w:val="bullet"/>
      <w:lvlText w:val="o"/>
      <w:lvlJc w:val="left"/>
      <w:pPr>
        <w:ind w:left="1222" w:hanging="360"/>
      </w:pPr>
      <w:rPr>
        <w:rFonts w:ascii="Courier New" w:hAnsi="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40" w15:restartNumberingAfterBreak="0">
    <w:nsid w:val="16783F7B"/>
    <w:multiLevelType w:val="multilevel"/>
    <w:tmpl w:val="E25A225E"/>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41" w15:restartNumberingAfterBreak="0">
    <w:nsid w:val="16C7076C"/>
    <w:multiLevelType w:val="multilevel"/>
    <w:tmpl w:val="F6129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6F854A6"/>
    <w:multiLevelType w:val="hybridMultilevel"/>
    <w:tmpl w:val="45E25B0A"/>
    <w:lvl w:ilvl="0" w:tplc="9C48DB4A">
      <w:start w:val="1"/>
      <w:numFmt w:val="bullet"/>
      <w:lvlText w:val=""/>
      <w:lvlJc w:val="left"/>
      <w:pPr>
        <w:ind w:left="720" w:hanging="360"/>
      </w:pPr>
      <w:rPr>
        <w:rFonts w:ascii="Symbol" w:hAnsi="Symbol"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732067B"/>
    <w:multiLevelType w:val="multilevel"/>
    <w:tmpl w:val="9C2275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177651EE"/>
    <w:multiLevelType w:val="multilevel"/>
    <w:tmpl w:val="A252A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17E326E7"/>
    <w:multiLevelType w:val="multilevel"/>
    <w:tmpl w:val="5866CB00"/>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6" w15:restartNumberingAfterBreak="0">
    <w:nsid w:val="17FE1E83"/>
    <w:multiLevelType w:val="multilevel"/>
    <w:tmpl w:val="766A5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80B0821"/>
    <w:multiLevelType w:val="multilevel"/>
    <w:tmpl w:val="F1A62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84D687B"/>
    <w:multiLevelType w:val="multilevel"/>
    <w:tmpl w:val="FDEE5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18BE57CF"/>
    <w:multiLevelType w:val="multilevel"/>
    <w:tmpl w:val="C3402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95512A0"/>
    <w:multiLevelType w:val="hybridMultilevel"/>
    <w:tmpl w:val="6CF42602"/>
    <w:lvl w:ilvl="0" w:tplc="9C48DB4A">
      <w:start w:val="1"/>
      <w:numFmt w:val="bullet"/>
      <w:lvlText w:val=""/>
      <w:lvlJc w:val="left"/>
      <w:pPr>
        <w:ind w:left="1077" w:hanging="360"/>
      </w:pPr>
      <w:rPr>
        <w:rFonts w:ascii="Symbol" w:hAnsi="Symbol" w:hint="default"/>
        <w:b w:val="0"/>
        <w:bCs w:val="0"/>
        <w:i w:val="0"/>
        <w:iCs w:val="0"/>
      </w:rPr>
    </w:lvl>
    <w:lvl w:ilvl="1" w:tplc="04090003" w:tentative="1">
      <w:start w:val="1"/>
      <w:numFmt w:val="bullet"/>
      <w:lvlText w:val="o"/>
      <w:lvlJc w:val="left"/>
      <w:pPr>
        <w:ind w:left="1797" w:hanging="360"/>
      </w:pPr>
      <w:rPr>
        <w:rFonts w:ascii="Courier New" w:hAnsi="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1" w15:restartNumberingAfterBreak="0">
    <w:nsid w:val="19E109F0"/>
    <w:multiLevelType w:val="hybridMultilevel"/>
    <w:tmpl w:val="C22C9FD2"/>
    <w:lvl w:ilvl="0" w:tplc="0C090001">
      <w:start w:val="1"/>
      <w:numFmt w:val="bullet"/>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52" w15:restartNumberingAfterBreak="0">
    <w:nsid w:val="1B1D5790"/>
    <w:multiLevelType w:val="hybridMultilevel"/>
    <w:tmpl w:val="FD9CD8A6"/>
    <w:lvl w:ilvl="0" w:tplc="080A0001">
      <w:start w:val="1"/>
      <w:numFmt w:val="bullet"/>
      <w:lvlText w:val=""/>
      <w:lvlJc w:val="left"/>
      <w:pPr>
        <w:ind w:left="502" w:hanging="360"/>
      </w:pPr>
      <w:rPr>
        <w:rFonts w:ascii="Symbol" w:hAnsi="Symbol" w:hint="default"/>
      </w:rPr>
    </w:lvl>
    <w:lvl w:ilvl="1" w:tplc="080A0003" w:tentative="1">
      <w:start w:val="1"/>
      <w:numFmt w:val="bullet"/>
      <w:lvlText w:val="o"/>
      <w:lvlJc w:val="left"/>
      <w:pPr>
        <w:ind w:left="1222" w:hanging="360"/>
      </w:pPr>
      <w:rPr>
        <w:rFonts w:ascii="Courier New" w:hAnsi="Courier New" w:cs="Courier New" w:hint="default"/>
      </w:rPr>
    </w:lvl>
    <w:lvl w:ilvl="2" w:tplc="080A0005" w:tentative="1">
      <w:start w:val="1"/>
      <w:numFmt w:val="bullet"/>
      <w:lvlText w:val=""/>
      <w:lvlJc w:val="left"/>
      <w:pPr>
        <w:ind w:left="1942" w:hanging="360"/>
      </w:pPr>
      <w:rPr>
        <w:rFonts w:ascii="Wingdings" w:hAnsi="Wingdings" w:hint="default"/>
      </w:rPr>
    </w:lvl>
    <w:lvl w:ilvl="3" w:tplc="080A0001" w:tentative="1">
      <w:start w:val="1"/>
      <w:numFmt w:val="bullet"/>
      <w:lvlText w:val=""/>
      <w:lvlJc w:val="left"/>
      <w:pPr>
        <w:ind w:left="2662" w:hanging="360"/>
      </w:pPr>
      <w:rPr>
        <w:rFonts w:ascii="Symbol" w:hAnsi="Symbol" w:hint="default"/>
      </w:rPr>
    </w:lvl>
    <w:lvl w:ilvl="4" w:tplc="080A0003" w:tentative="1">
      <w:start w:val="1"/>
      <w:numFmt w:val="bullet"/>
      <w:lvlText w:val="o"/>
      <w:lvlJc w:val="left"/>
      <w:pPr>
        <w:ind w:left="3382" w:hanging="360"/>
      </w:pPr>
      <w:rPr>
        <w:rFonts w:ascii="Courier New" w:hAnsi="Courier New" w:cs="Courier New" w:hint="default"/>
      </w:rPr>
    </w:lvl>
    <w:lvl w:ilvl="5" w:tplc="080A0005" w:tentative="1">
      <w:start w:val="1"/>
      <w:numFmt w:val="bullet"/>
      <w:lvlText w:val=""/>
      <w:lvlJc w:val="left"/>
      <w:pPr>
        <w:ind w:left="4102" w:hanging="360"/>
      </w:pPr>
      <w:rPr>
        <w:rFonts w:ascii="Wingdings" w:hAnsi="Wingdings" w:hint="default"/>
      </w:rPr>
    </w:lvl>
    <w:lvl w:ilvl="6" w:tplc="080A0001" w:tentative="1">
      <w:start w:val="1"/>
      <w:numFmt w:val="bullet"/>
      <w:lvlText w:val=""/>
      <w:lvlJc w:val="left"/>
      <w:pPr>
        <w:ind w:left="4822" w:hanging="360"/>
      </w:pPr>
      <w:rPr>
        <w:rFonts w:ascii="Symbol" w:hAnsi="Symbol" w:hint="default"/>
      </w:rPr>
    </w:lvl>
    <w:lvl w:ilvl="7" w:tplc="080A0003" w:tentative="1">
      <w:start w:val="1"/>
      <w:numFmt w:val="bullet"/>
      <w:lvlText w:val="o"/>
      <w:lvlJc w:val="left"/>
      <w:pPr>
        <w:ind w:left="5542" w:hanging="360"/>
      </w:pPr>
      <w:rPr>
        <w:rFonts w:ascii="Courier New" w:hAnsi="Courier New" w:cs="Courier New" w:hint="default"/>
      </w:rPr>
    </w:lvl>
    <w:lvl w:ilvl="8" w:tplc="080A0005" w:tentative="1">
      <w:start w:val="1"/>
      <w:numFmt w:val="bullet"/>
      <w:lvlText w:val=""/>
      <w:lvlJc w:val="left"/>
      <w:pPr>
        <w:ind w:left="6262" w:hanging="360"/>
      </w:pPr>
      <w:rPr>
        <w:rFonts w:ascii="Wingdings" w:hAnsi="Wingdings" w:hint="default"/>
      </w:rPr>
    </w:lvl>
  </w:abstractNum>
  <w:abstractNum w:abstractNumId="53" w15:restartNumberingAfterBreak="0">
    <w:nsid w:val="1BB35373"/>
    <w:multiLevelType w:val="hybridMultilevel"/>
    <w:tmpl w:val="74A8DC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1C2B638E"/>
    <w:multiLevelType w:val="hybridMultilevel"/>
    <w:tmpl w:val="FD30E7EE"/>
    <w:lvl w:ilvl="0" w:tplc="3EB8A3C6">
      <w:start w:val="1"/>
      <w:numFmt w:val="bullet"/>
      <w:lvlText w:val=""/>
      <w:lvlJc w:val="left"/>
      <w:pPr>
        <w:ind w:left="1363" w:hanging="1363"/>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C3557D3"/>
    <w:multiLevelType w:val="multilevel"/>
    <w:tmpl w:val="F692C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1C38485A"/>
    <w:multiLevelType w:val="multilevel"/>
    <w:tmpl w:val="C2E2E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1C7F58D8"/>
    <w:multiLevelType w:val="multilevel"/>
    <w:tmpl w:val="4A54D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1C855A32"/>
    <w:multiLevelType w:val="multilevel"/>
    <w:tmpl w:val="FD3EBF3E"/>
    <w:lvl w:ilvl="0">
      <w:start w:val="6"/>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9" w15:restartNumberingAfterBreak="0">
    <w:nsid w:val="1CAE00F0"/>
    <w:multiLevelType w:val="multilevel"/>
    <w:tmpl w:val="3E720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1D2B298F"/>
    <w:multiLevelType w:val="multilevel"/>
    <w:tmpl w:val="1168153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1" w15:restartNumberingAfterBreak="0">
    <w:nsid w:val="1D337395"/>
    <w:multiLevelType w:val="multilevel"/>
    <w:tmpl w:val="BFCA2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1DBD1E41"/>
    <w:multiLevelType w:val="multilevel"/>
    <w:tmpl w:val="ACDE5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1ED474B0"/>
    <w:multiLevelType w:val="hybridMultilevel"/>
    <w:tmpl w:val="C890BE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1F6E045D"/>
    <w:multiLevelType w:val="multilevel"/>
    <w:tmpl w:val="4712F47E"/>
    <w:lvl w:ilvl="0">
      <w:start w:val="1"/>
      <w:numFmt w:val="bullet"/>
      <w:lvlText w:val=""/>
      <w:lvlJc w:val="left"/>
      <w:pPr>
        <w:tabs>
          <w:tab w:val="num" w:pos="363"/>
        </w:tabs>
        <w:ind w:left="363" w:hanging="360"/>
      </w:pPr>
      <w:rPr>
        <w:rFonts w:ascii="Symbol" w:hAnsi="Symbol" w:hint="default"/>
        <w:sz w:val="20"/>
      </w:rPr>
    </w:lvl>
    <w:lvl w:ilvl="1" w:tentative="1">
      <w:start w:val="1"/>
      <w:numFmt w:val="bullet"/>
      <w:lvlText w:val=""/>
      <w:lvlJc w:val="left"/>
      <w:pPr>
        <w:tabs>
          <w:tab w:val="num" w:pos="1083"/>
        </w:tabs>
        <w:ind w:left="1083" w:hanging="360"/>
      </w:pPr>
      <w:rPr>
        <w:rFonts w:ascii="Symbol" w:hAnsi="Symbol" w:hint="default"/>
        <w:sz w:val="20"/>
      </w:rPr>
    </w:lvl>
    <w:lvl w:ilvl="2" w:tentative="1">
      <w:start w:val="1"/>
      <w:numFmt w:val="bullet"/>
      <w:lvlText w:val=""/>
      <w:lvlJc w:val="left"/>
      <w:pPr>
        <w:tabs>
          <w:tab w:val="num" w:pos="1803"/>
        </w:tabs>
        <w:ind w:left="1803" w:hanging="360"/>
      </w:pPr>
      <w:rPr>
        <w:rFonts w:ascii="Symbol" w:hAnsi="Symbol" w:hint="default"/>
        <w:sz w:val="20"/>
      </w:rPr>
    </w:lvl>
    <w:lvl w:ilvl="3" w:tentative="1">
      <w:start w:val="1"/>
      <w:numFmt w:val="bullet"/>
      <w:lvlText w:val=""/>
      <w:lvlJc w:val="left"/>
      <w:pPr>
        <w:tabs>
          <w:tab w:val="num" w:pos="2523"/>
        </w:tabs>
        <w:ind w:left="2523" w:hanging="360"/>
      </w:pPr>
      <w:rPr>
        <w:rFonts w:ascii="Symbol" w:hAnsi="Symbol" w:hint="default"/>
        <w:sz w:val="20"/>
      </w:rPr>
    </w:lvl>
    <w:lvl w:ilvl="4" w:tentative="1">
      <w:start w:val="1"/>
      <w:numFmt w:val="bullet"/>
      <w:lvlText w:val=""/>
      <w:lvlJc w:val="left"/>
      <w:pPr>
        <w:tabs>
          <w:tab w:val="num" w:pos="3243"/>
        </w:tabs>
        <w:ind w:left="3243" w:hanging="360"/>
      </w:pPr>
      <w:rPr>
        <w:rFonts w:ascii="Symbol" w:hAnsi="Symbol" w:hint="default"/>
        <w:sz w:val="20"/>
      </w:rPr>
    </w:lvl>
    <w:lvl w:ilvl="5" w:tentative="1">
      <w:start w:val="1"/>
      <w:numFmt w:val="bullet"/>
      <w:lvlText w:val=""/>
      <w:lvlJc w:val="left"/>
      <w:pPr>
        <w:tabs>
          <w:tab w:val="num" w:pos="3963"/>
        </w:tabs>
        <w:ind w:left="3963" w:hanging="360"/>
      </w:pPr>
      <w:rPr>
        <w:rFonts w:ascii="Symbol" w:hAnsi="Symbol" w:hint="default"/>
        <w:sz w:val="20"/>
      </w:rPr>
    </w:lvl>
    <w:lvl w:ilvl="6" w:tentative="1">
      <w:start w:val="1"/>
      <w:numFmt w:val="bullet"/>
      <w:lvlText w:val=""/>
      <w:lvlJc w:val="left"/>
      <w:pPr>
        <w:tabs>
          <w:tab w:val="num" w:pos="4683"/>
        </w:tabs>
        <w:ind w:left="4683" w:hanging="360"/>
      </w:pPr>
      <w:rPr>
        <w:rFonts w:ascii="Symbol" w:hAnsi="Symbol" w:hint="default"/>
        <w:sz w:val="20"/>
      </w:rPr>
    </w:lvl>
    <w:lvl w:ilvl="7" w:tentative="1">
      <w:start w:val="1"/>
      <w:numFmt w:val="bullet"/>
      <w:lvlText w:val=""/>
      <w:lvlJc w:val="left"/>
      <w:pPr>
        <w:tabs>
          <w:tab w:val="num" w:pos="5403"/>
        </w:tabs>
        <w:ind w:left="5403" w:hanging="360"/>
      </w:pPr>
      <w:rPr>
        <w:rFonts w:ascii="Symbol" w:hAnsi="Symbol" w:hint="default"/>
        <w:sz w:val="20"/>
      </w:rPr>
    </w:lvl>
    <w:lvl w:ilvl="8" w:tentative="1">
      <w:start w:val="1"/>
      <w:numFmt w:val="bullet"/>
      <w:lvlText w:val=""/>
      <w:lvlJc w:val="left"/>
      <w:pPr>
        <w:tabs>
          <w:tab w:val="num" w:pos="6123"/>
        </w:tabs>
        <w:ind w:left="6123" w:hanging="360"/>
      </w:pPr>
      <w:rPr>
        <w:rFonts w:ascii="Symbol" w:hAnsi="Symbol" w:hint="default"/>
        <w:sz w:val="20"/>
      </w:rPr>
    </w:lvl>
  </w:abstractNum>
  <w:abstractNum w:abstractNumId="65" w15:restartNumberingAfterBreak="0">
    <w:nsid w:val="20673F60"/>
    <w:multiLevelType w:val="multilevel"/>
    <w:tmpl w:val="FD9C0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0AF0C09"/>
    <w:multiLevelType w:val="multilevel"/>
    <w:tmpl w:val="C22ED58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0D23F40"/>
    <w:multiLevelType w:val="multilevel"/>
    <w:tmpl w:val="677A4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20E94083"/>
    <w:multiLevelType w:val="multilevel"/>
    <w:tmpl w:val="5C8AA090"/>
    <w:lvl w:ilvl="0">
      <w:start w:val="8"/>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9" w15:restartNumberingAfterBreak="0">
    <w:nsid w:val="20EE09FE"/>
    <w:multiLevelType w:val="hybridMultilevel"/>
    <w:tmpl w:val="F06643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2178240C"/>
    <w:multiLevelType w:val="hybridMultilevel"/>
    <w:tmpl w:val="0E52E2F8"/>
    <w:lvl w:ilvl="0" w:tplc="6AF47AE2">
      <w:start w:val="1"/>
      <w:numFmt w:val="lowerRoman"/>
      <w:lvlText w:val="%1."/>
      <w:lvlJc w:val="right"/>
      <w:pPr>
        <w:ind w:left="284" w:hanging="5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1806090"/>
    <w:multiLevelType w:val="hybridMultilevel"/>
    <w:tmpl w:val="8C7256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22025A09"/>
    <w:multiLevelType w:val="hybridMultilevel"/>
    <w:tmpl w:val="B89E0870"/>
    <w:lvl w:ilvl="0" w:tplc="080A0001">
      <w:start w:val="1"/>
      <w:numFmt w:val="bullet"/>
      <w:lvlText w:val=""/>
      <w:lvlJc w:val="left"/>
      <w:pPr>
        <w:ind w:left="1800" w:hanging="360"/>
      </w:pPr>
      <w:rPr>
        <w:rFonts w:ascii="Symbol" w:hAnsi="Symbol"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73" w15:restartNumberingAfterBreak="0">
    <w:nsid w:val="2207238E"/>
    <w:multiLevelType w:val="hybridMultilevel"/>
    <w:tmpl w:val="4CB2ADC2"/>
    <w:lvl w:ilvl="0" w:tplc="9C48DB4A">
      <w:start w:val="1"/>
      <w:numFmt w:val="bullet"/>
      <w:lvlText w:val=""/>
      <w:lvlJc w:val="left"/>
      <w:pPr>
        <w:ind w:left="720" w:hanging="360"/>
      </w:pPr>
      <w:rPr>
        <w:rFonts w:ascii="Symbol" w:hAnsi="Symbol"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3150637"/>
    <w:multiLevelType w:val="multilevel"/>
    <w:tmpl w:val="28A48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232C0C6F"/>
    <w:multiLevelType w:val="multilevel"/>
    <w:tmpl w:val="42C26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2409340F"/>
    <w:multiLevelType w:val="multilevel"/>
    <w:tmpl w:val="DF7AE560"/>
    <w:lvl w:ilvl="0">
      <w:start w:val="7"/>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7" w15:restartNumberingAfterBreak="0">
    <w:nsid w:val="24EA51C0"/>
    <w:multiLevelType w:val="hybridMultilevel"/>
    <w:tmpl w:val="EA00C3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78" w15:restartNumberingAfterBreak="0">
    <w:nsid w:val="25B26383"/>
    <w:multiLevelType w:val="multilevel"/>
    <w:tmpl w:val="BAAA7A0A"/>
    <w:lvl w:ilvl="0">
      <w:start w:val="4"/>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9" w15:restartNumberingAfterBreak="0">
    <w:nsid w:val="25DC1BF1"/>
    <w:multiLevelType w:val="hybridMultilevel"/>
    <w:tmpl w:val="1FF415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2665209D"/>
    <w:multiLevelType w:val="hybridMultilevel"/>
    <w:tmpl w:val="A014A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267922BE"/>
    <w:multiLevelType w:val="multilevel"/>
    <w:tmpl w:val="2C6CB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269B4D29"/>
    <w:multiLevelType w:val="multilevel"/>
    <w:tmpl w:val="ECDA20EE"/>
    <w:lvl w:ilvl="0">
      <w:start w:val="2"/>
      <w:numFmt w:val="decimal"/>
      <w:lvlText w:val="%1."/>
      <w:lvlJc w:val="left"/>
      <w:pPr>
        <w:tabs>
          <w:tab w:val="num" w:pos="720"/>
        </w:tabs>
        <w:ind w:left="720" w:hanging="360"/>
      </w:pPr>
      <w:rPr>
        <w:sz w:val="16"/>
        <w:szCs w:val="1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27413530"/>
    <w:multiLevelType w:val="multilevel"/>
    <w:tmpl w:val="4D5AE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27726E86"/>
    <w:multiLevelType w:val="multilevel"/>
    <w:tmpl w:val="C054F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27971565"/>
    <w:multiLevelType w:val="multilevel"/>
    <w:tmpl w:val="E5C2F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280C0650"/>
    <w:multiLevelType w:val="multilevel"/>
    <w:tmpl w:val="99BC3E3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7" w15:restartNumberingAfterBreak="0">
    <w:nsid w:val="28101C2A"/>
    <w:multiLevelType w:val="multilevel"/>
    <w:tmpl w:val="80943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28CF4D85"/>
    <w:multiLevelType w:val="multilevel"/>
    <w:tmpl w:val="357AFC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8EC1871"/>
    <w:multiLevelType w:val="multilevel"/>
    <w:tmpl w:val="809679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29525A9D"/>
    <w:multiLevelType w:val="hybridMultilevel"/>
    <w:tmpl w:val="1474E982"/>
    <w:lvl w:ilvl="0" w:tplc="9C48DB4A">
      <w:start w:val="1"/>
      <w:numFmt w:val="bullet"/>
      <w:lvlText w:val=""/>
      <w:lvlJc w:val="left"/>
      <w:pPr>
        <w:ind w:left="720" w:hanging="360"/>
      </w:pPr>
      <w:rPr>
        <w:rFonts w:ascii="Symbol" w:hAnsi="Symbol"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9723364"/>
    <w:multiLevelType w:val="hybridMultilevel"/>
    <w:tmpl w:val="7690FB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15:restartNumberingAfterBreak="0">
    <w:nsid w:val="29AC64C0"/>
    <w:multiLevelType w:val="hybridMultilevel"/>
    <w:tmpl w:val="EBD26286"/>
    <w:lvl w:ilvl="0" w:tplc="9C48DB4A">
      <w:start w:val="1"/>
      <w:numFmt w:val="bullet"/>
      <w:lvlText w:val=""/>
      <w:lvlJc w:val="left"/>
      <w:pPr>
        <w:ind w:left="720" w:hanging="360"/>
      </w:pPr>
      <w:rPr>
        <w:rFonts w:ascii="Symbol" w:hAnsi="Symbol"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A0835E5"/>
    <w:multiLevelType w:val="multilevel"/>
    <w:tmpl w:val="C770A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2A1807C5"/>
    <w:multiLevelType w:val="hybridMultilevel"/>
    <w:tmpl w:val="73DE7802"/>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5" w15:restartNumberingAfterBreak="0">
    <w:nsid w:val="2A3E521F"/>
    <w:multiLevelType w:val="multilevel"/>
    <w:tmpl w:val="6E984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2A651A32"/>
    <w:multiLevelType w:val="multilevel"/>
    <w:tmpl w:val="48DEC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2A91261A"/>
    <w:multiLevelType w:val="multilevel"/>
    <w:tmpl w:val="D96CA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2AFE062F"/>
    <w:multiLevelType w:val="multilevel"/>
    <w:tmpl w:val="5866CB00"/>
    <w:lvl w:ilvl="0">
      <w:start w:val="2"/>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99" w15:restartNumberingAfterBreak="0">
    <w:nsid w:val="2B046761"/>
    <w:multiLevelType w:val="multilevel"/>
    <w:tmpl w:val="74FC8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2BC13887"/>
    <w:multiLevelType w:val="multilevel"/>
    <w:tmpl w:val="B36E3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2BCE3CF0"/>
    <w:multiLevelType w:val="multilevel"/>
    <w:tmpl w:val="E6EA1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2C1439F5"/>
    <w:multiLevelType w:val="hybridMultilevel"/>
    <w:tmpl w:val="3432B6EE"/>
    <w:lvl w:ilvl="0" w:tplc="04090001">
      <w:start w:val="1"/>
      <w:numFmt w:val="bullet"/>
      <w:lvlText w:val=""/>
      <w:lvlJc w:val="left"/>
      <w:pPr>
        <w:ind w:left="784" w:hanging="360"/>
      </w:pPr>
      <w:rPr>
        <w:rFonts w:ascii="Symbol" w:hAnsi="Symbol" w:cs="Symbol" w:hint="default"/>
      </w:rPr>
    </w:lvl>
    <w:lvl w:ilvl="1" w:tplc="04090003">
      <w:start w:val="1"/>
      <w:numFmt w:val="bullet"/>
      <w:lvlText w:val="o"/>
      <w:lvlJc w:val="left"/>
      <w:pPr>
        <w:ind w:left="1504" w:hanging="360"/>
      </w:pPr>
      <w:rPr>
        <w:rFonts w:ascii="Courier New" w:hAnsi="Courier New" w:cs="Courier New" w:hint="default"/>
      </w:rPr>
    </w:lvl>
    <w:lvl w:ilvl="2" w:tplc="04090001">
      <w:start w:val="1"/>
      <w:numFmt w:val="bullet"/>
      <w:lvlText w:val=""/>
      <w:lvlJc w:val="left"/>
      <w:pPr>
        <w:ind w:left="2224" w:hanging="360"/>
      </w:pPr>
      <w:rPr>
        <w:rFonts w:ascii="Symbol" w:hAnsi="Symbol" w:hint="default"/>
      </w:rPr>
    </w:lvl>
    <w:lvl w:ilvl="3" w:tplc="04090001">
      <w:start w:val="1"/>
      <w:numFmt w:val="bullet"/>
      <w:lvlText w:val=""/>
      <w:lvlJc w:val="left"/>
      <w:pPr>
        <w:ind w:left="2944" w:hanging="360"/>
      </w:pPr>
      <w:rPr>
        <w:rFonts w:ascii="Symbol" w:hAnsi="Symbol" w:cs="Symbol" w:hint="default"/>
      </w:rPr>
    </w:lvl>
    <w:lvl w:ilvl="4" w:tplc="04090003">
      <w:start w:val="1"/>
      <w:numFmt w:val="bullet"/>
      <w:lvlText w:val="o"/>
      <w:lvlJc w:val="left"/>
      <w:pPr>
        <w:ind w:left="3664" w:hanging="360"/>
      </w:pPr>
      <w:rPr>
        <w:rFonts w:ascii="Courier New" w:hAnsi="Courier New" w:cs="Courier New" w:hint="default"/>
      </w:rPr>
    </w:lvl>
    <w:lvl w:ilvl="5" w:tplc="04090005">
      <w:start w:val="1"/>
      <w:numFmt w:val="bullet"/>
      <w:lvlText w:val=""/>
      <w:lvlJc w:val="left"/>
      <w:pPr>
        <w:ind w:left="4384" w:hanging="360"/>
      </w:pPr>
      <w:rPr>
        <w:rFonts w:ascii="Wingdings" w:hAnsi="Wingdings" w:cs="Wingdings" w:hint="default"/>
      </w:rPr>
    </w:lvl>
    <w:lvl w:ilvl="6" w:tplc="04090001">
      <w:start w:val="1"/>
      <w:numFmt w:val="bullet"/>
      <w:lvlText w:val=""/>
      <w:lvlJc w:val="left"/>
      <w:pPr>
        <w:ind w:left="5104" w:hanging="360"/>
      </w:pPr>
      <w:rPr>
        <w:rFonts w:ascii="Symbol" w:hAnsi="Symbol" w:cs="Symbol" w:hint="default"/>
      </w:rPr>
    </w:lvl>
    <w:lvl w:ilvl="7" w:tplc="04090003">
      <w:start w:val="1"/>
      <w:numFmt w:val="bullet"/>
      <w:lvlText w:val="o"/>
      <w:lvlJc w:val="left"/>
      <w:pPr>
        <w:ind w:left="5824" w:hanging="360"/>
      </w:pPr>
      <w:rPr>
        <w:rFonts w:ascii="Courier New" w:hAnsi="Courier New" w:cs="Courier New" w:hint="default"/>
      </w:rPr>
    </w:lvl>
    <w:lvl w:ilvl="8" w:tplc="04090005">
      <w:start w:val="1"/>
      <w:numFmt w:val="bullet"/>
      <w:lvlText w:val=""/>
      <w:lvlJc w:val="left"/>
      <w:pPr>
        <w:ind w:left="6544" w:hanging="360"/>
      </w:pPr>
      <w:rPr>
        <w:rFonts w:ascii="Wingdings" w:hAnsi="Wingdings" w:cs="Wingdings" w:hint="default"/>
      </w:rPr>
    </w:lvl>
  </w:abstractNum>
  <w:abstractNum w:abstractNumId="103" w15:restartNumberingAfterBreak="0">
    <w:nsid w:val="2C905170"/>
    <w:multiLevelType w:val="multilevel"/>
    <w:tmpl w:val="E9C826FE"/>
    <w:lvl w:ilvl="0">
      <w:start w:val="1"/>
      <w:numFmt w:val="decimal"/>
      <w:lvlText w:val="%1."/>
      <w:lvlJc w:val="left"/>
      <w:pPr>
        <w:tabs>
          <w:tab w:val="num" w:pos="380"/>
        </w:tabs>
        <w:ind w:left="380" w:hanging="360"/>
      </w:pPr>
    </w:lvl>
    <w:lvl w:ilvl="1" w:tentative="1">
      <w:start w:val="1"/>
      <w:numFmt w:val="decimal"/>
      <w:lvlText w:val="%2."/>
      <w:lvlJc w:val="left"/>
      <w:pPr>
        <w:tabs>
          <w:tab w:val="num" w:pos="1100"/>
        </w:tabs>
        <w:ind w:left="1100" w:hanging="360"/>
      </w:pPr>
    </w:lvl>
    <w:lvl w:ilvl="2" w:tentative="1">
      <w:start w:val="1"/>
      <w:numFmt w:val="decimal"/>
      <w:lvlText w:val="%3."/>
      <w:lvlJc w:val="left"/>
      <w:pPr>
        <w:tabs>
          <w:tab w:val="num" w:pos="1820"/>
        </w:tabs>
        <w:ind w:left="1820" w:hanging="360"/>
      </w:pPr>
    </w:lvl>
    <w:lvl w:ilvl="3" w:tentative="1">
      <w:start w:val="1"/>
      <w:numFmt w:val="decimal"/>
      <w:lvlText w:val="%4."/>
      <w:lvlJc w:val="left"/>
      <w:pPr>
        <w:tabs>
          <w:tab w:val="num" w:pos="2540"/>
        </w:tabs>
        <w:ind w:left="2540" w:hanging="360"/>
      </w:pPr>
    </w:lvl>
    <w:lvl w:ilvl="4" w:tentative="1">
      <w:start w:val="1"/>
      <w:numFmt w:val="decimal"/>
      <w:lvlText w:val="%5."/>
      <w:lvlJc w:val="left"/>
      <w:pPr>
        <w:tabs>
          <w:tab w:val="num" w:pos="3260"/>
        </w:tabs>
        <w:ind w:left="3260" w:hanging="360"/>
      </w:pPr>
    </w:lvl>
    <w:lvl w:ilvl="5" w:tentative="1">
      <w:start w:val="1"/>
      <w:numFmt w:val="decimal"/>
      <w:lvlText w:val="%6."/>
      <w:lvlJc w:val="left"/>
      <w:pPr>
        <w:tabs>
          <w:tab w:val="num" w:pos="3980"/>
        </w:tabs>
        <w:ind w:left="3980" w:hanging="360"/>
      </w:pPr>
    </w:lvl>
    <w:lvl w:ilvl="6" w:tentative="1">
      <w:start w:val="1"/>
      <w:numFmt w:val="decimal"/>
      <w:lvlText w:val="%7."/>
      <w:lvlJc w:val="left"/>
      <w:pPr>
        <w:tabs>
          <w:tab w:val="num" w:pos="4700"/>
        </w:tabs>
        <w:ind w:left="4700" w:hanging="360"/>
      </w:pPr>
    </w:lvl>
    <w:lvl w:ilvl="7" w:tentative="1">
      <w:start w:val="1"/>
      <w:numFmt w:val="decimal"/>
      <w:lvlText w:val="%8."/>
      <w:lvlJc w:val="left"/>
      <w:pPr>
        <w:tabs>
          <w:tab w:val="num" w:pos="5420"/>
        </w:tabs>
        <w:ind w:left="5420" w:hanging="360"/>
      </w:pPr>
    </w:lvl>
    <w:lvl w:ilvl="8" w:tentative="1">
      <w:start w:val="1"/>
      <w:numFmt w:val="decimal"/>
      <w:lvlText w:val="%9."/>
      <w:lvlJc w:val="left"/>
      <w:pPr>
        <w:tabs>
          <w:tab w:val="num" w:pos="6140"/>
        </w:tabs>
        <w:ind w:left="6140" w:hanging="360"/>
      </w:pPr>
    </w:lvl>
  </w:abstractNum>
  <w:abstractNum w:abstractNumId="104" w15:restartNumberingAfterBreak="0">
    <w:nsid w:val="2CB01D9A"/>
    <w:multiLevelType w:val="multilevel"/>
    <w:tmpl w:val="C19E6E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2CDB18D4"/>
    <w:multiLevelType w:val="hybridMultilevel"/>
    <w:tmpl w:val="84D663D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06" w15:restartNumberingAfterBreak="0">
    <w:nsid w:val="2D526758"/>
    <w:multiLevelType w:val="multilevel"/>
    <w:tmpl w:val="BC44F77C"/>
    <w:lvl w:ilvl="0">
      <w:start w:val="1"/>
      <w:numFmt w:val="decimal"/>
      <w:lvlText w:val="%1."/>
      <w:lvlJc w:val="left"/>
      <w:pPr>
        <w:ind w:left="720" w:hanging="360"/>
      </w:pPr>
      <w:rPr>
        <w:rFonts w:hint="default"/>
        <w:b/>
        <w:color w:val="0000BA"/>
      </w:rPr>
    </w:lvl>
    <w:lvl w:ilvl="1">
      <w:start w:val="2"/>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7" w15:restartNumberingAfterBreak="0">
    <w:nsid w:val="2D583660"/>
    <w:multiLevelType w:val="multilevel"/>
    <w:tmpl w:val="80884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2D927834"/>
    <w:multiLevelType w:val="multilevel"/>
    <w:tmpl w:val="6DE45616"/>
    <w:lvl w:ilvl="0">
      <w:start w:val="9"/>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9" w15:restartNumberingAfterBreak="0">
    <w:nsid w:val="2E204CA3"/>
    <w:multiLevelType w:val="multilevel"/>
    <w:tmpl w:val="C2A25E2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2E8A27A0"/>
    <w:multiLevelType w:val="multilevel"/>
    <w:tmpl w:val="4016E3C4"/>
    <w:lvl w:ilvl="0">
      <w:start w:val="2"/>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11" w15:restartNumberingAfterBreak="0">
    <w:nsid w:val="2F48067B"/>
    <w:multiLevelType w:val="hybridMultilevel"/>
    <w:tmpl w:val="9B5CC862"/>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F64578E"/>
    <w:multiLevelType w:val="multilevel"/>
    <w:tmpl w:val="6CA08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2FA05BB6"/>
    <w:multiLevelType w:val="multilevel"/>
    <w:tmpl w:val="387A3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2FF4598F"/>
    <w:multiLevelType w:val="multilevel"/>
    <w:tmpl w:val="0A8AA8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30671060"/>
    <w:multiLevelType w:val="hybridMultilevel"/>
    <w:tmpl w:val="0C86B3C6"/>
    <w:lvl w:ilvl="0" w:tplc="080A000F">
      <w:start w:val="1"/>
      <w:numFmt w:val="decimal"/>
      <w:lvlText w:val="%1."/>
      <w:lvlJc w:val="left"/>
      <w:pPr>
        <w:ind w:left="720" w:hanging="360"/>
      </w:pPr>
      <w:rPr>
        <w:rFonts w:hint="default"/>
        <w:b w:val="0"/>
        <w:bCs/>
        <w:i w:val="0"/>
        <w:iCs w:val="0"/>
        <w:color w:val="0000BA"/>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30BB33C3"/>
    <w:multiLevelType w:val="multilevel"/>
    <w:tmpl w:val="0A3610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31C3324F"/>
    <w:multiLevelType w:val="multilevel"/>
    <w:tmpl w:val="4016E3C4"/>
    <w:lvl w:ilvl="0">
      <w:start w:val="2"/>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18" w15:restartNumberingAfterBreak="0">
    <w:nsid w:val="32180907"/>
    <w:multiLevelType w:val="hybridMultilevel"/>
    <w:tmpl w:val="1DAA6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2786D7A"/>
    <w:multiLevelType w:val="multilevel"/>
    <w:tmpl w:val="4E6E5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327B627F"/>
    <w:multiLevelType w:val="multilevel"/>
    <w:tmpl w:val="FEBAA80C"/>
    <w:lvl w:ilvl="0">
      <w:start w:val="4"/>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1" w15:restartNumberingAfterBreak="0">
    <w:nsid w:val="32E068CF"/>
    <w:multiLevelType w:val="multilevel"/>
    <w:tmpl w:val="6BB8FCBE"/>
    <w:lvl w:ilvl="0">
      <w:start w:val="1"/>
      <w:numFmt w:val="decimal"/>
      <w:lvlText w:val="%1."/>
      <w:lvlJc w:val="left"/>
      <w:pPr>
        <w:ind w:left="720" w:hanging="360"/>
      </w:pPr>
      <w:rPr>
        <w:rFonts w:ascii="Myriad Pro" w:hAnsi="Myriad Pro" w:hint="default"/>
        <w:b w:val="0"/>
        <w:bCs w:val="0"/>
        <w:i w:val="0"/>
        <w:iCs w:val="0"/>
        <w:color w:val="0000BA"/>
        <w:sz w:val="22"/>
        <w:szCs w:val="22"/>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2" w15:restartNumberingAfterBreak="0">
    <w:nsid w:val="33492C46"/>
    <w:multiLevelType w:val="hybridMultilevel"/>
    <w:tmpl w:val="67FA5C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3" w15:restartNumberingAfterBreak="0">
    <w:nsid w:val="33894592"/>
    <w:multiLevelType w:val="multilevel"/>
    <w:tmpl w:val="798A427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24" w15:restartNumberingAfterBreak="0">
    <w:nsid w:val="33A03F99"/>
    <w:multiLevelType w:val="multilevel"/>
    <w:tmpl w:val="403EE8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25" w15:restartNumberingAfterBreak="0">
    <w:nsid w:val="33B84A78"/>
    <w:multiLevelType w:val="multilevel"/>
    <w:tmpl w:val="4362870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34335975"/>
    <w:multiLevelType w:val="hybridMultilevel"/>
    <w:tmpl w:val="5070308A"/>
    <w:lvl w:ilvl="0" w:tplc="60E6B29E">
      <w:start w:val="1"/>
      <w:numFmt w:val="decimal"/>
      <w:lvlText w:val="%1."/>
      <w:lvlJc w:val="left"/>
      <w:pPr>
        <w:tabs>
          <w:tab w:val="num" w:pos="720"/>
        </w:tabs>
        <w:ind w:left="720" w:hanging="360"/>
      </w:pPr>
      <w:rPr>
        <w:rFonts w:ascii="Myriad Pro" w:hAnsi="Myriad Pro" w:hint="default"/>
        <w:b w:val="0"/>
        <w:bCs w:val="0"/>
        <w:i w:val="0"/>
        <w:iCs w:val="0"/>
        <w:color w:val="0000BA"/>
        <w:sz w:val="22"/>
        <w:szCs w:val="22"/>
      </w:rPr>
    </w:lvl>
    <w:lvl w:ilvl="1" w:tplc="09A8DC86" w:tentative="1">
      <w:start w:val="1"/>
      <w:numFmt w:val="bullet"/>
      <w:lvlText w:val="•"/>
      <w:lvlJc w:val="left"/>
      <w:pPr>
        <w:tabs>
          <w:tab w:val="num" w:pos="1440"/>
        </w:tabs>
        <w:ind w:left="1440" w:hanging="360"/>
      </w:pPr>
      <w:rPr>
        <w:rFonts w:ascii="Myriad Pro" w:hAnsi="Myriad Pro" w:hint="default"/>
      </w:rPr>
    </w:lvl>
    <w:lvl w:ilvl="2" w:tplc="9D428F16" w:tentative="1">
      <w:start w:val="1"/>
      <w:numFmt w:val="bullet"/>
      <w:lvlText w:val="•"/>
      <w:lvlJc w:val="left"/>
      <w:pPr>
        <w:tabs>
          <w:tab w:val="num" w:pos="2160"/>
        </w:tabs>
        <w:ind w:left="2160" w:hanging="360"/>
      </w:pPr>
      <w:rPr>
        <w:rFonts w:ascii="Myriad Pro" w:hAnsi="Myriad Pro" w:hint="default"/>
      </w:rPr>
    </w:lvl>
    <w:lvl w:ilvl="3" w:tplc="C5DC1812" w:tentative="1">
      <w:start w:val="1"/>
      <w:numFmt w:val="bullet"/>
      <w:lvlText w:val="•"/>
      <w:lvlJc w:val="left"/>
      <w:pPr>
        <w:tabs>
          <w:tab w:val="num" w:pos="2880"/>
        </w:tabs>
        <w:ind w:left="2880" w:hanging="360"/>
      </w:pPr>
      <w:rPr>
        <w:rFonts w:ascii="Myriad Pro" w:hAnsi="Myriad Pro" w:hint="default"/>
      </w:rPr>
    </w:lvl>
    <w:lvl w:ilvl="4" w:tplc="ABC424EA" w:tentative="1">
      <w:start w:val="1"/>
      <w:numFmt w:val="bullet"/>
      <w:lvlText w:val="•"/>
      <w:lvlJc w:val="left"/>
      <w:pPr>
        <w:tabs>
          <w:tab w:val="num" w:pos="3600"/>
        </w:tabs>
        <w:ind w:left="3600" w:hanging="360"/>
      </w:pPr>
      <w:rPr>
        <w:rFonts w:ascii="Myriad Pro" w:hAnsi="Myriad Pro" w:hint="default"/>
      </w:rPr>
    </w:lvl>
    <w:lvl w:ilvl="5" w:tplc="9F2CF782" w:tentative="1">
      <w:start w:val="1"/>
      <w:numFmt w:val="bullet"/>
      <w:lvlText w:val="•"/>
      <w:lvlJc w:val="left"/>
      <w:pPr>
        <w:tabs>
          <w:tab w:val="num" w:pos="4320"/>
        </w:tabs>
        <w:ind w:left="4320" w:hanging="360"/>
      </w:pPr>
      <w:rPr>
        <w:rFonts w:ascii="Myriad Pro" w:hAnsi="Myriad Pro" w:hint="default"/>
      </w:rPr>
    </w:lvl>
    <w:lvl w:ilvl="6" w:tplc="F760AEFA" w:tentative="1">
      <w:start w:val="1"/>
      <w:numFmt w:val="bullet"/>
      <w:lvlText w:val="•"/>
      <w:lvlJc w:val="left"/>
      <w:pPr>
        <w:tabs>
          <w:tab w:val="num" w:pos="5040"/>
        </w:tabs>
        <w:ind w:left="5040" w:hanging="360"/>
      </w:pPr>
      <w:rPr>
        <w:rFonts w:ascii="Myriad Pro" w:hAnsi="Myriad Pro" w:hint="default"/>
      </w:rPr>
    </w:lvl>
    <w:lvl w:ilvl="7" w:tplc="505E965E" w:tentative="1">
      <w:start w:val="1"/>
      <w:numFmt w:val="bullet"/>
      <w:lvlText w:val="•"/>
      <w:lvlJc w:val="left"/>
      <w:pPr>
        <w:tabs>
          <w:tab w:val="num" w:pos="5760"/>
        </w:tabs>
        <w:ind w:left="5760" w:hanging="360"/>
      </w:pPr>
      <w:rPr>
        <w:rFonts w:ascii="Myriad Pro" w:hAnsi="Myriad Pro" w:hint="default"/>
      </w:rPr>
    </w:lvl>
    <w:lvl w:ilvl="8" w:tplc="30D25806" w:tentative="1">
      <w:start w:val="1"/>
      <w:numFmt w:val="bullet"/>
      <w:lvlText w:val="•"/>
      <w:lvlJc w:val="left"/>
      <w:pPr>
        <w:tabs>
          <w:tab w:val="num" w:pos="6480"/>
        </w:tabs>
        <w:ind w:left="6480" w:hanging="360"/>
      </w:pPr>
      <w:rPr>
        <w:rFonts w:ascii="Myriad Pro" w:hAnsi="Myriad Pro" w:hint="default"/>
      </w:rPr>
    </w:lvl>
  </w:abstractNum>
  <w:abstractNum w:abstractNumId="127" w15:restartNumberingAfterBreak="0">
    <w:nsid w:val="34D477AC"/>
    <w:multiLevelType w:val="hybridMultilevel"/>
    <w:tmpl w:val="A7BE9D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8" w15:restartNumberingAfterBreak="0">
    <w:nsid w:val="358C001D"/>
    <w:multiLevelType w:val="hybridMultilevel"/>
    <w:tmpl w:val="3F728620"/>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9" w15:restartNumberingAfterBreak="0">
    <w:nsid w:val="35D317D3"/>
    <w:multiLevelType w:val="multilevel"/>
    <w:tmpl w:val="82045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35D84D0F"/>
    <w:multiLevelType w:val="multilevel"/>
    <w:tmpl w:val="03B6993C"/>
    <w:lvl w:ilvl="0">
      <w:start w:val="3"/>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1" w15:restartNumberingAfterBreak="0">
    <w:nsid w:val="36690AD6"/>
    <w:multiLevelType w:val="multilevel"/>
    <w:tmpl w:val="496049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36D71890"/>
    <w:multiLevelType w:val="multilevel"/>
    <w:tmpl w:val="211A4BD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37451203"/>
    <w:multiLevelType w:val="multilevel"/>
    <w:tmpl w:val="57A02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378648DA"/>
    <w:multiLevelType w:val="multilevel"/>
    <w:tmpl w:val="0A3E4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379932F4"/>
    <w:multiLevelType w:val="multilevel"/>
    <w:tmpl w:val="DBA85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37B02200"/>
    <w:multiLevelType w:val="hybridMultilevel"/>
    <w:tmpl w:val="D54079CE"/>
    <w:lvl w:ilvl="0" w:tplc="080A0003">
      <w:start w:val="1"/>
      <w:numFmt w:val="bullet"/>
      <w:lvlText w:val="o"/>
      <w:lvlJc w:val="left"/>
      <w:pPr>
        <w:ind w:left="1080" w:hanging="360"/>
      </w:pPr>
      <w:rPr>
        <w:rFonts w:ascii="Courier New" w:hAnsi="Courier New" w:cs="Courier New"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37" w15:restartNumberingAfterBreak="0">
    <w:nsid w:val="37E059CE"/>
    <w:multiLevelType w:val="multilevel"/>
    <w:tmpl w:val="FAAA0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38D213D9"/>
    <w:multiLevelType w:val="multilevel"/>
    <w:tmpl w:val="627806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9" w15:restartNumberingAfterBreak="0">
    <w:nsid w:val="39175D35"/>
    <w:multiLevelType w:val="multilevel"/>
    <w:tmpl w:val="FDC04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39262036"/>
    <w:multiLevelType w:val="multilevel"/>
    <w:tmpl w:val="DA940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39540E21"/>
    <w:multiLevelType w:val="multilevel"/>
    <w:tmpl w:val="8EC6A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3A907210"/>
    <w:multiLevelType w:val="multilevel"/>
    <w:tmpl w:val="41EC662C"/>
    <w:lvl w:ilvl="0">
      <w:start w:val="5"/>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3" w15:restartNumberingAfterBreak="0">
    <w:nsid w:val="3ACD0006"/>
    <w:multiLevelType w:val="multilevel"/>
    <w:tmpl w:val="5866CB00"/>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4" w15:restartNumberingAfterBreak="0">
    <w:nsid w:val="3B766FDE"/>
    <w:multiLevelType w:val="multilevel"/>
    <w:tmpl w:val="EBB875D0"/>
    <w:lvl w:ilvl="0">
      <w:start w:val="3"/>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5" w15:restartNumberingAfterBreak="0">
    <w:nsid w:val="3D620709"/>
    <w:multiLevelType w:val="multilevel"/>
    <w:tmpl w:val="047EAFBA"/>
    <w:lvl w:ilvl="0">
      <w:start w:val="2"/>
      <w:numFmt w:val="decimal"/>
      <w:lvlText w:val="%1."/>
      <w:lvlJc w:val="left"/>
      <w:pPr>
        <w:tabs>
          <w:tab w:val="num" w:pos="380"/>
        </w:tabs>
        <w:ind w:left="380" w:hanging="360"/>
      </w:pPr>
    </w:lvl>
    <w:lvl w:ilvl="1" w:tentative="1">
      <w:start w:val="1"/>
      <w:numFmt w:val="decimal"/>
      <w:lvlText w:val="%2."/>
      <w:lvlJc w:val="left"/>
      <w:pPr>
        <w:tabs>
          <w:tab w:val="num" w:pos="1100"/>
        </w:tabs>
        <w:ind w:left="1100" w:hanging="360"/>
      </w:pPr>
    </w:lvl>
    <w:lvl w:ilvl="2" w:tentative="1">
      <w:start w:val="1"/>
      <w:numFmt w:val="decimal"/>
      <w:lvlText w:val="%3."/>
      <w:lvlJc w:val="left"/>
      <w:pPr>
        <w:tabs>
          <w:tab w:val="num" w:pos="1820"/>
        </w:tabs>
        <w:ind w:left="1820" w:hanging="360"/>
      </w:pPr>
    </w:lvl>
    <w:lvl w:ilvl="3" w:tentative="1">
      <w:start w:val="1"/>
      <w:numFmt w:val="decimal"/>
      <w:lvlText w:val="%4."/>
      <w:lvlJc w:val="left"/>
      <w:pPr>
        <w:tabs>
          <w:tab w:val="num" w:pos="2540"/>
        </w:tabs>
        <w:ind w:left="2540" w:hanging="360"/>
      </w:pPr>
    </w:lvl>
    <w:lvl w:ilvl="4" w:tentative="1">
      <w:start w:val="1"/>
      <w:numFmt w:val="decimal"/>
      <w:lvlText w:val="%5."/>
      <w:lvlJc w:val="left"/>
      <w:pPr>
        <w:tabs>
          <w:tab w:val="num" w:pos="3260"/>
        </w:tabs>
        <w:ind w:left="3260" w:hanging="360"/>
      </w:pPr>
    </w:lvl>
    <w:lvl w:ilvl="5" w:tentative="1">
      <w:start w:val="1"/>
      <w:numFmt w:val="decimal"/>
      <w:lvlText w:val="%6."/>
      <w:lvlJc w:val="left"/>
      <w:pPr>
        <w:tabs>
          <w:tab w:val="num" w:pos="3980"/>
        </w:tabs>
        <w:ind w:left="3980" w:hanging="360"/>
      </w:pPr>
    </w:lvl>
    <w:lvl w:ilvl="6" w:tentative="1">
      <w:start w:val="1"/>
      <w:numFmt w:val="decimal"/>
      <w:lvlText w:val="%7."/>
      <w:lvlJc w:val="left"/>
      <w:pPr>
        <w:tabs>
          <w:tab w:val="num" w:pos="4700"/>
        </w:tabs>
        <w:ind w:left="4700" w:hanging="360"/>
      </w:pPr>
    </w:lvl>
    <w:lvl w:ilvl="7" w:tentative="1">
      <w:start w:val="1"/>
      <w:numFmt w:val="decimal"/>
      <w:lvlText w:val="%8."/>
      <w:lvlJc w:val="left"/>
      <w:pPr>
        <w:tabs>
          <w:tab w:val="num" w:pos="5420"/>
        </w:tabs>
        <w:ind w:left="5420" w:hanging="360"/>
      </w:pPr>
    </w:lvl>
    <w:lvl w:ilvl="8" w:tentative="1">
      <w:start w:val="1"/>
      <w:numFmt w:val="decimal"/>
      <w:lvlText w:val="%9."/>
      <w:lvlJc w:val="left"/>
      <w:pPr>
        <w:tabs>
          <w:tab w:val="num" w:pos="6140"/>
        </w:tabs>
        <w:ind w:left="6140" w:hanging="360"/>
      </w:pPr>
    </w:lvl>
  </w:abstractNum>
  <w:abstractNum w:abstractNumId="146" w15:restartNumberingAfterBreak="0">
    <w:nsid w:val="3DA93A2A"/>
    <w:multiLevelType w:val="multilevel"/>
    <w:tmpl w:val="3B7A3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3DEC4A8A"/>
    <w:multiLevelType w:val="hybridMultilevel"/>
    <w:tmpl w:val="B6D6D992"/>
    <w:lvl w:ilvl="0" w:tplc="F38275A8">
      <w:start w:val="1"/>
      <w:numFmt w:val="decimal"/>
      <w:lvlText w:val="%1."/>
      <w:lvlJc w:val="left"/>
      <w:pPr>
        <w:ind w:left="720" w:hanging="360"/>
      </w:pPr>
      <w:rPr>
        <w:rFonts w:ascii="Myriad Pro" w:hAnsi="Myriad Pro" w:hint="default"/>
        <w:b w:val="0"/>
        <w:bCs w:val="0"/>
        <w:i w:val="0"/>
        <w:iCs w:val="0"/>
        <w:color w:val="0000BA"/>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8" w15:restartNumberingAfterBreak="0">
    <w:nsid w:val="3DF7659D"/>
    <w:multiLevelType w:val="multilevel"/>
    <w:tmpl w:val="27ECD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3E8703AE"/>
    <w:multiLevelType w:val="multilevel"/>
    <w:tmpl w:val="D070F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3F1B35F6"/>
    <w:multiLevelType w:val="multilevel"/>
    <w:tmpl w:val="BEDC9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3F277C81"/>
    <w:multiLevelType w:val="hybridMultilevel"/>
    <w:tmpl w:val="C3BC8A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3F636A1C"/>
    <w:multiLevelType w:val="multilevel"/>
    <w:tmpl w:val="071E5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3F752349"/>
    <w:multiLevelType w:val="multilevel"/>
    <w:tmpl w:val="CC70593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54" w15:restartNumberingAfterBreak="0">
    <w:nsid w:val="3F9A299D"/>
    <w:multiLevelType w:val="hybridMultilevel"/>
    <w:tmpl w:val="41E2F104"/>
    <w:lvl w:ilvl="0" w:tplc="853CB2BC">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3FBB3167"/>
    <w:multiLevelType w:val="multilevel"/>
    <w:tmpl w:val="D8B42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15:restartNumberingAfterBreak="0">
    <w:nsid w:val="3FD17663"/>
    <w:multiLevelType w:val="hybridMultilevel"/>
    <w:tmpl w:val="17321C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7" w15:restartNumberingAfterBreak="0">
    <w:nsid w:val="3FD3438B"/>
    <w:multiLevelType w:val="multilevel"/>
    <w:tmpl w:val="D8E8E27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8" w15:restartNumberingAfterBreak="0">
    <w:nsid w:val="3FE5072A"/>
    <w:multiLevelType w:val="multilevel"/>
    <w:tmpl w:val="01625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3FED291E"/>
    <w:multiLevelType w:val="hybridMultilevel"/>
    <w:tmpl w:val="454CE282"/>
    <w:lvl w:ilvl="0" w:tplc="3EB8A3C6">
      <w:start w:val="1"/>
      <w:numFmt w:val="bullet"/>
      <w:lvlText w:val=""/>
      <w:lvlJc w:val="left"/>
      <w:pPr>
        <w:ind w:left="1363" w:hanging="1363"/>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0677B2C"/>
    <w:multiLevelType w:val="multilevel"/>
    <w:tmpl w:val="1AC20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40C46B6F"/>
    <w:multiLevelType w:val="hybridMultilevel"/>
    <w:tmpl w:val="3B26833E"/>
    <w:lvl w:ilvl="0" w:tplc="0C09000F">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2" w15:restartNumberingAfterBreak="0">
    <w:nsid w:val="41522BAE"/>
    <w:multiLevelType w:val="multilevel"/>
    <w:tmpl w:val="DA5ED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433C0E2E"/>
    <w:multiLevelType w:val="hybridMultilevel"/>
    <w:tmpl w:val="4558A184"/>
    <w:lvl w:ilvl="0" w:tplc="9C48DB4A">
      <w:start w:val="1"/>
      <w:numFmt w:val="bullet"/>
      <w:lvlText w:val=""/>
      <w:lvlJc w:val="left"/>
      <w:pPr>
        <w:ind w:left="1146" w:hanging="360"/>
      </w:pPr>
      <w:rPr>
        <w:rFonts w:ascii="Symbol" w:hAnsi="Symbol" w:hint="default"/>
        <w:b w:val="0"/>
        <w:bCs w:val="0"/>
        <w:i w:val="0"/>
        <w:iCs w:val="0"/>
      </w:rPr>
    </w:lvl>
    <w:lvl w:ilvl="1" w:tplc="04090003" w:tentative="1">
      <w:start w:val="1"/>
      <w:numFmt w:val="bullet"/>
      <w:lvlText w:val="o"/>
      <w:lvlJc w:val="left"/>
      <w:pPr>
        <w:ind w:left="1866" w:hanging="360"/>
      </w:pPr>
      <w:rPr>
        <w:rFonts w:ascii="Courier New" w:hAnsi="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64" w15:restartNumberingAfterBreak="0">
    <w:nsid w:val="43A30E64"/>
    <w:multiLevelType w:val="hybridMultilevel"/>
    <w:tmpl w:val="3314FD6C"/>
    <w:lvl w:ilvl="0" w:tplc="7242A97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43A41FA0"/>
    <w:multiLevelType w:val="multilevel"/>
    <w:tmpl w:val="D7846E0C"/>
    <w:lvl w:ilvl="0">
      <w:start w:val="8"/>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6" w15:restartNumberingAfterBreak="0">
    <w:nsid w:val="446F180D"/>
    <w:multiLevelType w:val="multilevel"/>
    <w:tmpl w:val="B888DA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4656081D"/>
    <w:multiLevelType w:val="hybridMultilevel"/>
    <w:tmpl w:val="32CC4C00"/>
    <w:lvl w:ilvl="0" w:tplc="F6E075C0">
      <w:start w:val="1"/>
      <w:numFmt w:val="decimal"/>
      <w:lvlText w:val="%1."/>
      <w:lvlJc w:val="left"/>
      <w:pPr>
        <w:ind w:left="1077" w:hanging="360"/>
      </w:pPr>
      <w:rPr>
        <w:color w:val="000090"/>
      </w:rPr>
    </w:lvl>
    <w:lvl w:ilvl="1" w:tplc="080A0019" w:tentative="1">
      <w:start w:val="1"/>
      <w:numFmt w:val="lowerLetter"/>
      <w:lvlText w:val="%2."/>
      <w:lvlJc w:val="left"/>
      <w:pPr>
        <w:ind w:left="1797" w:hanging="360"/>
      </w:pPr>
    </w:lvl>
    <w:lvl w:ilvl="2" w:tplc="080A001B" w:tentative="1">
      <w:start w:val="1"/>
      <w:numFmt w:val="lowerRoman"/>
      <w:lvlText w:val="%3."/>
      <w:lvlJc w:val="right"/>
      <w:pPr>
        <w:ind w:left="2517" w:hanging="180"/>
      </w:pPr>
    </w:lvl>
    <w:lvl w:ilvl="3" w:tplc="080A000F" w:tentative="1">
      <w:start w:val="1"/>
      <w:numFmt w:val="decimal"/>
      <w:lvlText w:val="%4."/>
      <w:lvlJc w:val="left"/>
      <w:pPr>
        <w:ind w:left="3237" w:hanging="360"/>
      </w:pPr>
    </w:lvl>
    <w:lvl w:ilvl="4" w:tplc="080A0019" w:tentative="1">
      <w:start w:val="1"/>
      <w:numFmt w:val="lowerLetter"/>
      <w:lvlText w:val="%5."/>
      <w:lvlJc w:val="left"/>
      <w:pPr>
        <w:ind w:left="3957" w:hanging="360"/>
      </w:pPr>
    </w:lvl>
    <w:lvl w:ilvl="5" w:tplc="080A001B" w:tentative="1">
      <w:start w:val="1"/>
      <w:numFmt w:val="lowerRoman"/>
      <w:lvlText w:val="%6."/>
      <w:lvlJc w:val="right"/>
      <w:pPr>
        <w:ind w:left="4677" w:hanging="180"/>
      </w:pPr>
    </w:lvl>
    <w:lvl w:ilvl="6" w:tplc="080A000F" w:tentative="1">
      <w:start w:val="1"/>
      <w:numFmt w:val="decimal"/>
      <w:lvlText w:val="%7."/>
      <w:lvlJc w:val="left"/>
      <w:pPr>
        <w:ind w:left="5397" w:hanging="360"/>
      </w:pPr>
    </w:lvl>
    <w:lvl w:ilvl="7" w:tplc="080A0019" w:tentative="1">
      <w:start w:val="1"/>
      <w:numFmt w:val="lowerLetter"/>
      <w:lvlText w:val="%8."/>
      <w:lvlJc w:val="left"/>
      <w:pPr>
        <w:ind w:left="6117" w:hanging="360"/>
      </w:pPr>
    </w:lvl>
    <w:lvl w:ilvl="8" w:tplc="080A001B" w:tentative="1">
      <w:start w:val="1"/>
      <w:numFmt w:val="lowerRoman"/>
      <w:lvlText w:val="%9."/>
      <w:lvlJc w:val="right"/>
      <w:pPr>
        <w:ind w:left="6837" w:hanging="180"/>
      </w:pPr>
    </w:lvl>
  </w:abstractNum>
  <w:abstractNum w:abstractNumId="168" w15:restartNumberingAfterBreak="0">
    <w:nsid w:val="46C54883"/>
    <w:multiLevelType w:val="multilevel"/>
    <w:tmpl w:val="FDFAF20A"/>
    <w:lvl w:ilvl="0">
      <w:start w:val="1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9" w15:restartNumberingAfterBreak="0">
    <w:nsid w:val="4727554F"/>
    <w:multiLevelType w:val="hybridMultilevel"/>
    <w:tmpl w:val="190AE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47FC5D80"/>
    <w:multiLevelType w:val="hybridMultilevel"/>
    <w:tmpl w:val="EEB64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480367DD"/>
    <w:multiLevelType w:val="hybridMultilevel"/>
    <w:tmpl w:val="C99027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2" w15:restartNumberingAfterBreak="0">
    <w:nsid w:val="489005B9"/>
    <w:multiLevelType w:val="hybridMultilevel"/>
    <w:tmpl w:val="8BF6FE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3" w15:restartNumberingAfterBreak="0">
    <w:nsid w:val="49946C18"/>
    <w:multiLevelType w:val="multilevel"/>
    <w:tmpl w:val="5866CB00"/>
    <w:lvl w:ilvl="0">
      <w:start w:val="2"/>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74" w15:restartNumberingAfterBreak="0">
    <w:nsid w:val="4A19574C"/>
    <w:multiLevelType w:val="multilevel"/>
    <w:tmpl w:val="70365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4A416896"/>
    <w:multiLevelType w:val="hybridMultilevel"/>
    <w:tmpl w:val="14706D20"/>
    <w:lvl w:ilvl="0" w:tplc="60E6B29E">
      <w:start w:val="1"/>
      <w:numFmt w:val="decimal"/>
      <w:lvlText w:val="%1."/>
      <w:lvlJc w:val="left"/>
      <w:pPr>
        <w:ind w:left="720" w:hanging="360"/>
      </w:pPr>
      <w:rPr>
        <w:rFonts w:ascii="Myriad Pro" w:hAnsi="Myriad Pro" w:hint="default"/>
        <w:b w:val="0"/>
        <w:bCs w:val="0"/>
        <w:i w:val="0"/>
        <w:iCs w:val="0"/>
        <w:color w:val="0000BA"/>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6" w15:restartNumberingAfterBreak="0">
    <w:nsid w:val="4B011C58"/>
    <w:multiLevelType w:val="hybridMultilevel"/>
    <w:tmpl w:val="018EFBD8"/>
    <w:lvl w:ilvl="0" w:tplc="3CD4F7E6">
      <w:start w:val="1"/>
      <w:numFmt w:val="bullet"/>
      <w:lvlText w:val=""/>
      <w:lvlJc w:val="left"/>
      <w:pPr>
        <w:tabs>
          <w:tab w:val="num" w:pos="720"/>
        </w:tabs>
        <w:ind w:left="720" w:hanging="360"/>
      </w:pPr>
      <w:rPr>
        <w:rFonts w:ascii="Symbol" w:hAnsi="Symbol" w:hint="default"/>
      </w:rPr>
    </w:lvl>
    <w:lvl w:ilvl="1" w:tplc="D318DDAA" w:tentative="1">
      <w:start w:val="1"/>
      <w:numFmt w:val="bullet"/>
      <w:lvlText w:val=""/>
      <w:lvlJc w:val="left"/>
      <w:pPr>
        <w:tabs>
          <w:tab w:val="num" w:pos="1440"/>
        </w:tabs>
        <w:ind w:left="1440" w:hanging="360"/>
      </w:pPr>
      <w:rPr>
        <w:rFonts w:ascii="Symbol" w:hAnsi="Symbol" w:hint="default"/>
      </w:rPr>
    </w:lvl>
    <w:lvl w:ilvl="2" w:tplc="5446679A" w:tentative="1">
      <w:start w:val="1"/>
      <w:numFmt w:val="bullet"/>
      <w:lvlText w:val=""/>
      <w:lvlJc w:val="left"/>
      <w:pPr>
        <w:tabs>
          <w:tab w:val="num" w:pos="2160"/>
        </w:tabs>
        <w:ind w:left="2160" w:hanging="360"/>
      </w:pPr>
      <w:rPr>
        <w:rFonts w:ascii="Symbol" w:hAnsi="Symbol" w:hint="default"/>
      </w:rPr>
    </w:lvl>
    <w:lvl w:ilvl="3" w:tplc="17B031D6" w:tentative="1">
      <w:start w:val="1"/>
      <w:numFmt w:val="bullet"/>
      <w:lvlText w:val=""/>
      <w:lvlJc w:val="left"/>
      <w:pPr>
        <w:tabs>
          <w:tab w:val="num" w:pos="2880"/>
        </w:tabs>
        <w:ind w:left="2880" w:hanging="360"/>
      </w:pPr>
      <w:rPr>
        <w:rFonts w:ascii="Symbol" w:hAnsi="Symbol" w:hint="default"/>
      </w:rPr>
    </w:lvl>
    <w:lvl w:ilvl="4" w:tplc="5712CDE2" w:tentative="1">
      <w:start w:val="1"/>
      <w:numFmt w:val="bullet"/>
      <w:lvlText w:val=""/>
      <w:lvlJc w:val="left"/>
      <w:pPr>
        <w:tabs>
          <w:tab w:val="num" w:pos="3600"/>
        </w:tabs>
        <w:ind w:left="3600" w:hanging="360"/>
      </w:pPr>
      <w:rPr>
        <w:rFonts w:ascii="Symbol" w:hAnsi="Symbol" w:hint="default"/>
      </w:rPr>
    </w:lvl>
    <w:lvl w:ilvl="5" w:tplc="0486FBC6" w:tentative="1">
      <w:start w:val="1"/>
      <w:numFmt w:val="bullet"/>
      <w:lvlText w:val=""/>
      <w:lvlJc w:val="left"/>
      <w:pPr>
        <w:tabs>
          <w:tab w:val="num" w:pos="4320"/>
        </w:tabs>
        <w:ind w:left="4320" w:hanging="360"/>
      </w:pPr>
      <w:rPr>
        <w:rFonts w:ascii="Symbol" w:hAnsi="Symbol" w:hint="default"/>
      </w:rPr>
    </w:lvl>
    <w:lvl w:ilvl="6" w:tplc="96748A8A" w:tentative="1">
      <w:start w:val="1"/>
      <w:numFmt w:val="bullet"/>
      <w:lvlText w:val=""/>
      <w:lvlJc w:val="left"/>
      <w:pPr>
        <w:tabs>
          <w:tab w:val="num" w:pos="5040"/>
        </w:tabs>
        <w:ind w:left="5040" w:hanging="360"/>
      </w:pPr>
      <w:rPr>
        <w:rFonts w:ascii="Symbol" w:hAnsi="Symbol" w:hint="default"/>
      </w:rPr>
    </w:lvl>
    <w:lvl w:ilvl="7" w:tplc="4C56F80C" w:tentative="1">
      <w:start w:val="1"/>
      <w:numFmt w:val="bullet"/>
      <w:lvlText w:val=""/>
      <w:lvlJc w:val="left"/>
      <w:pPr>
        <w:tabs>
          <w:tab w:val="num" w:pos="5760"/>
        </w:tabs>
        <w:ind w:left="5760" w:hanging="360"/>
      </w:pPr>
      <w:rPr>
        <w:rFonts w:ascii="Symbol" w:hAnsi="Symbol" w:hint="default"/>
      </w:rPr>
    </w:lvl>
    <w:lvl w:ilvl="8" w:tplc="846CC720" w:tentative="1">
      <w:start w:val="1"/>
      <w:numFmt w:val="bullet"/>
      <w:lvlText w:val=""/>
      <w:lvlJc w:val="left"/>
      <w:pPr>
        <w:tabs>
          <w:tab w:val="num" w:pos="6480"/>
        </w:tabs>
        <w:ind w:left="6480" w:hanging="360"/>
      </w:pPr>
      <w:rPr>
        <w:rFonts w:ascii="Symbol" w:hAnsi="Symbol" w:hint="default"/>
      </w:rPr>
    </w:lvl>
  </w:abstractNum>
  <w:abstractNum w:abstractNumId="177" w15:restartNumberingAfterBreak="0">
    <w:nsid w:val="4B622854"/>
    <w:multiLevelType w:val="multilevel"/>
    <w:tmpl w:val="BEECD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4B9007FE"/>
    <w:multiLevelType w:val="hybridMultilevel"/>
    <w:tmpl w:val="A2E4922E"/>
    <w:lvl w:ilvl="0" w:tplc="080A0001">
      <w:start w:val="1"/>
      <w:numFmt w:val="bullet"/>
      <w:lvlText w:val=""/>
      <w:lvlJc w:val="left"/>
      <w:pPr>
        <w:tabs>
          <w:tab w:val="num" w:pos="360"/>
        </w:tabs>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9" w15:restartNumberingAfterBreak="0">
    <w:nsid w:val="4B99723E"/>
    <w:multiLevelType w:val="multilevel"/>
    <w:tmpl w:val="06344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4BD749A1"/>
    <w:multiLevelType w:val="hybridMultilevel"/>
    <w:tmpl w:val="EFE6CE2A"/>
    <w:lvl w:ilvl="0" w:tplc="9C48DB4A">
      <w:start w:val="1"/>
      <w:numFmt w:val="bullet"/>
      <w:lvlText w:val=""/>
      <w:lvlJc w:val="left"/>
      <w:pPr>
        <w:ind w:left="720" w:hanging="360"/>
      </w:pPr>
      <w:rPr>
        <w:rFonts w:ascii="Symbol" w:hAnsi="Symbol" w:hint="default"/>
        <w:b w:val="0"/>
        <w:bCs w:val="0"/>
        <w:i w:val="0"/>
        <w:i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4D60285A"/>
    <w:multiLevelType w:val="multilevel"/>
    <w:tmpl w:val="5F62BF22"/>
    <w:lvl w:ilvl="0">
      <w:start w:val="5"/>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182" w15:restartNumberingAfterBreak="0">
    <w:nsid w:val="4DBB4E44"/>
    <w:multiLevelType w:val="hybridMultilevel"/>
    <w:tmpl w:val="7A3E1874"/>
    <w:lvl w:ilvl="0" w:tplc="7D62991E">
      <w:start w:val="1"/>
      <w:numFmt w:val="decimal"/>
      <w:lvlText w:val="%1."/>
      <w:lvlJc w:val="left"/>
      <w:pPr>
        <w:ind w:left="360" w:hanging="360"/>
      </w:pPr>
      <w:rPr>
        <w:rFonts w:ascii="Myriad Pro" w:hAnsi="Myriad Pro" w:hint="default"/>
        <w:b w:val="0"/>
        <w:i w:val="0"/>
        <w:color w:val="0000BA"/>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4DE35137"/>
    <w:multiLevelType w:val="hybridMultilevel"/>
    <w:tmpl w:val="BFB88288"/>
    <w:lvl w:ilvl="0" w:tplc="177C5E2E">
      <w:start w:val="4"/>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4" w15:restartNumberingAfterBreak="0">
    <w:nsid w:val="4EAD0EA0"/>
    <w:multiLevelType w:val="hybridMultilevel"/>
    <w:tmpl w:val="74927DB0"/>
    <w:lvl w:ilvl="0" w:tplc="3EB8A3C6">
      <w:start w:val="1"/>
      <w:numFmt w:val="bullet"/>
      <w:lvlText w:val=""/>
      <w:lvlJc w:val="left"/>
      <w:pPr>
        <w:ind w:left="1363" w:hanging="1363"/>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4F122254"/>
    <w:multiLevelType w:val="multilevel"/>
    <w:tmpl w:val="496049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4F8861A6"/>
    <w:multiLevelType w:val="multilevel"/>
    <w:tmpl w:val="B240C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4F8900E5"/>
    <w:multiLevelType w:val="hybridMultilevel"/>
    <w:tmpl w:val="FDE6163C"/>
    <w:lvl w:ilvl="0" w:tplc="20F48B68">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8" w15:restartNumberingAfterBreak="0">
    <w:nsid w:val="4FCA3752"/>
    <w:multiLevelType w:val="hybridMultilevel"/>
    <w:tmpl w:val="F01E35E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89" w15:restartNumberingAfterBreak="0">
    <w:nsid w:val="500063E6"/>
    <w:multiLevelType w:val="multilevel"/>
    <w:tmpl w:val="75908438"/>
    <w:lvl w:ilvl="0">
      <w:start w:val="4"/>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0" w15:restartNumberingAfterBreak="0">
    <w:nsid w:val="50382C62"/>
    <w:multiLevelType w:val="multilevel"/>
    <w:tmpl w:val="E1006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50A04CE5"/>
    <w:multiLevelType w:val="multilevel"/>
    <w:tmpl w:val="43AA4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50E0667B"/>
    <w:multiLevelType w:val="hybridMultilevel"/>
    <w:tmpl w:val="B8960266"/>
    <w:lvl w:ilvl="0" w:tplc="60E6B29E">
      <w:start w:val="1"/>
      <w:numFmt w:val="decimal"/>
      <w:lvlText w:val="%1."/>
      <w:lvlJc w:val="left"/>
      <w:pPr>
        <w:ind w:left="720" w:hanging="360"/>
      </w:pPr>
      <w:rPr>
        <w:rFonts w:ascii="Myriad Pro" w:hAnsi="Myriad Pro" w:hint="default"/>
        <w:b w:val="0"/>
        <w:bCs w:val="0"/>
        <w:i w:val="0"/>
        <w:iCs w:val="0"/>
        <w:color w:val="0000BA"/>
        <w:sz w:val="22"/>
        <w:szCs w:val="22"/>
      </w:rPr>
    </w:lvl>
    <w:lvl w:ilvl="1" w:tplc="31781EFA" w:tentative="1">
      <w:start w:val="1"/>
      <w:numFmt w:val="bullet"/>
      <w:lvlText w:val="•"/>
      <w:lvlJc w:val="left"/>
      <w:pPr>
        <w:tabs>
          <w:tab w:val="num" w:pos="1440"/>
        </w:tabs>
        <w:ind w:left="1440" w:hanging="360"/>
      </w:pPr>
      <w:rPr>
        <w:rFonts w:ascii="Myriad Pro" w:hAnsi="Myriad Pro" w:hint="default"/>
      </w:rPr>
    </w:lvl>
    <w:lvl w:ilvl="2" w:tplc="9ED619CA" w:tentative="1">
      <w:start w:val="1"/>
      <w:numFmt w:val="bullet"/>
      <w:lvlText w:val="•"/>
      <w:lvlJc w:val="left"/>
      <w:pPr>
        <w:tabs>
          <w:tab w:val="num" w:pos="2160"/>
        </w:tabs>
        <w:ind w:left="2160" w:hanging="360"/>
      </w:pPr>
      <w:rPr>
        <w:rFonts w:ascii="Myriad Pro" w:hAnsi="Myriad Pro" w:hint="default"/>
      </w:rPr>
    </w:lvl>
    <w:lvl w:ilvl="3" w:tplc="E064FAFC" w:tentative="1">
      <w:start w:val="1"/>
      <w:numFmt w:val="bullet"/>
      <w:lvlText w:val="•"/>
      <w:lvlJc w:val="left"/>
      <w:pPr>
        <w:tabs>
          <w:tab w:val="num" w:pos="2880"/>
        </w:tabs>
        <w:ind w:left="2880" w:hanging="360"/>
      </w:pPr>
      <w:rPr>
        <w:rFonts w:ascii="Myriad Pro" w:hAnsi="Myriad Pro" w:hint="default"/>
      </w:rPr>
    </w:lvl>
    <w:lvl w:ilvl="4" w:tplc="4114ED48" w:tentative="1">
      <w:start w:val="1"/>
      <w:numFmt w:val="bullet"/>
      <w:lvlText w:val="•"/>
      <w:lvlJc w:val="left"/>
      <w:pPr>
        <w:tabs>
          <w:tab w:val="num" w:pos="3600"/>
        </w:tabs>
        <w:ind w:left="3600" w:hanging="360"/>
      </w:pPr>
      <w:rPr>
        <w:rFonts w:ascii="Myriad Pro" w:hAnsi="Myriad Pro" w:hint="default"/>
      </w:rPr>
    </w:lvl>
    <w:lvl w:ilvl="5" w:tplc="6B8079FA" w:tentative="1">
      <w:start w:val="1"/>
      <w:numFmt w:val="bullet"/>
      <w:lvlText w:val="•"/>
      <w:lvlJc w:val="left"/>
      <w:pPr>
        <w:tabs>
          <w:tab w:val="num" w:pos="4320"/>
        </w:tabs>
        <w:ind w:left="4320" w:hanging="360"/>
      </w:pPr>
      <w:rPr>
        <w:rFonts w:ascii="Myriad Pro" w:hAnsi="Myriad Pro" w:hint="default"/>
      </w:rPr>
    </w:lvl>
    <w:lvl w:ilvl="6" w:tplc="121E71C0" w:tentative="1">
      <w:start w:val="1"/>
      <w:numFmt w:val="bullet"/>
      <w:lvlText w:val="•"/>
      <w:lvlJc w:val="left"/>
      <w:pPr>
        <w:tabs>
          <w:tab w:val="num" w:pos="5040"/>
        </w:tabs>
        <w:ind w:left="5040" w:hanging="360"/>
      </w:pPr>
      <w:rPr>
        <w:rFonts w:ascii="Myriad Pro" w:hAnsi="Myriad Pro" w:hint="default"/>
      </w:rPr>
    </w:lvl>
    <w:lvl w:ilvl="7" w:tplc="35266656" w:tentative="1">
      <w:start w:val="1"/>
      <w:numFmt w:val="bullet"/>
      <w:lvlText w:val="•"/>
      <w:lvlJc w:val="left"/>
      <w:pPr>
        <w:tabs>
          <w:tab w:val="num" w:pos="5760"/>
        </w:tabs>
        <w:ind w:left="5760" w:hanging="360"/>
      </w:pPr>
      <w:rPr>
        <w:rFonts w:ascii="Myriad Pro" w:hAnsi="Myriad Pro" w:hint="default"/>
      </w:rPr>
    </w:lvl>
    <w:lvl w:ilvl="8" w:tplc="5E009FC6" w:tentative="1">
      <w:start w:val="1"/>
      <w:numFmt w:val="bullet"/>
      <w:lvlText w:val="•"/>
      <w:lvlJc w:val="left"/>
      <w:pPr>
        <w:tabs>
          <w:tab w:val="num" w:pos="6480"/>
        </w:tabs>
        <w:ind w:left="6480" w:hanging="360"/>
      </w:pPr>
      <w:rPr>
        <w:rFonts w:ascii="Myriad Pro" w:hAnsi="Myriad Pro" w:hint="default"/>
      </w:rPr>
    </w:lvl>
  </w:abstractNum>
  <w:abstractNum w:abstractNumId="193" w15:restartNumberingAfterBreak="0">
    <w:nsid w:val="51847246"/>
    <w:multiLevelType w:val="hybridMultilevel"/>
    <w:tmpl w:val="338E23A2"/>
    <w:lvl w:ilvl="0" w:tplc="63925134">
      <w:start w:val="1"/>
      <w:numFmt w:val="decimal"/>
      <w:lvlText w:val="%1."/>
      <w:lvlJc w:val="left"/>
      <w:pPr>
        <w:ind w:left="644" w:hanging="360"/>
      </w:pPr>
      <w:rPr>
        <w:rFonts w:ascii="Myriad Pro" w:hAnsi="Myriad Pro" w:hint="default"/>
        <w:b w:val="0"/>
        <w:bCs w:val="0"/>
        <w:i w:val="0"/>
        <w:iCs w:val="0"/>
        <w:color w:val="0000BA"/>
        <w:sz w:val="22"/>
        <w:szCs w:val="2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4" w15:restartNumberingAfterBreak="0">
    <w:nsid w:val="52816C4C"/>
    <w:multiLevelType w:val="multilevel"/>
    <w:tmpl w:val="EA126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52A54A8F"/>
    <w:multiLevelType w:val="hybridMultilevel"/>
    <w:tmpl w:val="1542DAD6"/>
    <w:lvl w:ilvl="0" w:tplc="60E6B29E">
      <w:start w:val="1"/>
      <w:numFmt w:val="decimal"/>
      <w:lvlText w:val="%1."/>
      <w:lvlJc w:val="left"/>
      <w:pPr>
        <w:ind w:left="720" w:hanging="360"/>
      </w:pPr>
      <w:rPr>
        <w:rFonts w:ascii="Myriad Pro" w:hAnsi="Myriad Pro" w:hint="default"/>
        <w:b w:val="0"/>
        <w:bCs w:val="0"/>
        <w:i w:val="0"/>
        <w:iCs w:val="0"/>
        <w:color w:val="0000BA"/>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38C6B4A"/>
    <w:multiLevelType w:val="hybridMultilevel"/>
    <w:tmpl w:val="6BDAF6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7" w15:restartNumberingAfterBreak="0">
    <w:nsid w:val="53C43DC6"/>
    <w:multiLevelType w:val="hybridMultilevel"/>
    <w:tmpl w:val="21CAA99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8" w15:restartNumberingAfterBreak="0">
    <w:nsid w:val="53D97301"/>
    <w:multiLevelType w:val="hybridMultilevel"/>
    <w:tmpl w:val="7A58DE34"/>
    <w:lvl w:ilvl="0" w:tplc="CBB431CC">
      <w:start w:val="1"/>
      <w:numFmt w:val="decimal"/>
      <w:lvlText w:val="%1."/>
      <w:lvlJc w:val="left"/>
      <w:pPr>
        <w:ind w:left="720" w:hanging="360"/>
      </w:pPr>
      <w:rPr>
        <w:rFonts w:ascii="Myriad Pro" w:hAnsi="Myriad Pro" w:hint="default"/>
        <w:b w:val="0"/>
        <w:bCs w:val="0"/>
        <w:i w:val="0"/>
        <w:iCs w:val="0"/>
        <w:color w:val="0000BA"/>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53E823B2"/>
    <w:multiLevelType w:val="multilevel"/>
    <w:tmpl w:val="198A19BE"/>
    <w:lvl w:ilvl="0">
      <w:start w:val="5"/>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0" w15:restartNumberingAfterBreak="0">
    <w:nsid w:val="54BC7995"/>
    <w:multiLevelType w:val="hybridMultilevel"/>
    <w:tmpl w:val="25C68D04"/>
    <w:lvl w:ilvl="0" w:tplc="04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1" w15:restartNumberingAfterBreak="0">
    <w:nsid w:val="550C6D84"/>
    <w:multiLevelType w:val="hybridMultilevel"/>
    <w:tmpl w:val="65C6B2C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2" w15:restartNumberingAfterBreak="0">
    <w:nsid w:val="550F6059"/>
    <w:multiLevelType w:val="multilevel"/>
    <w:tmpl w:val="1068E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15:restartNumberingAfterBreak="0">
    <w:nsid w:val="562D35E0"/>
    <w:multiLevelType w:val="hybridMultilevel"/>
    <w:tmpl w:val="11B48F62"/>
    <w:lvl w:ilvl="0" w:tplc="9C48DB4A">
      <w:start w:val="1"/>
      <w:numFmt w:val="bullet"/>
      <w:lvlText w:val=""/>
      <w:lvlJc w:val="left"/>
      <w:pPr>
        <w:ind w:left="720" w:hanging="360"/>
      </w:pPr>
      <w:rPr>
        <w:rFonts w:ascii="Symbol" w:hAnsi="Symbol"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6C04183"/>
    <w:multiLevelType w:val="hybridMultilevel"/>
    <w:tmpl w:val="CFE6482E"/>
    <w:lvl w:ilvl="0" w:tplc="EE142C98">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5" w15:restartNumberingAfterBreak="0">
    <w:nsid w:val="57B21E2B"/>
    <w:multiLevelType w:val="hybridMultilevel"/>
    <w:tmpl w:val="2C4A7868"/>
    <w:lvl w:ilvl="0" w:tplc="96547F46">
      <w:start w:val="1"/>
      <w:numFmt w:val="bullet"/>
      <w:lvlText w:val="•"/>
      <w:lvlJc w:val="left"/>
      <w:pPr>
        <w:tabs>
          <w:tab w:val="num" w:pos="720"/>
        </w:tabs>
        <w:ind w:left="720" w:hanging="360"/>
      </w:pPr>
      <w:rPr>
        <w:rFonts w:ascii="Myriad Pro" w:hAnsi="Myriad Pro" w:hint="default"/>
      </w:rPr>
    </w:lvl>
    <w:lvl w:ilvl="1" w:tplc="3A60F0A8" w:tentative="1">
      <w:start w:val="1"/>
      <w:numFmt w:val="bullet"/>
      <w:lvlText w:val="•"/>
      <w:lvlJc w:val="left"/>
      <w:pPr>
        <w:tabs>
          <w:tab w:val="num" w:pos="1440"/>
        </w:tabs>
        <w:ind w:left="1440" w:hanging="360"/>
      </w:pPr>
      <w:rPr>
        <w:rFonts w:ascii="Myriad Pro" w:hAnsi="Myriad Pro" w:hint="default"/>
      </w:rPr>
    </w:lvl>
    <w:lvl w:ilvl="2" w:tplc="EF32183A" w:tentative="1">
      <w:start w:val="1"/>
      <w:numFmt w:val="bullet"/>
      <w:lvlText w:val="•"/>
      <w:lvlJc w:val="left"/>
      <w:pPr>
        <w:tabs>
          <w:tab w:val="num" w:pos="2160"/>
        </w:tabs>
        <w:ind w:left="2160" w:hanging="360"/>
      </w:pPr>
      <w:rPr>
        <w:rFonts w:ascii="Myriad Pro" w:hAnsi="Myriad Pro" w:hint="default"/>
      </w:rPr>
    </w:lvl>
    <w:lvl w:ilvl="3" w:tplc="B9EAD5BE" w:tentative="1">
      <w:start w:val="1"/>
      <w:numFmt w:val="bullet"/>
      <w:lvlText w:val="•"/>
      <w:lvlJc w:val="left"/>
      <w:pPr>
        <w:tabs>
          <w:tab w:val="num" w:pos="2880"/>
        </w:tabs>
        <w:ind w:left="2880" w:hanging="360"/>
      </w:pPr>
      <w:rPr>
        <w:rFonts w:ascii="Myriad Pro" w:hAnsi="Myriad Pro" w:hint="default"/>
      </w:rPr>
    </w:lvl>
    <w:lvl w:ilvl="4" w:tplc="5DF4C10C" w:tentative="1">
      <w:start w:val="1"/>
      <w:numFmt w:val="bullet"/>
      <w:lvlText w:val="•"/>
      <w:lvlJc w:val="left"/>
      <w:pPr>
        <w:tabs>
          <w:tab w:val="num" w:pos="3600"/>
        </w:tabs>
        <w:ind w:left="3600" w:hanging="360"/>
      </w:pPr>
      <w:rPr>
        <w:rFonts w:ascii="Myriad Pro" w:hAnsi="Myriad Pro" w:hint="default"/>
      </w:rPr>
    </w:lvl>
    <w:lvl w:ilvl="5" w:tplc="89FC1B7A" w:tentative="1">
      <w:start w:val="1"/>
      <w:numFmt w:val="bullet"/>
      <w:lvlText w:val="•"/>
      <w:lvlJc w:val="left"/>
      <w:pPr>
        <w:tabs>
          <w:tab w:val="num" w:pos="4320"/>
        </w:tabs>
        <w:ind w:left="4320" w:hanging="360"/>
      </w:pPr>
      <w:rPr>
        <w:rFonts w:ascii="Myriad Pro" w:hAnsi="Myriad Pro" w:hint="default"/>
      </w:rPr>
    </w:lvl>
    <w:lvl w:ilvl="6" w:tplc="9690A3CA" w:tentative="1">
      <w:start w:val="1"/>
      <w:numFmt w:val="bullet"/>
      <w:lvlText w:val="•"/>
      <w:lvlJc w:val="left"/>
      <w:pPr>
        <w:tabs>
          <w:tab w:val="num" w:pos="5040"/>
        </w:tabs>
        <w:ind w:left="5040" w:hanging="360"/>
      </w:pPr>
      <w:rPr>
        <w:rFonts w:ascii="Myriad Pro" w:hAnsi="Myriad Pro" w:hint="default"/>
      </w:rPr>
    </w:lvl>
    <w:lvl w:ilvl="7" w:tplc="F89CFEDE" w:tentative="1">
      <w:start w:val="1"/>
      <w:numFmt w:val="bullet"/>
      <w:lvlText w:val="•"/>
      <w:lvlJc w:val="left"/>
      <w:pPr>
        <w:tabs>
          <w:tab w:val="num" w:pos="5760"/>
        </w:tabs>
        <w:ind w:left="5760" w:hanging="360"/>
      </w:pPr>
      <w:rPr>
        <w:rFonts w:ascii="Myriad Pro" w:hAnsi="Myriad Pro" w:hint="default"/>
      </w:rPr>
    </w:lvl>
    <w:lvl w:ilvl="8" w:tplc="19229AC2" w:tentative="1">
      <w:start w:val="1"/>
      <w:numFmt w:val="bullet"/>
      <w:lvlText w:val="•"/>
      <w:lvlJc w:val="left"/>
      <w:pPr>
        <w:tabs>
          <w:tab w:val="num" w:pos="6480"/>
        </w:tabs>
        <w:ind w:left="6480" w:hanging="360"/>
      </w:pPr>
      <w:rPr>
        <w:rFonts w:ascii="Myriad Pro" w:hAnsi="Myriad Pro" w:hint="default"/>
      </w:rPr>
    </w:lvl>
  </w:abstractNum>
  <w:abstractNum w:abstractNumId="206" w15:restartNumberingAfterBreak="0">
    <w:nsid w:val="58993642"/>
    <w:multiLevelType w:val="multilevel"/>
    <w:tmpl w:val="6EDEC410"/>
    <w:lvl w:ilvl="0">
      <w:start w:val="2"/>
      <w:numFmt w:val="decimal"/>
      <w:lvlText w:val="%1."/>
      <w:lvlJc w:val="left"/>
      <w:pPr>
        <w:tabs>
          <w:tab w:val="num" w:pos="0"/>
        </w:tabs>
        <w:ind w:left="0" w:hanging="360"/>
      </w:pPr>
    </w:lvl>
    <w:lvl w:ilvl="1" w:tentative="1">
      <w:start w:val="1"/>
      <w:numFmt w:val="decimal"/>
      <w:lvlText w:val="%2."/>
      <w:lvlJc w:val="left"/>
      <w:pPr>
        <w:tabs>
          <w:tab w:val="num" w:pos="720"/>
        </w:tabs>
        <w:ind w:left="720" w:hanging="360"/>
      </w:p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207" w15:restartNumberingAfterBreak="0">
    <w:nsid w:val="58AB6501"/>
    <w:multiLevelType w:val="multilevel"/>
    <w:tmpl w:val="5866CB00"/>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8" w15:restartNumberingAfterBreak="0">
    <w:nsid w:val="58B313A7"/>
    <w:multiLevelType w:val="multilevel"/>
    <w:tmpl w:val="52ECBA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09" w15:restartNumberingAfterBreak="0">
    <w:nsid w:val="58F44BB5"/>
    <w:multiLevelType w:val="multilevel"/>
    <w:tmpl w:val="28CC8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592D5EE0"/>
    <w:multiLevelType w:val="multilevel"/>
    <w:tmpl w:val="153AD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59502683"/>
    <w:multiLevelType w:val="multilevel"/>
    <w:tmpl w:val="3490D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5AB759AB"/>
    <w:multiLevelType w:val="multilevel"/>
    <w:tmpl w:val="9C8AC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5ABE6A93"/>
    <w:multiLevelType w:val="multilevel"/>
    <w:tmpl w:val="95126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5C5C787F"/>
    <w:multiLevelType w:val="multilevel"/>
    <w:tmpl w:val="F69455F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15" w15:restartNumberingAfterBreak="0">
    <w:nsid w:val="5C94687E"/>
    <w:multiLevelType w:val="multilevel"/>
    <w:tmpl w:val="F4D67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5CE34847"/>
    <w:multiLevelType w:val="hybridMultilevel"/>
    <w:tmpl w:val="428EA7C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17" w15:restartNumberingAfterBreak="0">
    <w:nsid w:val="5D4B4CD0"/>
    <w:multiLevelType w:val="multilevel"/>
    <w:tmpl w:val="F5B82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5DA95726"/>
    <w:multiLevelType w:val="multilevel"/>
    <w:tmpl w:val="5080B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15:restartNumberingAfterBreak="0">
    <w:nsid w:val="5EAB7E40"/>
    <w:multiLevelType w:val="multilevel"/>
    <w:tmpl w:val="3E2EC2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5EF52732"/>
    <w:multiLevelType w:val="multilevel"/>
    <w:tmpl w:val="BA28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5FDE00A3"/>
    <w:multiLevelType w:val="multilevel"/>
    <w:tmpl w:val="5866CB00"/>
    <w:lvl w:ilvl="0">
      <w:start w:val="2"/>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2" w15:restartNumberingAfterBreak="0">
    <w:nsid w:val="60C77DC2"/>
    <w:multiLevelType w:val="multilevel"/>
    <w:tmpl w:val="B0AA0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610F3840"/>
    <w:multiLevelType w:val="multilevel"/>
    <w:tmpl w:val="7E38996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24" w15:restartNumberingAfterBreak="0">
    <w:nsid w:val="61C80CBE"/>
    <w:multiLevelType w:val="multilevel"/>
    <w:tmpl w:val="F17E2D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61ED1518"/>
    <w:multiLevelType w:val="hybridMultilevel"/>
    <w:tmpl w:val="F77E535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26" w15:restartNumberingAfterBreak="0">
    <w:nsid w:val="620B102A"/>
    <w:multiLevelType w:val="multilevel"/>
    <w:tmpl w:val="AA809A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15:restartNumberingAfterBreak="0">
    <w:nsid w:val="6245355B"/>
    <w:multiLevelType w:val="multilevel"/>
    <w:tmpl w:val="3A3C8D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28" w15:restartNumberingAfterBreak="0">
    <w:nsid w:val="625C4113"/>
    <w:multiLevelType w:val="hybridMultilevel"/>
    <w:tmpl w:val="9990BAF0"/>
    <w:lvl w:ilvl="0" w:tplc="04090001">
      <w:start w:val="1"/>
      <w:numFmt w:val="bullet"/>
      <w:lvlText w:val=""/>
      <w:lvlJc w:val="left"/>
      <w:pPr>
        <w:ind w:left="862" w:hanging="360"/>
      </w:pPr>
      <w:rPr>
        <w:rFonts w:ascii="Symbol" w:hAnsi="Symbol" w:hint="default"/>
      </w:rPr>
    </w:lvl>
    <w:lvl w:ilvl="1" w:tplc="04090003">
      <w:start w:val="1"/>
      <w:numFmt w:val="bullet"/>
      <w:lvlText w:val="o"/>
      <w:lvlJc w:val="left"/>
      <w:pPr>
        <w:ind w:left="1582" w:hanging="360"/>
      </w:pPr>
      <w:rPr>
        <w:rFonts w:ascii="Courier New" w:hAnsi="Courier New" w:cs="Courier New" w:hint="default"/>
      </w:rPr>
    </w:lvl>
    <w:lvl w:ilvl="2" w:tplc="04090005">
      <w:start w:val="1"/>
      <w:numFmt w:val="bullet"/>
      <w:lvlText w:val=""/>
      <w:lvlJc w:val="left"/>
      <w:pPr>
        <w:ind w:left="2302" w:hanging="360"/>
      </w:pPr>
      <w:rPr>
        <w:rFonts w:ascii="Wingdings" w:hAnsi="Wingdings" w:cs="Wingdings" w:hint="default"/>
      </w:rPr>
    </w:lvl>
    <w:lvl w:ilvl="3" w:tplc="04090001">
      <w:start w:val="1"/>
      <w:numFmt w:val="bullet"/>
      <w:lvlText w:val=""/>
      <w:lvlJc w:val="left"/>
      <w:pPr>
        <w:ind w:left="3022" w:hanging="360"/>
      </w:pPr>
      <w:rPr>
        <w:rFonts w:ascii="Symbol" w:hAnsi="Symbol" w:cs="Symbol" w:hint="default"/>
      </w:rPr>
    </w:lvl>
    <w:lvl w:ilvl="4" w:tplc="04090003">
      <w:start w:val="1"/>
      <w:numFmt w:val="bullet"/>
      <w:lvlText w:val="o"/>
      <w:lvlJc w:val="left"/>
      <w:pPr>
        <w:ind w:left="3742" w:hanging="360"/>
      </w:pPr>
      <w:rPr>
        <w:rFonts w:ascii="Courier New" w:hAnsi="Courier New" w:cs="Courier New" w:hint="default"/>
      </w:rPr>
    </w:lvl>
    <w:lvl w:ilvl="5" w:tplc="04090005">
      <w:start w:val="1"/>
      <w:numFmt w:val="bullet"/>
      <w:lvlText w:val=""/>
      <w:lvlJc w:val="left"/>
      <w:pPr>
        <w:ind w:left="4462" w:hanging="360"/>
      </w:pPr>
      <w:rPr>
        <w:rFonts w:ascii="Wingdings" w:hAnsi="Wingdings" w:cs="Wingdings" w:hint="default"/>
      </w:rPr>
    </w:lvl>
    <w:lvl w:ilvl="6" w:tplc="04090001">
      <w:start w:val="1"/>
      <w:numFmt w:val="bullet"/>
      <w:lvlText w:val=""/>
      <w:lvlJc w:val="left"/>
      <w:pPr>
        <w:ind w:left="5182" w:hanging="360"/>
      </w:pPr>
      <w:rPr>
        <w:rFonts w:ascii="Symbol" w:hAnsi="Symbol" w:cs="Symbol" w:hint="default"/>
      </w:rPr>
    </w:lvl>
    <w:lvl w:ilvl="7" w:tplc="04090003">
      <w:start w:val="1"/>
      <w:numFmt w:val="bullet"/>
      <w:lvlText w:val="o"/>
      <w:lvlJc w:val="left"/>
      <w:pPr>
        <w:ind w:left="5902" w:hanging="360"/>
      </w:pPr>
      <w:rPr>
        <w:rFonts w:ascii="Courier New" w:hAnsi="Courier New" w:cs="Courier New" w:hint="default"/>
      </w:rPr>
    </w:lvl>
    <w:lvl w:ilvl="8" w:tplc="04090005">
      <w:start w:val="1"/>
      <w:numFmt w:val="bullet"/>
      <w:lvlText w:val=""/>
      <w:lvlJc w:val="left"/>
      <w:pPr>
        <w:ind w:left="6622" w:hanging="360"/>
      </w:pPr>
      <w:rPr>
        <w:rFonts w:ascii="Wingdings" w:hAnsi="Wingdings" w:cs="Wingdings" w:hint="default"/>
      </w:rPr>
    </w:lvl>
  </w:abstractNum>
  <w:abstractNum w:abstractNumId="229" w15:restartNumberingAfterBreak="0">
    <w:nsid w:val="638B252D"/>
    <w:multiLevelType w:val="multilevel"/>
    <w:tmpl w:val="EF1EDA52"/>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0" w15:restartNumberingAfterBreak="0">
    <w:nsid w:val="63B44C01"/>
    <w:multiLevelType w:val="multilevel"/>
    <w:tmpl w:val="EE06EF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3C70773"/>
    <w:multiLevelType w:val="multilevel"/>
    <w:tmpl w:val="0FA20D66"/>
    <w:lvl w:ilvl="0">
      <w:start w:val="5"/>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2" w15:restartNumberingAfterBreak="0">
    <w:nsid w:val="63DB1F17"/>
    <w:multiLevelType w:val="multilevel"/>
    <w:tmpl w:val="F0DEF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15:restartNumberingAfterBreak="0">
    <w:nsid w:val="65F238C9"/>
    <w:multiLevelType w:val="multilevel"/>
    <w:tmpl w:val="51688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6658176C"/>
    <w:multiLevelType w:val="multilevel"/>
    <w:tmpl w:val="66FAE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15:restartNumberingAfterBreak="0">
    <w:nsid w:val="66C96D5D"/>
    <w:multiLevelType w:val="hybridMultilevel"/>
    <w:tmpl w:val="F9D86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66DF3B91"/>
    <w:multiLevelType w:val="multilevel"/>
    <w:tmpl w:val="EA208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67573908"/>
    <w:multiLevelType w:val="multilevel"/>
    <w:tmpl w:val="33EC2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15:restartNumberingAfterBreak="0">
    <w:nsid w:val="679D3F99"/>
    <w:multiLevelType w:val="multilevel"/>
    <w:tmpl w:val="428C7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68030A13"/>
    <w:multiLevelType w:val="multilevel"/>
    <w:tmpl w:val="686C7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68443445"/>
    <w:multiLevelType w:val="multilevel"/>
    <w:tmpl w:val="CFCEA808"/>
    <w:lvl w:ilvl="0">
      <w:start w:val="6"/>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41" w15:restartNumberingAfterBreak="0">
    <w:nsid w:val="685F5C92"/>
    <w:multiLevelType w:val="multilevel"/>
    <w:tmpl w:val="1DB02A8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42" w15:restartNumberingAfterBreak="0">
    <w:nsid w:val="68CA5F93"/>
    <w:multiLevelType w:val="hybridMultilevel"/>
    <w:tmpl w:val="BF34D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9873B91"/>
    <w:multiLevelType w:val="hybridMultilevel"/>
    <w:tmpl w:val="4AECBA1A"/>
    <w:lvl w:ilvl="0" w:tplc="E63082D0">
      <w:start w:val="1"/>
      <w:numFmt w:val="decimal"/>
      <w:lvlText w:val="%1."/>
      <w:lvlJc w:val="left"/>
      <w:pPr>
        <w:ind w:left="720" w:hanging="360"/>
      </w:pPr>
      <w:rPr>
        <w:rFonts w:ascii="Myriad Pro" w:hAnsi="Myriad Pro" w:hint="default"/>
        <w:b w:val="0"/>
        <w:bCs/>
        <w:i w:val="0"/>
        <w:iCs w:val="0"/>
        <w:color w:val="0000BA"/>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A645D94"/>
    <w:multiLevelType w:val="multilevel"/>
    <w:tmpl w:val="496049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6A690343"/>
    <w:multiLevelType w:val="multilevel"/>
    <w:tmpl w:val="980C7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6AE81E04"/>
    <w:multiLevelType w:val="multilevel"/>
    <w:tmpl w:val="92CAB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6B1565D2"/>
    <w:multiLevelType w:val="hybridMultilevel"/>
    <w:tmpl w:val="097663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8" w15:restartNumberingAfterBreak="0">
    <w:nsid w:val="6B9F0B07"/>
    <w:multiLevelType w:val="multilevel"/>
    <w:tmpl w:val="72EC4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6C055839"/>
    <w:multiLevelType w:val="multilevel"/>
    <w:tmpl w:val="ABF44BD6"/>
    <w:lvl w:ilvl="0">
      <w:start w:val="7"/>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0" w15:restartNumberingAfterBreak="0">
    <w:nsid w:val="6C4E340E"/>
    <w:multiLevelType w:val="multilevel"/>
    <w:tmpl w:val="8B2A5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6CA71885"/>
    <w:multiLevelType w:val="multilevel"/>
    <w:tmpl w:val="93CEEAEE"/>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52" w15:restartNumberingAfterBreak="0">
    <w:nsid w:val="6D5642B0"/>
    <w:multiLevelType w:val="multilevel"/>
    <w:tmpl w:val="53E29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15:restartNumberingAfterBreak="0">
    <w:nsid w:val="6D900811"/>
    <w:multiLevelType w:val="multilevel"/>
    <w:tmpl w:val="5D1C51A6"/>
    <w:lvl w:ilvl="0">
      <w:start w:val="3"/>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4" w15:restartNumberingAfterBreak="0">
    <w:nsid w:val="6E283A3B"/>
    <w:multiLevelType w:val="multilevel"/>
    <w:tmpl w:val="4A40CA6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5" w15:restartNumberingAfterBreak="0">
    <w:nsid w:val="6E51604B"/>
    <w:multiLevelType w:val="multilevel"/>
    <w:tmpl w:val="CDA274FC"/>
    <w:lvl w:ilvl="0">
      <w:start w:val="7"/>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6" w15:restartNumberingAfterBreak="0">
    <w:nsid w:val="6F7F3031"/>
    <w:multiLevelType w:val="multilevel"/>
    <w:tmpl w:val="26FCF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6F8753EE"/>
    <w:multiLevelType w:val="multilevel"/>
    <w:tmpl w:val="479A4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6FD64592"/>
    <w:multiLevelType w:val="hybridMultilevel"/>
    <w:tmpl w:val="88F804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9" w15:restartNumberingAfterBreak="0">
    <w:nsid w:val="70471154"/>
    <w:multiLevelType w:val="multilevel"/>
    <w:tmpl w:val="DA22E0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60" w15:restartNumberingAfterBreak="0">
    <w:nsid w:val="707C1990"/>
    <w:multiLevelType w:val="hybridMultilevel"/>
    <w:tmpl w:val="C570033E"/>
    <w:lvl w:ilvl="0" w:tplc="D5747314">
      <w:start w:val="1"/>
      <w:numFmt w:val="decimal"/>
      <w:lvlText w:val="%1."/>
      <w:lvlJc w:val="left"/>
      <w:pPr>
        <w:tabs>
          <w:tab w:val="num" w:pos="720"/>
        </w:tabs>
        <w:ind w:left="720" w:hanging="360"/>
      </w:pPr>
    </w:lvl>
    <w:lvl w:ilvl="1" w:tplc="2A068CF8" w:tentative="1">
      <w:start w:val="1"/>
      <w:numFmt w:val="decimal"/>
      <w:lvlText w:val="%2."/>
      <w:lvlJc w:val="left"/>
      <w:pPr>
        <w:tabs>
          <w:tab w:val="num" w:pos="1440"/>
        </w:tabs>
        <w:ind w:left="1440" w:hanging="360"/>
      </w:pPr>
    </w:lvl>
    <w:lvl w:ilvl="2" w:tplc="73806A90" w:tentative="1">
      <w:start w:val="1"/>
      <w:numFmt w:val="decimal"/>
      <w:lvlText w:val="%3."/>
      <w:lvlJc w:val="left"/>
      <w:pPr>
        <w:tabs>
          <w:tab w:val="num" w:pos="2160"/>
        </w:tabs>
        <w:ind w:left="2160" w:hanging="360"/>
      </w:pPr>
    </w:lvl>
    <w:lvl w:ilvl="3" w:tplc="72D24E4A" w:tentative="1">
      <w:start w:val="1"/>
      <w:numFmt w:val="decimal"/>
      <w:lvlText w:val="%4."/>
      <w:lvlJc w:val="left"/>
      <w:pPr>
        <w:tabs>
          <w:tab w:val="num" w:pos="2880"/>
        </w:tabs>
        <w:ind w:left="2880" w:hanging="360"/>
      </w:pPr>
    </w:lvl>
    <w:lvl w:ilvl="4" w:tplc="DF008F1A" w:tentative="1">
      <w:start w:val="1"/>
      <w:numFmt w:val="decimal"/>
      <w:lvlText w:val="%5."/>
      <w:lvlJc w:val="left"/>
      <w:pPr>
        <w:tabs>
          <w:tab w:val="num" w:pos="3600"/>
        </w:tabs>
        <w:ind w:left="3600" w:hanging="360"/>
      </w:pPr>
    </w:lvl>
    <w:lvl w:ilvl="5" w:tplc="44CCC032" w:tentative="1">
      <w:start w:val="1"/>
      <w:numFmt w:val="decimal"/>
      <w:lvlText w:val="%6."/>
      <w:lvlJc w:val="left"/>
      <w:pPr>
        <w:tabs>
          <w:tab w:val="num" w:pos="4320"/>
        </w:tabs>
        <w:ind w:left="4320" w:hanging="360"/>
      </w:pPr>
    </w:lvl>
    <w:lvl w:ilvl="6" w:tplc="E904FAD0" w:tentative="1">
      <w:start w:val="1"/>
      <w:numFmt w:val="decimal"/>
      <w:lvlText w:val="%7."/>
      <w:lvlJc w:val="left"/>
      <w:pPr>
        <w:tabs>
          <w:tab w:val="num" w:pos="5040"/>
        </w:tabs>
        <w:ind w:left="5040" w:hanging="360"/>
      </w:pPr>
    </w:lvl>
    <w:lvl w:ilvl="7" w:tplc="BF2C9A3A" w:tentative="1">
      <w:start w:val="1"/>
      <w:numFmt w:val="decimal"/>
      <w:lvlText w:val="%8."/>
      <w:lvlJc w:val="left"/>
      <w:pPr>
        <w:tabs>
          <w:tab w:val="num" w:pos="5760"/>
        </w:tabs>
        <w:ind w:left="5760" w:hanging="360"/>
      </w:pPr>
    </w:lvl>
    <w:lvl w:ilvl="8" w:tplc="315C0100" w:tentative="1">
      <w:start w:val="1"/>
      <w:numFmt w:val="decimal"/>
      <w:lvlText w:val="%9."/>
      <w:lvlJc w:val="left"/>
      <w:pPr>
        <w:tabs>
          <w:tab w:val="num" w:pos="6480"/>
        </w:tabs>
        <w:ind w:left="6480" w:hanging="360"/>
      </w:pPr>
    </w:lvl>
  </w:abstractNum>
  <w:abstractNum w:abstractNumId="261" w15:restartNumberingAfterBreak="0">
    <w:nsid w:val="708455AE"/>
    <w:multiLevelType w:val="multilevel"/>
    <w:tmpl w:val="88FEF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15:restartNumberingAfterBreak="0">
    <w:nsid w:val="70D26B8E"/>
    <w:multiLevelType w:val="multilevel"/>
    <w:tmpl w:val="FFFFFFFF"/>
    <w:lvl w:ilvl="0">
      <w:start w:val="1"/>
      <w:numFmt w:val="decimal"/>
      <w:lvlText w:val="%1"/>
      <w:lvlJc w:val="left"/>
      <w:pPr>
        <w:ind w:left="360" w:hanging="360"/>
      </w:pPr>
      <w:rPr>
        <w:rFonts w:ascii="Myriad Pro" w:hAnsi="Myriad Pro" w:hint="default"/>
        <w:sz w:val="20"/>
      </w:rPr>
    </w:lvl>
    <w:lvl w:ilvl="1">
      <w:start w:val="1"/>
      <w:numFmt w:val="decimal"/>
      <w:lvlText w:val="%1.%2"/>
      <w:lvlJc w:val="left"/>
      <w:pPr>
        <w:ind w:left="360" w:hanging="360"/>
      </w:pPr>
      <w:rPr>
        <w:rFonts w:ascii="Myriad Pro" w:hAnsi="Myriad Pro" w:hint="default"/>
        <w:sz w:val="20"/>
      </w:rPr>
    </w:lvl>
    <w:lvl w:ilvl="2">
      <w:start w:val="1"/>
      <w:numFmt w:val="decimal"/>
      <w:lvlText w:val="%1.%2.%3"/>
      <w:lvlJc w:val="left"/>
      <w:pPr>
        <w:ind w:left="720" w:hanging="720"/>
      </w:pPr>
      <w:rPr>
        <w:rFonts w:ascii="Myriad Pro" w:hAnsi="Myriad Pro" w:hint="default"/>
        <w:sz w:val="20"/>
      </w:rPr>
    </w:lvl>
    <w:lvl w:ilvl="3">
      <w:start w:val="1"/>
      <w:numFmt w:val="decimal"/>
      <w:lvlText w:val="%1.%2.%3.%4"/>
      <w:lvlJc w:val="left"/>
      <w:pPr>
        <w:ind w:left="720" w:hanging="720"/>
      </w:pPr>
      <w:rPr>
        <w:rFonts w:ascii="Myriad Pro" w:hAnsi="Myriad Pro" w:hint="default"/>
        <w:sz w:val="20"/>
      </w:rPr>
    </w:lvl>
    <w:lvl w:ilvl="4">
      <w:start w:val="1"/>
      <w:numFmt w:val="decimal"/>
      <w:lvlText w:val="%1.%2.%3.%4.%5"/>
      <w:lvlJc w:val="left"/>
      <w:pPr>
        <w:ind w:left="1080" w:hanging="1080"/>
      </w:pPr>
      <w:rPr>
        <w:rFonts w:ascii="Myriad Pro" w:hAnsi="Myriad Pro" w:hint="default"/>
        <w:sz w:val="20"/>
      </w:rPr>
    </w:lvl>
    <w:lvl w:ilvl="5">
      <w:start w:val="1"/>
      <w:numFmt w:val="decimal"/>
      <w:lvlText w:val="%1.%2.%3.%4.%5.%6"/>
      <w:lvlJc w:val="left"/>
      <w:pPr>
        <w:ind w:left="1080" w:hanging="1080"/>
      </w:pPr>
      <w:rPr>
        <w:rFonts w:ascii="Myriad Pro" w:hAnsi="Myriad Pro" w:hint="default"/>
        <w:sz w:val="20"/>
      </w:rPr>
    </w:lvl>
    <w:lvl w:ilvl="6">
      <w:start w:val="1"/>
      <w:numFmt w:val="decimal"/>
      <w:lvlText w:val="%1.%2.%3.%4.%5.%6.%7"/>
      <w:lvlJc w:val="left"/>
      <w:pPr>
        <w:ind w:left="1440" w:hanging="1440"/>
      </w:pPr>
      <w:rPr>
        <w:rFonts w:ascii="Myriad Pro" w:hAnsi="Myriad Pro" w:hint="default"/>
        <w:sz w:val="20"/>
      </w:rPr>
    </w:lvl>
    <w:lvl w:ilvl="7">
      <w:start w:val="1"/>
      <w:numFmt w:val="decimal"/>
      <w:lvlText w:val="%1.%2.%3.%4.%5.%6.%7.%8"/>
      <w:lvlJc w:val="left"/>
      <w:pPr>
        <w:ind w:left="1440" w:hanging="1440"/>
      </w:pPr>
      <w:rPr>
        <w:rFonts w:ascii="Myriad Pro" w:hAnsi="Myriad Pro" w:hint="default"/>
        <w:sz w:val="20"/>
      </w:rPr>
    </w:lvl>
    <w:lvl w:ilvl="8">
      <w:start w:val="1"/>
      <w:numFmt w:val="decimal"/>
      <w:lvlText w:val="%1.%2.%3.%4.%5.%6.%7.%8.%9"/>
      <w:lvlJc w:val="left"/>
      <w:pPr>
        <w:ind w:left="1800" w:hanging="1800"/>
      </w:pPr>
      <w:rPr>
        <w:rFonts w:ascii="Myriad Pro" w:hAnsi="Myriad Pro" w:hint="default"/>
        <w:sz w:val="20"/>
      </w:rPr>
    </w:lvl>
  </w:abstractNum>
  <w:abstractNum w:abstractNumId="263" w15:restartNumberingAfterBreak="0">
    <w:nsid w:val="70EE3176"/>
    <w:multiLevelType w:val="multilevel"/>
    <w:tmpl w:val="496049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71103463"/>
    <w:multiLevelType w:val="hybridMultilevel"/>
    <w:tmpl w:val="15EC5770"/>
    <w:lvl w:ilvl="0" w:tplc="04090001">
      <w:start w:val="1"/>
      <w:numFmt w:val="bullet"/>
      <w:lvlText w:val=""/>
      <w:lvlJc w:val="left"/>
      <w:pPr>
        <w:ind w:left="784" w:hanging="360"/>
      </w:pPr>
      <w:rPr>
        <w:rFonts w:ascii="Symbol" w:hAnsi="Symbol" w:cs="Symbol" w:hint="default"/>
      </w:rPr>
    </w:lvl>
    <w:lvl w:ilvl="1" w:tplc="04090003">
      <w:start w:val="1"/>
      <w:numFmt w:val="bullet"/>
      <w:lvlText w:val="o"/>
      <w:lvlJc w:val="left"/>
      <w:pPr>
        <w:ind w:left="1504" w:hanging="360"/>
      </w:pPr>
      <w:rPr>
        <w:rFonts w:ascii="Courier New" w:hAnsi="Courier New" w:cs="Courier New" w:hint="default"/>
      </w:rPr>
    </w:lvl>
    <w:lvl w:ilvl="2" w:tplc="04090005">
      <w:start w:val="1"/>
      <w:numFmt w:val="bullet"/>
      <w:lvlText w:val=""/>
      <w:lvlJc w:val="left"/>
      <w:pPr>
        <w:ind w:left="2224" w:hanging="360"/>
      </w:pPr>
      <w:rPr>
        <w:rFonts w:ascii="Wingdings" w:hAnsi="Wingdings" w:cs="Wingdings" w:hint="default"/>
      </w:rPr>
    </w:lvl>
    <w:lvl w:ilvl="3" w:tplc="04090001">
      <w:start w:val="1"/>
      <w:numFmt w:val="bullet"/>
      <w:lvlText w:val=""/>
      <w:lvlJc w:val="left"/>
      <w:pPr>
        <w:ind w:left="2944" w:hanging="360"/>
      </w:pPr>
      <w:rPr>
        <w:rFonts w:ascii="Symbol" w:hAnsi="Symbol" w:cs="Symbol" w:hint="default"/>
      </w:rPr>
    </w:lvl>
    <w:lvl w:ilvl="4" w:tplc="04090003">
      <w:start w:val="1"/>
      <w:numFmt w:val="bullet"/>
      <w:lvlText w:val="o"/>
      <w:lvlJc w:val="left"/>
      <w:pPr>
        <w:ind w:left="3664" w:hanging="360"/>
      </w:pPr>
      <w:rPr>
        <w:rFonts w:ascii="Courier New" w:hAnsi="Courier New" w:cs="Courier New" w:hint="default"/>
      </w:rPr>
    </w:lvl>
    <w:lvl w:ilvl="5" w:tplc="04090005">
      <w:start w:val="1"/>
      <w:numFmt w:val="bullet"/>
      <w:lvlText w:val=""/>
      <w:lvlJc w:val="left"/>
      <w:pPr>
        <w:ind w:left="4384" w:hanging="360"/>
      </w:pPr>
      <w:rPr>
        <w:rFonts w:ascii="Wingdings" w:hAnsi="Wingdings" w:cs="Wingdings" w:hint="default"/>
      </w:rPr>
    </w:lvl>
    <w:lvl w:ilvl="6" w:tplc="04090001">
      <w:start w:val="1"/>
      <w:numFmt w:val="bullet"/>
      <w:lvlText w:val=""/>
      <w:lvlJc w:val="left"/>
      <w:pPr>
        <w:ind w:left="5104" w:hanging="360"/>
      </w:pPr>
      <w:rPr>
        <w:rFonts w:ascii="Symbol" w:hAnsi="Symbol" w:cs="Symbol" w:hint="default"/>
      </w:rPr>
    </w:lvl>
    <w:lvl w:ilvl="7" w:tplc="04090003">
      <w:start w:val="1"/>
      <w:numFmt w:val="bullet"/>
      <w:lvlText w:val="o"/>
      <w:lvlJc w:val="left"/>
      <w:pPr>
        <w:ind w:left="5824" w:hanging="360"/>
      </w:pPr>
      <w:rPr>
        <w:rFonts w:ascii="Courier New" w:hAnsi="Courier New" w:cs="Courier New" w:hint="default"/>
      </w:rPr>
    </w:lvl>
    <w:lvl w:ilvl="8" w:tplc="04090005">
      <w:start w:val="1"/>
      <w:numFmt w:val="bullet"/>
      <w:lvlText w:val=""/>
      <w:lvlJc w:val="left"/>
      <w:pPr>
        <w:ind w:left="6544" w:hanging="360"/>
      </w:pPr>
      <w:rPr>
        <w:rFonts w:ascii="Wingdings" w:hAnsi="Wingdings" w:cs="Wingdings" w:hint="default"/>
      </w:rPr>
    </w:lvl>
  </w:abstractNum>
  <w:abstractNum w:abstractNumId="265" w15:restartNumberingAfterBreak="0">
    <w:nsid w:val="729C2E68"/>
    <w:multiLevelType w:val="hybridMultilevel"/>
    <w:tmpl w:val="1028231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66" w15:restartNumberingAfterBreak="0">
    <w:nsid w:val="7385065F"/>
    <w:multiLevelType w:val="multilevel"/>
    <w:tmpl w:val="0388F9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73CE6DFA"/>
    <w:multiLevelType w:val="multilevel"/>
    <w:tmpl w:val="B92A08E6"/>
    <w:lvl w:ilvl="0">
      <w:start w:val="1"/>
      <w:numFmt w:val="decimal"/>
      <w:lvlText w:val="%1."/>
      <w:lvlJc w:val="left"/>
      <w:pPr>
        <w:tabs>
          <w:tab w:val="num" w:pos="360"/>
        </w:tabs>
        <w:ind w:left="360" w:hanging="360"/>
      </w:pPr>
      <w:rPr>
        <w:b/>
        <w:color w:val="0000BA"/>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68" w15:restartNumberingAfterBreak="0">
    <w:nsid w:val="73D16EBC"/>
    <w:multiLevelType w:val="hybridMultilevel"/>
    <w:tmpl w:val="F4842E20"/>
    <w:lvl w:ilvl="0" w:tplc="04090001">
      <w:start w:val="1"/>
      <w:numFmt w:val="bullet"/>
      <w:lvlText w:val=""/>
      <w:lvlJc w:val="left"/>
      <w:pPr>
        <w:ind w:left="784" w:hanging="360"/>
      </w:pPr>
      <w:rPr>
        <w:rFonts w:ascii="Symbol" w:hAnsi="Symbol" w:cs="Symbol" w:hint="default"/>
      </w:rPr>
    </w:lvl>
    <w:lvl w:ilvl="1" w:tplc="3EB8A3C6">
      <w:start w:val="1"/>
      <w:numFmt w:val="bullet"/>
      <w:lvlText w:val=""/>
      <w:lvlJc w:val="left"/>
      <w:pPr>
        <w:ind w:left="2507" w:hanging="1363"/>
      </w:pPr>
      <w:rPr>
        <w:rFonts w:ascii="Symbol" w:hAnsi="Symbol" w:hint="default"/>
        <w:color w:val="auto"/>
      </w:rPr>
    </w:lvl>
    <w:lvl w:ilvl="2" w:tplc="04090005">
      <w:start w:val="1"/>
      <w:numFmt w:val="bullet"/>
      <w:lvlText w:val=""/>
      <w:lvlJc w:val="left"/>
      <w:pPr>
        <w:ind w:left="2224" w:hanging="360"/>
      </w:pPr>
      <w:rPr>
        <w:rFonts w:ascii="Wingdings" w:hAnsi="Wingdings" w:cs="Wingdings" w:hint="default"/>
      </w:rPr>
    </w:lvl>
    <w:lvl w:ilvl="3" w:tplc="04090001">
      <w:start w:val="1"/>
      <w:numFmt w:val="bullet"/>
      <w:lvlText w:val=""/>
      <w:lvlJc w:val="left"/>
      <w:pPr>
        <w:ind w:left="2944" w:hanging="360"/>
      </w:pPr>
      <w:rPr>
        <w:rFonts w:ascii="Symbol" w:hAnsi="Symbol" w:cs="Symbol" w:hint="default"/>
      </w:rPr>
    </w:lvl>
    <w:lvl w:ilvl="4" w:tplc="04090003">
      <w:start w:val="1"/>
      <w:numFmt w:val="bullet"/>
      <w:lvlText w:val="o"/>
      <w:lvlJc w:val="left"/>
      <w:pPr>
        <w:ind w:left="3664" w:hanging="360"/>
      </w:pPr>
      <w:rPr>
        <w:rFonts w:ascii="Courier New" w:hAnsi="Courier New" w:cs="Courier New" w:hint="default"/>
      </w:rPr>
    </w:lvl>
    <w:lvl w:ilvl="5" w:tplc="04090005">
      <w:start w:val="1"/>
      <w:numFmt w:val="bullet"/>
      <w:lvlText w:val=""/>
      <w:lvlJc w:val="left"/>
      <w:pPr>
        <w:ind w:left="4384" w:hanging="360"/>
      </w:pPr>
      <w:rPr>
        <w:rFonts w:ascii="Wingdings" w:hAnsi="Wingdings" w:cs="Wingdings" w:hint="default"/>
      </w:rPr>
    </w:lvl>
    <w:lvl w:ilvl="6" w:tplc="04090001">
      <w:start w:val="1"/>
      <w:numFmt w:val="bullet"/>
      <w:lvlText w:val=""/>
      <w:lvlJc w:val="left"/>
      <w:pPr>
        <w:ind w:left="5104" w:hanging="360"/>
      </w:pPr>
      <w:rPr>
        <w:rFonts w:ascii="Symbol" w:hAnsi="Symbol" w:cs="Symbol" w:hint="default"/>
      </w:rPr>
    </w:lvl>
    <w:lvl w:ilvl="7" w:tplc="04090003">
      <w:start w:val="1"/>
      <w:numFmt w:val="bullet"/>
      <w:lvlText w:val="o"/>
      <w:lvlJc w:val="left"/>
      <w:pPr>
        <w:ind w:left="5824" w:hanging="360"/>
      </w:pPr>
      <w:rPr>
        <w:rFonts w:ascii="Courier New" w:hAnsi="Courier New" w:cs="Courier New" w:hint="default"/>
      </w:rPr>
    </w:lvl>
    <w:lvl w:ilvl="8" w:tplc="04090005">
      <w:start w:val="1"/>
      <w:numFmt w:val="bullet"/>
      <w:lvlText w:val=""/>
      <w:lvlJc w:val="left"/>
      <w:pPr>
        <w:ind w:left="6544" w:hanging="360"/>
      </w:pPr>
      <w:rPr>
        <w:rFonts w:ascii="Wingdings" w:hAnsi="Wingdings" w:cs="Wingdings" w:hint="default"/>
      </w:rPr>
    </w:lvl>
  </w:abstractNum>
  <w:abstractNum w:abstractNumId="269" w15:restartNumberingAfterBreak="0">
    <w:nsid w:val="747D222C"/>
    <w:multiLevelType w:val="hybridMultilevel"/>
    <w:tmpl w:val="2EA6F718"/>
    <w:lvl w:ilvl="0" w:tplc="3EB8A3C6">
      <w:start w:val="1"/>
      <w:numFmt w:val="bullet"/>
      <w:lvlText w:val=""/>
      <w:lvlJc w:val="left"/>
      <w:pPr>
        <w:ind w:left="1363" w:hanging="1363"/>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49558F0"/>
    <w:multiLevelType w:val="multilevel"/>
    <w:tmpl w:val="6914B17A"/>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1" w15:restartNumberingAfterBreak="0">
    <w:nsid w:val="74E669FD"/>
    <w:multiLevelType w:val="multilevel"/>
    <w:tmpl w:val="DFF8CA6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2" w15:restartNumberingAfterBreak="0">
    <w:nsid w:val="75D663A5"/>
    <w:multiLevelType w:val="multilevel"/>
    <w:tmpl w:val="1B784A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15:restartNumberingAfterBreak="0">
    <w:nsid w:val="761E266D"/>
    <w:multiLevelType w:val="multilevel"/>
    <w:tmpl w:val="9D3EB9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76240F0E"/>
    <w:multiLevelType w:val="hybridMultilevel"/>
    <w:tmpl w:val="5CC0B20A"/>
    <w:lvl w:ilvl="0" w:tplc="B142E200">
      <w:start w:val="1"/>
      <w:numFmt w:val="decimal"/>
      <w:lvlText w:val="%1."/>
      <w:lvlJc w:val="left"/>
      <w:pPr>
        <w:ind w:left="720" w:hanging="360"/>
      </w:pPr>
      <w:rPr>
        <w:rFonts w:ascii="Myriad Pro" w:hAnsi="Myriad Pro" w:hint="default"/>
        <w:b w:val="0"/>
        <w:bCs/>
        <w:i w:val="0"/>
        <w:iCs w:val="0"/>
        <w:color w:val="0000BA"/>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76770ECA"/>
    <w:multiLevelType w:val="hybridMultilevel"/>
    <w:tmpl w:val="20F48B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6" w15:restartNumberingAfterBreak="0">
    <w:nsid w:val="76AF5966"/>
    <w:multiLevelType w:val="hybridMultilevel"/>
    <w:tmpl w:val="ED64B3F6"/>
    <w:lvl w:ilvl="0" w:tplc="BE0C5A76">
      <w:start w:val="1"/>
      <w:numFmt w:val="decimal"/>
      <w:lvlText w:val="%1."/>
      <w:lvlJc w:val="left"/>
      <w:pPr>
        <w:ind w:left="720" w:hanging="360"/>
      </w:pPr>
      <w:rPr>
        <w:rFonts w:ascii="Myriad Pro" w:hAnsi="Myriad Pro" w:hint="default"/>
        <w:b w:val="0"/>
        <w:bCs w:val="0"/>
        <w:i w:val="0"/>
        <w:iCs w:val="0"/>
        <w:color w:val="0000BA"/>
        <w:sz w:val="22"/>
        <w:szCs w:val="22"/>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277" w15:restartNumberingAfterBreak="0">
    <w:nsid w:val="77704663"/>
    <w:multiLevelType w:val="multilevel"/>
    <w:tmpl w:val="08CA8FE6"/>
    <w:lvl w:ilvl="0">
      <w:start w:val="9"/>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8" w15:restartNumberingAfterBreak="0">
    <w:nsid w:val="77A702F9"/>
    <w:multiLevelType w:val="multilevel"/>
    <w:tmpl w:val="67D0E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9" w15:restartNumberingAfterBreak="0">
    <w:nsid w:val="780700AB"/>
    <w:multiLevelType w:val="hybridMultilevel"/>
    <w:tmpl w:val="802A2A7E"/>
    <w:lvl w:ilvl="0" w:tplc="AF222E1E">
      <w:start w:val="1"/>
      <w:numFmt w:val="bullet"/>
      <w:lvlText w:val="•"/>
      <w:lvlJc w:val="left"/>
      <w:pPr>
        <w:tabs>
          <w:tab w:val="num" w:pos="720"/>
        </w:tabs>
        <w:ind w:left="720" w:hanging="360"/>
      </w:pPr>
      <w:rPr>
        <w:rFonts w:ascii="Arial" w:hAnsi="Arial" w:hint="default"/>
      </w:rPr>
    </w:lvl>
    <w:lvl w:ilvl="1" w:tplc="A2B8E950" w:tentative="1">
      <w:start w:val="1"/>
      <w:numFmt w:val="bullet"/>
      <w:lvlText w:val="•"/>
      <w:lvlJc w:val="left"/>
      <w:pPr>
        <w:tabs>
          <w:tab w:val="num" w:pos="1440"/>
        </w:tabs>
        <w:ind w:left="1440" w:hanging="360"/>
      </w:pPr>
      <w:rPr>
        <w:rFonts w:ascii="Arial" w:hAnsi="Arial" w:hint="default"/>
      </w:rPr>
    </w:lvl>
    <w:lvl w:ilvl="2" w:tplc="53627084" w:tentative="1">
      <w:start w:val="1"/>
      <w:numFmt w:val="bullet"/>
      <w:lvlText w:val="•"/>
      <w:lvlJc w:val="left"/>
      <w:pPr>
        <w:tabs>
          <w:tab w:val="num" w:pos="2160"/>
        </w:tabs>
        <w:ind w:left="2160" w:hanging="360"/>
      </w:pPr>
      <w:rPr>
        <w:rFonts w:ascii="Arial" w:hAnsi="Arial" w:hint="default"/>
      </w:rPr>
    </w:lvl>
    <w:lvl w:ilvl="3" w:tplc="020E286A" w:tentative="1">
      <w:start w:val="1"/>
      <w:numFmt w:val="bullet"/>
      <w:lvlText w:val="•"/>
      <w:lvlJc w:val="left"/>
      <w:pPr>
        <w:tabs>
          <w:tab w:val="num" w:pos="2880"/>
        </w:tabs>
        <w:ind w:left="2880" w:hanging="360"/>
      </w:pPr>
      <w:rPr>
        <w:rFonts w:ascii="Arial" w:hAnsi="Arial" w:hint="default"/>
      </w:rPr>
    </w:lvl>
    <w:lvl w:ilvl="4" w:tplc="D138F7E8" w:tentative="1">
      <w:start w:val="1"/>
      <w:numFmt w:val="bullet"/>
      <w:lvlText w:val="•"/>
      <w:lvlJc w:val="left"/>
      <w:pPr>
        <w:tabs>
          <w:tab w:val="num" w:pos="3600"/>
        </w:tabs>
        <w:ind w:left="3600" w:hanging="360"/>
      </w:pPr>
      <w:rPr>
        <w:rFonts w:ascii="Arial" w:hAnsi="Arial" w:hint="default"/>
      </w:rPr>
    </w:lvl>
    <w:lvl w:ilvl="5" w:tplc="1DB86EC6" w:tentative="1">
      <w:start w:val="1"/>
      <w:numFmt w:val="bullet"/>
      <w:lvlText w:val="•"/>
      <w:lvlJc w:val="left"/>
      <w:pPr>
        <w:tabs>
          <w:tab w:val="num" w:pos="4320"/>
        </w:tabs>
        <w:ind w:left="4320" w:hanging="360"/>
      </w:pPr>
      <w:rPr>
        <w:rFonts w:ascii="Arial" w:hAnsi="Arial" w:hint="default"/>
      </w:rPr>
    </w:lvl>
    <w:lvl w:ilvl="6" w:tplc="1ECCDC18" w:tentative="1">
      <w:start w:val="1"/>
      <w:numFmt w:val="bullet"/>
      <w:lvlText w:val="•"/>
      <w:lvlJc w:val="left"/>
      <w:pPr>
        <w:tabs>
          <w:tab w:val="num" w:pos="5040"/>
        </w:tabs>
        <w:ind w:left="5040" w:hanging="360"/>
      </w:pPr>
      <w:rPr>
        <w:rFonts w:ascii="Arial" w:hAnsi="Arial" w:hint="default"/>
      </w:rPr>
    </w:lvl>
    <w:lvl w:ilvl="7" w:tplc="38A435C6" w:tentative="1">
      <w:start w:val="1"/>
      <w:numFmt w:val="bullet"/>
      <w:lvlText w:val="•"/>
      <w:lvlJc w:val="left"/>
      <w:pPr>
        <w:tabs>
          <w:tab w:val="num" w:pos="5760"/>
        </w:tabs>
        <w:ind w:left="5760" w:hanging="360"/>
      </w:pPr>
      <w:rPr>
        <w:rFonts w:ascii="Arial" w:hAnsi="Arial" w:hint="default"/>
      </w:rPr>
    </w:lvl>
    <w:lvl w:ilvl="8" w:tplc="66A2CAC8" w:tentative="1">
      <w:start w:val="1"/>
      <w:numFmt w:val="bullet"/>
      <w:lvlText w:val="•"/>
      <w:lvlJc w:val="left"/>
      <w:pPr>
        <w:tabs>
          <w:tab w:val="num" w:pos="6480"/>
        </w:tabs>
        <w:ind w:left="6480" w:hanging="360"/>
      </w:pPr>
      <w:rPr>
        <w:rFonts w:ascii="Arial" w:hAnsi="Arial" w:hint="default"/>
      </w:rPr>
    </w:lvl>
  </w:abstractNum>
  <w:abstractNum w:abstractNumId="280" w15:restartNumberingAfterBreak="0">
    <w:nsid w:val="781E68ED"/>
    <w:multiLevelType w:val="multilevel"/>
    <w:tmpl w:val="31E69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1" w15:restartNumberingAfterBreak="0">
    <w:nsid w:val="78371D76"/>
    <w:multiLevelType w:val="multilevel"/>
    <w:tmpl w:val="EB78133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2" w15:restartNumberingAfterBreak="0">
    <w:nsid w:val="785B05EB"/>
    <w:multiLevelType w:val="multilevel"/>
    <w:tmpl w:val="82DED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3" w15:restartNumberingAfterBreak="0">
    <w:nsid w:val="792F4326"/>
    <w:multiLevelType w:val="multilevel"/>
    <w:tmpl w:val="915AA57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84" w15:restartNumberingAfterBreak="0">
    <w:nsid w:val="794C3124"/>
    <w:multiLevelType w:val="multilevel"/>
    <w:tmpl w:val="C4CC7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79655B5F"/>
    <w:multiLevelType w:val="hybridMultilevel"/>
    <w:tmpl w:val="39F0F610"/>
    <w:lvl w:ilvl="0" w:tplc="3EB8A3C6">
      <w:start w:val="1"/>
      <w:numFmt w:val="bullet"/>
      <w:lvlText w:val=""/>
      <w:lvlJc w:val="left"/>
      <w:pPr>
        <w:ind w:left="1363" w:hanging="1363"/>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9FC7F04"/>
    <w:multiLevelType w:val="hybridMultilevel"/>
    <w:tmpl w:val="17662A1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87" w15:restartNumberingAfterBreak="0">
    <w:nsid w:val="7A53036E"/>
    <w:multiLevelType w:val="multilevel"/>
    <w:tmpl w:val="9A984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8" w15:restartNumberingAfterBreak="0">
    <w:nsid w:val="7B90076C"/>
    <w:multiLevelType w:val="hybridMultilevel"/>
    <w:tmpl w:val="E8D834CE"/>
    <w:lvl w:ilvl="0" w:tplc="9C48DB4A">
      <w:start w:val="1"/>
      <w:numFmt w:val="bullet"/>
      <w:lvlText w:val=""/>
      <w:lvlJc w:val="left"/>
      <w:pPr>
        <w:ind w:left="720" w:hanging="360"/>
      </w:pPr>
      <w:rPr>
        <w:rFonts w:ascii="Symbol" w:hAnsi="Symbol" w:hint="default"/>
        <w:b w:val="0"/>
        <w:bCs w:val="0"/>
        <w:i w:val="0"/>
        <w:iCs w:val="0"/>
      </w:rPr>
    </w:lvl>
    <w:lvl w:ilvl="1" w:tplc="04090003" w:tentative="1">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89" w15:restartNumberingAfterBreak="0">
    <w:nsid w:val="7C5E740A"/>
    <w:multiLevelType w:val="multilevel"/>
    <w:tmpl w:val="0A56D3D0"/>
    <w:lvl w:ilvl="0">
      <w:start w:val="1"/>
      <w:numFmt w:val="bullet"/>
      <w:lvlText w:val=""/>
      <w:lvlJc w:val="left"/>
      <w:pPr>
        <w:tabs>
          <w:tab w:val="num" w:pos="-1065"/>
        </w:tabs>
        <w:ind w:left="-1065" w:hanging="360"/>
      </w:pPr>
      <w:rPr>
        <w:rFonts w:ascii="Symbol" w:hAnsi="Symbol" w:hint="default"/>
        <w:sz w:val="20"/>
      </w:rPr>
    </w:lvl>
    <w:lvl w:ilvl="1" w:tentative="1">
      <w:start w:val="1"/>
      <w:numFmt w:val="bullet"/>
      <w:lvlText w:val=""/>
      <w:lvlJc w:val="left"/>
      <w:pPr>
        <w:tabs>
          <w:tab w:val="num" w:pos="-345"/>
        </w:tabs>
        <w:ind w:left="-345" w:hanging="360"/>
      </w:pPr>
      <w:rPr>
        <w:rFonts w:ascii="Symbol" w:hAnsi="Symbol" w:hint="default"/>
        <w:sz w:val="20"/>
      </w:rPr>
    </w:lvl>
    <w:lvl w:ilvl="2" w:tentative="1">
      <w:start w:val="1"/>
      <w:numFmt w:val="bullet"/>
      <w:lvlText w:val=""/>
      <w:lvlJc w:val="left"/>
      <w:pPr>
        <w:tabs>
          <w:tab w:val="num" w:pos="375"/>
        </w:tabs>
        <w:ind w:left="375" w:hanging="360"/>
      </w:pPr>
      <w:rPr>
        <w:rFonts w:ascii="Symbol" w:hAnsi="Symbol" w:hint="default"/>
        <w:sz w:val="20"/>
      </w:rPr>
    </w:lvl>
    <w:lvl w:ilvl="3" w:tentative="1">
      <w:start w:val="1"/>
      <w:numFmt w:val="bullet"/>
      <w:lvlText w:val=""/>
      <w:lvlJc w:val="left"/>
      <w:pPr>
        <w:tabs>
          <w:tab w:val="num" w:pos="1095"/>
        </w:tabs>
        <w:ind w:left="1095" w:hanging="360"/>
      </w:pPr>
      <w:rPr>
        <w:rFonts w:ascii="Symbol" w:hAnsi="Symbol" w:hint="default"/>
        <w:sz w:val="20"/>
      </w:rPr>
    </w:lvl>
    <w:lvl w:ilvl="4" w:tentative="1">
      <w:start w:val="1"/>
      <w:numFmt w:val="bullet"/>
      <w:lvlText w:val=""/>
      <w:lvlJc w:val="left"/>
      <w:pPr>
        <w:tabs>
          <w:tab w:val="num" w:pos="1815"/>
        </w:tabs>
        <w:ind w:left="1815" w:hanging="360"/>
      </w:pPr>
      <w:rPr>
        <w:rFonts w:ascii="Symbol" w:hAnsi="Symbol" w:hint="default"/>
        <w:sz w:val="20"/>
      </w:rPr>
    </w:lvl>
    <w:lvl w:ilvl="5" w:tentative="1">
      <w:start w:val="1"/>
      <w:numFmt w:val="bullet"/>
      <w:lvlText w:val=""/>
      <w:lvlJc w:val="left"/>
      <w:pPr>
        <w:tabs>
          <w:tab w:val="num" w:pos="2535"/>
        </w:tabs>
        <w:ind w:left="2535" w:hanging="360"/>
      </w:pPr>
      <w:rPr>
        <w:rFonts w:ascii="Symbol" w:hAnsi="Symbol" w:hint="default"/>
        <w:sz w:val="20"/>
      </w:rPr>
    </w:lvl>
    <w:lvl w:ilvl="6" w:tentative="1">
      <w:start w:val="1"/>
      <w:numFmt w:val="bullet"/>
      <w:lvlText w:val=""/>
      <w:lvlJc w:val="left"/>
      <w:pPr>
        <w:tabs>
          <w:tab w:val="num" w:pos="3255"/>
        </w:tabs>
        <w:ind w:left="3255" w:hanging="360"/>
      </w:pPr>
      <w:rPr>
        <w:rFonts w:ascii="Symbol" w:hAnsi="Symbol" w:hint="default"/>
        <w:sz w:val="20"/>
      </w:rPr>
    </w:lvl>
    <w:lvl w:ilvl="7" w:tentative="1">
      <w:start w:val="1"/>
      <w:numFmt w:val="bullet"/>
      <w:lvlText w:val=""/>
      <w:lvlJc w:val="left"/>
      <w:pPr>
        <w:tabs>
          <w:tab w:val="num" w:pos="3975"/>
        </w:tabs>
        <w:ind w:left="3975" w:hanging="360"/>
      </w:pPr>
      <w:rPr>
        <w:rFonts w:ascii="Symbol" w:hAnsi="Symbol" w:hint="default"/>
        <w:sz w:val="20"/>
      </w:rPr>
    </w:lvl>
    <w:lvl w:ilvl="8" w:tentative="1">
      <w:start w:val="1"/>
      <w:numFmt w:val="bullet"/>
      <w:lvlText w:val=""/>
      <w:lvlJc w:val="left"/>
      <w:pPr>
        <w:tabs>
          <w:tab w:val="num" w:pos="4695"/>
        </w:tabs>
        <w:ind w:left="4695" w:hanging="360"/>
      </w:pPr>
      <w:rPr>
        <w:rFonts w:ascii="Symbol" w:hAnsi="Symbol" w:hint="default"/>
        <w:sz w:val="20"/>
      </w:rPr>
    </w:lvl>
  </w:abstractNum>
  <w:abstractNum w:abstractNumId="290" w15:restartNumberingAfterBreak="0">
    <w:nsid w:val="7CB044B3"/>
    <w:multiLevelType w:val="multilevel"/>
    <w:tmpl w:val="B5ECB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7CE6517D"/>
    <w:multiLevelType w:val="multilevel"/>
    <w:tmpl w:val="F0F2F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7CEF38E0"/>
    <w:multiLevelType w:val="hybridMultilevel"/>
    <w:tmpl w:val="5942CE60"/>
    <w:lvl w:ilvl="0" w:tplc="9C48DB4A">
      <w:start w:val="1"/>
      <w:numFmt w:val="bullet"/>
      <w:lvlText w:val=""/>
      <w:lvlJc w:val="left"/>
      <w:pPr>
        <w:ind w:left="1146" w:hanging="360"/>
      </w:pPr>
      <w:rPr>
        <w:rFonts w:ascii="Symbol" w:hAnsi="Symbol" w:hint="default"/>
        <w:b w:val="0"/>
        <w:bCs w:val="0"/>
        <w:i w:val="0"/>
        <w:iCs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15:restartNumberingAfterBreak="0">
    <w:nsid w:val="7D230A95"/>
    <w:multiLevelType w:val="hybridMultilevel"/>
    <w:tmpl w:val="383CB7C4"/>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94" w15:restartNumberingAfterBreak="0">
    <w:nsid w:val="7D7C5609"/>
    <w:multiLevelType w:val="hybridMultilevel"/>
    <w:tmpl w:val="BA500AE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5" w15:restartNumberingAfterBreak="0">
    <w:nsid w:val="7DC30459"/>
    <w:multiLevelType w:val="multilevel"/>
    <w:tmpl w:val="0D22367E"/>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96" w15:restartNumberingAfterBreak="0">
    <w:nsid w:val="7E112FF2"/>
    <w:multiLevelType w:val="multilevel"/>
    <w:tmpl w:val="0EDC58F0"/>
    <w:lvl w:ilvl="0">
      <w:start w:val="3"/>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97" w15:restartNumberingAfterBreak="0">
    <w:nsid w:val="7E972FE8"/>
    <w:multiLevelType w:val="hybridMultilevel"/>
    <w:tmpl w:val="43DA7D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8" w15:restartNumberingAfterBreak="0">
    <w:nsid w:val="7EBA75CC"/>
    <w:multiLevelType w:val="hybridMultilevel"/>
    <w:tmpl w:val="EE6640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13"/>
  </w:num>
  <w:num w:numId="2">
    <w:abstractNumId w:val="146"/>
  </w:num>
  <w:num w:numId="3">
    <w:abstractNumId w:val="95"/>
  </w:num>
  <w:num w:numId="4">
    <w:abstractNumId w:val="287"/>
  </w:num>
  <w:num w:numId="5">
    <w:abstractNumId w:val="257"/>
  </w:num>
  <w:num w:numId="6">
    <w:abstractNumId w:val="284"/>
  </w:num>
  <w:num w:numId="7">
    <w:abstractNumId w:val="36"/>
  </w:num>
  <w:num w:numId="8">
    <w:abstractNumId w:val="75"/>
  </w:num>
  <w:num w:numId="9">
    <w:abstractNumId w:val="56"/>
  </w:num>
  <w:num w:numId="10">
    <w:abstractNumId w:val="250"/>
  </w:num>
  <w:num w:numId="11">
    <w:abstractNumId w:val="233"/>
  </w:num>
  <w:num w:numId="12">
    <w:abstractNumId w:val="49"/>
  </w:num>
  <w:num w:numId="13">
    <w:abstractNumId w:val="31"/>
  </w:num>
  <w:num w:numId="14">
    <w:abstractNumId w:val="291"/>
  </w:num>
  <w:num w:numId="15">
    <w:abstractNumId w:val="209"/>
  </w:num>
  <w:num w:numId="16">
    <w:abstractNumId w:val="230"/>
  </w:num>
  <w:num w:numId="17">
    <w:abstractNumId w:val="282"/>
  </w:num>
  <w:num w:numId="18">
    <w:abstractNumId w:val="133"/>
  </w:num>
  <w:num w:numId="19">
    <w:abstractNumId w:val="93"/>
  </w:num>
  <w:num w:numId="20">
    <w:abstractNumId w:val="135"/>
  </w:num>
  <w:num w:numId="21">
    <w:abstractNumId w:val="17"/>
  </w:num>
  <w:num w:numId="22">
    <w:abstractNumId w:val="84"/>
  </w:num>
  <w:num w:numId="23">
    <w:abstractNumId w:val="232"/>
  </w:num>
  <w:num w:numId="24">
    <w:abstractNumId w:val="30"/>
  </w:num>
  <w:num w:numId="25">
    <w:abstractNumId w:val="82"/>
  </w:num>
  <w:num w:numId="26">
    <w:abstractNumId w:val="94"/>
  </w:num>
  <w:num w:numId="27">
    <w:abstractNumId w:val="8"/>
  </w:num>
  <w:num w:numId="28">
    <w:abstractNumId w:val="72"/>
  </w:num>
  <w:num w:numId="29">
    <w:abstractNumId w:val="63"/>
  </w:num>
  <w:num w:numId="30">
    <w:abstractNumId w:val="39"/>
  </w:num>
  <w:num w:numId="31">
    <w:abstractNumId w:val="67"/>
  </w:num>
  <w:num w:numId="32">
    <w:abstractNumId w:val="256"/>
  </w:num>
  <w:num w:numId="33">
    <w:abstractNumId w:val="18"/>
  </w:num>
  <w:num w:numId="34">
    <w:abstractNumId w:val="280"/>
  </w:num>
  <w:num w:numId="35">
    <w:abstractNumId w:val="215"/>
  </w:num>
  <w:num w:numId="36">
    <w:abstractNumId w:val="107"/>
  </w:num>
  <w:num w:numId="37">
    <w:abstractNumId w:val="222"/>
  </w:num>
  <w:num w:numId="38">
    <w:abstractNumId w:val="85"/>
  </w:num>
  <w:num w:numId="39">
    <w:abstractNumId w:val="65"/>
  </w:num>
  <w:num w:numId="40">
    <w:abstractNumId w:val="220"/>
  </w:num>
  <w:num w:numId="41">
    <w:abstractNumId w:val="290"/>
  </w:num>
  <w:num w:numId="42">
    <w:abstractNumId w:val="217"/>
  </w:num>
  <w:num w:numId="43">
    <w:abstractNumId w:val="149"/>
  </w:num>
  <w:num w:numId="44">
    <w:abstractNumId w:val="134"/>
  </w:num>
  <w:num w:numId="45">
    <w:abstractNumId w:val="99"/>
  </w:num>
  <w:num w:numId="46">
    <w:abstractNumId w:val="34"/>
  </w:num>
  <w:num w:numId="47">
    <w:abstractNumId w:val="194"/>
  </w:num>
  <w:num w:numId="48">
    <w:abstractNumId w:val="160"/>
  </w:num>
  <w:num w:numId="49">
    <w:abstractNumId w:val="32"/>
  </w:num>
  <w:num w:numId="50">
    <w:abstractNumId w:val="238"/>
  </w:num>
  <w:num w:numId="51">
    <w:abstractNumId w:val="158"/>
  </w:num>
  <w:num w:numId="52">
    <w:abstractNumId w:val="119"/>
  </w:num>
  <w:num w:numId="53">
    <w:abstractNumId w:val="62"/>
  </w:num>
  <w:num w:numId="54">
    <w:abstractNumId w:val="83"/>
  </w:num>
  <w:num w:numId="55">
    <w:abstractNumId w:val="225"/>
  </w:num>
  <w:num w:numId="56">
    <w:abstractNumId w:val="91"/>
  </w:num>
  <w:num w:numId="57">
    <w:abstractNumId w:val="128"/>
  </w:num>
  <w:num w:numId="58">
    <w:abstractNumId w:val="24"/>
  </w:num>
  <w:num w:numId="59">
    <w:abstractNumId w:val="172"/>
  </w:num>
  <w:num w:numId="60">
    <w:abstractNumId w:val="297"/>
  </w:num>
  <w:num w:numId="61">
    <w:abstractNumId w:val="197"/>
  </w:num>
  <w:num w:numId="62">
    <w:abstractNumId w:val="196"/>
  </w:num>
  <w:num w:numId="63">
    <w:abstractNumId w:val="201"/>
  </w:num>
  <w:num w:numId="64">
    <w:abstractNumId w:val="53"/>
  </w:num>
  <w:num w:numId="65">
    <w:abstractNumId w:val="12"/>
  </w:num>
  <w:num w:numId="66">
    <w:abstractNumId w:val="185"/>
  </w:num>
  <w:num w:numId="67">
    <w:abstractNumId w:val="244"/>
  </w:num>
  <w:num w:numId="68">
    <w:abstractNumId w:val="131"/>
  </w:num>
  <w:num w:numId="69">
    <w:abstractNumId w:val="263"/>
  </w:num>
  <w:num w:numId="70">
    <w:abstractNumId w:val="179"/>
  </w:num>
  <w:num w:numId="71">
    <w:abstractNumId w:val="46"/>
  </w:num>
  <w:num w:numId="72">
    <w:abstractNumId w:val="139"/>
  </w:num>
  <w:num w:numId="73">
    <w:abstractNumId w:val="6"/>
  </w:num>
  <w:num w:numId="74">
    <w:abstractNumId w:val="157"/>
  </w:num>
  <w:num w:numId="75">
    <w:abstractNumId w:val="248"/>
  </w:num>
  <w:num w:numId="76">
    <w:abstractNumId w:val="206"/>
  </w:num>
  <w:num w:numId="77">
    <w:abstractNumId w:val="48"/>
  </w:num>
  <w:num w:numId="78">
    <w:abstractNumId w:val="245"/>
  </w:num>
  <w:num w:numId="79">
    <w:abstractNumId w:val="253"/>
  </w:num>
  <w:num w:numId="80">
    <w:abstractNumId w:val="212"/>
  </w:num>
  <w:num w:numId="81">
    <w:abstractNumId w:val="162"/>
  </w:num>
  <w:num w:numId="82">
    <w:abstractNumId w:val="210"/>
  </w:num>
  <w:num w:numId="83">
    <w:abstractNumId w:val="189"/>
  </w:num>
  <w:num w:numId="84">
    <w:abstractNumId w:val="266"/>
  </w:num>
  <w:num w:numId="85">
    <w:abstractNumId w:val="226"/>
  </w:num>
  <w:num w:numId="86">
    <w:abstractNumId w:val="204"/>
  </w:num>
  <w:num w:numId="87">
    <w:abstractNumId w:val="228"/>
  </w:num>
  <w:num w:numId="88">
    <w:abstractNumId w:val="252"/>
  </w:num>
  <w:num w:numId="89">
    <w:abstractNumId w:val="25"/>
  </w:num>
  <w:num w:numId="90">
    <w:abstractNumId w:val="57"/>
  </w:num>
  <w:num w:numId="91">
    <w:abstractNumId w:val="47"/>
  </w:num>
  <w:num w:numId="92">
    <w:abstractNumId w:val="103"/>
  </w:num>
  <w:num w:numId="93">
    <w:abstractNumId w:val="145"/>
  </w:num>
  <w:num w:numId="94">
    <w:abstractNumId w:val="28"/>
  </w:num>
  <w:num w:numId="95">
    <w:abstractNumId w:val="144"/>
  </w:num>
  <w:num w:numId="96">
    <w:abstractNumId w:val="89"/>
  </w:num>
  <w:num w:numId="97">
    <w:abstractNumId w:val="138"/>
  </w:num>
  <w:num w:numId="98">
    <w:abstractNumId w:val="214"/>
  </w:num>
  <w:num w:numId="99">
    <w:abstractNumId w:val="40"/>
  </w:num>
  <w:num w:numId="100">
    <w:abstractNumId w:val="289"/>
  </w:num>
  <w:num w:numId="101">
    <w:abstractNumId w:val="120"/>
  </w:num>
  <w:num w:numId="102">
    <w:abstractNumId w:val="64"/>
  </w:num>
  <w:num w:numId="103">
    <w:abstractNumId w:val="114"/>
  </w:num>
  <w:num w:numId="104">
    <w:abstractNumId w:val="58"/>
  </w:num>
  <w:num w:numId="105">
    <w:abstractNumId w:val="123"/>
  </w:num>
  <w:num w:numId="106">
    <w:abstractNumId w:val="249"/>
  </w:num>
  <w:num w:numId="107">
    <w:abstractNumId w:val="224"/>
  </w:num>
  <w:num w:numId="108">
    <w:abstractNumId w:val="68"/>
  </w:num>
  <w:num w:numId="109">
    <w:abstractNumId w:val="277"/>
  </w:num>
  <w:num w:numId="110">
    <w:abstractNumId w:val="33"/>
  </w:num>
  <w:num w:numId="111">
    <w:abstractNumId w:val="234"/>
  </w:num>
  <w:num w:numId="112">
    <w:abstractNumId w:val="168"/>
  </w:num>
  <w:num w:numId="113">
    <w:abstractNumId w:val="283"/>
  </w:num>
  <w:num w:numId="114">
    <w:abstractNumId w:val="88"/>
  </w:num>
  <w:num w:numId="115">
    <w:abstractNumId w:val="22"/>
  </w:num>
  <w:num w:numId="116">
    <w:abstractNumId w:val="169"/>
  </w:num>
  <w:num w:numId="117">
    <w:abstractNumId w:val="208"/>
  </w:num>
  <w:num w:numId="118">
    <w:abstractNumId w:val="267"/>
  </w:num>
  <w:num w:numId="119">
    <w:abstractNumId w:val="60"/>
  </w:num>
  <w:num w:numId="120">
    <w:abstractNumId w:val="152"/>
  </w:num>
  <w:num w:numId="121">
    <w:abstractNumId w:val="239"/>
  </w:num>
  <w:num w:numId="122">
    <w:abstractNumId w:val="148"/>
  </w:num>
  <w:num w:numId="123">
    <w:abstractNumId w:val="129"/>
  </w:num>
  <w:num w:numId="124">
    <w:abstractNumId w:val="41"/>
  </w:num>
  <w:num w:numId="125">
    <w:abstractNumId w:val="4"/>
  </w:num>
  <w:num w:numId="126">
    <w:abstractNumId w:val="66"/>
  </w:num>
  <w:num w:numId="127">
    <w:abstractNumId w:val="176"/>
  </w:num>
  <w:num w:numId="128">
    <w:abstractNumId w:val="178"/>
  </w:num>
  <w:num w:numId="129">
    <w:abstractNumId w:val="105"/>
  </w:num>
  <w:num w:numId="130">
    <w:abstractNumId w:val="293"/>
  </w:num>
  <w:num w:numId="131">
    <w:abstractNumId w:val="140"/>
  </w:num>
  <w:num w:numId="132">
    <w:abstractNumId w:val="101"/>
  </w:num>
  <w:num w:numId="133">
    <w:abstractNumId w:val="35"/>
  </w:num>
  <w:num w:numId="134">
    <w:abstractNumId w:val="191"/>
  </w:num>
  <w:num w:numId="135">
    <w:abstractNumId w:val="219"/>
  </w:num>
  <w:num w:numId="136">
    <w:abstractNumId w:val="181"/>
  </w:num>
  <w:num w:numId="137">
    <w:abstractNumId w:val="0"/>
  </w:num>
  <w:num w:numId="138">
    <w:abstractNumId w:val="116"/>
  </w:num>
  <w:num w:numId="139">
    <w:abstractNumId w:val="43"/>
  </w:num>
  <w:num w:numId="140">
    <w:abstractNumId w:val="26"/>
  </w:num>
  <w:num w:numId="141">
    <w:abstractNumId w:val="97"/>
  </w:num>
  <w:num w:numId="142">
    <w:abstractNumId w:val="273"/>
  </w:num>
  <w:num w:numId="143">
    <w:abstractNumId w:val="272"/>
  </w:num>
  <w:num w:numId="144">
    <w:abstractNumId w:val="200"/>
  </w:num>
  <w:num w:numId="145">
    <w:abstractNumId w:val="281"/>
  </w:num>
  <w:num w:numId="146">
    <w:abstractNumId w:val="38"/>
  </w:num>
  <w:num w:numId="147">
    <w:abstractNumId w:val="296"/>
  </w:num>
  <w:num w:numId="148">
    <w:abstractNumId w:val="166"/>
  </w:num>
  <w:num w:numId="149">
    <w:abstractNumId w:val="109"/>
  </w:num>
  <w:num w:numId="150">
    <w:abstractNumId w:val="132"/>
  </w:num>
  <w:num w:numId="151">
    <w:abstractNumId w:val="2"/>
  </w:num>
  <w:num w:numId="152">
    <w:abstractNumId w:val="231"/>
  </w:num>
  <w:num w:numId="153">
    <w:abstractNumId w:val="81"/>
  </w:num>
  <w:num w:numId="154">
    <w:abstractNumId w:val="275"/>
  </w:num>
  <w:num w:numId="155">
    <w:abstractNumId w:val="151"/>
  </w:num>
  <w:num w:numId="156">
    <w:abstractNumId w:val="251"/>
  </w:num>
  <w:num w:numId="157">
    <w:abstractNumId w:val="221"/>
  </w:num>
  <w:num w:numId="158">
    <w:abstractNumId w:val="130"/>
  </w:num>
  <w:num w:numId="159">
    <w:abstractNumId w:val="45"/>
  </w:num>
  <w:num w:numId="160">
    <w:abstractNumId w:val="199"/>
  </w:num>
  <w:num w:numId="161">
    <w:abstractNumId w:val="236"/>
  </w:num>
  <w:num w:numId="162">
    <w:abstractNumId w:val="29"/>
  </w:num>
  <w:num w:numId="163">
    <w:abstractNumId w:val="255"/>
  </w:num>
  <w:num w:numId="164">
    <w:abstractNumId w:val="165"/>
  </w:num>
  <w:num w:numId="165">
    <w:abstractNumId w:val="108"/>
  </w:num>
  <w:num w:numId="166">
    <w:abstractNumId w:val="155"/>
  </w:num>
  <w:num w:numId="167">
    <w:abstractNumId w:val="278"/>
  </w:num>
  <w:num w:numId="168">
    <w:abstractNumId w:val="174"/>
  </w:num>
  <w:num w:numId="169">
    <w:abstractNumId w:val="262"/>
  </w:num>
  <w:num w:numId="170">
    <w:abstractNumId w:val="70"/>
  </w:num>
  <w:num w:numId="171">
    <w:abstractNumId w:val="150"/>
  </w:num>
  <w:num w:numId="172">
    <w:abstractNumId w:val="44"/>
  </w:num>
  <w:num w:numId="173">
    <w:abstractNumId w:val="87"/>
  </w:num>
  <w:num w:numId="174">
    <w:abstractNumId w:val="96"/>
  </w:num>
  <w:num w:numId="175">
    <w:abstractNumId w:val="241"/>
  </w:num>
  <w:num w:numId="176">
    <w:abstractNumId w:val="259"/>
  </w:num>
  <w:num w:numId="177">
    <w:abstractNumId w:val="153"/>
  </w:num>
  <w:num w:numId="178">
    <w:abstractNumId w:val="254"/>
  </w:num>
  <w:num w:numId="179">
    <w:abstractNumId w:val="125"/>
  </w:num>
  <w:num w:numId="180">
    <w:abstractNumId w:val="237"/>
  </w:num>
  <w:num w:numId="181">
    <w:abstractNumId w:val="100"/>
  </w:num>
  <w:num w:numId="182">
    <w:abstractNumId w:val="137"/>
  </w:num>
  <w:num w:numId="183">
    <w:abstractNumId w:val="15"/>
  </w:num>
  <w:num w:numId="184">
    <w:abstractNumId w:val="86"/>
  </w:num>
  <w:num w:numId="185">
    <w:abstractNumId w:val="11"/>
  </w:num>
  <w:num w:numId="186">
    <w:abstractNumId w:val="295"/>
  </w:num>
  <w:num w:numId="187">
    <w:abstractNumId w:val="229"/>
  </w:num>
  <w:num w:numId="188">
    <w:abstractNumId w:val="1"/>
  </w:num>
  <w:num w:numId="189">
    <w:abstractNumId w:val="76"/>
  </w:num>
  <w:num w:numId="190">
    <w:abstractNumId w:val="246"/>
  </w:num>
  <w:num w:numId="191">
    <w:abstractNumId w:val="5"/>
  </w:num>
  <w:num w:numId="192">
    <w:abstractNumId w:val="112"/>
  </w:num>
  <w:num w:numId="193">
    <w:abstractNumId w:val="78"/>
  </w:num>
  <w:num w:numId="194">
    <w:abstractNumId w:val="142"/>
  </w:num>
  <w:num w:numId="195">
    <w:abstractNumId w:val="61"/>
  </w:num>
  <w:num w:numId="196">
    <w:abstractNumId w:val="55"/>
  </w:num>
  <w:num w:numId="197">
    <w:abstractNumId w:val="177"/>
  </w:num>
  <w:num w:numId="198">
    <w:abstractNumId w:val="240"/>
  </w:num>
  <w:num w:numId="199">
    <w:abstractNumId w:val="202"/>
  </w:num>
  <w:num w:numId="200">
    <w:abstractNumId w:val="104"/>
  </w:num>
  <w:num w:numId="201">
    <w:abstractNumId w:val="124"/>
  </w:num>
  <w:num w:numId="202">
    <w:abstractNumId w:val="227"/>
  </w:num>
  <w:num w:numId="203">
    <w:abstractNumId w:val="270"/>
  </w:num>
  <w:num w:numId="204">
    <w:abstractNumId w:val="74"/>
  </w:num>
  <w:num w:numId="205">
    <w:abstractNumId w:val="141"/>
  </w:num>
  <w:num w:numId="206">
    <w:abstractNumId w:val="186"/>
  </w:num>
  <w:num w:numId="207">
    <w:abstractNumId w:val="261"/>
  </w:num>
  <w:num w:numId="208">
    <w:abstractNumId w:val="190"/>
  </w:num>
  <w:num w:numId="209">
    <w:abstractNumId w:val="218"/>
  </w:num>
  <w:num w:numId="210">
    <w:abstractNumId w:val="271"/>
  </w:num>
  <w:num w:numId="211">
    <w:abstractNumId w:val="7"/>
  </w:num>
  <w:num w:numId="212">
    <w:abstractNumId w:val="9"/>
  </w:num>
  <w:num w:numId="213">
    <w:abstractNumId w:val="223"/>
  </w:num>
  <w:num w:numId="214">
    <w:abstractNumId w:val="211"/>
  </w:num>
  <w:num w:numId="215">
    <w:abstractNumId w:val="59"/>
  </w:num>
  <w:num w:numId="216">
    <w:abstractNumId w:val="113"/>
  </w:num>
  <w:num w:numId="217">
    <w:abstractNumId w:val="77"/>
  </w:num>
  <w:num w:numId="218">
    <w:abstractNumId w:val="167"/>
  </w:num>
  <w:num w:numId="219">
    <w:abstractNumId w:val="216"/>
  </w:num>
  <w:num w:numId="220">
    <w:abstractNumId w:val="136"/>
  </w:num>
  <w:num w:numId="221">
    <w:abstractNumId w:val="188"/>
  </w:num>
  <w:num w:numId="222">
    <w:abstractNumId w:val="71"/>
  </w:num>
  <w:num w:numId="223">
    <w:abstractNumId w:val="258"/>
  </w:num>
  <w:num w:numId="224">
    <w:abstractNumId w:val="79"/>
  </w:num>
  <w:num w:numId="225">
    <w:abstractNumId w:val="156"/>
  </w:num>
  <w:num w:numId="226">
    <w:abstractNumId w:val="294"/>
  </w:num>
  <w:num w:numId="227">
    <w:abstractNumId w:val="69"/>
  </w:num>
  <w:num w:numId="228">
    <w:abstractNumId w:val="247"/>
  </w:num>
  <w:num w:numId="229">
    <w:abstractNumId w:val="171"/>
  </w:num>
  <w:num w:numId="230">
    <w:abstractNumId w:val="122"/>
  </w:num>
  <w:num w:numId="231">
    <w:abstractNumId w:val="16"/>
  </w:num>
  <w:num w:numId="232">
    <w:abstractNumId w:val="269"/>
  </w:num>
  <w:num w:numId="233">
    <w:abstractNumId w:val="92"/>
  </w:num>
  <w:num w:numId="234">
    <w:abstractNumId w:val="73"/>
  </w:num>
  <w:num w:numId="235">
    <w:abstractNumId w:val="180"/>
  </w:num>
  <w:num w:numId="236">
    <w:abstractNumId w:val="274"/>
  </w:num>
  <w:num w:numId="237">
    <w:abstractNumId w:val="243"/>
  </w:num>
  <w:num w:numId="238">
    <w:abstractNumId w:val="192"/>
  </w:num>
  <w:num w:numId="239">
    <w:abstractNumId w:val="264"/>
  </w:num>
  <w:num w:numId="240">
    <w:abstractNumId w:val="102"/>
  </w:num>
  <w:num w:numId="241">
    <w:abstractNumId w:val="184"/>
  </w:num>
  <w:num w:numId="242">
    <w:abstractNumId w:val="268"/>
  </w:num>
  <w:num w:numId="243">
    <w:abstractNumId w:val="288"/>
  </w:num>
  <w:num w:numId="244">
    <w:abstractNumId w:val="20"/>
  </w:num>
  <w:num w:numId="245">
    <w:abstractNumId w:val="90"/>
  </w:num>
  <w:num w:numId="246">
    <w:abstractNumId w:val="111"/>
  </w:num>
  <w:num w:numId="247">
    <w:abstractNumId w:val="3"/>
  </w:num>
  <w:num w:numId="248">
    <w:abstractNumId w:val="118"/>
  </w:num>
  <w:num w:numId="249">
    <w:abstractNumId w:val="195"/>
  </w:num>
  <w:num w:numId="250">
    <w:abstractNumId w:val="161"/>
  </w:num>
  <w:num w:numId="251">
    <w:abstractNumId w:val="286"/>
  </w:num>
  <w:num w:numId="252">
    <w:abstractNumId w:val="23"/>
  </w:num>
  <w:num w:numId="253">
    <w:abstractNumId w:val="159"/>
  </w:num>
  <w:num w:numId="254">
    <w:abstractNumId w:val="42"/>
  </w:num>
  <w:num w:numId="255">
    <w:abstractNumId w:val="203"/>
  </w:num>
  <w:num w:numId="256">
    <w:abstractNumId w:val="51"/>
  </w:num>
  <w:num w:numId="257">
    <w:abstractNumId w:val="235"/>
  </w:num>
  <w:num w:numId="258">
    <w:abstractNumId w:val="265"/>
  </w:num>
  <w:num w:numId="259">
    <w:abstractNumId w:val="27"/>
  </w:num>
  <w:num w:numId="260">
    <w:abstractNumId w:val="205"/>
  </w:num>
  <w:num w:numId="261">
    <w:abstractNumId w:val="260"/>
  </w:num>
  <w:num w:numId="262">
    <w:abstractNumId w:val="285"/>
  </w:num>
  <w:num w:numId="263">
    <w:abstractNumId w:val="106"/>
  </w:num>
  <w:num w:numId="264">
    <w:abstractNumId w:val="80"/>
  </w:num>
  <w:num w:numId="265">
    <w:abstractNumId w:val="14"/>
  </w:num>
  <w:num w:numId="266">
    <w:abstractNumId w:val="276"/>
  </w:num>
  <w:num w:numId="267">
    <w:abstractNumId w:val="121"/>
  </w:num>
  <w:num w:numId="268">
    <w:abstractNumId w:val="198"/>
  </w:num>
  <w:num w:numId="269">
    <w:abstractNumId w:val="147"/>
  </w:num>
  <w:num w:numId="270">
    <w:abstractNumId w:val="50"/>
  </w:num>
  <w:num w:numId="271">
    <w:abstractNumId w:val="163"/>
  </w:num>
  <w:num w:numId="272">
    <w:abstractNumId w:val="292"/>
  </w:num>
  <w:num w:numId="273">
    <w:abstractNumId w:val="193"/>
  </w:num>
  <w:num w:numId="274">
    <w:abstractNumId w:val="126"/>
  </w:num>
  <w:num w:numId="275">
    <w:abstractNumId w:val="13"/>
  </w:num>
  <w:num w:numId="276">
    <w:abstractNumId w:val="115"/>
  </w:num>
  <w:num w:numId="277">
    <w:abstractNumId w:val="187"/>
  </w:num>
  <w:num w:numId="278">
    <w:abstractNumId w:val="37"/>
  </w:num>
  <w:num w:numId="279">
    <w:abstractNumId w:val="175"/>
  </w:num>
  <w:num w:numId="280">
    <w:abstractNumId w:val="19"/>
  </w:num>
  <w:num w:numId="281">
    <w:abstractNumId w:val="154"/>
  </w:num>
  <w:num w:numId="282">
    <w:abstractNumId w:val="182"/>
  </w:num>
  <w:num w:numId="283">
    <w:abstractNumId w:val="127"/>
  </w:num>
  <w:num w:numId="284">
    <w:abstractNumId w:val="52"/>
  </w:num>
  <w:num w:numId="285">
    <w:abstractNumId w:val="170"/>
  </w:num>
  <w:num w:numId="286">
    <w:abstractNumId w:val="298"/>
  </w:num>
  <w:num w:numId="287">
    <w:abstractNumId w:val="54"/>
  </w:num>
  <w:num w:numId="288">
    <w:abstractNumId w:val="164"/>
  </w:num>
  <w:num w:numId="289">
    <w:abstractNumId w:val="183"/>
  </w:num>
  <w:num w:numId="290">
    <w:abstractNumId w:val="279"/>
  </w:num>
  <w:num w:numId="291">
    <w:abstractNumId w:val="21"/>
  </w:num>
  <w:num w:numId="292">
    <w:abstractNumId w:val="10"/>
  </w:num>
  <w:num w:numId="293">
    <w:abstractNumId w:val="143"/>
  </w:num>
  <w:num w:numId="294">
    <w:abstractNumId w:val="173"/>
  </w:num>
  <w:num w:numId="295">
    <w:abstractNumId w:val="117"/>
  </w:num>
  <w:num w:numId="296">
    <w:abstractNumId w:val="110"/>
  </w:num>
  <w:num w:numId="297">
    <w:abstractNumId w:val="242"/>
  </w:num>
  <w:num w:numId="298">
    <w:abstractNumId w:val="98"/>
  </w:num>
  <w:num w:numId="299">
    <w:abstractNumId w:val="207"/>
  </w:num>
  <w:numIdMacAtCleanup w:val="2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hyphenationZone w:val="425"/>
  <w:drawingGridHorizontalSpacing w:val="120"/>
  <w:displayHorizontalDrawingGridEvery w:val="2"/>
  <w:characterSpacingControl w:val="doNotCompress"/>
  <w:savePreviewPicture/>
  <w:hdrShapeDefaults>
    <o:shapedefaults v:ext="edit" spidmax="228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3C52"/>
    <w:rsid w:val="00004A67"/>
    <w:rsid w:val="000052FC"/>
    <w:rsid w:val="000066D7"/>
    <w:rsid w:val="00006824"/>
    <w:rsid w:val="0000773A"/>
    <w:rsid w:val="00007F28"/>
    <w:rsid w:val="000118E9"/>
    <w:rsid w:val="0001230E"/>
    <w:rsid w:val="00014AB5"/>
    <w:rsid w:val="00014FFB"/>
    <w:rsid w:val="000153E4"/>
    <w:rsid w:val="00015CA9"/>
    <w:rsid w:val="00016BF9"/>
    <w:rsid w:val="00017362"/>
    <w:rsid w:val="0001770C"/>
    <w:rsid w:val="00017CA8"/>
    <w:rsid w:val="00023A3C"/>
    <w:rsid w:val="00023AEB"/>
    <w:rsid w:val="00024FD6"/>
    <w:rsid w:val="00025971"/>
    <w:rsid w:val="000262D6"/>
    <w:rsid w:val="0002679A"/>
    <w:rsid w:val="000317A8"/>
    <w:rsid w:val="00032069"/>
    <w:rsid w:val="00032464"/>
    <w:rsid w:val="00032D4E"/>
    <w:rsid w:val="00033F1F"/>
    <w:rsid w:val="00036351"/>
    <w:rsid w:val="00036D0C"/>
    <w:rsid w:val="000404DD"/>
    <w:rsid w:val="0004233B"/>
    <w:rsid w:val="000426A7"/>
    <w:rsid w:val="0004402E"/>
    <w:rsid w:val="000466D8"/>
    <w:rsid w:val="00046BA8"/>
    <w:rsid w:val="00054C85"/>
    <w:rsid w:val="000551BC"/>
    <w:rsid w:val="0005523A"/>
    <w:rsid w:val="00057BA2"/>
    <w:rsid w:val="00057D57"/>
    <w:rsid w:val="0006044E"/>
    <w:rsid w:val="00060F22"/>
    <w:rsid w:val="000614B6"/>
    <w:rsid w:val="00062246"/>
    <w:rsid w:val="0006245B"/>
    <w:rsid w:val="0007095F"/>
    <w:rsid w:val="000727F5"/>
    <w:rsid w:val="00072A04"/>
    <w:rsid w:val="00076AB0"/>
    <w:rsid w:val="00076E2E"/>
    <w:rsid w:val="00076F14"/>
    <w:rsid w:val="00082488"/>
    <w:rsid w:val="00082FFC"/>
    <w:rsid w:val="00084C9F"/>
    <w:rsid w:val="000869FF"/>
    <w:rsid w:val="000915D8"/>
    <w:rsid w:val="00093311"/>
    <w:rsid w:val="0009369E"/>
    <w:rsid w:val="0009660F"/>
    <w:rsid w:val="0009746E"/>
    <w:rsid w:val="000978E8"/>
    <w:rsid w:val="000A0262"/>
    <w:rsid w:val="000A02BC"/>
    <w:rsid w:val="000A2E4B"/>
    <w:rsid w:val="000A4260"/>
    <w:rsid w:val="000B0BA0"/>
    <w:rsid w:val="000B2E56"/>
    <w:rsid w:val="000B3EF2"/>
    <w:rsid w:val="000B4326"/>
    <w:rsid w:val="000B4731"/>
    <w:rsid w:val="000B54F8"/>
    <w:rsid w:val="000B69D0"/>
    <w:rsid w:val="000C0917"/>
    <w:rsid w:val="000C0A9C"/>
    <w:rsid w:val="000D0B5C"/>
    <w:rsid w:val="000D1F4A"/>
    <w:rsid w:val="000D33DF"/>
    <w:rsid w:val="000D4E7D"/>
    <w:rsid w:val="000D6E9F"/>
    <w:rsid w:val="000E00C9"/>
    <w:rsid w:val="000E0FBD"/>
    <w:rsid w:val="000E212B"/>
    <w:rsid w:val="000E2581"/>
    <w:rsid w:val="000E2B85"/>
    <w:rsid w:val="000E32A1"/>
    <w:rsid w:val="000E3CE6"/>
    <w:rsid w:val="000E4FDD"/>
    <w:rsid w:val="000E76E6"/>
    <w:rsid w:val="000E7966"/>
    <w:rsid w:val="000F0061"/>
    <w:rsid w:val="000F1E4F"/>
    <w:rsid w:val="000F1F53"/>
    <w:rsid w:val="000F4A1A"/>
    <w:rsid w:val="000F6B84"/>
    <w:rsid w:val="000F7AD1"/>
    <w:rsid w:val="00102E6E"/>
    <w:rsid w:val="00105CB4"/>
    <w:rsid w:val="00105FB7"/>
    <w:rsid w:val="0010673C"/>
    <w:rsid w:val="00106D3B"/>
    <w:rsid w:val="00107719"/>
    <w:rsid w:val="00110191"/>
    <w:rsid w:val="00113065"/>
    <w:rsid w:val="00113310"/>
    <w:rsid w:val="001136B4"/>
    <w:rsid w:val="00113B6A"/>
    <w:rsid w:val="00113EDE"/>
    <w:rsid w:val="001150C6"/>
    <w:rsid w:val="001209EC"/>
    <w:rsid w:val="00120AF9"/>
    <w:rsid w:val="0012277D"/>
    <w:rsid w:val="00122D48"/>
    <w:rsid w:val="00123097"/>
    <w:rsid w:val="00124276"/>
    <w:rsid w:val="00124759"/>
    <w:rsid w:val="001249A5"/>
    <w:rsid w:val="00124BB0"/>
    <w:rsid w:val="001256FB"/>
    <w:rsid w:val="00125F23"/>
    <w:rsid w:val="00127050"/>
    <w:rsid w:val="00127CC0"/>
    <w:rsid w:val="0013014C"/>
    <w:rsid w:val="00132D16"/>
    <w:rsid w:val="0013628F"/>
    <w:rsid w:val="00140ED4"/>
    <w:rsid w:val="0014122F"/>
    <w:rsid w:val="00141695"/>
    <w:rsid w:val="00141E09"/>
    <w:rsid w:val="001445C3"/>
    <w:rsid w:val="00144B77"/>
    <w:rsid w:val="00144C23"/>
    <w:rsid w:val="00144ED8"/>
    <w:rsid w:val="00145349"/>
    <w:rsid w:val="00145844"/>
    <w:rsid w:val="00145A06"/>
    <w:rsid w:val="00145FD5"/>
    <w:rsid w:val="00147AE2"/>
    <w:rsid w:val="00150156"/>
    <w:rsid w:val="001507E9"/>
    <w:rsid w:val="00151916"/>
    <w:rsid w:val="001520B4"/>
    <w:rsid w:val="00152775"/>
    <w:rsid w:val="00160402"/>
    <w:rsid w:val="00161666"/>
    <w:rsid w:val="00164C69"/>
    <w:rsid w:val="0016674D"/>
    <w:rsid w:val="0017140D"/>
    <w:rsid w:val="00172F80"/>
    <w:rsid w:val="00173041"/>
    <w:rsid w:val="00173496"/>
    <w:rsid w:val="0017477F"/>
    <w:rsid w:val="0017568A"/>
    <w:rsid w:val="0017654B"/>
    <w:rsid w:val="00176E54"/>
    <w:rsid w:val="001803A6"/>
    <w:rsid w:val="001806C8"/>
    <w:rsid w:val="00180D57"/>
    <w:rsid w:val="0018164C"/>
    <w:rsid w:val="00183ED8"/>
    <w:rsid w:val="0018517B"/>
    <w:rsid w:val="00186B38"/>
    <w:rsid w:val="00187550"/>
    <w:rsid w:val="00190060"/>
    <w:rsid w:val="00190239"/>
    <w:rsid w:val="00192624"/>
    <w:rsid w:val="00192C1D"/>
    <w:rsid w:val="00193375"/>
    <w:rsid w:val="001937DE"/>
    <w:rsid w:val="00193FD4"/>
    <w:rsid w:val="00194979"/>
    <w:rsid w:val="001975FE"/>
    <w:rsid w:val="00197B82"/>
    <w:rsid w:val="00197E39"/>
    <w:rsid w:val="001A38EB"/>
    <w:rsid w:val="001A3F77"/>
    <w:rsid w:val="001A42AD"/>
    <w:rsid w:val="001A68F4"/>
    <w:rsid w:val="001A7048"/>
    <w:rsid w:val="001B0709"/>
    <w:rsid w:val="001B0F3E"/>
    <w:rsid w:val="001B1103"/>
    <w:rsid w:val="001B115E"/>
    <w:rsid w:val="001B2750"/>
    <w:rsid w:val="001B2C87"/>
    <w:rsid w:val="001B3979"/>
    <w:rsid w:val="001B4233"/>
    <w:rsid w:val="001B4509"/>
    <w:rsid w:val="001B7916"/>
    <w:rsid w:val="001C093F"/>
    <w:rsid w:val="001C0BFC"/>
    <w:rsid w:val="001C1359"/>
    <w:rsid w:val="001C1ADF"/>
    <w:rsid w:val="001C2468"/>
    <w:rsid w:val="001C564C"/>
    <w:rsid w:val="001D0313"/>
    <w:rsid w:val="001D1DB6"/>
    <w:rsid w:val="001D3769"/>
    <w:rsid w:val="001D4928"/>
    <w:rsid w:val="001D6707"/>
    <w:rsid w:val="001D70C3"/>
    <w:rsid w:val="001D7145"/>
    <w:rsid w:val="001D7A22"/>
    <w:rsid w:val="001E1956"/>
    <w:rsid w:val="001E27D9"/>
    <w:rsid w:val="001E4170"/>
    <w:rsid w:val="001E50DD"/>
    <w:rsid w:val="001E55EC"/>
    <w:rsid w:val="001E6E46"/>
    <w:rsid w:val="001F1DF0"/>
    <w:rsid w:val="001F234D"/>
    <w:rsid w:val="001F2453"/>
    <w:rsid w:val="001F2602"/>
    <w:rsid w:val="001F35AB"/>
    <w:rsid w:val="001F361B"/>
    <w:rsid w:val="001F3E92"/>
    <w:rsid w:val="001F413E"/>
    <w:rsid w:val="001F51EE"/>
    <w:rsid w:val="001F5EFF"/>
    <w:rsid w:val="002010B1"/>
    <w:rsid w:val="0020242D"/>
    <w:rsid w:val="00202F63"/>
    <w:rsid w:val="002050E6"/>
    <w:rsid w:val="002062AE"/>
    <w:rsid w:val="0020659A"/>
    <w:rsid w:val="002071E0"/>
    <w:rsid w:val="00207755"/>
    <w:rsid w:val="00207D93"/>
    <w:rsid w:val="002115A5"/>
    <w:rsid w:val="00211C2C"/>
    <w:rsid w:val="00211EDA"/>
    <w:rsid w:val="00212C0D"/>
    <w:rsid w:val="00212E3B"/>
    <w:rsid w:val="00215930"/>
    <w:rsid w:val="00216CFC"/>
    <w:rsid w:val="0021703E"/>
    <w:rsid w:val="00217EA7"/>
    <w:rsid w:val="00217F94"/>
    <w:rsid w:val="00220B9A"/>
    <w:rsid w:val="00221072"/>
    <w:rsid w:val="002215BC"/>
    <w:rsid w:val="00222514"/>
    <w:rsid w:val="002236E9"/>
    <w:rsid w:val="00223FFA"/>
    <w:rsid w:val="0022739F"/>
    <w:rsid w:val="00230438"/>
    <w:rsid w:val="002308B3"/>
    <w:rsid w:val="002309D0"/>
    <w:rsid w:val="002328D2"/>
    <w:rsid w:val="0023380F"/>
    <w:rsid w:val="00240BC1"/>
    <w:rsid w:val="00242983"/>
    <w:rsid w:val="00243F90"/>
    <w:rsid w:val="002534F1"/>
    <w:rsid w:val="0025545A"/>
    <w:rsid w:val="00255B14"/>
    <w:rsid w:val="00257253"/>
    <w:rsid w:val="002608C7"/>
    <w:rsid w:val="00260977"/>
    <w:rsid w:val="00262201"/>
    <w:rsid w:val="00262C32"/>
    <w:rsid w:val="00266ADD"/>
    <w:rsid w:val="00267864"/>
    <w:rsid w:val="00267D1A"/>
    <w:rsid w:val="00267EBE"/>
    <w:rsid w:val="0027046F"/>
    <w:rsid w:val="0027051F"/>
    <w:rsid w:val="00272CFF"/>
    <w:rsid w:val="00273FE0"/>
    <w:rsid w:val="0027480D"/>
    <w:rsid w:val="002777C3"/>
    <w:rsid w:val="00277871"/>
    <w:rsid w:val="00277905"/>
    <w:rsid w:val="00280A8E"/>
    <w:rsid w:val="002813B2"/>
    <w:rsid w:val="00282B44"/>
    <w:rsid w:val="00282C1A"/>
    <w:rsid w:val="00287595"/>
    <w:rsid w:val="00291370"/>
    <w:rsid w:val="002930F4"/>
    <w:rsid w:val="00293688"/>
    <w:rsid w:val="00293BEC"/>
    <w:rsid w:val="0029592D"/>
    <w:rsid w:val="00296B3D"/>
    <w:rsid w:val="002973EA"/>
    <w:rsid w:val="00297D7E"/>
    <w:rsid w:val="002A1916"/>
    <w:rsid w:val="002A4380"/>
    <w:rsid w:val="002A4AA0"/>
    <w:rsid w:val="002A4EA5"/>
    <w:rsid w:val="002A4FF3"/>
    <w:rsid w:val="002A5194"/>
    <w:rsid w:val="002A6875"/>
    <w:rsid w:val="002A6EC4"/>
    <w:rsid w:val="002B2492"/>
    <w:rsid w:val="002B333C"/>
    <w:rsid w:val="002B3581"/>
    <w:rsid w:val="002B507B"/>
    <w:rsid w:val="002B5A13"/>
    <w:rsid w:val="002C4FC3"/>
    <w:rsid w:val="002C6033"/>
    <w:rsid w:val="002C68C1"/>
    <w:rsid w:val="002C79C8"/>
    <w:rsid w:val="002D17B8"/>
    <w:rsid w:val="002D4172"/>
    <w:rsid w:val="002D66BB"/>
    <w:rsid w:val="002D7028"/>
    <w:rsid w:val="002E3C52"/>
    <w:rsid w:val="002E53FC"/>
    <w:rsid w:val="002E5A87"/>
    <w:rsid w:val="002E76EE"/>
    <w:rsid w:val="002F0154"/>
    <w:rsid w:val="002F0B5B"/>
    <w:rsid w:val="002F1D27"/>
    <w:rsid w:val="002F1D39"/>
    <w:rsid w:val="002F21A8"/>
    <w:rsid w:val="002F276D"/>
    <w:rsid w:val="002F4434"/>
    <w:rsid w:val="002F5337"/>
    <w:rsid w:val="002F61E5"/>
    <w:rsid w:val="003005F1"/>
    <w:rsid w:val="00301674"/>
    <w:rsid w:val="00302361"/>
    <w:rsid w:val="0030317A"/>
    <w:rsid w:val="00304792"/>
    <w:rsid w:val="0030510C"/>
    <w:rsid w:val="003057A2"/>
    <w:rsid w:val="00305950"/>
    <w:rsid w:val="00305EA3"/>
    <w:rsid w:val="003079F4"/>
    <w:rsid w:val="00307CD4"/>
    <w:rsid w:val="003105CA"/>
    <w:rsid w:val="0031254C"/>
    <w:rsid w:val="00312B32"/>
    <w:rsid w:val="00313F34"/>
    <w:rsid w:val="0031489C"/>
    <w:rsid w:val="00315FD4"/>
    <w:rsid w:val="00320316"/>
    <w:rsid w:val="003209BC"/>
    <w:rsid w:val="003216E7"/>
    <w:rsid w:val="00323B4A"/>
    <w:rsid w:val="00324189"/>
    <w:rsid w:val="003242E3"/>
    <w:rsid w:val="0032533E"/>
    <w:rsid w:val="00326139"/>
    <w:rsid w:val="003263A0"/>
    <w:rsid w:val="00330035"/>
    <w:rsid w:val="0033046A"/>
    <w:rsid w:val="00330A61"/>
    <w:rsid w:val="00331945"/>
    <w:rsid w:val="0033306B"/>
    <w:rsid w:val="00333F6E"/>
    <w:rsid w:val="003343CE"/>
    <w:rsid w:val="00335E7B"/>
    <w:rsid w:val="0033715F"/>
    <w:rsid w:val="003372EC"/>
    <w:rsid w:val="00341C88"/>
    <w:rsid w:val="003423BF"/>
    <w:rsid w:val="00342A6E"/>
    <w:rsid w:val="00342EF0"/>
    <w:rsid w:val="00343636"/>
    <w:rsid w:val="00345206"/>
    <w:rsid w:val="00345AEF"/>
    <w:rsid w:val="00346336"/>
    <w:rsid w:val="003474A2"/>
    <w:rsid w:val="003478F0"/>
    <w:rsid w:val="00347A78"/>
    <w:rsid w:val="00347A96"/>
    <w:rsid w:val="00352BFB"/>
    <w:rsid w:val="00353C3D"/>
    <w:rsid w:val="0035545C"/>
    <w:rsid w:val="003555EE"/>
    <w:rsid w:val="00355A03"/>
    <w:rsid w:val="003561A2"/>
    <w:rsid w:val="0035622A"/>
    <w:rsid w:val="00356C1D"/>
    <w:rsid w:val="00357DE2"/>
    <w:rsid w:val="00361FB6"/>
    <w:rsid w:val="003656B5"/>
    <w:rsid w:val="003668D2"/>
    <w:rsid w:val="00367AE0"/>
    <w:rsid w:val="00367BEA"/>
    <w:rsid w:val="00370F8C"/>
    <w:rsid w:val="0037182E"/>
    <w:rsid w:val="00372CAB"/>
    <w:rsid w:val="003731A1"/>
    <w:rsid w:val="003737B9"/>
    <w:rsid w:val="00374266"/>
    <w:rsid w:val="003747D9"/>
    <w:rsid w:val="00375306"/>
    <w:rsid w:val="00375A35"/>
    <w:rsid w:val="00376D71"/>
    <w:rsid w:val="00377CEA"/>
    <w:rsid w:val="0038133A"/>
    <w:rsid w:val="0038249A"/>
    <w:rsid w:val="0038548C"/>
    <w:rsid w:val="00385BB6"/>
    <w:rsid w:val="003877FC"/>
    <w:rsid w:val="00390DE2"/>
    <w:rsid w:val="0039141D"/>
    <w:rsid w:val="00393501"/>
    <w:rsid w:val="00395CCC"/>
    <w:rsid w:val="003969D3"/>
    <w:rsid w:val="00397528"/>
    <w:rsid w:val="00397B2A"/>
    <w:rsid w:val="003A0534"/>
    <w:rsid w:val="003A169F"/>
    <w:rsid w:val="003A4099"/>
    <w:rsid w:val="003A52DF"/>
    <w:rsid w:val="003A559E"/>
    <w:rsid w:val="003A5BE6"/>
    <w:rsid w:val="003A6674"/>
    <w:rsid w:val="003B0FDA"/>
    <w:rsid w:val="003B1C3F"/>
    <w:rsid w:val="003B4D45"/>
    <w:rsid w:val="003B532C"/>
    <w:rsid w:val="003B559B"/>
    <w:rsid w:val="003B5866"/>
    <w:rsid w:val="003B5BCD"/>
    <w:rsid w:val="003B75F4"/>
    <w:rsid w:val="003C10B4"/>
    <w:rsid w:val="003C351A"/>
    <w:rsid w:val="003C70EA"/>
    <w:rsid w:val="003C72EA"/>
    <w:rsid w:val="003D0C29"/>
    <w:rsid w:val="003D15E1"/>
    <w:rsid w:val="003D289C"/>
    <w:rsid w:val="003D361C"/>
    <w:rsid w:val="003D47FB"/>
    <w:rsid w:val="003D52DF"/>
    <w:rsid w:val="003D6B4D"/>
    <w:rsid w:val="003E00BE"/>
    <w:rsid w:val="003E1438"/>
    <w:rsid w:val="003E1A91"/>
    <w:rsid w:val="003E2516"/>
    <w:rsid w:val="003E2A80"/>
    <w:rsid w:val="003E75AF"/>
    <w:rsid w:val="003E79FB"/>
    <w:rsid w:val="003E7DD6"/>
    <w:rsid w:val="003F0436"/>
    <w:rsid w:val="003F04F6"/>
    <w:rsid w:val="003F3395"/>
    <w:rsid w:val="003F4796"/>
    <w:rsid w:val="00400A50"/>
    <w:rsid w:val="00400C24"/>
    <w:rsid w:val="0040209B"/>
    <w:rsid w:val="00403979"/>
    <w:rsid w:val="00404A51"/>
    <w:rsid w:val="00405CF7"/>
    <w:rsid w:val="00406F8F"/>
    <w:rsid w:val="004073BE"/>
    <w:rsid w:val="004126CD"/>
    <w:rsid w:val="0041308B"/>
    <w:rsid w:val="004132B3"/>
    <w:rsid w:val="004155C9"/>
    <w:rsid w:val="004176BE"/>
    <w:rsid w:val="0042089E"/>
    <w:rsid w:val="00422EB4"/>
    <w:rsid w:val="00422F0B"/>
    <w:rsid w:val="004236CF"/>
    <w:rsid w:val="00425D6F"/>
    <w:rsid w:val="00425DAB"/>
    <w:rsid w:val="00425DE4"/>
    <w:rsid w:val="004306B8"/>
    <w:rsid w:val="004311FB"/>
    <w:rsid w:val="00434284"/>
    <w:rsid w:val="00435ACC"/>
    <w:rsid w:val="004372BA"/>
    <w:rsid w:val="00440A5F"/>
    <w:rsid w:val="00443708"/>
    <w:rsid w:val="00443CA1"/>
    <w:rsid w:val="004468B5"/>
    <w:rsid w:val="00447525"/>
    <w:rsid w:val="00450DD9"/>
    <w:rsid w:val="00454430"/>
    <w:rsid w:val="00454919"/>
    <w:rsid w:val="00454C01"/>
    <w:rsid w:val="0045779C"/>
    <w:rsid w:val="00457830"/>
    <w:rsid w:val="0046084F"/>
    <w:rsid w:val="00463121"/>
    <w:rsid w:val="004634E1"/>
    <w:rsid w:val="0046395D"/>
    <w:rsid w:val="00464C51"/>
    <w:rsid w:val="004700E9"/>
    <w:rsid w:val="004707DD"/>
    <w:rsid w:val="004721A0"/>
    <w:rsid w:val="004747DF"/>
    <w:rsid w:val="00475D69"/>
    <w:rsid w:val="0048078D"/>
    <w:rsid w:val="00480A4F"/>
    <w:rsid w:val="00485B69"/>
    <w:rsid w:val="00487BF0"/>
    <w:rsid w:val="00490B0F"/>
    <w:rsid w:val="004929FF"/>
    <w:rsid w:val="00492BF0"/>
    <w:rsid w:val="00493037"/>
    <w:rsid w:val="004930A0"/>
    <w:rsid w:val="004946AF"/>
    <w:rsid w:val="00495196"/>
    <w:rsid w:val="004953D0"/>
    <w:rsid w:val="00495C3F"/>
    <w:rsid w:val="00495D7D"/>
    <w:rsid w:val="004A0DCC"/>
    <w:rsid w:val="004A1E8F"/>
    <w:rsid w:val="004A5724"/>
    <w:rsid w:val="004A6066"/>
    <w:rsid w:val="004A63C2"/>
    <w:rsid w:val="004A640F"/>
    <w:rsid w:val="004A70C7"/>
    <w:rsid w:val="004A7BC6"/>
    <w:rsid w:val="004A7FFD"/>
    <w:rsid w:val="004B2896"/>
    <w:rsid w:val="004B3893"/>
    <w:rsid w:val="004B4B1C"/>
    <w:rsid w:val="004B571B"/>
    <w:rsid w:val="004B67B2"/>
    <w:rsid w:val="004B75BB"/>
    <w:rsid w:val="004C151F"/>
    <w:rsid w:val="004C1BDF"/>
    <w:rsid w:val="004C1C46"/>
    <w:rsid w:val="004C2CB8"/>
    <w:rsid w:val="004C4244"/>
    <w:rsid w:val="004C683F"/>
    <w:rsid w:val="004C74F7"/>
    <w:rsid w:val="004C76BA"/>
    <w:rsid w:val="004C7E20"/>
    <w:rsid w:val="004C7EB0"/>
    <w:rsid w:val="004D0952"/>
    <w:rsid w:val="004D1988"/>
    <w:rsid w:val="004D2711"/>
    <w:rsid w:val="004D3C00"/>
    <w:rsid w:val="004D45B5"/>
    <w:rsid w:val="004D5F63"/>
    <w:rsid w:val="004E056F"/>
    <w:rsid w:val="004E228E"/>
    <w:rsid w:val="004E3BCE"/>
    <w:rsid w:val="004E44A6"/>
    <w:rsid w:val="004E46E9"/>
    <w:rsid w:val="004E6629"/>
    <w:rsid w:val="004E6C1C"/>
    <w:rsid w:val="004F0064"/>
    <w:rsid w:val="004F275A"/>
    <w:rsid w:val="004F4E88"/>
    <w:rsid w:val="004F57A3"/>
    <w:rsid w:val="004F5A27"/>
    <w:rsid w:val="004F64D2"/>
    <w:rsid w:val="004F659F"/>
    <w:rsid w:val="004F7F21"/>
    <w:rsid w:val="00500A2B"/>
    <w:rsid w:val="00502AEC"/>
    <w:rsid w:val="00503774"/>
    <w:rsid w:val="00504DE2"/>
    <w:rsid w:val="005101BE"/>
    <w:rsid w:val="005137A7"/>
    <w:rsid w:val="005155D3"/>
    <w:rsid w:val="0051769A"/>
    <w:rsid w:val="00517E61"/>
    <w:rsid w:val="00521703"/>
    <w:rsid w:val="005243AB"/>
    <w:rsid w:val="00524BDD"/>
    <w:rsid w:val="00526B21"/>
    <w:rsid w:val="00526F20"/>
    <w:rsid w:val="00531865"/>
    <w:rsid w:val="005321E9"/>
    <w:rsid w:val="0053512B"/>
    <w:rsid w:val="00535DED"/>
    <w:rsid w:val="00535EBD"/>
    <w:rsid w:val="00536650"/>
    <w:rsid w:val="00537A54"/>
    <w:rsid w:val="00541172"/>
    <w:rsid w:val="00541A79"/>
    <w:rsid w:val="00542589"/>
    <w:rsid w:val="005428C4"/>
    <w:rsid w:val="00545F33"/>
    <w:rsid w:val="00546CF7"/>
    <w:rsid w:val="0055263A"/>
    <w:rsid w:val="0055278A"/>
    <w:rsid w:val="00552B58"/>
    <w:rsid w:val="00552F65"/>
    <w:rsid w:val="00553F0F"/>
    <w:rsid w:val="00554529"/>
    <w:rsid w:val="005545BA"/>
    <w:rsid w:val="00554679"/>
    <w:rsid w:val="005546C2"/>
    <w:rsid w:val="00554EC7"/>
    <w:rsid w:val="00554F07"/>
    <w:rsid w:val="00557B3E"/>
    <w:rsid w:val="00560239"/>
    <w:rsid w:val="00565356"/>
    <w:rsid w:val="005701A2"/>
    <w:rsid w:val="00570A7F"/>
    <w:rsid w:val="00571004"/>
    <w:rsid w:val="005723E3"/>
    <w:rsid w:val="00572D52"/>
    <w:rsid w:val="005741EA"/>
    <w:rsid w:val="0057552F"/>
    <w:rsid w:val="00575A93"/>
    <w:rsid w:val="00577473"/>
    <w:rsid w:val="00580361"/>
    <w:rsid w:val="005831E8"/>
    <w:rsid w:val="0058454D"/>
    <w:rsid w:val="00585902"/>
    <w:rsid w:val="0059097F"/>
    <w:rsid w:val="005916F7"/>
    <w:rsid w:val="00591D17"/>
    <w:rsid w:val="005935C4"/>
    <w:rsid w:val="00594271"/>
    <w:rsid w:val="00596168"/>
    <w:rsid w:val="005979C1"/>
    <w:rsid w:val="00597D0F"/>
    <w:rsid w:val="005A0098"/>
    <w:rsid w:val="005A1837"/>
    <w:rsid w:val="005A1E02"/>
    <w:rsid w:val="005A3C92"/>
    <w:rsid w:val="005A3DCE"/>
    <w:rsid w:val="005A6022"/>
    <w:rsid w:val="005A674B"/>
    <w:rsid w:val="005A6C47"/>
    <w:rsid w:val="005B0702"/>
    <w:rsid w:val="005B1576"/>
    <w:rsid w:val="005B1B45"/>
    <w:rsid w:val="005B3FE9"/>
    <w:rsid w:val="005B7368"/>
    <w:rsid w:val="005C0340"/>
    <w:rsid w:val="005C17C6"/>
    <w:rsid w:val="005C1F4F"/>
    <w:rsid w:val="005C201C"/>
    <w:rsid w:val="005C70E0"/>
    <w:rsid w:val="005C7311"/>
    <w:rsid w:val="005C73B8"/>
    <w:rsid w:val="005C790B"/>
    <w:rsid w:val="005D14FE"/>
    <w:rsid w:val="005D197D"/>
    <w:rsid w:val="005D1994"/>
    <w:rsid w:val="005D2F4D"/>
    <w:rsid w:val="005D3038"/>
    <w:rsid w:val="005D478B"/>
    <w:rsid w:val="005D4D31"/>
    <w:rsid w:val="005D7064"/>
    <w:rsid w:val="005D7F41"/>
    <w:rsid w:val="005E1AF5"/>
    <w:rsid w:val="005E2399"/>
    <w:rsid w:val="005E2745"/>
    <w:rsid w:val="005E325B"/>
    <w:rsid w:val="005E38AB"/>
    <w:rsid w:val="005E4754"/>
    <w:rsid w:val="005E5B7D"/>
    <w:rsid w:val="005E5D65"/>
    <w:rsid w:val="005E6F56"/>
    <w:rsid w:val="005F0B7A"/>
    <w:rsid w:val="005F2623"/>
    <w:rsid w:val="005F2BB2"/>
    <w:rsid w:val="005F46B8"/>
    <w:rsid w:val="005F4A66"/>
    <w:rsid w:val="005F507D"/>
    <w:rsid w:val="005F64D6"/>
    <w:rsid w:val="0060174D"/>
    <w:rsid w:val="00601F41"/>
    <w:rsid w:val="00602767"/>
    <w:rsid w:val="006028C2"/>
    <w:rsid w:val="00603C82"/>
    <w:rsid w:val="00603E11"/>
    <w:rsid w:val="00604286"/>
    <w:rsid w:val="00604D5C"/>
    <w:rsid w:val="00604E48"/>
    <w:rsid w:val="006054B3"/>
    <w:rsid w:val="00605703"/>
    <w:rsid w:val="00605D7D"/>
    <w:rsid w:val="00605DDE"/>
    <w:rsid w:val="006073AF"/>
    <w:rsid w:val="00607B68"/>
    <w:rsid w:val="00607DD6"/>
    <w:rsid w:val="006114BA"/>
    <w:rsid w:val="00612632"/>
    <w:rsid w:val="00612C6A"/>
    <w:rsid w:val="00612FE3"/>
    <w:rsid w:val="00614B0E"/>
    <w:rsid w:val="00617D0E"/>
    <w:rsid w:val="00620708"/>
    <w:rsid w:val="0062086A"/>
    <w:rsid w:val="0062217B"/>
    <w:rsid w:val="00623C52"/>
    <w:rsid w:val="00623CB4"/>
    <w:rsid w:val="00627DDF"/>
    <w:rsid w:val="00630A47"/>
    <w:rsid w:val="00633D3D"/>
    <w:rsid w:val="00633D45"/>
    <w:rsid w:val="00634878"/>
    <w:rsid w:val="00635240"/>
    <w:rsid w:val="00636BD2"/>
    <w:rsid w:val="006374AB"/>
    <w:rsid w:val="006375FD"/>
    <w:rsid w:val="00640007"/>
    <w:rsid w:val="00641002"/>
    <w:rsid w:val="00642370"/>
    <w:rsid w:val="00642E49"/>
    <w:rsid w:val="00642FD4"/>
    <w:rsid w:val="00643199"/>
    <w:rsid w:val="006439C1"/>
    <w:rsid w:val="00646E8D"/>
    <w:rsid w:val="006471BA"/>
    <w:rsid w:val="00650632"/>
    <w:rsid w:val="0065099A"/>
    <w:rsid w:val="00653056"/>
    <w:rsid w:val="00653E4F"/>
    <w:rsid w:val="00656AA8"/>
    <w:rsid w:val="00657606"/>
    <w:rsid w:val="00661A1C"/>
    <w:rsid w:val="00661CBE"/>
    <w:rsid w:val="006631D8"/>
    <w:rsid w:val="00664FBA"/>
    <w:rsid w:val="00665BDD"/>
    <w:rsid w:val="006661BF"/>
    <w:rsid w:val="00666EEA"/>
    <w:rsid w:val="00667513"/>
    <w:rsid w:val="00670018"/>
    <w:rsid w:val="00670049"/>
    <w:rsid w:val="00670C61"/>
    <w:rsid w:val="00677F0E"/>
    <w:rsid w:val="006802AE"/>
    <w:rsid w:val="00680B0E"/>
    <w:rsid w:val="00681269"/>
    <w:rsid w:val="006815DF"/>
    <w:rsid w:val="00681B2D"/>
    <w:rsid w:val="00681FAA"/>
    <w:rsid w:val="0068240A"/>
    <w:rsid w:val="00683ADB"/>
    <w:rsid w:val="00684D42"/>
    <w:rsid w:val="006862B5"/>
    <w:rsid w:val="00686389"/>
    <w:rsid w:val="00687057"/>
    <w:rsid w:val="00687F22"/>
    <w:rsid w:val="00692EA5"/>
    <w:rsid w:val="006933C5"/>
    <w:rsid w:val="00694B2D"/>
    <w:rsid w:val="006955DB"/>
    <w:rsid w:val="006970F7"/>
    <w:rsid w:val="006A15CB"/>
    <w:rsid w:val="006A2A4E"/>
    <w:rsid w:val="006A35F1"/>
    <w:rsid w:val="006A46C8"/>
    <w:rsid w:val="006A4E65"/>
    <w:rsid w:val="006A5607"/>
    <w:rsid w:val="006A5844"/>
    <w:rsid w:val="006A590E"/>
    <w:rsid w:val="006A5962"/>
    <w:rsid w:val="006A77AF"/>
    <w:rsid w:val="006A7881"/>
    <w:rsid w:val="006B0702"/>
    <w:rsid w:val="006B1688"/>
    <w:rsid w:val="006B2416"/>
    <w:rsid w:val="006B2ED8"/>
    <w:rsid w:val="006B2F80"/>
    <w:rsid w:val="006B4010"/>
    <w:rsid w:val="006B6509"/>
    <w:rsid w:val="006B6698"/>
    <w:rsid w:val="006B6BA4"/>
    <w:rsid w:val="006C0EC6"/>
    <w:rsid w:val="006C1287"/>
    <w:rsid w:val="006C29A1"/>
    <w:rsid w:val="006C322C"/>
    <w:rsid w:val="006C5F4C"/>
    <w:rsid w:val="006C77A1"/>
    <w:rsid w:val="006D1D7B"/>
    <w:rsid w:val="006D314C"/>
    <w:rsid w:val="006D3178"/>
    <w:rsid w:val="006D37C4"/>
    <w:rsid w:val="006D387E"/>
    <w:rsid w:val="006D48C1"/>
    <w:rsid w:val="006D6A68"/>
    <w:rsid w:val="006D6AE4"/>
    <w:rsid w:val="006E0E11"/>
    <w:rsid w:val="006E0F11"/>
    <w:rsid w:val="006E3666"/>
    <w:rsid w:val="006E4199"/>
    <w:rsid w:val="006E6D6F"/>
    <w:rsid w:val="006E6E9C"/>
    <w:rsid w:val="006F06D1"/>
    <w:rsid w:val="006F15F6"/>
    <w:rsid w:val="006F1B26"/>
    <w:rsid w:val="006F300F"/>
    <w:rsid w:val="006F39CF"/>
    <w:rsid w:val="006F3A00"/>
    <w:rsid w:val="00700ABB"/>
    <w:rsid w:val="0070397B"/>
    <w:rsid w:val="007054BE"/>
    <w:rsid w:val="007075BA"/>
    <w:rsid w:val="007075F9"/>
    <w:rsid w:val="007077B5"/>
    <w:rsid w:val="00710301"/>
    <w:rsid w:val="00710381"/>
    <w:rsid w:val="00713AF7"/>
    <w:rsid w:val="00715832"/>
    <w:rsid w:val="00716ADC"/>
    <w:rsid w:val="00717F47"/>
    <w:rsid w:val="00720931"/>
    <w:rsid w:val="00721583"/>
    <w:rsid w:val="00721827"/>
    <w:rsid w:val="00721EFE"/>
    <w:rsid w:val="00723126"/>
    <w:rsid w:val="0072341C"/>
    <w:rsid w:val="00726329"/>
    <w:rsid w:val="0072673C"/>
    <w:rsid w:val="00726EF5"/>
    <w:rsid w:val="00727947"/>
    <w:rsid w:val="0073240E"/>
    <w:rsid w:val="00735199"/>
    <w:rsid w:val="0073743C"/>
    <w:rsid w:val="0073756F"/>
    <w:rsid w:val="007377B6"/>
    <w:rsid w:val="007404F6"/>
    <w:rsid w:val="0074171D"/>
    <w:rsid w:val="0074263B"/>
    <w:rsid w:val="00742E17"/>
    <w:rsid w:val="00744D59"/>
    <w:rsid w:val="0074510C"/>
    <w:rsid w:val="00745354"/>
    <w:rsid w:val="00746FB2"/>
    <w:rsid w:val="007474D7"/>
    <w:rsid w:val="00751654"/>
    <w:rsid w:val="00752BEB"/>
    <w:rsid w:val="00754FBA"/>
    <w:rsid w:val="007565BE"/>
    <w:rsid w:val="00756A5E"/>
    <w:rsid w:val="00757A35"/>
    <w:rsid w:val="007657BD"/>
    <w:rsid w:val="00767C23"/>
    <w:rsid w:val="00770936"/>
    <w:rsid w:val="00770978"/>
    <w:rsid w:val="00774EE2"/>
    <w:rsid w:val="0077582A"/>
    <w:rsid w:val="0078132D"/>
    <w:rsid w:val="007813ED"/>
    <w:rsid w:val="00782101"/>
    <w:rsid w:val="007828D6"/>
    <w:rsid w:val="007842DA"/>
    <w:rsid w:val="00784561"/>
    <w:rsid w:val="00790ED9"/>
    <w:rsid w:val="007922F1"/>
    <w:rsid w:val="00792E84"/>
    <w:rsid w:val="00792FBD"/>
    <w:rsid w:val="00793876"/>
    <w:rsid w:val="00794AD2"/>
    <w:rsid w:val="00795885"/>
    <w:rsid w:val="007963EB"/>
    <w:rsid w:val="0079651F"/>
    <w:rsid w:val="0079756E"/>
    <w:rsid w:val="007A0115"/>
    <w:rsid w:val="007A0368"/>
    <w:rsid w:val="007A193B"/>
    <w:rsid w:val="007A3241"/>
    <w:rsid w:val="007A3636"/>
    <w:rsid w:val="007A3934"/>
    <w:rsid w:val="007A4202"/>
    <w:rsid w:val="007A47F6"/>
    <w:rsid w:val="007A5959"/>
    <w:rsid w:val="007A74EF"/>
    <w:rsid w:val="007B02CC"/>
    <w:rsid w:val="007B1007"/>
    <w:rsid w:val="007B13D7"/>
    <w:rsid w:val="007B18F8"/>
    <w:rsid w:val="007C1EC9"/>
    <w:rsid w:val="007C2032"/>
    <w:rsid w:val="007C27A0"/>
    <w:rsid w:val="007C5DEC"/>
    <w:rsid w:val="007C7A64"/>
    <w:rsid w:val="007D19B3"/>
    <w:rsid w:val="007D1C42"/>
    <w:rsid w:val="007D1DB6"/>
    <w:rsid w:val="007D4D6B"/>
    <w:rsid w:val="007D54BD"/>
    <w:rsid w:val="007D6069"/>
    <w:rsid w:val="007E0A46"/>
    <w:rsid w:val="007E2892"/>
    <w:rsid w:val="007E2EEB"/>
    <w:rsid w:val="007E33DC"/>
    <w:rsid w:val="007E4F33"/>
    <w:rsid w:val="007E6E35"/>
    <w:rsid w:val="007E6FE7"/>
    <w:rsid w:val="007F0EEC"/>
    <w:rsid w:val="007F2A8E"/>
    <w:rsid w:val="007F585F"/>
    <w:rsid w:val="00800203"/>
    <w:rsid w:val="008039C6"/>
    <w:rsid w:val="00803A2C"/>
    <w:rsid w:val="00804F0F"/>
    <w:rsid w:val="00807A0B"/>
    <w:rsid w:val="008129EE"/>
    <w:rsid w:val="00812A14"/>
    <w:rsid w:val="008160B6"/>
    <w:rsid w:val="008210A1"/>
    <w:rsid w:val="00821247"/>
    <w:rsid w:val="008245E0"/>
    <w:rsid w:val="0082737E"/>
    <w:rsid w:val="008310BD"/>
    <w:rsid w:val="008314D3"/>
    <w:rsid w:val="00831B7C"/>
    <w:rsid w:val="00832EAD"/>
    <w:rsid w:val="00832F79"/>
    <w:rsid w:val="00833BE0"/>
    <w:rsid w:val="00833E58"/>
    <w:rsid w:val="008363CA"/>
    <w:rsid w:val="0083657F"/>
    <w:rsid w:val="00836A89"/>
    <w:rsid w:val="0084160B"/>
    <w:rsid w:val="00847FE5"/>
    <w:rsid w:val="00852CCD"/>
    <w:rsid w:val="008539E6"/>
    <w:rsid w:val="00854511"/>
    <w:rsid w:val="00854817"/>
    <w:rsid w:val="00856104"/>
    <w:rsid w:val="008567C9"/>
    <w:rsid w:val="008623B0"/>
    <w:rsid w:val="00862AC4"/>
    <w:rsid w:val="00866CDA"/>
    <w:rsid w:val="00871AD8"/>
    <w:rsid w:val="008720E9"/>
    <w:rsid w:val="008720FF"/>
    <w:rsid w:val="00872EC9"/>
    <w:rsid w:val="00873340"/>
    <w:rsid w:val="00873655"/>
    <w:rsid w:val="008736DE"/>
    <w:rsid w:val="008750C7"/>
    <w:rsid w:val="00876C84"/>
    <w:rsid w:val="00881E1C"/>
    <w:rsid w:val="00886DB1"/>
    <w:rsid w:val="00887542"/>
    <w:rsid w:val="008901D6"/>
    <w:rsid w:val="008915D5"/>
    <w:rsid w:val="00891B91"/>
    <w:rsid w:val="00892E3A"/>
    <w:rsid w:val="008952A9"/>
    <w:rsid w:val="00895542"/>
    <w:rsid w:val="008959E7"/>
    <w:rsid w:val="008971C3"/>
    <w:rsid w:val="0089741C"/>
    <w:rsid w:val="008A0BCC"/>
    <w:rsid w:val="008A1A9F"/>
    <w:rsid w:val="008A2B43"/>
    <w:rsid w:val="008A5CF0"/>
    <w:rsid w:val="008A71B8"/>
    <w:rsid w:val="008B0F2D"/>
    <w:rsid w:val="008B1B8A"/>
    <w:rsid w:val="008B55C6"/>
    <w:rsid w:val="008B67EB"/>
    <w:rsid w:val="008B6AC7"/>
    <w:rsid w:val="008C0D5C"/>
    <w:rsid w:val="008C1377"/>
    <w:rsid w:val="008C2443"/>
    <w:rsid w:val="008C29A8"/>
    <w:rsid w:val="008C314F"/>
    <w:rsid w:val="008C35F3"/>
    <w:rsid w:val="008C4B4A"/>
    <w:rsid w:val="008C4CFE"/>
    <w:rsid w:val="008C4F76"/>
    <w:rsid w:val="008C59DC"/>
    <w:rsid w:val="008C6983"/>
    <w:rsid w:val="008C7BE7"/>
    <w:rsid w:val="008D059C"/>
    <w:rsid w:val="008D1334"/>
    <w:rsid w:val="008D16A8"/>
    <w:rsid w:val="008D23E5"/>
    <w:rsid w:val="008D4B2F"/>
    <w:rsid w:val="008D56DB"/>
    <w:rsid w:val="008D58D3"/>
    <w:rsid w:val="008D7030"/>
    <w:rsid w:val="008D70FC"/>
    <w:rsid w:val="008E171E"/>
    <w:rsid w:val="008E2AE6"/>
    <w:rsid w:val="008E38AD"/>
    <w:rsid w:val="008E5A1B"/>
    <w:rsid w:val="008E5FFF"/>
    <w:rsid w:val="008E666E"/>
    <w:rsid w:val="008E6F1E"/>
    <w:rsid w:val="008F03E7"/>
    <w:rsid w:val="008F191A"/>
    <w:rsid w:val="008F5060"/>
    <w:rsid w:val="008F6B0A"/>
    <w:rsid w:val="008F6D52"/>
    <w:rsid w:val="008F74ED"/>
    <w:rsid w:val="008F7E2A"/>
    <w:rsid w:val="008F7EBB"/>
    <w:rsid w:val="008F7FFD"/>
    <w:rsid w:val="009009C0"/>
    <w:rsid w:val="00902274"/>
    <w:rsid w:val="009036B2"/>
    <w:rsid w:val="00906581"/>
    <w:rsid w:val="009076A3"/>
    <w:rsid w:val="00911467"/>
    <w:rsid w:val="009117C2"/>
    <w:rsid w:val="00911CF2"/>
    <w:rsid w:val="009122A4"/>
    <w:rsid w:val="00912D6E"/>
    <w:rsid w:val="009134D7"/>
    <w:rsid w:val="009138F1"/>
    <w:rsid w:val="00914006"/>
    <w:rsid w:val="009149C3"/>
    <w:rsid w:val="00915E46"/>
    <w:rsid w:val="00917E61"/>
    <w:rsid w:val="00920FC5"/>
    <w:rsid w:val="009217D3"/>
    <w:rsid w:val="00924765"/>
    <w:rsid w:val="00927898"/>
    <w:rsid w:val="009302C8"/>
    <w:rsid w:val="00930346"/>
    <w:rsid w:val="009303AC"/>
    <w:rsid w:val="0093042E"/>
    <w:rsid w:val="00932BAA"/>
    <w:rsid w:val="00933410"/>
    <w:rsid w:val="00935150"/>
    <w:rsid w:val="00936276"/>
    <w:rsid w:val="0094062F"/>
    <w:rsid w:val="009427E3"/>
    <w:rsid w:val="00943DD4"/>
    <w:rsid w:val="00945407"/>
    <w:rsid w:val="00945CD1"/>
    <w:rsid w:val="00950CB6"/>
    <w:rsid w:val="0095190D"/>
    <w:rsid w:val="00952EDA"/>
    <w:rsid w:val="00955399"/>
    <w:rsid w:val="00955D65"/>
    <w:rsid w:val="009566CF"/>
    <w:rsid w:val="00960237"/>
    <w:rsid w:val="009624E6"/>
    <w:rsid w:val="00963316"/>
    <w:rsid w:val="00964751"/>
    <w:rsid w:val="00965052"/>
    <w:rsid w:val="009657AF"/>
    <w:rsid w:val="0096588A"/>
    <w:rsid w:val="0096673F"/>
    <w:rsid w:val="00966E79"/>
    <w:rsid w:val="00971B9F"/>
    <w:rsid w:val="00975831"/>
    <w:rsid w:val="0097617A"/>
    <w:rsid w:val="009764C9"/>
    <w:rsid w:val="00976D42"/>
    <w:rsid w:val="00977CE7"/>
    <w:rsid w:val="00980728"/>
    <w:rsid w:val="00981C16"/>
    <w:rsid w:val="009830B6"/>
    <w:rsid w:val="00983982"/>
    <w:rsid w:val="00983D84"/>
    <w:rsid w:val="00984660"/>
    <w:rsid w:val="009855A8"/>
    <w:rsid w:val="00985A2A"/>
    <w:rsid w:val="00985B02"/>
    <w:rsid w:val="00987D49"/>
    <w:rsid w:val="00990218"/>
    <w:rsid w:val="00990860"/>
    <w:rsid w:val="0099255A"/>
    <w:rsid w:val="009931BF"/>
    <w:rsid w:val="00994384"/>
    <w:rsid w:val="009948EF"/>
    <w:rsid w:val="00995FEF"/>
    <w:rsid w:val="00996108"/>
    <w:rsid w:val="00996CD1"/>
    <w:rsid w:val="009976C2"/>
    <w:rsid w:val="00997755"/>
    <w:rsid w:val="009A06C8"/>
    <w:rsid w:val="009A188F"/>
    <w:rsid w:val="009A2EAC"/>
    <w:rsid w:val="009A3C6B"/>
    <w:rsid w:val="009A3EDD"/>
    <w:rsid w:val="009A5589"/>
    <w:rsid w:val="009A565F"/>
    <w:rsid w:val="009A5959"/>
    <w:rsid w:val="009A6771"/>
    <w:rsid w:val="009A68CA"/>
    <w:rsid w:val="009B12FE"/>
    <w:rsid w:val="009B2150"/>
    <w:rsid w:val="009B3066"/>
    <w:rsid w:val="009B593D"/>
    <w:rsid w:val="009B64BA"/>
    <w:rsid w:val="009B6AE8"/>
    <w:rsid w:val="009B7007"/>
    <w:rsid w:val="009B78D2"/>
    <w:rsid w:val="009C0CDB"/>
    <w:rsid w:val="009C18F4"/>
    <w:rsid w:val="009C48DD"/>
    <w:rsid w:val="009C638F"/>
    <w:rsid w:val="009C6849"/>
    <w:rsid w:val="009C6D4D"/>
    <w:rsid w:val="009C71DD"/>
    <w:rsid w:val="009C7F7A"/>
    <w:rsid w:val="009D02EE"/>
    <w:rsid w:val="009D1F58"/>
    <w:rsid w:val="009D379A"/>
    <w:rsid w:val="009D3800"/>
    <w:rsid w:val="009D3F02"/>
    <w:rsid w:val="009D5BF4"/>
    <w:rsid w:val="009D6237"/>
    <w:rsid w:val="009E01D2"/>
    <w:rsid w:val="009E0245"/>
    <w:rsid w:val="009E0FC4"/>
    <w:rsid w:val="009E11DF"/>
    <w:rsid w:val="009E12F1"/>
    <w:rsid w:val="009E1BF9"/>
    <w:rsid w:val="009E3639"/>
    <w:rsid w:val="009E3E20"/>
    <w:rsid w:val="009E537D"/>
    <w:rsid w:val="009E5F69"/>
    <w:rsid w:val="009E5F90"/>
    <w:rsid w:val="009E7D1D"/>
    <w:rsid w:val="009F2125"/>
    <w:rsid w:val="009F214D"/>
    <w:rsid w:val="009F3383"/>
    <w:rsid w:val="009F403D"/>
    <w:rsid w:val="009F4BA7"/>
    <w:rsid w:val="009F6527"/>
    <w:rsid w:val="009F6D8B"/>
    <w:rsid w:val="009F7338"/>
    <w:rsid w:val="00A01E8C"/>
    <w:rsid w:val="00A04608"/>
    <w:rsid w:val="00A0640C"/>
    <w:rsid w:val="00A1458C"/>
    <w:rsid w:val="00A14B5A"/>
    <w:rsid w:val="00A14DD8"/>
    <w:rsid w:val="00A14DF9"/>
    <w:rsid w:val="00A15A51"/>
    <w:rsid w:val="00A169CC"/>
    <w:rsid w:val="00A2104D"/>
    <w:rsid w:val="00A2217E"/>
    <w:rsid w:val="00A2295D"/>
    <w:rsid w:val="00A2306E"/>
    <w:rsid w:val="00A23175"/>
    <w:rsid w:val="00A24951"/>
    <w:rsid w:val="00A27741"/>
    <w:rsid w:val="00A30FDF"/>
    <w:rsid w:val="00A32C13"/>
    <w:rsid w:val="00A33CBF"/>
    <w:rsid w:val="00A34068"/>
    <w:rsid w:val="00A3414B"/>
    <w:rsid w:val="00A37BA8"/>
    <w:rsid w:val="00A40714"/>
    <w:rsid w:val="00A41E28"/>
    <w:rsid w:val="00A41F0D"/>
    <w:rsid w:val="00A4392D"/>
    <w:rsid w:val="00A479F4"/>
    <w:rsid w:val="00A47EE7"/>
    <w:rsid w:val="00A527B0"/>
    <w:rsid w:val="00A53C2E"/>
    <w:rsid w:val="00A54A98"/>
    <w:rsid w:val="00A54B7B"/>
    <w:rsid w:val="00A55B07"/>
    <w:rsid w:val="00A57B0D"/>
    <w:rsid w:val="00A60673"/>
    <w:rsid w:val="00A64F7A"/>
    <w:rsid w:val="00A65758"/>
    <w:rsid w:val="00A66E83"/>
    <w:rsid w:val="00A6752E"/>
    <w:rsid w:val="00A67C15"/>
    <w:rsid w:val="00A713B7"/>
    <w:rsid w:val="00A72065"/>
    <w:rsid w:val="00A73D7B"/>
    <w:rsid w:val="00A73F67"/>
    <w:rsid w:val="00A75026"/>
    <w:rsid w:val="00A76962"/>
    <w:rsid w:val="00A77374"/>
    <w:rsid w:val="00A807BC"/>
    <w:rsid w:val="00A82561"/>
    <w:rsid w:val="00A82C7B"/>
    <w:rsid w:val="00A8307D"/>
    <w:rsid w:val="00A834DB"/>
    <w:rsid w:val="00A838CD"/>
    <w:rsid w:val="00A843D9"/>
    <w:rsid w:val="00A8542A"/>
    <w:rsid w:val="00A8591C"/>
    <w:rsid w:val="00A87011"/>
    <w:rsid w:val="00A87D41"/>
    <w:rsid w:val="00A926EC"/>
    <w:rsid w:val="00A93565"/>
    <w:rsid w:val="00A94374"/>
    <w:rsid w:val="00A950C3"/>
    <w:rsid w:val="00A964AE"/>
    <w:rsid w:val="00A96DE5"/>
    <w:rsid w:val="00AA0443"/>
    <w:rsid w:val="00AA06DD"/>
    <w:rsid w:val="00AA1C6F"/>
    <w:rsid w:val="00AA1D5E"/>
    <w:rsid w:val="00AA442F"/>
    <w:rsid w:val="00AA4824"/>
    <w:rsid w:val="00AA646F"/>
    <w:rsid w:val="00AA6925"/>
    <w:rsid w:val="00AA71F3"/>
    <w:rsid w:val="00AA72CF"/>
    <w:rsid w:val="00AA7F8A"/>
    <w:rsid w:val="00AB0AB2"/>
    <w:rsid w:val="00AB139F"/>
    <w:rsid w:val="00AB175B"/>
    <w:rsid w:val="00AB1BBD"/>
    <w:rsid w:val="00AB5783"/>
    <w:rsid w:val="00AB5B79"/>
    <w:rsid w:val="00AB6EE8"/>
    <w:rsid w:val="00AB70AF"/>
    <w:rsid w:val="00AB7775"/>
    <w:rsid w:val="00AC057A"/>
    <w:rsid w:val="00AC169C"/>
    <w:rsid w:val="00AC25FE"/>
    <w:rsid w:val="00AC2B92"/>
    <w:rsid w:val="00AC4E14"/>
    <w:rsid w:val="00AC54E7"/>
    <w:rsid w:val="00AC5951"/>
    <w:rsid w:val="00AC66DC"/>
    <w:rsid w:val="00AC6A79"/>
    <w:rsid w:val="00AD10CC"/>
    <w:rsid w:val="00AD2EC1"/>
    <w:rsid w:val="00AD439D"/>
    <w:rsid w:val="00AD6828"/>
    <w:rsid w:val="00AE0EE9"/>
    <w:rsid w:val="00AE0F61"/>
    <w:rsid w:val="00AE2AF8"/>
    <w:rsid w:val="00AE2C06"/>
    <w:rsid w:val="00AE2F23"/>
    <w:rsid w:val="00AE3E7B"/>
    <w:rsid w:val="00AE3EBB"/>
    <w:rsid w:val="00AE4706"/>
    <w:rsid w:val="00AE522B"/>
    <w:rsid w:val="00AE668D"/>
    <w:rsid w:val="00AE6943"/>
    <w:rsid w:val="00AE7CF8"/>
    <w:rsid w:val="00AF06CD"/>
    <w:rsid w:val="00AF140A"/>
    <w:rsid w:val="00AF33CF"/>
    <w:rsid w:val="00AF4817"/>
    <w:rsid w:val="00AF5691"/>
    <w:rsid w:val="00AF76DA"/>
    <w:rsid w:val="00B0137E"/>
    <w:rsid w:val="00B01442"/>
    <w:rsid w:val="00B01A34"/>
    <w:rsid w:val="00B01EAE"/>
    <w:rsid w:val="00B0497C"/>
    <w:rsid w:val="00B053F5"/>
    <w:rsid w:val="00B05639"/>
    <w:rsid w:val="00B05788"/>
    <w:rsid w:val="00B0622F"/>
    <w:rsid w:val="00B06C6C"/>
    <w:rsid w:val="00B077F2"/>
    <w:rsid w:val="00B07E20"/>
    <w:rsid w:val="00B07F5A"/>
    <w:rsid w:val="00B1137A"/>
    <w:rsid w:val="00B133D1"/>
    <w:rsid w:val="00B140A6"/>
    <w:rsid w:val="00B158AF"/>
    <w:rsid w:val="00B16866"/>
    <w:rsid w:val="00B179D6"/>
    <w:rsid w:val="00B20F1D"/>
    <w:rsid w:val="00B22257"/>
    <w:rsid w:val="00B24432"/>
    <w:rsid w:val="00B24BA7"/>
    <w:rsid w:val="00B3288E"/>
    <w:rsid w:val="00B335BA"/>
    <w:rsid w:val="00B338B8"/>
    <w:rsid w:val="00B33E62"/>
    <w:rsid w:val="00B349F4"/>
    <w:rsid w:val="00B34F05"/>
    <w:rsid w:val="00B3736D"/>
    <w:rsid w:val="00B43783"/>
    <w:rsid w:val="00B50024"/>
    <w:rsid w:val="00B506C7"/>
    <w:rsid w:val="00B50FE3"/>
    <w:rsid w:val="00B51ED0"/>
    <w:rsid w:val="00B545B3"/>
    <w:rsid w:val="00B555A7"/>
    <w:rsid w:val="00B55D68"/>
    <w:rsid w:val="00B564A0"/>
    <w:rsid w:val="00B570FC"/>
    <w:rsid w:val="00B61021"/>
    <w:rsid w:val="00B70F67"/>
    <w:rsid w:val="00B72C59"/>
    <w:rsid w:val="00B7413E"/>
    <w:rsid w:val="00B750ED"/>
    <w:rsid w:val="00B75E26"/>
    <w:rsid w:val="00B75E27"/>
    <w:rsid w:val="00B76169"/>
    <w:rsid w:val="00B76C89"/>
    <w:rsid w:val="00B8235E"/>
    <w:rsid w:val="00B8313F"/>
    <w:rsid w:val="00B8467B"/>
    <w:rsid w:val="00B85E01"/>
    <w:rsid w:val="00B86DA5"/>
    <w:rsid w:val="00B91F74"/>
    <w:rsid w:val="00B9292F"/>
    <w:rsid w:val="00B92B2A"/>
    <w:rsid w:val="00B93777"/>
    <w:rsid w:val="00BA1412"/>
    <w:rsid w:val="00BA16F4"/>
    <w:rsid w:val="00BA631E"/>
    <w:rsid w:val="00BA68B8"/>
    <w:rsid w:val="00BA7074"/>
    <w:rsid w:val="00BB074C"/>
    <w:rsid w:val="00BB140B"/>
    <w:rsid w:val="00BB1559"/>
    <w:rsid w:val="00BB155D"/>
    <w:rsid w:val="00BB2B02"/>
    <w:rsid w:val="00BB35BD"/>
    <w:rsid w:val="00BB383F"/>
    <w:rsid w:val="00BB3A3F"/>
    <w:rsid w:val="00BB42AD"/>
    <w:rsid w:val="00BB686B"/>
    <w:rsid w:val="00BB6B47"/>
    <w:rsid w:val="00BB6F63"/>
    <w:rsid w:val="00BC0D3C"/>
    <w:rsid w:val="00BC1625"/>
    <w:rsid w:val="00BC19D2"/>
    <w:rsid w:val="00BC1A2C"/>
    <w:rsid w:val="00BC1E7B"/>
    <w:rsid w:val="00BC35A4"/>
    <w:rsid w:val="00BC5FC9"/>
    <w:rsid w:val="00BC7530"/>
    <w:rsid w:val="00BD01B0"/>
    <w:rsid w:val="00BD3BC4"/>
    <w:rsid w:val="00BD4C0C"/>
    <w:rsid w:val="00BD5DB7"/>
    <w:rsid w:val="00BD5FEA"/>
    <w:rsid w:val="00BD6A77"/>
    <w:rsid w:val="00BD75E8"/>
    <w:rsid w:val="00BE16F6"/>
    <w:rsid w:val="00BE1E8D"/>
    <w:rsid w:val="00BE58DE"/>
    <w:rsid w:val="00BE6849"/>
    <w:rsid w:val="00BE7D1A"/>
    <w:rsid w:val="00BF0A1F"/>
    <w:rsid w:val="00BF3528"/>
    <w:rsid w:val="00BF5851"/>
    <w:rsid w:val="00BF5E3B"/>
    <w:rsid w:val="00C014AF"/>
    <w:rsid w:val="00C02FF4"/>
    <w:rsid w:val="00C03C59"/>
    <w:rsid w:val="00C04033"/>
    <w:rsid w:val="00C04BA4"/>
    <w:rsid w:val="00C057E6"/>
    <w:rsid w:val="00C07C63"/>
    <w:rsid w:val="00C10438"/>
    <w:rsid w:val="00C10BD8"/>
    <w:rsid w:val="00C11930"/>
    <w:rsid w:val="00C1284E"/>
    <w:rsid w:val="00C12D4D"/>
    <w:rsid w:val="00C12E18"/>
    <w:rsid w:val="00C13A4B"/>
    <w:rsid w:val="00C145BF"/>
    <w:rsid w:val="00C1538E"/>
    <w:rsid w:val="00C1618B"/>
    <w:rsid w:val="00C16E39"/>
    <w:rsid w:val="00C178C9"/>
    <w:rsid w:val="00C25C79"/>
    <w:rsid w:val="00C26766"/>
    <w:rsid w:val="00C26A6D"/>
    <w:rsid w:val="00C26EF7"/>
    <w:rsid w:val="00C274BF"/>
    <w:rsid w:val="00C27DBC"/>
    <w:rsid w:val="00C32200"/>
    <w:rsid w:val="00C3239E"/>
    <w:rsid w:val="00C33D0B"/>
    <w:rsid w:val="00C361C0"/>
    <w:rsid w:val="00C366FE"/>
    <w:rsid w:val="00C374CF"/>
    <w:rsid w:val="00C37E69"/>
    <w:rsid w:val="00C408DB"/>
    <w:rsid w:val="00C40B7C"/>
    <w:rsid w:val="00C43C60"/>
    <w:rsid w:val="00C44551"/>
    <w:rsid w:val="00C465BC"/>
    <w:rsid w:val="00C47273"/>
    <w:rsid w:val="00C51524"/>
    <w:rsid w:val="00C51571"/>
    <w:rsid w:val="00C516A7"/>
    <w:rsid w:val="00C51C46"/>
    <w:rsid w:val="00C51CEF"/>
    <w:rsid w:val="00C52410"/>
    <w:rsid w:val="00C53DBF"/>
    <w:rsid w:val="00C5405D"/>
    <w:rsid w:val="00C55A8C"/>
    <w:rsid w:val="00C561F2"/>
    <w:rsid w:val="00C56AFB"/>
    <w:rsid w:val="00C56CFE"/>
    <w:rsid w:val="00C60B56"/>
    <w:rsid w:val="00C62294"/>
    <w:rsid w:val="00C62562"/>
    <w:rsid w:val="00C63334"/>
    <w:rsid w:val="00C63603"/>
    <w:rsid w:val="00C638F0"/>
    <w:rsid w:val="00C7092C"/>
    <w:rsid w:val="00C70D67"/>
    <w:rsid w:val="00C71C9C"/>
    <w:rsid w:val="00C71F42"/>
    <w:rsid w:val="00C734C8"/>
    <w:rsid w:val="00C74AA4"/>
    <w:rsid w:val="00C74C67"/>
    <w:rsid w:val="00C75AEF"/>
    <w:rsid w:val="00C75CCD"/>
    <w:rsid w:val="00C75E4C"/>
    <w:rsid w:val="00C762FF"/>
    <w:rsid w:val="00C77AE5"/>
    <w:rsid w:val="00C812B4"/>
    <w:rsid w:val="00C8167E"/>
    <w:rsid w:val="00C81F48"/>
    <w:rsid w:val="00C84435"/>
    <w:rsid w:val="00C87056"/>
    <w:rsid w:val="00C871E6"/>
    <w:rsid w:val="00C8775C"/>
    <w:rsid w:val="00C9062C"/>
    <w:rsid w:val="00C90EB7"/>
    <w:rsid w:val="00C92BB2"/>
    <w:rsid w:val="00C93768"/>
    <w:rsid w:val="00C94AE8"/>
    <w:rsid w:val="00C9529A"/>
    <w:rsid w:val="00C96237"/>
    <w:rsid w:val="00C966D8"/>
    <w:rsid w:val="00C97FBC"/>
    <w:rsid w:val="00CA0651"/>
    <w:rsid w:val="00CA2465"/>
    <w:rsid w:val="00CA376F"/>
    <w:rsid w:val="00CA4687"/>
    <w:rsid w:val="00CA47BB"/>
    <w:rsid w:val="00CA7484"/>
    <w:rsid w:val="00CA7BF3"/>
    <w:rsid w:val="00CB4112"/>
    <w:rsid w:val="00CB477E"/>
    <w:rsid w:val="00CB4997"/>
    <w:rsid w:val="00CC3168"/>
    <w:rsid w:val="00CC4775"/>
    <w:rsid w:val="00CC47C2"/>
    <w:rsid w:val="00CD144E"/>
    <w:rsid w:val="00CD1492"/>
    <w:rsid w:val="00CD1AF9"/>
    <w:rsid w:val="00CD206D"/>
    <w:rsid w:val="00CD20D1"/>
    <w:rsid w:val="00CD2E83"/>
    <w:rsid w:val="00CD4C7F"/>
    <w:rsid w:val="00CD5DD3"/>
    <w:rsid w:val="00CD679F"/>
    <w:rsid w:val="00CD6FC9"/>
    <w:rsid w:val="00CD753F"/>
    <w:rsid w:val="00CE0148"/>
    <w:rsid w:val="00CE08AE"/>
    <w:rsid w:val="00CE0A8C"/>
    <w:rsid w:val="00CE157C"/>
    <w:rsid w:val="00CE4CD9"/>
    <w:rsid w:val="00CE591D"/>
    <w:rsid w:val="00CE6377"/>
    <w:rsid w:val="00CE6D58"/>
    <w:rsid w:val="00CF0534"/>
    <w:rsid w:val="00CF12D3"/>
    <w:rsid w:val="00CF193F"/>
    <w:rsid w:val="00CF2191"/>
    <w:rsid w:val="00CF2866"/>
    <w:rsid w:val="00CF38DD"/>
    <w:rsid w:val="00CF7404"/>
    <w:rsid w:val="00CF79CE"/>
    <w:rsid w:val="00CF7ACB"/>
    <w:rsid w:val="00CF7DEB"/>
    <w:rsid w:val="00D006A9"/>
    <w:rsid w:val="00D05705"/>
    <w:rsid w:val="00D107E0"/>
    <w:rsid w:val="00D10D70"/>
    <w:rsid w:val="00D13120"/>
    <w:rsid w:val="00D14168"/>
    <w:rsid w:val="00D146CD"/>
    <w:rsid w:val="00D14FFC"/>
    <w:rsid w:val="00D15C2E"/>
    <w:rsid w:val="00D163E2"/>
    <w:rsid w:val="00D23C18"/>
    <w:rsid w:val="00D25FAA"/>
    <w:rsid w:val="00D263A2"/>
    <w:rsid w:val="00D301DF"/>
    <w:rsid w:val="00D31B09"/>
    <w:rsid w:val="00D32C32"/>
    <w:rsid w:val="00D3341E"/>
    <w:rsid w:val="00D34459"/>
    <w:rsid w:val="00D3457B"/>
    <w:rsid w:val="00D3703F"/>
    <w:rsid w:val="00D375A3"/>
    <w:rsid w:val="00D41387"/>
    <w:rsid w:val="00D41992"/>
    <w:rsid w:val="00D41B9A"/>
    <w:rsid w:val="00D4338C"/>
    <w:rsid w:val="00D43801"/>
    <w:rsid w:val="00D43F45"/>
    <w:rsid w:val="00D452AA"/>
    <w:rsid w:val="00D45533"/>
    <w:rsid w:val="00D45A22"/>
    <w:rsid w:val="00D46BD9"/>
    <w:rsid w:val="00D52318"/>
    <w:rsid w:val="00D52C1E"/>
    <w:rsid w:val="00D52C46"/>
    <w:rsid w:val="00D5395F"/>
    <w:rsid w:val="00D53F11"/>
    <w:rsid w:val="00D54218"/>
    <w:rsid w:val="00D55105"/>
    <w:rsid w:val="00D5596C"/>
    <w:rsid w:val="00D55B25"/>
    <w:rsid w:val="00D56E1E"/>
    <w:rsid w:val="00D57E51"/>
    <w:rsid w:val="00D61D65"/>
    <w:rsid w:val="00D64D2B"/>
    <w:rsid w:val="00D65ED4"/>
    <w:rsid w:val="00D66873"/>
    <w:rsid w:val="00D66FA8"/>
    <w:rsid w:val="00D66FC7"/>
    <w:rsid w:val="00D704F2"/>
    <w:rsid w:val="00D70EA3"/>
    <w:rsid w:val="00D71D1F"/>
    <w:rsid w:val="00D72630"/>
    <w:rsid w:val="00D75B1B"/>
    <w:rsid w:val="00D75FEA"/>
    <w:rsid w:val="00D776CE"/>
    <w:rsid w:val="00D80240"/>
    <w:rsid w:val="00D81689"/>
    <w:rsid w:val="00D81D7B"/>
    <w:rsid w:val="00D83563"/>
    <w:rsid w:val="00D846C1"/>
    <w:rsid w:val="00D84D93"/>
    <w:rsid w:val="00D85545"/>
    <w:rsid w:val="00D859D6"/>
    <w:rsid w:val="00D8748D"/>
    <w:rsid w:val="00D90A41"/>
    <w:rsid w:val="00D9223F"/>
    <w:rsid w:val="00D92FBC"/>
    <w:rsid w:val="00D935C6"/>
    <w:rsid w:val="00D93848"/>
    <w:rsid w:val="00D94BC7"/>
    <w:rsid w:val="00D954FD"/>
    <w:rsid w:val="00D95B7D"/>
    <w:rsid w:val="00D97151"/>
    <w:rsid w:val="00DA0D65"/>
    <w:rsid w:val="00DA16FB"/>
    <w:rsid w:val="00DA1833"/>
    <w:rsid w:val="00DA1C4C"/>
    <w:rsid w:val="00DA253D"/>
    <w:rsid w:val="00DA375A"/>
    <w:rsid w:val="00DA4669"/>
    <w:rsid w:val="00DA5FF8"/>
    <w:rsid w:val="00DA6113"/>
    <w:rsid w:val="00DA61A9"/>
    <w:rsid w:val="00DA625D"/>
    <w:rsid w:val="00DA74D8"/>
    <w:rsid w:val="00DA79F6"/>
    <w:rsid w:val="00DA7A18"/>
    <w:rsid w:val="00DB2270"/>
    <w:rsid w:val="00DB36BB"/>
    <w:rsid w:val="00DB5E75"/>
    <w:rsid w:val="00DB6DC6"/>
    <w:rsid w:val="00DB73B4"/>
    <w:rsid w:val="00DB7EF1"/>
    <w:rsid w:val="00DC1CF6"/>
    <w:rsid w:val="00DC3169"/>
    <w:rsid w:val="00DC319F"/>
    <w:rsid w:val="00DC38D3"/>
    <w:rsid w:val="00DC399A"/>
    <w:rsid w:val="00DC3F1D"/>
    <w:rsid w:val="00DC42C1"/>
    <w:rsid w:val="00DC4DDA"/>
    <w:rsid w:val="00DD1DDF"/>
    <w:rsid w:val="00DD282B"/>
    <w:rsid w:val="00DD3709"/>
    <w:rsid w:val="00DD56F5"/>
    <w:rsid w:val="00DD7467"/>
    <w:rsid w:val="00DE0E62"/>
    <w:rsid w:val="00DE15FE"/>
    <w:rsid w:val="00DE1B94"/>
    <w:rsid w:val="00DE6366"/>
    <w:rsid w:val="00DE63A6"/>
    <w:rsid w:val="00DE733B"/>
    <w:rsid w:val="00DF0141"/>
    <w:rsid w:val="00DF1163"/>
    <w:rsid w:val="00DF2BAE"/>
    <w:rsid w:val="00DF484C"/>
    <w:rsid w:val="00DF4970"/>
    <w:rsid w:val="00DF5E41"/>
    <w:rsid w:val="00DF686E"/>
    <w:rsid w:val="00DF7407"/>
    <w:rsid w:val="00E11845"/>
    <w:rsid w:val="00E149D4"/>
    <w:rsid w:val="00E14DEE"/>
    <w:rsid w:val="00E15883"/>
    <w:rsid w:val="00E21300"/>
    <w:rsid w:val="00E2137D"/>
    <w:rsid w:val="00E22969"/>
    <w:rsid w:val="00E23566"/>
    <w:rsid w:val="00E238C6"/>
    <w:rsid w:val="00E2393E"/>
    <w:rsid w:val="00E27C51"/>
    <w:rsid w:val="00E27DDC"/>
    <w:rsid w:val="00E27EDE"/>
    <w:rsid w:val="00E30C12"/>
    <w:rsid w:val="00E311F3"/>
    <w:rsid w:val="00E333B8"/>
    <w:rsid w:val="00E359FA"/>
    <w:rsid w:val="00E37D33"/>
    <w:rsid w:val="00E43B60"/>
    <w:rsid w:val="00E454E1"/>
    <w:rsid w:val="00E4576D"/>
    <w:rsid w:val="00E460DF"/>
    <w:rsid w:val="00E46880"/>
    <w:rsid w:val="00E46E05"/>
    <w:rsid w:val="00E47459"/>
    <w:rsid w:val="00E5003B"/>
    <w:rsid w:val="00E515A0"/>
    <w:rsid w:val="00E51D83"/>
    <w:rsid w:val="00E553C2"/>
    <w:rsid w:val="00E57556"/>
    <w:rsid w:val="00E576BB"/>
    <w:rsid w:val="00E61ECC"/>
    <w:rsid w:val="00E620F2"/>
    <w:rsid w:val="00E63247"/>
    <w:rsid w:val="00E650C2"/>
    <w:rsid w:val="00E657BD"/>
    <w:rsid w:val="00E65BF0"/>
    <w:rsid w:val="00E667AE"/>
    <w:rsid w:val="00E675E9"/>
    <w:rsid w:val="00E70741"/>
    <w:rsid w:val="00E717C7"/>
    <w:rsid w:val="00E72F4B"/>
    <w:rsid w:val="00E72F66"/>
    <w:rsid w:val="00E72F6D"/>
    <w:rsid w:val="00E74800"/>
    <w:rsid w:val="00E74FC2"/>
    <w:rsid w:val="00E7607C"/>
    <w:rsid w:val="00E76BB3"/>
    <w:rsid w:val="00E76E33"/>
    <w:rsid w:val="00E7746C"/>
    <w:rsid w:val="00E8036E"/>
    <w:rsid w:val="00E8084C"/>
    <w:rsid w:val="00E82BE7"/>
    <w:rsid w:val="00E82C3D"/>
    <w:rsid w:val="00E845AD"/>
    <w:rsid w:val="00E84F73"/>
    <w:rsid w:val="00E8561F"/>
    <w:rsid w:val="00E85AB6"/>
    <w:rsid w:val="00E86010"/>
    <w:rsid w:val="00E9007B"/>
    <w:rsid w:val="00E90588"/>
    <w:rsid w:val="00E90E1C"/>
    <w:rsid w:val="00E9135D"/>
    <w:rsid w:val="00E920A0"/>
    <w:rsid w:val="00E931EF"/>
    <w:rsid w:val="00E9340B"/>
    <w:rsid w:val="00E93776"/>
    <w:rsid w:val="00E9385E"/>
    <w:rsid w:val="00E950F8"/>
    <w:rsid w:val="00E951D7"/>
    <w:rsid w:val="00E958AA"/>
    <w:rsid w:val="00E96A62"/>
    <w:rsid w:val="00E96AFB"/>
    <w:rsid w:val="00E97B22"/>
    <w:rsid w:val="00EA251D"/>
    <w:rsid w:val="00EA3EF3"/>
    <w:rsid w:val="00EA5252"/>
    <w:rsid w:val="00EA6B44"/>
    <w:rsid w:val="00EA6CF5"/>
    <w:rsid w:val="00EB16BB"/>
    <w:rsid w:val="00EB1E86"/>
    <w:rsid w:val="00EB349A"/>
    <w:rsid w:val="00EB3659"/>
    <w:rsid w:val="00EB36E8"/>
    <w:rsid w:val="00EB5F15"/>
    <w:rsid w:val="00EB6536"/>
    <w:rsid w:val="00EB7316"/>
    <w:rsid w:val="00EB78C8"/>
    <w:rsid w:val="00EC0DFD"/>
    <w:rsid w:val="00EC61B2"/>
    <w:rsid w:val="00EC6699"/>
    <w:rsid w:val="00EC6BE5"/>
    <w:rsid w:val="00ED080A"/>
    <w:rsid w:val="00ED0942"/>
    <w:rsid w:val="00ED5289"/>
    <w:rsid w:val="00ED5353"/>
    <w:rsid w:val="00ED569D"/>
    <w:rsid w:val="00ED6225"/>
    <w:rsid w:val="00EE0163"/>
    <w:rsid w:val="00EE0276"/>
    <w:rsid w:val="00EE0748"/>
    <w:rsid w:val="00EE11C0"/>
    <w:rsid w:val="00EE25ED"/>
    <w:rsid w:val="00EE406F"/>
    <w:rsid w:val="00EE4791"/>
    <w:rsid w:val="00EE48A9"/>
    <w:rsid w:val="00EE64ED"/>
    <w:rsid w:val="00EF2F79"/>
    <w:rsid w:val="00EF3992"/>
    <w:rsid w:val="00EF5498"/>
    <w:rsid w:val="00EF55CA"/>
    <w:rsid w:val="00EF5DD6"/>
    <w:rsid w:val="00EF68A6"/>
    <w:rsid w:val="00F0081A"/>
    <w:rsid w:val="00F00B93"/>
    <w:rsid w:val="00F02FFC"/>
    <w:rsid w:val="00F032B6"/>
    <w:rsid w:val="00F03576"/>
    <w:rsid w:val="00F036FF"/>
    <w:rsid w:val="00F04CB2"/>
    <w:rsid w:val="00F0787E"/>
    <w:rsid w:val="00F112ED"/>
    <w:rsid w:val="00F129D0"/>
    <w:rsid w:val="00F15A4A"/>
    <w:rsid w:val="00F17B65"/>
    <w:rsid w:val="00F207CF"/>
    <w:rsid w:val="00F21136"/>
    <w:rsid w:val="00F21280"/>
    <w:rsid w:val="00F21CFD"/>
    <w:rsid w:val="00F223F3"/>
    <w:rsid w:val="00F2510A"/>
    <w:rsid w:val="00F25B42"/>
    <w:rsid w:val="00F26C1C"/>
    <w:rsid w:val="00F270BF"/>
    <w:rsid w:val="00F27DB8"/>
    <w:rsid w:val="00F3230F"/>
    <w:rsid w:val="00F32D3C"/>
    <w:rsid w:val="00F33161"/>
    <w:rsid w:val="00F3456E"/>
    <w:rsid w:val="00F34B32"/>
    <w:rsid w:val="00F43B2F"/>
    <w:rsid w:val="00F44606"/>
    <w:rsid w:val="00F45D42"/>
    <w:rsid w:val="00F471E3"/>
    <w:rsid w:val="00F50094"/>
    <w:rsid w:val="00F50C33"/>
    <w:rsid w:val="00F51BD0"/>
    <w:rsid w:val="00F529F7"/>
    <w:rsid w:val="00F52F55"/>
    <w:rsid w:val="00F53881"/>
    <w:rsid w:val="00F54058"/>
    <w:rsid w:val="00F5558B"/>
    <w:rsid w:val="00F5565F"/>
    <w:rsid w:val="00F55AA1"/>
    <w:rsid w:val="00F56558"/>
    <w:rsid w:val="00F5737F"/>
    <w:rsid w:val="00F6066F"/>
    <w:rsid w:val="00F61529"/>
    <w:rsid w:val="00F62244"/>
    <w:rsid w:val="00F624AE"/>
    <w:rsid w:val="00F6320C"/>
    <w:rsid w:val="00F63A3B"/>
    <w:rsid w:val="00F66C5C"/>
    <w:rsid w:val="00F70108"/>
    <w:rsid w:val="00F707BD"/>
    <w:rsid w:val="00F732D9"/>
    <w:rsid w:val="00F7338A"/>
    <w:rsid w:val="00F733DE"/>
    <w:rsid w:val="00F739D1"/>
    <w:rsid w:val="00F74684"/>
    <w:rsid w:val="00F7583F"/>
    <w:rsid w:val="00F764EC"/>
    <w:rsid w:val="00F77FEC"/>
    <w:rsid w:val="00F80179"/>
    <w:rsid w:val="00F80B96"/>
    <w:rsid w:val="00F81D2D"/>
    <w:rsid w:val="00F81FA4"/>
    <w:rsid w:val="00F8215A"/>
    <w:rsid w:val="00F82ACB"/>
    <w:rsid w:val="00F8422B"/>
    <w:rsid w:val="00F8448D"/>
    <w:rsid w:val="00F84DA6"/>
    <w:rsid w:val="00F869F7"/>
    <w:rsid w:val="00F91294"/>
    <w:rsid w:val="00F91467"/>
    <w:rsid w:val="00F91AC9"/>
    <w:rsid w:val="00F93E7C"/>
    <w:rsid w:val="00F95162"/>
    <w:rsid w:val="00F95B1C"/>
    <w:rsid w:val="00F9646C"/>
    <w:rsid w:val="00FA7FBB"/>
    <w:rsid w:val="00FB2BDF"/>
    <w:rsid w:val="00FB4A31"/>
    <w:rsid w:val="00FB5234"/>
    <w:rsid w:val="00FB5894"/>
    <w:rsid w:val="00FB6602"/>
    <w:rsid w:val="00FB7386"/>
    <w:rsid w:val="00FC0037"/>
    <w:rsid w:val="00FC0E01"/>
    <w:rsid w:val="00FC1735"/>
    <w:rsid w:val="00FC1C02"/>
    <w:rsid w:val="00FC1CCD"/>
    <w:rsid w:val="00FC1CD1"/>
    <w:rsid w:val="00FC1F3A"/>
    <w:rsid w:val="00FC2B44"/>
    <w:rsid w:val="00FC3701"/>
    <w:rsid w:val="00FC37C6"/>
    <w:rsid w:val="00FC3FF1"/>
    <w:rsid w:val="00FC4ADE"/>
    <w:rsid w:val="00FC6176"/>
    <w:rsid w:val="00FC64E0"/>
    <w:rsid w:val="00FC6BAB"/>
    <w:rsid w:val="00FC7064"/>
    <w:rsid w:val="00FC79F3"/>
    <w:rsid w:val="00FD007A"/>
    <w:rsid w:val="00FD6620"/>
    <w:rsid w:val="00FD6BE1"/>
    <w:rsid w:val="00FE12D1"/>
    <w:rsid w:val="00FE188E"/>
    <w:rsid w:val="00FE4379"/>
    <w:rsid w:val="00FE4682"/>
    <w:rsid w:val="00FE5650"/>
    <w:rsid w:val="00FE5F21"/>
    <w:rsid w:val="00FE643B"/>
    <w:rsid w:val="00FE6A4D"/>
    <w:rsid w:val="00FF0E30"/>
    <w:rsid w:val="00FF3467"/>
    <w:rsid w:val="00FF3C5A"/>
    <w:rsid w:val="00FF4D2D"/>
    <w:rsid w:val="00FF6319"/>
  </w:rsids>
  <m:mathPr>
    <m:mathFont m:val="Cambria Math"/>
    <m:brkBin m:val="before"/>
    <m:brkBinSub m:val="--"/>
    <m:smallFrac/>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84"/>
    <o:shapelayout v:ext="edit">
      <o:idmap v:ext="edit" data="1"/>
    </o:shapelayout>
  </w:shapeDefaults>
  <w:decimalSymbol w:val="."/>
  <w:listSeparator w:val=","/>
  <w14:docId w14:val="5E2F223F"/>
  <w15:docId w15:val="{6AACA314-20F6-4BBB-88D1-BB32DE9896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ZA"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C1C02"/>
    <w:pPr>
      <w:keepNext/>
      <w:keepLines/>
      <w:spacing w:before="480"/>
      <w:outlineLvl w:val="0"/>
    </w:pPr>
    <w:rPr>
      <w:rFonts w:asciiTheme="majorHAnsi" w:eastAsiaTheme="majorEastAsia" w:hAnsiTheme="majorHAnsi" w:cstheme="majorBidi"/>
      <w:b/>
      <w:bCs/>
      <w:color w:val="345A8A" w:themeColor="accent1" w:themeShade="B5"/>
      <w:sz w:val="32"/>
      <w:szCs w:val="32"/>
      <w:lang w:val="en-GB" w:eastAsia="en-US"/>
    </w:rPr>
  </w:style>
  <w:style w:type="paragraph" w:styleId="Heading2">
    <w:name w:val="heading 2"/>
    <w:basedOn w:val="Normal"/>
    <w:next w:val="Normal"/>
    <w:link w:val="Heading2Char"/>
    <w:uiPriority w:val="9"/>
    <w:semiHidden/>
    <w:unhideWhenUsed/>
    <w:qFormat/>
    <w:rsid w:val="00C51CEF"/>
    <w:pPr>
      <w:keepNext/>
      <w:keepLines/>
      <w:spacing w:before="200"/>
      <w:outlineLvl w:val="1"/>
    </w:pPr>
    <w:rPr>
      <w:rFonts w:asciiTheme="majorHAnsi" w:eastAsiaTheme="majorEastAsia" w:hAnsiTheme="majorHAnsi" w:cstheme="majorBidi"/>
      <w:b/>
      <w:bCs/>
      <w:color w:val="4F81BD" w:themeColor="accent1"/>
      <w:sz w:val="26"/>
      <w:szCs w:val="26"/>
      <w:lang w:val="en-US" w:eastAsia="en-US"/>
    </w:rPr>
  </w:style>
  <w:style w:type="paragraph" w:styleId="Heading3">
    <w:name w:val="heading 3"/>
    <w:basedOn w:val="Normal"/>
    <w:next w:val="Normal"/>
    <w:link w:val="Heading3Char"/>
    <w:uiPriority w:val="9"/>
    <w:semiHidden/>
    <w:unhideWhenUsed/>
    <w:qFormat/>
    <w:rsid w:val="0097617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qFormat/>
    <w:rsid w:val="001E6E46"/>
    <w:pPr>
      <w:keepNext/>
      <w:spacing w:before="240" w:after="60"/>
      <w:outlineLvl w:val="3"/>
    </w:pPr>
    <w:rPr>
      <w:rFonts w:ascii="Arial" w:eastAsia="Times New Roman" w:hAnsi="Arial" w:cs="Arial"/>
      <w:b/>
      <w:bCs/>
      <w:sz w:val="28"/>
      <w:szCs w:val="28"/>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23C52"/>
    <w:pPr>
      <w:tabs>
        <w:tab w:val="center" w:pos="4513"/>
        <w:tab w:val="right" w:pos="9026"/>
      </w:tabs>
    </w:pPr>
    <w:rPr>
      <w:rFonts w:ascii="Arial" w:eastAsia="Times New Roman" w:hAnsi="Arial" w:cs="Arial"/>
      <w:lang w:val="en-GB"/>
    </w:rPr>
  </w:style>
  <w:style w:type="character" w:customStyle="1" w:styleId="HeaderChar">
    <w:name w:val="Header Char"/>
    <w:basedOn w:val="DefaultParagraphFont"/>
    <w:link w:val="Header"/>
    <w:uiPriority w:val="99"/>
    <w:rsid w:val="00623C52"/>
    <w:rPr>
      <w:rFonts w:ascii="Arial" w:eastAsia="Times New Roman" w:hAnsi="Arial" w:cs="Arial"/>
      <w:lang w:val="en-GB"/>
    </w:rPr>
  </w:style>
  <w:style w:type="paragraph" w:styleId="BalloonText">
    <w:name w:val="Balloon Text"/>
    <w:basedOn w:val="Normal"/>
    <w:link w:val="BalloonTextChar"/>
    <w:uiPriority w:val="99"/>
    <w:semiHidden/>
    <w:unhideWhenUsed/>
    <w:rsid w:val="00623C5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3C52"/>
    <w:rPr>
      <w:rFonts w:ascii="Lucida Grande" w:hAnsi="Lucida Grande" w:cs="Lucida Grande"/>
      <w:sz w:val="18"/>
      <w:szCs w:val="18"/>
    </w:rPr>
  </w:style>
  <w:style w:type="paragraph" w:styleId="Footer">
    <w:name w:val="footer"/>
    <w:basedOn w:val="Normal"/>
    <w:link w:val="FooterChar"/>
    <w:uiPriority w:val="99"/>
    <w:unhideWhenUsed/>
    <w:rsid w:val="00623C52"/>
    <w:pPr>
      <w:tabs>
        <w:tab w:val="center" w:pos="4320"/>
        <w:tab w:val="right" w:pos="8640"/>
      </w:tabs>
    </w:pPr>
  </w:style>
  <w:style w:type="character" w:customStyle="1" w:styleId="FooterChar">
    <w:name w:val="Footer Char"/>
    <w:basedOn w:val="DefaultParagraphFont"/>
    <w:link w:val="Footer"/>
    <w:uiPriority w:val="99"/>
    <w:rsid w:val="00623C52"/>
  </w:style>
  <w:style w:type="character" w:styleId="PageNumber">
    <w:name w:val="page number"/>
    <w:basedOn w:val="DefaultParagraphFont"/>
    <w:uiPriority w:val="99"/>
    <w:unhideWhenUsed/>
    <w:rsid w:val="00C8167E"/>
  </w:style>
  <w:style w:type="paragraph" w:styleId="ListParagraph">
    <w:name w:val="List Paragraph"/>
    <w:basedOn w:val="Normal"/>
    <w:uiPriority w:val="34"/>
    <w:qFormat/>
    <w:rsid w:val="00670049"/>
    <w:pPr>
      <w:ind w:left="720"/>
      <w:contextualSpacing/>
    </w:pPr>
  </w:style>
  <w:style w:type="table" w:styleId="TableGrid">
    <w:name w:val="Table Grid"/>
    <w:basedOn w:val="TableNormal"/>
    <w:uiPriority w:val="59"/>
    <w:rsid w:val="009117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76D42"/>
    <w:rPr>
      <w:color w:val="0000FF" w:themeColor="hyperlink"/>
      <w:u w:val="single"/>
    </w:rPr>
  </w:style>
  <w:style w:type="character" w:styleId="FollowedHyperlink">
    <w:name w:val="FollowedHyperlink"/>
    <w:basedOn w:val="DefaultParagraphFont"/>
    <w:uiPriority w:val="99"/>
    <w:semiHidden/>
    <w:unhideWhenUsed/>
    <w:rsid w:val="00B564A0"/>
    <w:rPr>
      <w:color w:val="800080" w:themeColor="followedHyperlink"/>
      <w:u w:val="single"/>
    </w:rPr>
  </w:style>
  <w:style w:type="character" w:styleId="CommentReference">
    <w:name w:val="annotation reference"/>
    <w:basedOn w:val="DefaultParagraphFont"/>
    <w:uiPriority w:val="99"/>
    <w:semiHidden/>
    <w:unhideWhenUsed/>
    <w:rsid w:val="005F0B7A"/>
    <w:rPr>
      <w:sz w:val="18"/>
      <w:szCs w:val="18"/>
    </w:rPr>
  </w:style>
  <w:style w:type="paragraph" w:styleId="CommentText">
    <w:name w:val="annotation text"/>
    <w:basedOn w:val="Normal"/>
    <w:link w:val="CommentTextChar"/>
    <w:uiPriority w:val="99"/>
    <w:unhideWhenUsed/>
    <w:rsid w:val="005F0B7A"/>
  </w:style>
  <w:style w:type="character" w:customStyle="1" w:styleId="CommentTextChar">
    <w:name w:val="Comment Text Char"/>
    <w:basedOn w:val="DefaultParagraphFont"/>
    <w:link w:val="CommentText"/>
    <w:uiPriority w:val="99"/>
    <w:rsid w:val="005F0B7A"/>
  </w:style>
  <w:style w:type="paragraph" w:styleId="CommentSubject">
    <w:name w:val="annotation subject"/>
    <w:basedOn w:val="CommentText"/>
    <w:next w:val="CommentText"/>
    <w:link w:val="CommentSubjectChar"/>
    <w:uiPriority w:val="99"/>
    <w:semiHidden/>
    <w:unhideWhenUsed/>
    <w:rsid w:val="005F0B7A"/>
    <w:rPr>
      <w:b/>
      <w:bCs/>
      <w:sz w:val="20"/>
      <w:szCs w:val="20"/>
    </w:rPr>
  </w:style>
  <w:style w:type="character" w:customStyle="1" w:styleId="CommentSubjectChar">
    <w:name w:val="Comment Subject Char"/>
    <w:basedOn w:val="CommentTextChar"/>
    <w:link w:val="CommentSubject"/>
    <w:uiPriority w:val="99"/>
    <w:semiHidden/>
    <w:rsid w:val="005F0B7A"/>
    <w:rPr>
      <w:b/>
      <w:bCs/>
      <w:sz w:val="20"/>
      <w:szCs w:val="20"/>
    </w:rPr>
  </w:style>
  <w:style w:type="paragraph" w:styleId="FootnoteText">
    <w:name w:val="footnote text"/>
    <w:basedOn w:val="Normal"/>
    <w:link w:val="FootnoteTextChar"/>
    <w:uiPriority w:val="99"/>
    <w:unhideWhenUsed/>
    <w:rsid w:val="007A4202"/>
    <w:rPr>
      <w:sz w:val="20"/>
      <w:szCs w:val="20"/>
    </w:rPr>
  </w:style>
  <w:style w:type="character" w:customStyle="1" w:styleId="FootnoteTextChar">
    <w:name w:val="Footnote Text Char"/>
    <w:basedOn w:val="DefaultParagraphFont"/>
    <w:link w:val="FootnoteText"/>
    <w:uiPriority w:val="99"/>
    <w:rsid w:val="007A4202"/>
    <w:rPr>
      <w:sz w:val="20"/>
      <w:szCs w:val="20"/>
    </w:rPr>
  </w:style>
  <w:style w:type="character" w:styleId="FootnoteReference">
    <w:name w:val="footnote reference"/>
    <w:basedOn w:val="DefaultParagraphFont"/>
    <w:uiPriority w:val="99"/>
    <w:semiHidden/>
    <w:unhideWhenUsed/>
    <w:rsid w:val="007A4202"/>
    <w:rPr>
      <w:vertAlign w:val="superscript"/>
    </w:rPr>
  </w:style>
  <w:style w:type="paragraph" w:customStyle="1" w:styleId="Header1">
    <w:name w:val="Header1"/>
    <w:basedOn w:val="Normal"/>
    <w:rsid w:val="00144C23"/>
    <w:pPr>
      <w:spacing w:before="100" w:beforeAutospacing="1" w:after="100" w:afterAutospacing="1"/>
    </w:pPr>
    <w:rPr>
      <w:rFonts w:ascii="Times New Roman" w:eastAsia="Times New Roman" w:hAnsi="Times New Roman" w:cs="Times New Roman"/>
      <w:lang w:val="es-MX" w:eastAsia="es-MX"/>
    </w:rPr>
  </w:style>
  <w:style w:type="character" w:customStyle="1" w:styleId="notranslate">
    <w:name w:val="notranslate"/>
    <w:basedOn w:val="DefaultParagraphFont"/>
    <w:rsid w:val="00144C23"/>
  </w:style>
  <w:style w:type="character" w:customStyle="1" w:styleId="headerchar0">
    <w:name w:val="header__char"/>
    <w:basedOn w:val="DefaultParagraphFont"/>
    <w:rsid w:val="00144C23"/>
  </w:style>
  <w:style w:type="paragraph" w:customStyle="1" w:styleId="Normal1">
    <w:name w:val="Normal1"/>
    <w:basedOn w:val="Normal"/>
    <w:rsid w:val="00144C23"/>
    <w:pPr>
      <w:spacing w:before="100" w:beforeAutospacing="1" w:after="100" w:afterAutospacing="1"/>
    </w:pPr>
    <w:rPr>
      <w:rFonts w:ascii="Times New Roman" w:eastAsia="Times New Roman" w:hAnsi="Times New Roman" w:cs="Times New Roman"/>
      <w:lang w:val="es-MX" w:eastAsia="es-MX"/>
    </w:rPr>
  </w:style>
  <w:style w:type="character" w:customStyle="1" w:styleId="normalchar">
    <w:name w:val="normal__char"/>
    <w:basedOn w:val="DefaultParagraphFont"/>
    <w:rsid w:val="00144C23"/>
  </w:style>
  <w:style w:type="paragraph" w:customStyle="1" w:styleId="list0020paragraph">
    <w:name w:val="list_0020paragraph"/>
    <w:basedOn w:val="Normal"/>
    <w:rsid w:val="00144C23"/>
    <w:pPr>
      <w:spacing w:before="100" w:beforeAutospacing="1" w:after="100" w:afterAutospacing="1"/>
    </w:pPr>
    <w:rPr>
      <w:rFonts w:ascii="Times New Roman" w:eastAsia="Times New Roman" w:hAnsi="Times New Roman" w:cs="Times New Roman"/>
      <w:lang w:val="es-MX" w:eastAsia="es-MX"/>
    </w:rPr>
  </w:style>
  <w:style w:type="paragraph" w:styleId="NormalWeb">
    <w:name w:val="Normal (Web)"/>
    <w:basedOn w:val="Normal"/>
    <w:uiPriority w:val="99"/>
    <w:unhideWhenUsed/>
    <w:rsid w:val="00144C23"/>
    <w:pPr>
      <w:spacing w:before="100" w:beforeAutospacing="1" w:after="100" w:afterAutospacing="1"/>
    </w:pPr>
    <w:rPr>
      <w:rFonts w:ascii="Times New Roman" w:eastAsia="Times New Roman" w:hAnsi="Times New Roman" w:cs="Times New Roman"/>
      <w:lang w:val="es-MX" w:eastAsia="es-MX"/>
    </w:rPr>
  </w:style>
  <w:style w:type="character" w:customStyle="1" w:styleId="list0020paragraphchar">
    <w:name w:val="list_0020paragraph__char"/>
    <w:basedOn w:val="DefaultParagraphFont"/>
    <w:rsid w:val="00144C23"/>
  </w:style>
  <w:style w:type="paragraph" w:customStyle="1" w:styleId="table0020grid">
    <w:name w:val="table_0020grid"/>
    <w:basedOn w:val="Normal"/>
    <w:rsid w:val="00144C23"/>
    <w:pPr>
      <w:spacing w:before="100" w:beforeAutospacing="1" w:after="100" w:afterAutospacing="1"/>
    </w:pPr>
    <w:rPr>
      <w:rFonts w:ascii="Times New Roman" w:eastAsia="Times New Roman" w:hAnsi="Times New Roman" w:cs="Times New Roman"/>
      <w:lang w:val="es-MX" w:eastAsia="es-MX"/>
    </w:rPr>
  </w:style>
  <w:style w:type="character" w:customStyle="1" w:styleId="table0020gridchar">
    <w:name w:val="table_0020grid__char"/>
    <w:basedOn w:val="DefaultParagraphFont"/>
    <w:rsid w:val="00144C23"/>
  </w:style>
  <w:style w:type="character" w:customStyle="1" w:styleId="hyperlinkchar">
    <w:name w:val="hyperlink__char"/>
    <w:basedOn w:val="DefaultParagraphFont"/>
    <w:rsid w:val="00144C23"/>
  </w:style>
  <w:style w:type="paragraph" w:customStyle="1" w:styleId="Default">
    <w:name w:val="Default"/>
    <w:rsid w:val="0073743C"/>
    <w:pPr>
      <w:autoSpaceDE w:val="0"/>
      <w:autoSpaceDN w:val="0"/>
      <w:adjustRightInd w:val="0"/>
    </w:pPr>
    <w:rPr>
      <w:rFonts w:ascii="Calibri" w:hAnsi="Calibri" w:cs="Calibri"/>
      <w:color w:val="000000"/>
      <w:lang w:val="es-MX"/>
    </w:rPr>
  </w:style>
  <w:style w:type="table" w:customStyle="1" w:styleId="LightShading-Accent11">
    <w:name w:val="Light Shading - Accent 11"/>
    <w:basedOn w:val="TableNormal"/>
    <w:uiPriority w:val="60"/>
    <w:rsid w:val="00A14DF9"/>
    <w:rPr>
      <w:color w:val="365F91" w:themeColor="accent1" w:themeShade="BF"/>
      <w:sz w:val="22"/>
      <w:szCs w:val="22"/>
      <w:lang w:val="en-US"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BodyA">
    <w:name w:val="Body A"/>
    <w:rsid w:val="00341C88"/>
    <w:rPr>
      <w:rFonts w:ascii="Helvetica" w:eastAsia="ヒラギノ角ゴ Pro W3" w:hAnsi="Helvetica" w:cs="Times New Roman"/>
      <w:color w:val="000000"/>
      <w:szCs w:val="20"/>
      <w:lang w:val="en-US" w:eastAsia="en-GB"/>
    </w:rPr>
  </w:style>
  <w:style w:type="paragraph" w:customStyle="1" w:styleId="normal0020table">
    <w:name w:val="normal_0020table"/>
    <w:basedOn w:val="Normal"/>
    <w:rsid w:val="00341C88"/>
    <w:pPr>
      <w:spacing w:before="100" w:beforeAutospacing="1" w:after="100" w:afterAutospacing="1"/>
    </w:pPr>
    <w:rPr>
      <w:rFonts w:ascii="Times New Roman" w:eastAsia="Times New Roman" w:hAnsi="Times New Roman" w:cs="Times New Roman"/>
      <w:lang w:val="es-MX" w:eastAsia="es-MX"/>
    </w:rPr>
  </w:style>
  <w:style w:type="character" w:customStyle="1" w:styleId="normal0020tablechar">
    <w:name w:val="normal_0020table__char"/>
    <w:basedOn w:val="DefaultParagraphFont"/>
    <w:rsid w:val="00341C88"/>
  </w:style>
  <w:style w:type="paragraph" w:customStyle="1" w:styleId="normal00200028web0029">
    <w:name w:val="normal_0020_0028web_0029"/>
    <w:basedOn w:val="Normal"/>
    <w:rsid w:val="00341C88"/>
    <w:pPr>
      <w:spacing w:before="100" w:beforeAutospacing="1" w:after="100" w:afterAutospacing="1"/>
    </w:pPr>
    <w:rPr>
      <w:rFonts w:ascii="Times New Roman" w:eastAsia="Times New Roman" w:hAnsi="Times New Roman" w:cs="Times New Roman"/>
      <w:lang w:val="es-MX" w:eastAsia="es-MX"/>
    </w:rPr>
  </w:style>
  <w:style w:type="character" w:customStyle="1" w:styleId="normal00200028web0029char">
    <w:name w:val="normal_0020_0028web_0029__char"/>
    <w:basedOn w:val="DefaultParagraphFont"/>
    <w:rsid w:val="00341C88"/>
  </w:style>
  <w:style w:type="character" w:styleId="Emphasis">
    <w:name w:val="Emphasis"/>
    <w:uiPriority w:val="20"/>
    <w:qFormat/>
    <w:rsid w:val="00FC79F3"/>
    <w:rPr>
      <w:b/>
      <w:bCs/>
      <w:i w:val="0"/>
      <w:iCs w:val="0"/>
    </w:rPr>
  </w:style>
  <w:style w:type="character" w:customStyle="1" w:styleId="st">
    <w:name w:val="st"/>
    <w:rsid w:val="00FC79F3"/>
  </w:style>
  <w:style w:type="paragraph" w:styleId="NoSpacing">
    <w:name w:val="No Spacing"/>
    <w:basedOn w:val="Normal"/>
    <w:uiPriority w:val="1"/>
    <w:qFormat/>
    <w:rsid w:val="00FC79F3"/>
    <w:rPr>
      <w:rFonts w:ascii="Calibri" w:eastAsia="Calibri" w:hAnsi="Calibri" w:cs="Angsana New"/>
      <w:szCs w:val="32"/>
      <w:lang w:val="en-US" w:eastAsia="en-US" w:bidi="en-US"/>
    </w:rPr>
  </w:style>
  <w:style w:type="character" w:customStyle="1" w:styleId="emphasischar">
    <w:name w:val="emphasis__char"/>
    <w:basedOn w:val="DefaultParagraphFont"/>
    <w:rsid w:val="00FC79F3"/>
  </w:style>
  <w:style w:type="character" w:customStyle="1" w:styleId="Mention">
    <w:name w:val="Mention"/>
    <w:basedOn w:val="DefaultParagraphFont"/>
    <w:uiPriority w:val="99"/>
    <w:semiHidden/>
    <w:unhideWhenUsed/>
    <w:rsid w:val="004311FB"/>
    <w:rPr>
      <w:color w:val="2B579A"/>
      <w:shd w:val="clear" w:color="auto" w:fill="E6E6E6"/>
    </w:rPr>
  </w:style>
  <w:style w:type="character" w:customStyle="1" w:styleId="Heading1Char">
    <w:name w:val="Heading 1 Char"/>
    <w:basedOn w:val="DefaultParagraphFont"/>
    <w:link w:val="Heading1"/>
    <w:uiPriority w:val="9"/>
    <w:rsid w:val="00FC1C02"/>
    <w:rPr>
      <w:rFonts w:asciiTheme="majorHAnsi" w:eastAsiaTheme="majorEastAsia" w:hAnsiTheme="majorHAnsi" w:cstheme="majorBidi"/>
      <w:b/>
      <w:bCs/>
      <w:color w:val="345A8A" w:themeColor="accent1" w:themeShade="B5"/>
      <w:sz w:val="32"/>
      <w:szCs w:val="32"/>
      <w:lang w:val="en-GB" w:eastAsia="en-US"/>
    </w:rPr>
  </w:style>
  <w:style w:type="paragraph" w:customStyle="1" w:styleId="Heading1TimesNewRoman">
    <w:name w:val="Heading 1 + Times New Roman"/>
    <w:aliases w:val="11 pt,Not Bold,Before:  0 pt,After:  0 pt"/>
    <w:basedOn w:val="Heading1"/>
    <w:uiPriority w:val="99"/>
    <w:rsid w:val="00FC1C02"/>
    <w:pPr>
      <w:keepLines w:val="0"/>
      <w:spacing w:before="0"/>
      <w:jc w:val="both"/>
    </w:pPr>
    <w:rPr>
      <w:rFonts w:ascii="Times New Roman" w:eastAsia="Times New Roman" w:hAnsi="Times New Roman" w:cs="Times New Roman"/>
      <w:b w:val="0"/>
      <w:bCs w:val="0"/>
      <w:color w:val="auto"/>
      <w:sz w:val="22"/>
      <w:szCs w:val="22"/>
    </w:rPr>
  </w:style>
  <w:style w:type="paragraph" w:customStyle="1" w:styleId="Mark1">
    <w:name w:val="Mark1"/>
    <w:basedOn w:val="Normal"/>
    <w:uiPriority w:val="99"/>
    <w:rsid w:val="00FC1C02"/>
    <w:pPr>
      <w:spacing w:after="120"/>
    </w:pPr>
    <w:rPr>
      <w:rFonts w:ascii="Arial" w:eastAsia="Times New Roman" w:hAnsi="Arial" w:cs="Arial"/>
      <w:sz w:val="22"/>
      <w:szCs w:val="22"/>
      <w:lang w:val="en-GB" w:eastAsia="en-US"/>
    </w:rPr>
  </w:style>
  <w:style w:type="paragraph" w:customStyle="1" w:styleId="indenthanging">
    <w:name w:val="indenthanging"/>
    <w:basedOn w:val="Normal"/>
    <w:uiPriority w:val="99"/>
    <w:rsid w:val="00FC1C02"/>
    <w:pPr>
      <w:ind w:left="240" w:hanging="168"/>
    </w:pPr>
    <w:rPr>
      <w:rFonts w:ascii="Arial" w:eastAsia="Times New Roman" w:hAnsi="Arial" w:cs="Times New Roman"/>
      <w:lang w:val="en-US" w:eastAsia="en-US"/>
    </w:rPr>
  </w:style>
  <w:style w:type="paragraph" w:customStyle="1" w:styleId="nltablez">
    <w:name w:val="nltablez"/>
    <w:basedOn w:val="Normal"/>
    <w:uiPriority w:val="99"/>
    <w:rsid w:val="00FC1C02"/>
    <w:pPr>
      <w:spacing w:before="24" w:after="240"/>
      <w:ind w:left="168" w:right="168"/>
    </w:pPr>
    <w:rPr>
      <w:rFonts w:ascii="Arial" w:eastAsia="Times New Roman" w:hAnsi="Arial" w:cs="Times New Roman"/>
      <w:lang w:val="en-US" w:eastAsia="en-US"/>
    </w:rPr>
  </w:style>
  <w:style w:type="paragraph" w:customStyle="1" w:styleId="blockquote">
    <w:name w:val="blockquote"/>
    <w:basedOn w:val="Normal"/>
    <w:uiPriority w:val="99"/>
    <w:rsid w:val="00FC1C02"/>
    <w:pPr>
      <w:spacing w:before="144" w:after="144"/>
      <w:ind w:left="432"/>
    </w:pPr>
    <w:rPr>
      <w:rFonts w:ascii="Arial" w:eastAsia="Times New Roman" w:hAnsi="Arial" w:cs="Times New Roman"/>
      <w:lang w:val="en-US" w:eastAsia="en-US"/>
    </w:rPr>
  </w:style>
  <w:style w:type="character" w:customStyle="1" w:styleId="Heading4Char">
    <w:name w:val="Heading 4 Char"/>
    <w:basedOn w:val="DefaultParagraphFont"/>
    <w:link w:val="Heading4"/>
    <w:uiPriority w:val="99"/>
    <w:rsid w:val="001E6E46"/>
    <w:rPr>
      <w:rFonts w:ascii="Arial" w:eastAsia="Times New Roman" w:hAnsi="Arial" w:cs="Arial"/>
      <w:b/>
      <w:bCs/>
      <w:sz w:val="28"/>
      <w:szCs w:val="28"/>
      <w:lang w:val="en-GB" w:eastAsia="en-US"/>
    </w:rPr>
  </w:style>
  <w:style w:type="paragraph" w:customStyle="1" w:styleId="indenthanging2">
    <w:name w:val="indenthanging2"/>
    <w:basedOn w:val="Normal"/>
    <w:uiPriority w:val="99"/>
    <w:rsid w:val="0097617A"/>
    <w:pPr>
      <w:ind w:left="384" w:hanging="120"/>
    </w:pPr>
    <w:rPr>
      <w:rFonts w:ascii="Arial" w:eastAsia="Times New Roman" w:hAnsi="Arial" w:cs="Times New Roman"/>
      <w:lang w:val="en-US" w:eastAsia="en-US"/>
    </w:rPr>
  </w:style>
  <w:style w:type="character" w:customStyle="1" w:styleId="Heading3Char">
    <w:name w:val="Heading 3 Char"/>
    <w:basedOn w:val="DefaultParagraphFont"/>
    <w:link w:val="Heading3"/>
    <w:uiPriority w:val="9"/>
    <w:semiHidden/>
    <w:rsid w:val="0097617A"/>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semiHidden/>
    <w:rsid w:val="00C51CEF"/>
    <w:rPr>
      <w:rFonts w:asciiTheme="majorHAnsi" w:eastAsiaTheme="majorEastAsia" w:hAnsiTheme="majorHAnsi" w:cstheme="majorBidi"/>
      <w:b/>
      <w:bCs/>
      <w:color w:val="4F81BD" w:themeColor="accent1"/>
      <w:sz w:val="26"/>
      <w:szCs w:val="26"/>
      <w:lang w:val="en-US" w:eastAsia="en-US"/>
    </w:rPr>
  </w:style>
  <w:style w:type="paragraph" w:customStyle="1" w:styleId="Myhead2">
    <w:name w:val="My head 2"/>
    <w:basedOn w:val="Heading2"/>
    <w:link w:val="Myhead2Char"/>
    <w:uiPriority w:val="99"/>
    <w:rsid w:val="00C51CEF"/>
    <w:pPr>
      <w:keepLines w:val="0"/>
      <w:spacing w:before="240" w:after="60" w:line="276" w:lineRule="auto"/>
    </w:pPr>
    <w:rPr>
      <w:rFonts w:ascii="Verdana" w:eastAsia="Times New Roman" w:hAnsi="Verdana" w:cs="Verdana"/>
      <w:color w:val="auto"/>
      <w:sz w:val="28"/>
      <w:szCs w:val="28"/>
    </w:rPr>
  </w:style>
  <w:style w:type="character" w:customStyle="1" w:styleId="Myhead2Char">
    <w:name w:val="My head 2 Char"/>
    <w:link w:val="Myhead2"/>
    <w:uiPriority w:val="99"/>
    <w:locked/>
    <w:rsid w:val="00C51CEF"/>
    <w:rPr>
      <w:rFonts w:ascii="Verdana" w:eastAsia="Times New Roman" w:hAnsi="Verdana" w:cs="Verdana"/>
      <w:b/>
      <w:bCs/>
      <w:sz w:val="28"/>
      <w:szCs w:val="28"/>
      <w:lang w:val="en-US" w:eastAsia="en-US"/>
    </w:rPr>
  </w:style>
  <w:style w:type="paragraph" w:styleId="Revision">
    <w:name w:val="Revision"/>
    <w:hidden/>
    <w:uiPriority w:val="99"/>
    <w:semiHidden/>
    <w:rsid w:val="00C51CEF"/>
    <w:rPr>
      <w:rFonts w:ascii="Arial" w:eastAsia="Times New Roman" w:hAnsi="Arial" w:cs="Arial"/>
      <w:lang w:val="en-GB" w:eastAsia="en-US"/>
    </w:rPr>
  </w:style>
  <w:style w:type="paragraph" w:styleId="HTMLPreformatted">
    <w:name w:val="HTML Preformatted"/>
    <w:basedOn w:val="Normal"/>
    <w:link w:val="HTMLPreformattedChar"/>
    <w:uiPriority w:val="99"/>
    <w:semiHidden/>
    <w:unhideWhenUsed/>
    <w:rsid w:val="00EB65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AU" w:eastAsia="en-AU"/>
    </w:rPr>
  </w:style>
  <w:style w:type="character" w:customStyle="1" w:styleId="HTMLPreformattedChar">
    <w:name w:val="HTML Preformatted Char"/>
    <w:basedOn w:val="DefaultParagraphFont"/>
    <w:link w:val="HTMLPreformatted"/>
    <w:uiPriority w:val="99"/>
    <w:semiHidden/>
    <w:rsid w:val="00EB6536"/>
    <w:rPr>
      <w:rFonts w:ascii="Courier New" w:eastAsia="Times New Roman" w:hAnsi="Courier New" w:cs="Courier New"/>
      <w:sz w:val="20"/>
      <w:szCs w:val="20"/>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012194">
      <w:bodyDiv w:val="1"/>
      <w:marLeft w:val="0"/>
      <w:marRight w:val="0"/>
      <w:marTop w:val="0"/>
      <w:marBottom w:val="0"/>
      <w:divBdr>
        <w:top w:val="none" w:sz="0" w:space="0" w:color="auto"/>
        <w:left w:val="none" w:sz="0" w:space="0" w:color="auto"/>
        <w:bottom w:val="none" w:sz="0" w:space="0" w:color="auto"/>
        <w:right w:val="none" w:sz="0" w:space="0" w:color="auto"/>
      </w:divBdr>
      <w:divsChild>
        <w:div w:id="1046687247">
          <w:marLeft w:val="547"/>
          <w:marRight w:val="0"/>
          <w:marTop w:val="120"/>
          <w:marBottom w:val="0"/>
          <w:divBdr>
            <w:top w:val="none" w:sz="0" w:space="0" w:color="auto"/>
            <w:left w:val="none" w:sz="0" w:space="0" w:color="auto"/>
            <w:bottom w:val="none" w:sz="0" w:space="0" w:color="auto"/>
            <w:right w:val="none" w:sz="0" w:space="0" w:color="auto"/>
          </w:divBdr>
        </w:div>
      </w:divsChild>
    </w:div>
    <w:div w:id="175926947">
      <w:bodyDiv w:val="1"/>
      <w:marLeft w:val="0"/>
      <w:marRight w:val="0"/>
      <w:marTop w:val="0"/>
      <w:marBottom w:val="0"/>
      <w:divBdr>
        <w:top w:val="none" w:sz="0" w:space="0" w:color="auto"/>
        <w:left w:val="none" w:sz="0" w:space="0" w:color="auto"/>
        <w:bottom w:val="none" w:sz="0" w:space="0" w:color="auto"/>
        <w:right w:val="none" w:sz="0" w:space="0" w:color="auto"/>
      </w:divBdr>
    </w:div>
    <w:div w:id="255749926">
      <w:bodyDiv w:val="1"/>
      <w:marLeft w:val="0"/>
      <w:marRight w:val="0"/>
      <w:marTop w:val="0"/>
      <w:marBottom w:val="0"/>
      <w:divBdr>
        <w:top w:val="none" w:sz="0" w:space="0" w:color="auto"/>
        <w:left w:val="none" w:sz="0" w:space="0" w:color="auto"/>
        <w:bottom w:val="none" w:sz="0" w:space="0" w:color="auto"/>
        <w:right w:val="none" w:sz="0" w:space="0" w:color="auto"/>
      </w:divBdr>
      <w:divsChild>
        <w:div w:id="781534946">
          <w:marLeft w:val="720"/>
          <w:marRight w:val="0"/>
          <w:marTop w:val="0"/>
          <w:marBottom w:val="240"/>
          <w:divBdr>
            <w:top w:val="none" w:sz="0" w:space="0" w:color="auto"/>
            <w:left w:val="none" w:sz="0" w:space="0" w:color="auto"/>
            <w:bottom w:val="none" w:sz="0" w:space="0" w:color="auto"/>
            <w:right w:val="none" w:sz="0" w:space="0" w:color="auto"/>
          </w:divBdr>
        </w:div>
        <w:div w:id="93476364">
          <w:marLeft w:val="720"/>
          <w:marRight w:val="0"/>
          <w:marTop w:val="0"/>
          <w:marBottom w:val="240"/>
          <w:divBdr>
            <w:top w:val="none" w:sz="0" w:space="0" w:color="auto"/>
            <w:left w:val="none" w:sz="0" w:space="0" w:color="auto"/>
            <w:bottom w:val="none" w:sz="0" w:space="0" w:color="auto"/>
            <w:right w:val="none" w:sz="0" w:space="0" w:color="auto"/>
          </w:divBdr>
        </w:div>
        <w:div w:id="1738436629">
          <w:marLeft w:val="720"/>
          <w:marRight w:val="0"/>
          <w:marTop w:val="0"/>
          <w:marBottom w:val="240"/>
          <w:divBdr>
            <w:top w:val="none" w:sz="0" w:space="0" w:color="auto"/>
            <w:left w:val="none" w:sz="0" w:space="0" w:color="auto"/>
            <w:bottom w:val="none" w:sz="0" w:space="0" w:color="auto"/>
            <w:right w:val="none" w:sz="0" w:space="0" w:color="auto"/>
          </w:divBdr>
        </w:div>
      </w:divsChild>
    </w:div>
    <w:div w:id="293948923">
      <w:bodyDiv w:val="1"/>
      <w:marLeft w:val="0"/>
      <w:marRight w:val="0"/>
      <w:marTop w:val="0"/>
      <w:marBottom w:val="0"/>
      <w:divBdr>
        <w:top w:val="none" w:sz="0" w:space="0" w:color="auto"/>
        <w:left w:val="none" w:sz="0" w:space="0" w:color="auto"/>
        <w:bottom w:val="none" w:sz="0" w:space="0" w:color="auto"/>
        <w:right w:val="none" w:sz="0" w:space="0" w:color="auto"/>
      </w:divBdr>
    </w:div>
    <w:div w:id="297762691">
      <w:bodyDiv w:val="1"/>
      <w:marLeft w:val="0"/>
      <w:marRight w:val="0"/>
      <w:marTop w:val="0"/>
      <w:marBottom w:val="0"/>
      <w:divBdr>
        <w:top w:val="none" w:sz="0" w:space="0" w:color="auto"/>
        <w:left w:val="none" w:sz="0" w:space="0" w:color="auto"/>
        <w:bottom w:val="none" w:sz="0" w:space="0" w:color="auto"/>
        <w:right w:val="none" w:sz="0" w:space="0" w:color="auto"/>
      </w:divBdr>
    </w:div>
    <w:div w:id="399443493">
      <w:bodyDiv w:val="1"/>
      <w:marLeft w:val="0"/>
      <w:marRight w:val="0"/>
      <w:marTop w:val="0"/>
      <w:marBottom w:val="0"/>
      <w:divBdr>
        <w:top w:val="none" w:sz="0" w:space="0" w:color="auto"/>
        <w:left w:val="none" w:sz="0" w:space="0" w:color="auto"/>
        <w:bottom w:val="none" w:sz="0" w:space="0" w:color="auto"/>
        <w:right w:val="none" w:sz="0" w:space="0" w:color="auto"/>
      </w:divBdr>
    </w:div>
    <w:div w:id="424962695">
      <w:bodyDiv w:val="1"/>
      <w:marLeft w:val="0"/>
      <w:marRight w:val="0"/>
      <w:marTop w:val="0"/>
      <w:marBottom w:val="0"/>
      <w:divBdr>
        <w:top w:val="none" w:sz="0" w:space="0" w:color="auto"/>
        <w:left w:val="none" w:sz="0" w:space="0" w:color="auto"/>
        <w:bottom w:val="none" w:sz="0" w:space="0" w:color="auto"/>
        <w:right w:val="none" w:sz="0" w:space="0" w:color="auto"/>
      </w:divBdr>
      <w:divsChild>
        <w:div w:id="1108086936">
          <w:marLeft w:val="547"/>
          <w:marRight w:val="0"/>
          <w:marTop w:val="120"/>
          <w:marBottom w:val="0"/>
          <w:divBdr>
            <w:top w:val="none" w:sz="0" w:space="0" w:color="auto"/>
            <w:left w:val="none" w:sz="0" w:space="0" w:color="auto"/>
            <w:bottom w:val="none" w:sz="0" w:space="0" w:color="auto"/>
            <w:right w:val="none" w:sz="0" w:space="0" w:color="auto"/>
          </w:divBdr>
        </w:div>
      </w:divsChild>
    </w:div>
    <w:div w:id="487987519">
      <w:bodyDiv w:val="1"/>
      <w:marLeft w:val="0"/>
      <w:marRight w:val="0"/>
      <w:marTop w:val="0"/>
      <w:marBottom w:val="0"/>
      <w:divBdr>
        <w:top w:val="none" w:sz="0" w:space="0" w:color="auto"/>
        <w:left w:val="none" w:sz="0" w:space="0" w:color="auto"/>
        <w:bottom w:val="none" w:sz="0" w:space="0" w:color="auto"/>
        <w:right w:val="none" w:sz="0" w:space="0" w:color="auto"/>
      </w:divBdr>
    </w:div>
    <w:div w:id="574974897">
      <w:bodyDiv w:val="1"/>
      <w:marLeft w:val="0"/>
      <w:marRight w:val="0"/>
      <w:marTop w:val="0"/>
      <w:marBottom w:val="0"/>
      <w:divBdr>
        <w:top w:val="none" w:sz="0" w:space="0" w:color="auto"/>
        <w:left w:val="none" w:sz="0" w:space="0" w:color="auto"/>
        <w:bottom w:val="none" w:sz="0" w:space="0" w:color="auto"/>
        <w:right w:val="none" w:sz="0" w:space="0" w:color="auto"/>
      </w:divBdr>
    </w:div>
    <w:div w:id="659895431">
      <w:bodyDiv w:val="1"/>
      <w:marLeft w:val="0"/>
      <w:marRight w:val="0"/>
      <w:marTop w:val="0"/>
      <w:marBottom w:val="0"/>
      <w:divBdr>
        <w:top w:val="none" w:sz="0" w:space="0" w:color="auto"/>
        <w:left w:val="none" w:sz="0" w:space="0" w:color="auto"/>
        <w:bottom w:val="none" w:sz="0" w:space="0" w:color="auto"/>
        <w:right w:val="none" w:sz="0" w:space="0" w:color="auto"/>
      </w:divBdr>
    </w:div>
    <w:div w:id="692193806">
      <w:bodyDiv w:val="1"/>
      <w:marLeft w:val="0"/>
      <w:marRight w:val="0"/>
      <w:marTop w:val="0"/>
      <w:marBottom w:val="0"/>
      <w:divBdr>
        <w:top w:val="none" w:sz="0" w:space="0" w:color="auto"/>
        <w:left w:val="none" w:sz="0" w:space="0" w:color="auto"/>
        <w:bottom w:val="none" w:sz="0" w:space="0" w:color="auto"/>
        <w:right w:val="none" w:sz="0" w:space="0" w:color="auto"/>
      </w:divBdr>
    </w:div>
    <w:div w:id="711805134">
      <w:bodyDiv w:val="1"/>
      <w:marLeft w:val="0"/>
      <w:marRight w:val="0"/>
      <w:marTop w:val="0"/>
      <w:marBottom w:val="0"/>
      <w:divBdr>
        <w:top w:val="none" w:sz="0" w:space="0" w:color="auto"/>
        <w:left w:val="none" w:sz="0" w:space="0" w:color="auto"/>
        <w:bottom w:val="none" w:sz="0" w:space="0" w:color="auto"/>
        <w:right w:val="none" w:sz="0" w:space="0" w:color="auto"/>
      </w:divBdr>
      <w:divsChild>
        <w:div w:id="202332777">
          <w:marLeft w:val="547"/>
          <w:marRight w:val="0"/>
          <w:marTop w:val="110"/>
          <w:marBottom w:val="0"/>
          <w:divBdr>
            <w:top w:val="none" w:sz="0" w:space="0" w:color="auto"/>
            <w:left w:val="none" w:sz="0" w:space="0" w:color="auto"/>
            <w:bottom w:val="none" w:sz="0" w:space="0" w:color="auto"/>
            <w:right w:val="none" w:sz="0" w:space="0" w:color="auto"/>
          </w:divBdr>
        </w:div>
        <w:div w:id="11032646">
          <w:marLeft w:val="547"/>
          <w:marRight w:val="0"/>
          <w:marTop w:val="110"/>
          <w:marBottom w:val="0"/>
          <w:divBdr>
            <w:top w:val="none" w:sz="0" w:space="0" w:color="auto"/>
            <w:left w:val="none" w:sz="0" w:space="0" w:color="auto"/>
            <w:bottom w:val="none" w:sz="0" w:space="0" w:color="auto"/>
            <w:right w:val="none" w:sz="0" w:space="0" w:color="auto"/>
          </w:divBdr>
        </w:div>
        <w:div w:id="299115066">
          <w:marLeft w:val="547"/>
          <w:marRight w:val="0"/>
          <w:marTop w:val="96"/>
          <w:marBottom w:val="0"/>
          <w:divBdr>
            <w:top w:val="none" w:sz="0" w:space="0" w:color="auto"/>
            <w:left w:val="none" w:sz="0" w:space="0" w:color="auto"/>
            <w:bottom w:val="none" w:sz="0" w:space="0" w:color="auto"/>
            <w:right w:val="none" w:sz="0" w:space="0" w:color="auto"/>
          </w:divBdr>
        </w:div>
      </w:divsChild>
    </w:div>
    <w:div w:id="765003398">
      <w:bodyDiv w:val="1"/>
      <w:marLeft w:val="0"/>
      <w:marRight w:val="0"/>
      <w:marTop w:val="0"/>
      <w:marBottom w:val="0"/>
      <w:divBdr>
        <w:top w:val="none" w:sz="0" w:space="0" w:color="auto"/>
        <w:left w:val="none" w:sz="0" w:space="0" w:color="auto"/>
        <w:bottom w:val="none" w:sz="0" w:space="0" w:color="auto"/>
        <w:right w:val="none" w:sz="0" w:space="0" w:color="auto"/>
      </w:divBdr>
      <w:divsChild>
        <w:div w:id="556892003">
          <w:marLeft w:val="547"/>
          <w:marRight w:val="0"/>
          <w:marTop w:val="134"/>
          <w:marBottom w:val="0"/>
          <w:divBdr>
            <w:top w:val="none" w:sz="0" w:space="0" w:color="auto"/>
            <w:left w:val="none" w:sz="0" w:space="0" w:color="auto"/>
            <w:bottom w:val="none" w:sz="0" w:space="0" w:color="auto"/>
            <w:right w:val="none" w:sz="0" w:space="0" w:color="auto"/>
          </w:divBdr>
        </w:div>
        <w:div w:id="488253724">
          <w:marLeft w:val="547"/>
          <w:marRight w:val="0"/>
          <w:marTop w:val="134"/>
          <w:marBottom w:val="0"/>
          <w:divBdr>
            <w:top w:val="none" w:sz="0" w:space="0" w:color="auto"/>
            <w:left w:val="none" w:sz="0" w:space="0" w:color="auto"/>
            <w:bottom w:val="none" w:sz="0" w:space="0" w:color="auto"/>
            <w:right w:val="none" w:sz="0" w:space="0" w:color="auto"/>
          </w:divBdr>
        </w:div>
        <w:div w:id="964236671">
          <w:marLeft w:val="547"/>
          <w:marRight w:val="0"/>
          <w:marTop w:val="134"/>
          <w:marBottom w:val="0"/>
          <w:divBdr>
            <w:top w:val="none" w:sz="0" w:space="0" w:color="auto"/>
            <w:left w:val="none" w:sz="0" w:space="0" w:color="auto"/>
            <w:bottom w:val="none" w:sz="0" w:space="0" w:color="auto"/>
            <w:right w:val="none" w:sz="0" w:space="0" w:color="auto"/>
          </w:divBdr>
        </w:div>
      </w:divsChild>
    </w:div>
    <w:div w:id="791434664">
      <w:bodyDiv w:val="1"/>
      <w:marLeft w:val="0"/>
      <w:marRight w:val="0"/>
      <w:marTop w:val="0"/>
      <w:marBottom w:val="0"/>
      <w:divBdr>
        <w:top w:val="none" w:sz="0" w:space="0" w:color="auto"/>
        <w:left w:val="none" w:sz="0" w:space="0" w:color="auto"/>
        <w:bottom w:val="none" w:sz="0" w:space="0" w:color="auto"/>
        <w:right w:val="none" w:sz="0" w:space="0" w:color="auto"/>
      </w:divBdr>
      <w:divsChild>
        <w:div w:id="1998414841">
          <w:marLeft w:val="547"/>
          <w:marRight w:val="0"/>
          <w:marTop w:val="14"/>
          <w:marBottom w:val="0"/>
          <w:divBdr>
            <w:top w:val="none" w:sz="0" w:space="0" w:color="auto"/>
            <w:left w:val="none" w:sz="0" w:space="0" w:color="auto"/>
            <w:bottom w:val="none" w:sz="0" w:space="0" w:color="auto"/>
            <w:right w:val="none" w:sz="0" w:space="0" w:color="auto"/>
          </w:divBdr>
        </w:div>
        <w:div w:id="1698042366">
          <w:marLeft w:val="547"/>
          <w:marRight w:val="0"/>
          <w:marTop w:val="14"/>
          <w:marBottom w:val="0"/>
          <w:divBdr>
            <w:top w:val="none" w:sz="0" w:space="0" w:color="auto"/>
            <w:left w:val="none" w:sz="0" w:space="0" w:color="auto"/>
            <w:bottom w:val="none" w:sz="0" w:space="0" w:color="auto"/>
            <w:right w:val="none" w:sz="0" w:space="0" w:color="auto"/>
          </w:divBdr>
        </w:div>
        <w:div w:id="160901483">
          <w:marLeft w:val="547"/>
          <w:marRight w:val="0"/>
          <w:marTop w:val="14"/>
          <w:marBottom w:val="0"/>
          <w:divBdr>
            <w:top w:val="none" w:sz="0" w:space="0" w:color="auto"/>
            <w:left w:val="none" w:sz="0" w:space="0" w:color="auto"/>
            <w:bottom w:val="none" w:sz="0" w:space="0" w:color="auto"/>
            <w:right w:val="none" w:sz="0" w:space="0" w:color="auto"/>
          </w:divBdr>
        </w:div>
        <w:div w:id="182669796">
          <w:marLeft w:val="547"/>
          <w:marRight w:val="0"/>
          <w:marTop w:val="14"/>
          <w:marBottom w:val="0"/>
          <w:divBdr>
            <w:top w:val="none" w:sz="0" w:space="0" w:color="auto"/>
            <w:left w:val="none" w:sz="0" w:space="0" w:color="auto"/>
            <w:bottom w:val="none" w:sz="0" w:space="0" w:color="auto"/>
            <w:right w:val="none" w:sz="0" w:space="0" w:color="auto"/>
          </w:divBdr>
        </w:div>
      </w:divsChild>
    </w:div>
    <w:div w:id="894245524">
      <w:bodyDiv w:val="1"/>
      <w:marLeft w:val="0"/>
      <w:marRight w:val="0"/>
      <w:marTop w:val="0"/>
      <w:marBottom w:val="0"/>
      <w:divBdr>
        <w:top w:val="none" w:sz="0" w:space="0" w:color="auto"/>
        <w:left w:val="none" w:sz="0" w:space="0" w:color="auto"/>
        <w:bottom w:val="none" w:sz="0" w:space="0" w:color="auto"/>
        <w:right w:val="none" w:sz="0" w:space="0" w:color="auto"/>
      </w:divBdr>
      <w:divsChild>
        <w:div w:id="1725525008">
          <w:marLeft w:val="547"/>
          <w:marRight w:val="0"/>
          <w:marTop w:val="134"/>
          <w:marBottom w:val="0"/>
          <w:divBdr>
            <w:top w:val="none" w:sz="0" w:space="0" w:color="auto"/>
            <w:left w:val="none" w:sz="0" w:space="0" w:color="auto"/>
            <w:bottom w:val="none" w:sz="0" w:space="0" w:color="auto"/>
            <w:right w:val="none" w:sz="0" w:space="0" w:color="auto"/>
          </w:divBdr>
        </w:div>
        <w:div w:id="1501458527">
          <w:marLeft w:val="547"/>
          <w:marRight w:val="0"/>
          <w:marTop w:val="134"/>
          <w:marBottom w:val="0"/>
          <w:divBdr>
            <w:top w:val="none" w:sz="0" w:space="0" w:color="auto"/>
            <w:left w:val="none" w:sz="0" w:space="0" w:color="auto"/>
            <w:bottom w:val="none" w:sz="0" w:space="0" w:color="auto"/>
            <w:right w:val="none" w:sz="0" w:space="0" w:color="auto"/>
          </w:divBdr>
        </w:div>
        <w:div w:id="81921990">
          <w:marLeft w:val="547"/>
          <w:marRight w:val="0"/>
          <w:marTop w:val="134"/>
          <w:marBottom w:val="0"/>
          <w:divBdr>
            <w:top w:val="none" w:sz="0" w:space="0" w:color="auto"/>
            <w:left w:val="none" w:sz="0" w:space="0" w:color="auto"/>
            <w:bottom w:val="none" w:sz="0" w:space="0" w:color="auto"/>
            <w:right w:val="none" w:sz="0" w:space="0" w:color="auto"/>
          </w:divBdr>
        </w:div>
      </w:divsChild>
    </w:div>
    <w:div w:id="1065450496">
      <w:bodyDiv w:val="1"/>
      <w:marLeft w:val="0"/>
      <w:marRight w:val="0"/>
      <w:marTop w:val="0"/>
      <w:marBottom w:val="0"/>
      <w:divBdr>
        <w:top w:val="none" w:sz="0" w:space="0" w:color="auto"/>
        <w:left w:val="none" w:sz="0" w:space="0" w:color="auto"/>
        <w:bottom w:val="none" w:sz="0" w:space="0" w:color="auto"/>
        <w:right w:val="none" w:sz="0" w:space="0" w:color="auto"/>
      </w:divBdr>
      <w:divsChild>
        <w:div w:id="1111893874">
          <w:marLeft w:val="547"/>
          <w:marRight w:val="0"/>
          <w:marTop w:val="134"/>
          <w:marBottom w:val="0"/>
          <w:divBdr>
            <w:top w:val="none" w:sz="0" w:space="0" w:color="auto"/>
            <w:left w:val="none" w:sz="0" w:space="0" w:color="auto"/>
            <w:bottom w:val="none" w:sz="0" w:space="0" w:color="auto"/>
            <w:right w:val="none" w:sz="0" w:space="0" w:color="auto"/>
          </w:divBdr>
        </w:div>
        <w:div w:id="1190070518">
          <w:marLeft w:val="547"/>
          <w:marRight w:val="0"/>
          <w:marTop w:val="134"/>
          <w:marBottom w:val="0"/>
          <w:divBdr>
            <w:top w:val="none" w:sz="0" w:space="0" w:color="auto"/>
            <w:left w:val="none" w:sz="0" w:space="0" w:color="auto"/>
            <w:bottom w:val="none" w:sz="0" w:space="0" w:color="auto"/>
            <w:right w:val="none" w:sz="0" w:space="0" w:color="auto"/>
          </w:divBdr>
        </w:div>
      </w:divsChild>
    </w:div>
    <w:div w:id="1094204887">
      <w:bodyDiv w:val="1"/>
      <w:marLeft w:val="0"/>
      <w:marRight w:val="0"/>
      <w:marTop w:val="0"/>
      <w:marBottom w:val="0"/>
      <w:divBdr>
        <w:top w:val="none" w:sz="0" w:space="0" w:color="auto"/>
        <w:left w:val="none" w:sz="0" w:space="0" w:color="auto"/>
        <w:bottom w:val="none" w:sz="0" w:space="0" w:color="auto"/>
        <w:right w:val="none" w:sz="0" w:space="0" w:color="auto"/>
      </w:divBdr>
      <w:divsChild>
        <w:div w:id="1838768996">
          <w:marLeft w:val="720"/>
          <w:marRight w:val="0"/>
          <w:marTop w:val="0"/>
          <w:marBottom w:val="240"/>
          <w:divBdr>
            <w:top w:val="none" w:sz="0" w:space="0" w:color="auto"/>
            <w:left w:val="none" w:sz="0" w:space="0" w:color="auto"/>
            <w:bottom w:val="none" w:sz="0" w:space="0" w:color="auto"/>
            <w:right w:val="none" w:sz="0" w:space="0" w:color="auto"/>
          </w:divBdr>
        </w:div>
        <w:div w:id="121582540">
          <w:marLeft w:val="720"/>
          <w:marRight w:val="0"/>
          <w:marTop w:val="0"/>
          <w:marBottom w:val="240"/>
          <w:divBdr>
            <w:top w:val="none" w:sz="0" w:space="0" w:color="auto"/>
            <w:left w:val="none" w:sz="0" w:space="0" w:color="auto"/>
            <w:bottom w:val="none" w:sz="0" w:space="0" w:color="auto"/>
            <w:right w:val="none" w:sz="0" w:space="0" w:color="auto"/>
          </w:divBdr>
        </w:div>
      </w:divsChild>
    </w:div>
    <w:div w:id="1260870811">
      <w:bodyDiv w:val="1"/>
      <w:marLeft w:val="0"/>
      <w:marRight w:val="0"/>
      <w:marTop w:val="0"/>
      <w:marBottom w:val="0"/>
      <w:divBdr>
        <w:top w:val="none" w:sz="0" w:space="0" w:color="auto"/>
        <w:left w:val="none" w:sz="0" w:space="0" w:color="auto"/>
        <w:bottom w:val="none" w:sz="0" w:space="0" w:color="auto"/>
        <w:right w:val="none" w:sz="0" w:space="0" w:color="auto"/>
      </w:divBdr>
      <w:divsChild>
        <w:div w:id="1940063421">
          <w:marLeft w:val="547"/>
          <w:marRight w:val="0"/>
          <w:marTop w:val="134"/>
          <w:marBottom w:val="0"/>
          <w:divBdr>
            <w:top w:val="none" w:sz="0" w:space="0" w:color="auto"/>
            <w:left w:val="none" w:sz="0" w:space="0" w:color="auto"/>
            <w:bottom w:val="none" w:sz="0" w:space="0" w:color="auto"/>
            <w:right w:val="none" w:sz="0" w:space="0" w:color="auto"/>
          </w:divBdr>
        </w:div>
        <w:div w:id="197820275">
          <w:marLeft w:val="547"/>
          <w:marRight w:val="0"/>
          <w:marTop w:val="134"/>
          <w:marBottom w:val="0"/>
          <w:divBdr>
            <w:top w:val="none" w:sz="0" w:space="0" w:color="auto"/>
            <w:left w:val="none" w:sz="0" w:space="0" w:color="auto"/>
            <w:bottom w:val="none" w:sz="0" w:space="0" w:color="auto"/>
            <w:right w:val="none" w:sz="0" w:space="0" w:color="auto"/>
          </w:divBdr>
        </w:div>
        <w:div w:id="1349403344">
          <w:marLeft w:val="547"/>
          <w:marRight w:val="0"/>
          <w:marTop w:val="134"/>
          <w:marBottom w:val="0"/>
          <w:divBdr>
            <w:top w:val="none" w:sz="0" w:space="0" w:color="auto"/>
            <w:left w:val="none" w:sz="0" w:space="0" w:color="auto"/>
            <w:bottom w:val="none" w:sz="0" w:space="0" w:color="auto"/>
            <w:right w:val="none" w:sz="0" w:space="0" w:color="auto"/>
          </w:divBdr>
        </w:div>
      </w:divsChild>
    </w:div>
    <w:div w:id="1322343706">
      <w:bodyDiv w:val="1"/>
      <w:marLeft w:val="0"/>
      <w:marRight w:val="0"/>
      <w:marTop w:val="0"/>
      <w:marBottom w:val="0"/>
      <w:divBdr>
        <w:top w:val="none" w:sz="0" w:space="0" w:color="auto"/>
        <w:left w:val="none" w:sz="0" w:space="0" w:color="auto"/>
        <w:bottom w:val="none" w:sz="0" w:space="0" w:color="auto"/>
        <w:right w:val="none" w:sz="0" w:space="0" w:color="auto"/>
      </w:divBdr>
      <w:divsChild>
        <w:div w:id="1050227075">
          <w:marLeft w:val="720"/>
          <w:marRight w:val="0"/>
          <w:marTop w:val="0"/>
          <w:marBottom w:val="240"/>
          <w:divBdr>
            <w:top w:val="none" w:sz="0" w:space="0" w:color="auto"/>
            <w:left w:val="none" w:sz="0" w:space="0" w:color="auto"/>
            <w:bottom w:val="none" w:sz="0" w:space="0" w:color="auto"/>
            <w:right w:val="none" w:sz="0" w:space="0" w:color="auto"/>
          </w:divBdr>
        </w:div>
        <w:div w:id="1435788228">
          <w:marLeft w:val="720"/>
          <w:marRight w:val="0"/>
          <w:marTop w:val="0"/>
          <w:marBottom w:val="240"/>
          <w:divBdr>
            <w:top w:val="none" w:sz="0" w:space="0" w:color="auto"/>
            <w:left w:val="none" w:sz="0" w:space="0" w:color="auto"/>
            <w:bottom w:val="none" w:sz="0" w:space="0" w:color="auto"/>
            <w:right w:val="none" w:sz="0" w:space="0" w:color="auto"/>
          </w:divBdr>
        </w:div>
        <w:div w:id="1159733993">
          <w:marLeft w:val="720"/>
          <w:marRight w:val="0"/>
          <w:marTop w:val="0"/>
          <w:marBottom w:val="240"/>
          <w:divBdr>
            <w:top w:val="none" w:sz="0" w:space="0" w:color="auto"/>
            <w:left w:val="none" w:sz="0" w:space="0" w:color="auto"/>
            <w:bottom w:val="none" w:sz="0" w:space="0" w:color="auto"/>
            <w:right w:val="none" w:sz="0" w:space="0" w:color="auto"/>
          </w:divBdr>
        </w:div>
      </w:divsChild>
    </w:div>
    <w:div w:id="1337270825">
      <w:bodyDiv w:val="1"/>
      <w:marLeft w:val="0"/>
      <w:marRight w:val="0"/>
      <w:marTop w:val="0"/>
      <w:marBottom w:val="0"/>
      <w:divBdr>
        <w:top w:val="none" w:sz="0" w:space="0" w:color="auto"/>
        <w:left w:val="none" w:sz="0" w:space="0" w:color="auto"/>
        <w:bottom w:val="none" w:sz="0" w:space="0" w:color="auto"/>
        <w:right w:val="none" w:sz="0" w:space="0" w:color="auto"/>
      </w:divBdr>
      <w:divsChild>
        <w:div w:id="1999377756">
          <w:marLeft w:val="547"/>
          <w:marRight w:val="0"/>
          <w:marTop w:val="120"/>
          <w:marBottom w:val="0"/>
          <w:divBdr>
            <w:top w:val="none" w:sz="0" w:space="0" w:color="auto"/>
            <w:left w:val="none" w:sz="0" w:space="0" w:color="auto"/>
            <w:bottom w:val="none" w:sz="0" w:space="0" w:color="auto"/>
            <w:right w:val="none" w:sz="0" w:space="0" w:color="auto"/>
          </w:divBdr>
        </w:div>
        <w:div w:id="1200630381">
          <w:marLeft w:val="547"/>
          <w:marRight w:val="0"/>
          <w:marTop w:val="120"/>
          <w:marBottom w:val="0"/>
          <w:divBdr>
            <w:top w:val="none" w:sz="0" w:space="0" w:color="auto"/>
            <w:left w:val="none" w:sz="0" w:space="0" w:color="auto"/>
            <w:bottom w:val="none" w:sz="0" w:space="0" w:color="auto"/>
            <w:right w:val="none" w:sz="0" w:space="0" w:color="auto"/>
          </w:divBdr>
        </w:div>
        <w:div w:id="1111364107">
          <w:marLeft w:val="547"/>
          <w:marRight w:val="0"/>
          <w:marTop w:val="120"/>
          <w:marBottom w:val="0"/>
          <w:divBdr>
            <w:top w:val="none" w:sz="0" w:space="0" w:color="auto"/>
            <w:left w:val="none" w:sz="0" w:space="0" w:color="auto"/>
            <w:bottom w:val="none" w:sz="0" w:space="0" w:color="auto"/>
            <w:right w:val="none" w:sz="0" w:space="0" w:color="auto"/>
          </w:divBdr>
        </w:div>
        <w:div w:id="1416560842">
          <w:marLeft w:val="547"/>
          <w:marRight w:val="0"/>
          <w:marTop w:val="120"/>
          <w:marBottom w:val="0"/>
          <w:divBdr>
            <w:top w:val="none" w:sz="0" w:space="0" w:color="auto"/>
            <w:left w:val="none" w:sz="0" w:space="0" w:color="auto"/>
            <w:bottom w:val="none" w:sz="0" w:space="0" w:color="auto"/>
            <w:right w:val="none" w:sz="0" w:space="0" w:color="auto"/>
          </w:divBdr>
        </w:div>
        <w:div w:id="945380877">
          <w:marLeft w:val="547"/>
          <w:marRight w:val="0"/>
          <w:marTop w:val="120"/>
          <w:marBottom w:val="0"/>
          <w:divBdr>
            <w:top w:val="none" w:sz="0" w:space="0" w:color="auto"/>
            <w:left w:val="none" w:sz="0" w:space="0" w:color="auto"/>
            <w:bottom w:val="none" w:sz="0" w:space="0" w:color="auto"/>
            <w:right w:val="none" w:sz="0" w:space="0" w:color="auto"/>
          </w:divBdr>
        </w:div>
      </w:divsChild>
    </w:div>
    <w:div w:id="1339042049">
      <w:bodyDiv w:val="1"/>
      <w:marLeft w:val="0"/>
      <w:marRight w:val="0"/>
      <w:marTop w:val="0"/>
      <w:marBottom w:val="0"/>
      <w:divBdr>
        <w:top w:val="none" w:sz="0" w:space="0" w:color="auto"/>
        <w:left w:val="none" w:sz="0" w:space="0" w:color="auto"/>
        <w:bottom w:val="none" w:sz="0" w:space="0" w:color="auto"/>
        <w:right w:val="none" w:sz="0" w:space="0" w:color="auto"/>
      </w:divBdr>
      <w:divsChild>
        <w:div w:id="620695202">
          <w:marLeft w:val="547"/>
          <w:marRight w:val="0"/>
          <w:marTop w:val="134"/>
          <w:marBottom w:val="0"/>
          <w:divBdr>
            <w:top w:val="none" w:sz="0" w:space="0" w:color="auto"/>
            <w:left w:val="none" w:sz="0" w:space="0" w:color="auto"/>
            <w:bottom w:val="none" w:sz="0" w:space="0" w:color="auto"/>
            <w:right w:val="none" w:sz="0" w:space="0" w:color="auto"/>
          </w:divBdr>
        </w:div>
        <w:div w:id="617681482">
          <w:marLeft w:val="547"/>
          <w:marRight w:val="0"/>
          <w:marTop w:val="134"/>
          <w:marBottom w:val="0"/>
          <w:divBdr>
            <w:top w:val="none" w:sz="0" w:space="0" w:color="auto"/>
            <w:left w:val="none" w:sz="0" w:space="0" w:color="auto"/>
            <w:bottom w:val="none" w:sz="0" w:space="0" w:color="auto"/>
            <w:right w:val="none" w:sz="0" w:space="0" w:color="auto"/>
          </w:divBdr>
        </w:div>
        <w:div w:id="1995910663">
          <w:marLeft w:val="547"/>
          <w:marRight w:val="0"/>
          <w:marTop w:val="134"/>
          <w:marBottom w:val="0"/>
          <w:divBdr>
            <w:top w:val="none" w:sz="0" w:space="0" w:color="auto"/>
            <w:left w:val="none" w:sz="0" w:space="0" w:color="auto"/>
            <w:bottom w:val="none" w:sz="0" w:space="0" w:color="auto"/>
            <w:right w:val="none" w:sz="0" w:space="0" w:color="auto"/>
          </w:divBdr>
        </w:div>
      </w:divsChild>
    </w:div>
    <w:div w:id="1356954804">
      <w:bodyDiv w:val="1"/>
      <w:marLeft w:val="0"/>
      <w:marRight w:val="0"/>
      <w:marTop w:val="0"/>
      <w:marBottom w:val="0"/>
      <w:divBdr>
        <w:top w:val="none" w:sz="0" w:space="0" w:color="auto"/>
        <w:left w:val="none" w:sz="0" w:space="0" w:color="auto"/>
        <w:bottom w:val="none" w:sz="0" w:space="0" w:color="auto"/>
        <w:right w:val="none" w:sz="0" w:space="0" w:color="auto"/>
      </w:divBdr>
      <w:divsChild>
        <w:div w:id="327639029">
          <w:marLeft w:val="547"/>
          <w:marRight w:val="0"/>
          <w:marTop w:val="134"/>
          <w:marBottom w:val="0"/>
          <w:divBdr>
            <w:top w:val="none" w:sz="0" w:space="0" w:color="auto"/>
            <w:left w:val="none" w:sz="0" w:space="0" w:color="auto"/>
            <w:bottom w:val="none" w:sz="0" w:space="0" w:color="auto"/>
            <w:right w:val="none" w:sz="0" w:space="0" w:color="auto"/>
          </w:divBdr>
        </w:div>
        <w:div w:id="1245795156">
          <w:marLeft w:val="547"/>
          <w:marRight w:val="0"/>
          <w:marTop w:val="134"/>
          <w:marBottom w:val="0"/>
          <w:divBdr>
            <w:top w:val="none" w:sz="0" w:space="0" w:color="auto"/>
            <w:left w:val="none" w:sz="0" w:space="0" w:color="auto"/>
            <w:bottom w:val="none" w:sz="0" w:space="0" w:color="auto"/>
            <w:right w:val="none" w:sz="0" w:space="0" w:color="auto"/>
          </w:divBdr>
        </w:div>
        <w:div w:id="1021012621">
          <w:marLeft w:val="547"/>
          <w:marRight w:val="0"/>
          <w:marTop w:val="134"/>
          <w:marBottom w:val="0"/>
          <w:divBdr>
            <w:top w:val="none" w:sz="0" w:space="0" w:color="auto"/>
            <w:left w:val="none" w:sz="0" w:space="0" w:color="auto"/>
            <w:bottom w:val="none" w:sz="0" w:space="0" w:color="auto"/>
            <w:right w:val="none" w:sz="0" w:space="0" w:color="auto"/>
          </w:divBdr>
        </w:div>
      </w:divsChild>
    </w:div>
    <w:div w:id="1415931328">
      <w:bodyDiv w:val="1"/>
      <w:marLeft w:val="0"/>
      <w:marRight w:val="0"/>
      <w:marTop w:val="0"/>
      <w:marBottom w:val="0"/>
      <w:divBdr>
        <w:top w:val="none" w:sz="0" w:space="0" w:color="auto"/>
        <w:left w:val="none" w:sz="0" w:space="0" w:color="auto"/>
        <w:bottom w:val="none" w:sz="0" w:space="0" w:color="auto"/>
        <w:right w:val="none" w:sz="0" w:space="0" w:color="auto"/>
      </w:divBdr>
    </w:div>
    <w:div w:id="1510177402">
      <w:bodyDiv w:val="1"/>
      <w:marLeft w:val="0"/>
      <w:marRight w:val="0"/>
      <w:marTop w:val="0"/>
      <w:marBottom w:val="0"/>
      <w:divBdr>
        <w:top w:val="none" w:sz="0" w:space="0" w:color="auto"/>
        <w:left w:val="none" w:sz="0" w:space="0" w:color="auto"/>
        <w:bottom w:val="none" w:sz="0" w:space="0" w:color="auto"/>
        <w:right w:val="none" w:sz="0" w:space="0" w:color="auto"/>
      </w:divBdr>
      <w:divsChild>
        <w:div w:id="202716610">
          <w:marLeft w:val="720"/>
          <w:marRight w:val="0"/>
          <w:marTop w:val="0"/>
          <w:marBottom w:val="0"/>
          <w:divBdr>
            <w:top w:val="none" w:sz="0" w:space="0" w:color="auto"/>
            <w:left w:val="none" w:sz="0" w:space="0" w:color="auto"/>
            <w:bottom w:val="none" w:sz="0" w:space="0" w:color="auto"/>
            <w:right w:val="none" w:sz="0" w:space="0" w:color="auto"/>
          </w:divBdr>
        </w:div>
      </w:divsChild>
    </w:div>
    <w:div w:id="1607926788">
      <w:bodyDiv w:val="1"/>
      <w:marLeft w:val="0"/>
      <w:marRight w:val="0"/>
      <w:marTop w:val="0"/>
      <w:marBottom w:val="0"/>
      <w:divBdr>
        <w:top w:val="none" w:sz="0" w:space="0" w:color="auto"/>
        <w:left w:val="none" w:sz="0" w:space="0" w:color="auto"/>
        <w:bottom w:val="none" w:sz="0" w:space="0" w:color="auto"/>
        <w:right w:val="none" w:sz="0" w:space="0" w:color="auto"/>
      </w:divBdr>
      <w:divsChild>
        <w:div w:id="1920478230">
          <w:marLeft w:val="720"/>
          <w:marRight w:val="0"/>
          <w:marTop w:val="0"/>
          <w:marBottom w:val="240"/>
          <w:divBdr>
            <w:top w:val="none" w:sz="0" w:space="0" w:color="auto"/>
            <w:left w:val="none" w:sz="0" w:space="0" w:color="auto"/>
            <w:bottom w:val="none" w:sz="0" w:space="0" w:color="auto"/>
            <w:right w:val="none" w:sz="0" w:space="0" w:color="auto"/>
          </w:divBdr>
        </w:div>
        <w:div w:id="238634291">
          <w:marLeft w:val="720"/>
          <w:marRight w:val="0"/>
          <w:marTop w:val="0"/>
          <w:marBottom w:val="240"/>
          <w:divBdr>
            <w:top w:val="none" w:sz="0" w:space="0" w:color="auto"/>
            <w:left w:val="none" w:sz="0" w:space="0" w:color="auto"/>
            <w:bottom w:val="none" w:sz="0" w:space="0" w:color="auto"/>
            <w:right w:val="none" w:sz="0" w:space="0" w:color="auto"/>
          </w:divBdr>
        </w:div>
      </w:divsChild>
    </w:div>
    <w:div w:id="1615363299">
      <w:bodyDiv w:val="1"/>
      <w:marLeft w:val="0"/>
      <w:marRight w:val="0"/>
      <w:marTop w:val="0"/>
      <w:marBottom w:val="0"/>
      <w:divBdr>
        <w:top w:val="none" w:sz="0" w:space="0" w:color="auto"/>
        <w:left w:val="none" w:sz="0" w:space="0" w:color="auto"/>
        <w:bottom w:val="none" w:sz="0" w:space="0" w:color="auto"/>
        <w:right w:val="none" w:sz="0" w:space="0" w:color="auto"/>
      </w:divBdr>
      <w:divsChild>
        <w:div w:id="625892019">
          <w:marLeft w:val="0"/>
          <w:marRight w:val="0"/>
          <w:marTop w:val="0"/>
          <w:marBottom w:val="0"/>
          <w:divBdr>
            <w:top w:val="none" w:sz="0" w:space="0" w:color="auto"/>
            <w:left w:val="none" w:sz="0" w:space="0" w:color="auto"/>
            <w:bottom w:val="none" w:sz="0" w:space="0" w:color="auto"/>
            <w:right w:val="none" w:sz="0" w:space="0" w:color="auto"/>
          </w:divBdr>
        </w:div>
        <w:div w:id="449209406">
          <w:marLeft w:val="0"/>
          <w:marRight w:val="0"/>
          <w:marTop w:val="0"/>
          <w:marBottom w:val="0"/>
          <w:divBdr>
            <w:top w:val="none" w:sz="0" w:space="0" w:color="auto"/>
            <w:left w:val="none" w:sz="0" w:space="0" w:color="auto"/>
            <w:bottom w:val="none" w:sz="0" w:space="0" w:color="auto"/>
            <w:right w:val="none" w:sz="0" w:space="0" w:color="auto"/>
          </w:divBdr>
        </w:div>
        <w:div w:id="1090195574">
          <w:marLeft w:val="0"/>
          <w:marRight w:val="0"/>
          <w:marTop w:val="0"/>
          <w:marBottom w:val="0"/>
          <w:divBdr>
            <w:top w:val="none" w:sz="0" w:space="0" w:color="auto"/>
            <w:left w:val="none" w:sz="0" w:space="0" w:color="auto"/>
            <w:bottom w:val="none" w:sz="0" w:space="0" w:color="auto"/>
            <w:right w:val="none" w:sz="0" w:space="0" w:color="auto"/>
          </w:divBdr>
        </w:div>
        <w:div w:id="55666922">
          <w:marLeft w:val="0"/>
          <w:marRight w:val="0"/>
          <w:marTop w:val="0"/>
          <w:marBottom w:val="0"/>
          <w:divBdr>
            <w:top w:val="none" w:sz="0" w:space="0" w:color="auto"/>
            <w:left w:val="none" w:sz="0" w:space="0" w:color="auto"/>
            <w:bottom w:val="none" w:sz="0" w:space="0" w:color="auto"/>
            <w:right w:val="none" w:sz="0" w:space="0" w:color="auto"/>
          </w:divBdr>
        </w:div>
        <w:div w:id="103576584">
          <w:marLeft w:val="0"/>
          <w:marRight w:val="0"/>
          <w:marTop w:val="0"/>
          <w:marBottom w:val="0"/>
          <w:divBdr>
            <w:top w:val="none" w:sz="0" w:space="0" w:color="auto"/>
            <w:left w:val="none" w:sz="0" w:space="0" w:color="auto"/>
            <w:bottom w:val="none" w:sz="0" w:space="0" w:color="auto"/>
            <w:right w:val="none" w:sz="0" w:space="0" w:color="auto"/>
          </w:divBdr>
        </w:div>
        <w:div w:id="2093813475">
          <w:marLeft w:val="0"/>
          <w:marRight w:val="0"/>
          <w:marTop w:val="0"/>
          <w:marBottom w:val="0"/>
          <w:divBdr>
            <w:top w:val="none" w:sz="0" w:space="0" w:color="auto"/>
            <w:left w:val="none" w:sz="0" w:space="0" w:color="auto"/>
            <w:bottom w:val="none" w:sz="0" w:space="0" w:color="auto"/>
            <w:right w:val="none" w:sz="0" w:space="0" w:color="auto"/>
          </w:divBdr>
        </w:div>
        <w:div w:id="813713594">
          <w:marLeft w:val="0"/>
          <w:marRight w:val="0"/>
          <w:marTop w:val="0"/>
          <w:marBottom w:val="0"/>
          <w:divBdr>
            <w:top w:val="none" w:sz="0" w:space="0" w:color="auto"/>
            <w:left w:val="none" w:sz="0" w:space="0" w:color="auto"/>
            <w:bottom w:val="none" w:sz="0" w:space="0" w:color="auto"/>
            <w:right w:val="none" w:sz="0" w:space="0" w:color="auto"/>
          </w:divBdr>
        </w:div>
        <w:div w:id="489520850">
          <w:marLeft w:val="0"/>
          <w:marRight w:val="0"/>
          <w:marTop w:val="0"/>
          <w:marBottom w:val="0"/>
          <w:divBdr>
            <w:top w:val="none" w:sz="0" w:space="0" w:color="auto"/>
            <w:left w:val="none" w:sz="0" w:space="0" w:color="auto"/>
            <w:bottom w:val="none" w:sz="0" w:space="0" w:color="auto"/>
            <w:right w:val="none" w:sz="0" w:space="0" w:color="auto"/>
          </w:divBdr>
        </w:div>
        <w:div w:id="2059670741">
          <w:marLeft w:val="0"/>
          <w:marRight w:val="0"/>
          <w:marTop w:val="0"/>
          <w:marBottom w:val="0"/>
          <w:divBdr>
            <w:top w:val="none" w:sz="0" w:space="0" w:color="auto"/>
            <w:left w:val="none" w:sz="0" w:space="0" w:color="auto"/>
            <w:bottom w:val="none" w:sz="0" w:space="0" w:color="auto"/>
            <w:right w:val="none" w:sz="0" w:space="0" w:color="auto"/>
          </w:divBdr>
        </w:div>
        <w:div w:id="769855902">
          <w:marLeft w:val="0"/>
          <w:marRight w:val="0"/>
          <w:marTop w:val="0"/>
          <w:marBottom w:val="0"/>
          <w:divBdr>
            <w:top w:val="none" w:sz="0" w:space="0" w:color="auto"/>
            <w:left w:val="none" w:sz="0" w:space="0" w:color="auto"/>
            <w:bottom w:val="none" w:sz="0" w:space="0" w:color="auto"/>
            <w:right w:val="none" w:sz="0" w:space="0" w:color="auto"/>
          </w:divBdr>
        </w:div>
        <w:div w:id="1701005060">
          <w:marLeft w:val="0"/>
          <w:marRight w:val="0"/>
          <w:marTop w:val="0"/>
          <w:marBottom w:val="0"/>
          <w:divBdr>
            <w:top w:val="none" w:sz="0" w:space="0" w:color="auto"/>
            <w:left w:val="none" w:sz="0" w:space="0" w:color="auto"/>
            <w:bottom w:val="none" w:sz="0" w:space="0" w:color="auto"/>
            <w:right w:val="none" w:sz="0" w:space="0" w:color="auto"/>
          </w:divBdr>
        </w:div>
        <w:div w:id="146745829">
          <w:marLeft w:val="0"/>
          <w:marRight w:val="0"/>
          <w:marTop w:val="0"/>
          <w:marBottom w:val="0"/>
          <w:divBdr>
            <w:top w:val="none" w:sz="0" w:space="0" w:color="auto"/>
            <w:left w:val="none" w:sz="0" w:space="0" w:color="auto"/>
            <w:bottom w:val="none" w:sz="0" w:space="0" w:color="auto"/>
            <w:right w:val="none" w:sz="0" w:space="0" w:color="auto"/>
          </w:divBdr>
        </w:div>
        <w:div w:id="1570461734">
          <w:marLeft w:val="0"/>
          <w:marRight w:val="0"/>
          <w:marTop w:val="0"/>
          <w:marBottom w:val="0"/>
          <w:divBdr>
            <w:top w:val="none" w:sz="0" w:space="0" w:color="auto"/>
            <w:left w:val="none" w:sz="0" w:space="0" w:color="auto"/>
            <w:bottom w:val="none" w:sz="0" w:space="0" w:color="auto"/>
            <w:right w:val="none" w:sz="0" w:space="0" w:color="auto"/>
          </w:divBdr>
        </w:div>
      </w:divsChild>
    </w:div>
    <w:div w:id="1682127932">
      <w:bodyDiv w:val="1"/>
      <w:marLeft w:val="0"/>
      <w:marRight w:val="0"/>
      <w:marTop w:val="0"/>
      <w:marBottom w:val="0"/>
      <w:divBdr>
        <w:top w:val="none" w:sz="0" w:space="0" w:color="auto"/>
        <w:left w:val="none" w:sz="0" w:space="0" w:color="auto"/>
        <w:bottom w:val="none" w:sz="0" w:space="0" w:color="auto"/>
        <w:right w:val="none" w:sz="0" w:space="0" w:color="auto"/>
      </w:divBdr>
      <w:divsChild>
        <w:div w:id="1376735590">
          <w:marLeft w:val="720"/>
          <w:marRight w:val="0"/>
          <w:marTop w:val="0"/>
          <w:marBottom w:val="240"/>
          <w:divBdr>
            <w:top w:val="none" w:sz="0" w:space="0" w:color="auto"/>
            <w:left w:val="none" w:sz="0" w:space="0" w:color="auto"/>
            <w:bottom w:val="none" w:sz="0" w:space="0" w:color="auto"/>
            <w:right w:val="none" w:sz="0" w:space="0" w:color="auto"/>
          </w:divBdr>
        </w:div>
        <w:div w:id="366805478">
          <w:marLeft w:val="720"/>
          <w:marRight w:val="0"/>
          <w:marTop w:val="0"/>
          <w:marBottom w:val="240"/>
          <w:divBdr>
            <w:top w:val="none" w:sz="0" w:space="0" w:color="auto"/>
            <w:left w:val="none" w:sz="0" w:space="0" w:color="auto"/>
            <w:bottom w:val="none" w:sz="0" w:space="0" w:color="auto"/>
            <w:right w:val="none" w:sz="0" w:space="0" w:color="auto"/>
          </w:divBdr>
        </w:div>
      </w:divsChild>
    </w:div>
    <w:div w:id="1910071661">
      <w:bodyDiv w:val="1"/>
      <w:marLeft w:val="0"/>
      <w:marRight w:val="0"/>
      <w:marTop w:val="0"/>
      <w:marBottom w:val="0"/>
      <w:divBdr>
        <w:top w:val="none" w:sz="0" w:space="0" w:color="auto"/>
        <w:left w:val="none" w:sz="0" w:space="0" w:color="auto"/>
        <w:bottom w:val="none" w:sz="0" w:space="0" w:color="auto"/>
        <w:right w:val="none" w:sz="0" w:space="0" w:color="auto"/>
      </w:divBdr>
    </w:div>
    <w:div w:id="2108234898">
      <w:bodyDiv w:val="1"/>
      <w:marLeft w:val="0"/>
      <w:marRight w:val="0"/>
      <w:marTop w:val="0"/>
      <w:marBottom w:val="0"/>
      <w:divBdr>
        <w:top w:val="none" w:sz="0" w:space="0" w:color="auto"/>
        <w:left w:val="none" w:sz="0" w:space="0" w:color="auto"/>
        <w:bottom w:val="none" w:sz="0" w:space="0" w:color="auto"/>
        <w:right w:val="none" w:sz="0" w:space="0" w:color="auto"/>
      </w:divBdr>
      <w:divsChild>
        <w:div w:id="1431316678">
          <w:marLeft w:val="547"/>
          <w:marRight w:val="0"/>
          <w:marTop w:val="120"/>
          <w:marBottom w:val="240"/>
          <w:divBdr>
            <w:top w:val="none" w:sz="0" w:space="0" w:color="auto"/>
            <w:left w:val="none" w:sz="0" w:space="0" w:color="auto"/>
            <w:bottom w:val="none" w:sz="0" w:space="0" w:color="auto"/>
            <w:right w:val="none" w:sz="0" w:space="0" w:color="auto"/>
          </w:divBdr>
        </w:div>
        <w:div w:id="2045592445">
          <w:marLeft w:val="547"/>
          <w:marRight w:val="0"/>
          <w:marTop w:val="120"/>
          <w:marBottom w:val="360"/>
          <w:divBdr>
            <w:top w:val="none" w:sz="0" w:space="0" w:color="auto"/>
            <w:left w:val="none" w:sz="0" w:space="0" w:color="auto"/>
            <w:bottom w:val="none" w:sz="0" w:space="0" w:color="auto"/>
            <w:right w:val="none" w:sz="0" w:space="0" w:color="auto"/>
          </w:divBdr>
        </w:div>
        <w:div w:id="1309627284">
          <w:marLeft w:val="547"/>
          <w:marRight w:val="0"/>
          <w:marTop w:val="12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Owner/AppData/Local/Microsoft/Windows/Temporary%20Internet%20Files/Content.IE5/WED1R2NE/EAF%20Mod8.docx" TargetMode="External"/><Relationship Id="rId299" Type="http://schemas.openxmlformats.org/officeDocument/2006/relationships/image" Target="media/image35.jpeg"/><Relationship Id="rId303" Type="http://schemas.openxmlformats.org/officeDocument/2006/relationships/footer" Target="footer109.xml"/><Relationship Id="rId21" Type="http://schemas.openxmlformats.org/officeDocument/2006/relationships/footer" Target="footer6.xml"/><Relationship Id="rId42" Type="http://schemas.openxmlformats.org/officeDocument/2006/relationships/footer" Target="footer16.xml"/><Relationship Id="rId63" Type="http://schemas.openxmlformats.org/officeDocument/2006/relationships/header" Target="header27.xml"/><Relationship Id="rId84" Type="http://schemas.openxmlformats.org/officeDocument/2006/relationships/header" Target="header37.xml"/><Relationship Id="rId138" Type="http://schemas.openxmlformats.org/officeDocument/2006/relationships/footer" Target="footer53.xml"/><Relationship Id="rId159" Type="http://schemas.openxmlformats.org/officeDocument/2006/relationships/header" Target="header60.xml"/><Relationship Id="rId324" Type="http://schemas.openxmlformats.org/officeDocument/2006/relationships/image" Target="media/image43.jpeg"/><Relationship Id="rId345" Type="http://schemas.openxmlformats.org/officeDocument/2006/relationships/footer" Target="footer117.xml"/><Relationship Id="rId170" Type="http://schemas.openxmlformats.org/officeDocument/2006/relationships/header" Target="header64.xml"/><Relationship Id="rId191" Type="http://schemas.openxmlformats.org/officeDocument/2006/relationships/hyperlink" Target="file:///C:\Users\Owner\AppData\Local\Microsoft\Windows\Temporary%20Internet%20Files\Content.IE5\W0SNRPAT\EAF%20Mod8.docx" TargetMode="External"/><Relationship Id="rId205" Type="http://schemas.openxmlformats.org/officeDocument/2006/relationships/header" Target="header77.xml"/><Relationship Id="rId226" Type="http://schemas.openxmlformats.org/officeDocument/2006/relationships/hyperlink" Target="file:///C:\Users\Owner\AppData\Local\Microsoft\Windows\Temporary%20Internet%20Files\Content.IE5\0BGLQ48O\EAF%20Mod7.docx" TargetMode="External"/><Relationship Id="rId247" Type="http://schemas.openxmlformats.org/officeDocument/2006/relationships/footer" Target="footer86.xml"/><Relationship Id="rId107" Type="http://schemas.openxmlformats.org/officeDocument/2006/relationships/footer" Target="footer46.xml"/><Relationship Id="rId268" Type="http://schemas.openxmlformats.org/officeDocument/2006/relationships/header" Target="header96.xml"/><Relationship Id="rId289" Type="http://schemas.openxmlformats.org/officeDocument/2006/relationships/footer" Target="footer102.xml"/><Relationship Id="rId11" Type="http://schemas.openxmlformats.org/officeDocument/2006/relationships/header" Target="header2.xml"/><Relationship Id="rId32" Type="http://schemas.openxmlformats.org/officeDocument/2006/relationships/header" Target="header12.xml"/><Relationship Id="rId53" Type="http://schemas.openxmlformats.org/officeDocument/2006/relationships/header" Target="header22.xml"/><Relationship Id="rId74" Type="http://schemas.openxmlformats.org/officeDocument/2006/relationships/header" Target="header32.xml"/><Relationship Id="rId128" Type="http://schemas.openxmlformats.org/officeDocument/2006/relationships/hyperlink" Target="file:///C:/Users/Owner/AppData/Local/Microsoft/Windows/Temporary%20Internet%20Files/Content.IE5/WED1R2NE/EAF%20Mod18.docx" TargetMode="External"/><Relationship Id="rId149" Type="http://schemas.openxmlformats.org/officeDocument/2006/relationships/hyperlink" Target="http://www.unescap.org/pdd/prs/ProjectActivities/Ongoing/gg/governance.asp" TargetMode="External"/><Relationship Id="rId314" Type="http://schemas.openxmlformats.org/officeDocument/2006/relationships/footer" Target="footer111.xml"/><Relationship Id="rId335" Type="http://schemas.openxmlformats.org/officeDocument/2006/relationships/hyperlink" Target="http://www.ebmtools.org/" TargetMode="External"/><Relationship Id="rId5" Type="http://schemas.openxmlformats.org/officeDocument/2006/relationships/webSettings" Target="webSettings.xml"/><Relationship Id="rId95" Type="http://schemas.openxmlformats.org/officeDocument/2006/relationships/header" Target="header43.xml"/><Relationship Id="rId160" Type="http://schemas.openxmlformats.org/officeDocument/2006/relationships/footer" Target="footer60.xml"/><Relationship Id="rId181" Type="http://schemas.openxmlformats.org/officeDocument/2006/relationships/image" Target="media/image14.emf"/><Relationship Id="rId216" Type="http://schemas.openxmlformats.org/officeDocument/2006/relationships/header" Target="header79.xml"/><Relationship Id="rId237" Type="http://schemas.openxmlformats.org/officeDocument/2006/relationships/footer" Target="footer84.xml"/><Relationship Id="rId258" Type="http://schemas.openxmlformats.org/officeDocument/2006/relationships/image" Target="media/image29.emf"/><Relationship Id="rId279" Type="http://schemas.openxmlformats.org/officeDocument/2006/relationships/footer" Target="footer98.xml"/><Relationship Id="rId22" Type="http://schemas.openxmlformats.org/officeDocument/2006/relationships/header" Target="header7.xml"/><Relationship Id="rId43" Type="http://schemas.openxmlformats.org/officeDocument/2006/relationships/footer" Target="footer17.xml"/><Relationship Id="rId64" Type="http://schemas.openxmlformats.org/officeDocument/2006/relationships/footer" Target="footer27.xml"/><Relationship Id="rId118" Type="http://schemas.openxmlformats.org/officeDocument/2006/relationships/hyperlink" Target="file:///C:\Users\Owner\AppData\Local\Microsoft\Windows\Temporary%20Internet%20Files\Content.IE5\WED1R2NE\EAF%20Mod9.docx" TargetMode="External"/><Relationship Id="rId139" Type="http://schemas.openxmlformats.org/officeDocument/2006/relationships/header" Target="header54.xml"/><Relationship Id="rId290" Type="http://schemas.openxmlformats.org/officeDocument/2006/relationships/footer" Target="footer103.xml"/><Relationship Id="rId304" Type="http://schemas.openxmlformats.org/officeDocument/2006/relationships/header" Target="header108.xml"/><Relationship Id="rId325" Type="http://schemas.openxmlformats.org/officeDocument/2006/relationships/image" Target="media/image44.png"/><Relationship Id="rId346" Type="http://schemas.openxmlformats.org/officeDocument/2006/relationships/footer" Target="footer118.xml"/><Relationship Id="rId85" Type="http://schemas.openxmlformats.org/officeDocument/2006/relationships/footer" Target="footer37.xml"/><Relationship Id="rId150" Type="http://schemas.openxmlformats.org/officeDocument/2006/relationships/hyperlink" Target="file:///C:\Users\Owner\AppData\Local\Microsoft\Windows\Temporary%20Internet%20Files\Content.IE5\0BGLQ48O\EAF%20Mod10.docx" TargetMode="External"/><Relationship Id="rId171" Type="http://schemas.openxmlformats.org/officeDocument/2006/relationships/header" Target="header65.xml"/><Relationship Id="rId192" Type="http://schemas.openxmlformats.org/officeDocument/2006/relationships/hyperlink" Target="file:///C:\Users\Owner\AppData\Local\Microsoft\Windows\Temporary%20Internet%20Files\Content.IE5\W0SNRPAT\EAF%20Mod9.docx" TargetMode="External"/><Relationship Id="rId206" Type="http://schemas.openxmlformats.org/officeDocument/2006/relationships/footer" Target="footer76.xml"/><Relationship Id="rId227" Type="http://schemas.openxmlformats.org/officeDocument/2006/relationships/hyperlink" Target="file:///C:\Users\Owner\AppData\Local\Microsoft\Windows\Temporary%20Internet%20Files\Content.IE5\0BGLQ48O\EAF%20Mod11.docx" TargetMode="External"/><Relationship Id="rId248" Type="http://schemas.openxmlformats.org/officeDocument/2006/relationships/footer" Target="footer87.xml"/><Relationship Id="rId269" Type="http://schemas.openxmlformats.org/officeDocument/2006/relationships/footer" Target="footer95.xml"/><Relationship Id="rId12" Type="http://schemas.openxmlformats.org/officeDocument/2006/relationships/footer" Target="footer1.xml"/><Relationship Id="rId33" Type="http://schemas.openxmlformats.org/officeDocument/2006/relationships/footer" Target="footer12.xml"/><Relationship Id="rId108" Type="http://schemas.openxmlformats.org/officeDocument/2006/relationships/header" Target="header47.xml"/><Relationship Id="rId129" Type="http://schemas.openxmlformats.org/officeDocument/2006/relationships/hyperlink" Target="file:///C:\Users\Owner\AppData\Local\Microsoft\Windows\Temporary%20Internet%20Files\Content.IE5\WED1R2NE\EAF%20Mod18.docx" TargetMode="External"/><Relationship Id="rId280" Type="http://schemas.openxmlformats.org/officeDocument/2006/relationships/footer" Target="footer99.xml"/><Relationship Id="rId315" Type="http://schemas.openxmlformats.org/officeDocument/2006/relationships/header" Target="header110.xml"/><Relationship Id="rId336" Type="http://schemas.openxmlformats.org/officeDocument/2006/relationships/hyperlink" Target="http://www.iisd.org/" TargetMode="External"/><Relationship Id="rId54" Type="http://schemas.openxmlformats.org/officeDocument/2006/relationships/footer" Target="footer22.xml"/><Relationship Id="rId75" Type="http://schemas.openxmlformats.org/officeDocument/2006/relationships/header" Target="header33.xml"/><Relationship Id="rId96" Type="http://schemas.openxmlformats.org/officeDocument/2006/relationships/footer" Target="footer42.xml"/><Relationship Id="rId140" Type="http://schemas.openxmlformats.org/officeDocument/2006/relationships/footer" Target="footer54.xml"/><Relationship Id="rId161" Type="http://schemas.openxmlformats.org/officeDocument/2006/relationships/header" Target="header61.xml"/><Relationship Id="rId182" Type="http://schemas.openxmlformats.org/officeDocument/2006/relationships/hyperlink" Target="file:///C:\Users\Owner\AppData\Local\Microsoft\Windows\Temporary%20Internet%20Files\Content.IE5\WED1R2NE\EAF%20Mod7.docx" TargetMode="External"/><Relationship Id="rId217" Type="http://schemas.openxmlformats.org/officeDocument/2006/relationships/footer" Target="footer79.xml"/><Relationship Id="rId6" Type="http://schemas.openxmlformats.org/officeDocument/2006/relationships/footnotes" Target="footnotes.xml"/><Relationship Id="rId238" Type="http://schemas.openxmlformats.org/officeDocument/2006/relationships/header" Target="header85.xml"/><Relationship Id="rId259" Type="http://schemas.openxmlformats.org/officeDocument/2006/relationships/image" Target="media/image30.emf"/><Relationship Id="rId23" Type="http://schemas.openxmlformats.org/officeDocument/2006/relationships/header" Target="header8.xml"/><Relationship Id="rId119" Type="http://schemas.openxmlformats.org/officeDocument/2006/relationships/hyperlink" Target="file:///C:\Users\Owner\AppData\Local\Microsoft\Windows\Temporary%20Internet%20Files\Content.IE5\WED1R2NE\EAF%20Mod9.docx" TargetMode="External"/><Relationship Id="rId270" Type="http://schemas.openxmlformats.org/officeDocument/2006/relationships/footer" Target="footer96.xml"/><Relationship Id="rId291" Type="http://schemas.openxmlformats.org/officeDocument/2006/relationships/header" Target="header104.xml"/><Relationship Id="rId305" Type="http://schemas.openxmlformats.org/officeDocument/2006/relationships/footer" Target="footer110.xml"/><Relationship Id="rId326" Type="http://schemas.openxmlformats.org/officeDocument/2006/relationships/header" Target="header112.xml"/><Relationship Id="rId347" Type="http://schemas.openxmlformats.org/officeDocument/2006/relationships/header" Target="header116.xml"/><Relationship Id="rId44" Type="http://schemas.openxmlformats.org/officeDocument/2006/relationships/header" Target="header18.xml"/><Relationship Id="rId65" Type="http://schemas.openxmlformats.org/officeDocument/2006/relationships/header" Target="header28.xml"/><Relationship Id="rId86" Type="http://schemas.openxmlformats.org/officeDocument/2006/relationships/header" Target="header38.xml"/><Relationship Id="rId130" Type="http://schemas.openxmlformats.org/officeDocument/2006/relationships/hyperlink" Target="file:///C:/Users/Owner/AppData/Local/Microsoft/Windows/Temporary%20Internet%20Files/Content.IE5/W0SNRPAT/EAF%20Mod9.docx" TargetMode="External"/><Relationship Id="rId151" Type="http://schemas.openxmlformats.org/officeDocument/2006/relationships/hyperlink" Target="file:///C:\Users\Owner\AppData\Local\Microsoft\Windows\Temporary%20Internet%20Files\Content.IE5\0BGLQ48O\EAF%20Mod9.docx" TargetMode="External"/><Relationship Id="rId172" Type="http://schemas.openxmlformats.org/officeDocument/2006/relationships/footer" Target="footer64.xml"/><Relationship Id="rId193" Type="http://schemas.openxmlformats.org/officeDocument/2006/relationships/header" Target="header71.xml"/><Relationship Id="rId207" Type="http://schemas.openxmlformats.org/officeDocument/2006/relationships/footer" Target="footer77.xml"/><Relationship Id="rId228" Type="http://schemas.openxmlformats.org/officeDocument/2006/relationships/hyperlink" Target="file:///C:\Users\Owner\AppData\Local\Microsoft\Windows\Temporary%20Internet%20Files\Content.IE5\0BGLQ48O\EAF%20Mod12.docx" TargetMode="External"/><Relationship Id="rId249" Type="http://schemas.openxmlformats.org/officeDocument/2006/relationships/header" Target="header88.xml"/><Relationship Id="rId13" Type="http://schemas.openxmlformats.org/officeDocument/2006/relationships/footer" Target="footer2.xml"/><Relationship Id="rId109" Type="http://schemas.openxmlformats.org/officeDocument/2006/relationships/footer" Target="footer47.xml"/><Relationship Id="rId260" Type="http://schemas.openxmlformats.org/officeDocument/2006/relationships/image" Target="media/image31.png"/><Relationship Id="rId281" Type="http://schemas.openxmlformats.org/officeDocument/2006/relationships/header" Target="header100.xml"/><Relationship Id="rId316" Type="http://schemas.openxmlformats.org/officeDocument/2006/relationships/footer" Target="footer112.xml"/><Relationship Id="rId337" Type="http://schemas.openxmlformats.org/officeDocument/2006/relationships/hyperlink" Target="http://www.kstoolkit.org/" TargetMode="External"/><Relationship Id="rId34" Type="http://schemas.openxmlformats.org/officeDocument/2006/relationships/header" Target="header13.xml"/><Relationship Id="rId55" Type="http://schemas.openxmlformats.org/officeDocument/2006/relationships/header" Target="header23.xml"/><Relationship Id="rId76" Type="http://schemas.openxmlformats.org/officeDocument/2006/relationships/footer" Target="footer32.xml"/><Relationship Id="rId97" Type="http://schemas.openxmlformats.org/officeDocument/2006/relationships/footer" Target="footer43.xml"/><Relationship Id="rId120" Type="http://schemas.openxmlformats.org/officeDocument/2006/relationships/hyperlink" Target="file:///C:\Users\Owner\AppData\Local\Microsoft\Windows\Temporary%20Internet%20Files\Content.IE5\WED1R2NE\EAF%20Mod11.docx" TargetMode="External"/><Relationship Id="rId141" Type="http://schemas.openxmlformats.org/officeDocument/2006/relationships/header" Target="header55.xml"/><Relationship Id="rId7" Type="http://schemas.openxmlformats.org/officeDocument/2006/relationships/endnotes" Target="endnotes.xml"/><Relationship Id="rId162" Type="http://schemas.openxmlformats.org/officeDocument/2006/relationships/header" Target="header62.xml"/><Relationship Id="rId183" Type="http://schemas.openxmlformats.org/officeDocument/2006/relationships/image" Target="media/image15.png"/><Relationship Id="rId218" Type="http://schemas.openxmlformats.org/officeDocument/2006/relationships/footer" Target="footer80.xml"/><Relationship Id="rId239" Type="http://schemas.openxmlformats.org/officeDocument/2006/relationships/footer" Target="footer85.xml"/><Relationship Id="rId250" Type="http://schemas.openxmlformats.org/officeDocument/2006/relationships/footer" Target="footer88.xml"/><Relationship Id="rId271" Type="http://schemas.openxmlformats.org/officeDocument/2006/relationships/header" Target="header97.xml"/><Relationship Id="rId292" Type="http://schemas.openxmlformats.org/officeDocument/2006/relationships/footer" Target="footer104.xml"/><Relationship Id="rId306" Type="http://schemas.openxmlformats.org/officeDocument/2006/relationships/image" Target="media/image37.emf"/><Relationship Id="rId24" Type="http://schemas.openxmlformats.org/officeDocument/2006/relationships/footer" Target="footer7.xml"/><Relationship Id="rId45" Type="http://schemas.openxmlformats.org/officeDocument/2006/relationships/footer" Target="footer18.xml"/><Relationship Id="rId66" Type="http://schemas.openxmlformats.org/officeDocument/2006/relationships/footer" Target="footer28.xml"/><Relationship Id="rId87" Type="http://schemas.openxmlformats.org/officeDocument/2006/relationships/footer" Target="footer38.xml"/><Relationship Id="rId110" Type="http://schemas.openxmlformats.org/officeDocument/2006/relationships/header" Target="header48.xml"/><Relationship Id="rId131" Type="http://schemas.openxmlformats.org/officeDocument/2006/relationships/image" Target="media/image6.emf"/><Relationship Id="rId327" Type="http://schemas.openxmlformats.org/officeDocument/2006/relationships/footer" Target="footer114.xml"/><Relationship Id="rId348" Type="http://schemas.openxmlformats.org/officeDocument/2006/relationships/footer" Target="footer119.xml"/><Relationship Id="rId152" Type="http://schemas.openxmlformats.org/officeDocument/2006/relationships/hyperlink" Target="file:///C:\Users\Owner\AppData\Local\Microsoft\Windows\Temporary%20Internet%20Files\Content.IE5\0BGLQ48O\EAF%20Mod8.docx" TargetMode="External"/><Relationship Id="rId173" Type="http://schemas.openxmlformats.org/officeDocument/2006/relationships/footer" Target="footer65.xml"/><Relationship Id="rId194" Type="http://schemas.openxmlformats.org/officeDocument/2006/relationships/header" Target="header72.xml"/><Relationship Id="rId208" Type="http://schemas.openxmlformats.org/officeDocument/2006/relationships/header" Target="header78.xml"/><Relationship Id="rId229" Type="http://schemas.openxmlformats.org/officeDocument/2006/relationships/hyperlink" Target="file:///C:\Users\Owner\AppData\Local\Microsoft\Windows\Temporary%20Internet%20Files\Content.IE5\0BGLQ48O\EAF%20Mod10.docx" TargetMode="External"/><Relationship Id="rId240" Type="http://schemas.openxmlformats.org/officeDocument/2006/relationships/image" Target="media/image25.jpeg"/><Relationship Id="rId261" Type="http://schemas.openxmlformats.org/officeDocument/2006/relationships/header" Target="header92.xml"/><Relationship Id="rId14" Type="http://schemas.openxmlformats.org/officeDocument/2006/relationships/header" Target="header3.xml"/><Relationship Id="rId35" Type="http://schemas.openxmlformats.org/officeDocument/2006/relationships/header" Target="header14.xml"/><Relationship Id="rId56" Type="http://schemas.openxmlformats.org/officeDocument/2006/relationships/footer" Target="footer23.xml"/><Relationship Id="rId77" Type="http://schemas.openxmlformats.org/officeDocument/2006/relationships/footer" Target="footer33.xml"/><Relationship Id="rId100" Type="http://schemas.openxmlformats.org/officeDocument/2006/relationships/image" Target="media/image3.png"/><Relationship Id="rId282" Type="http://schemas.openxmlformats.org/officeDocument/2006/relationships/footer" Target="footer100.xml"/><Relationship Id="rId317" Type="http://schemas.openxmlformats.org/officeDocument/2006/relationships/header" Target="header111.xml"/><Relationship Id="rId338" Type="http://schemas.openxmlformats.org/officeDocument/2006/relationships/hyperlink" Target="http://nft.nefsc.noaa.gov/index.html" TargetMode="External"/><Relationship Id="rId8" Type="http://schemas.openxmlformats.org/officeDocument/2006/relationships/image" Target="media/image1.png"/><Relationship Id="rId98" Type="http://schemas.openxmlformats.org/officeDocument/2006/relationships/header" Target="header44.xml"/><Relationship Id="rId121" Type="http://schemas.openxmlformats.org/officeDocument/2006/relationships/hyperlink" Target="file:///C:\Users\Owner\AppData\Local\Microsoft\Windows\Temporary%20Internet%20Files\Content.IE5\WED1R2NE\EAF%20Mod13.docx" TargetMode="External"/><Relationship Id="rId142" Type="http://schemas.openxmlformats.org/officeDocument/2006/relationships/header" Target="header56.xml"/><Relationship Id="rId163" Type="http://schemas.openxmlformats.org/officeDocument/2006/relationships/footer" Target="footer61.xml"/><Relationship Id="rId184" Type="http://schemas.openxmlformats.org/officeDocument/2006/relationships/header" Target="header68.xml"/><Relationship Id="rId219" Type="http://schemas.openxmlformats.org/officeDocument/2006/relationships/header" Target="header80.xml"/><Relationship Id="rId230" Type="http://schemas.openxmlformats.org/officeDocument/2006/relationships/image" Target="media/image24.png"/><Relationship Id="rId251" Type="http://schemas.openxmlformats.org/officeDocument/2006/relationships/header" Target="header89.xml"/><Relationship Id="rId25" Type="http://schemas.openxmlformats.org/officeDocument/2006/relationships/footer" Target="footer8.xml"/><Relationship Id="rId46" Type="http://schemas.openxmlformats.org/officeDocument/2006/relationships/hyperlink" Target="http://www.eafmlearn.org" TargetMode="External"/><Relationship Id="rId67" Type="http://schemas.openxmlformats.org/officeDocument/2006/relationships/header" Target="header29.xml"/><Relationship Id="rId272" Type="http://schemas.openxmlformats.org/officeDocument/2006/relationships/footer" Target="footer97.xml"/><Relationship Id="rId293" Type="http://schemas.openxmlformats.org/officeDocument/2006/relationships/hyperlink" Target="http://www.fao.org/fishery/eaf-net/" TargetMode="External"/><Relationship Id="rId307" Type="http://schemas.openxmlformats.org/officeDocument/2006/relationships/image" Target="media/image38.png"/><Relationship Id="rId328" Type="http://schemas.openxmlformats.org/officeDocument/2006/relationships/footer" Target="footer115.xml"/><Relationship Id="rId349" Type="http://schemas.openxmlformats.org/officeDocument/2006/relationships/image" Target="media/image45.png"/><Relationship Id="rId20" Type="http://schemas.openxmlformats.org/officeDocument/2006/relationships/header" Target="header6.xml"/><Relationship Id="rId41" Type="http://schemas.openxmlformats.org/officeDocument/2006/relationships/header" Target="header17.xml"/><Relationship Id="rId62" Type="http://schemas.openxmlformats.org/officeDocument/2006/relationships/footer" Target="footer26.xml"/><Relationship Id="rId83" Type="http://schemas.openxmlformats.org/officeDocument/2006/relationships/footer" Target="footer36.xml"/><Relationship Id="rId88" Type="http://schemas.openxmlformats.org/officeDocument/2006/relationships/header" Target="header39.xml"/><Relationship Id="rId111" Type="http://schemas.openxmlformats.org/officeDocument/2006/relationships/header" Target="header49.xml"/><Relationship Id="rId132" Type="http://schemas.openxmlformats.org/officeDocument/2006/relationships/hyperlink" Target="file:///C:\Users\Owner\AppData\Local\Microsoft\Windows\Temporary%20Internet%20Files\Content.IE5\W0SNRPAT\EAF%20Mod13.docx" TargetMode="External"/><Relationship Id="rId153" Type="http://schemas.openxmlformats.org/officeDocument/2006/relationships/image" Target="media/image9.png"/><Relationship Id="rId174" Type="http://schemas.openxmlformats.org/officeDocument/2006/relationships/header" Target="header66.xml"/><Relationship Id="rId179" Type="http://schemas.openxmlformats.org/officeDocument/2006/relationships/hyperlink" Target="file:///C:\Users\Owner\AppData\Local\Microsoft\Windows\Temporary%20Internet%20Files\Content.IE5\WED1R2NE\EAF%20Mod8.docx" TargetMode="External"/><Relationship Id="rId195" Type="http://schemas.openxmlformats.org/officeDocument/2006/relationships/footer" Target="footer71.xml"/><Relationship Id="rId209" Type="http://schemas.openxmlformats.org/officeDocument/2006/relationships/footer" Target="footer78.xml"/><Relationship Id="rId190" Type="http://schemas.openxmlformats.org/officeDocument/2006/relationships/image" Target="media/image16.png"/><Relationship Id="rId204" Type="http://schemas.openxmlformats.org/officeDocument/2006/relationships/header" Target="header76.xml"/><Relationship Id="rId220" Type="http://schemas.openxmlformats.org/officeDocument/2006/relationships/footer" Target="footer81.xml"/><Relationship Id="rId225" Type="http://schemas.openxmlformats.org/officeDocument/2006/relationships/hyperlink" Target="file:///C:\Users\Owner\AppData\Local\Microsoft\Windows\Temporary%20Internet%20Files\Content.IE5\0BGLQ48O\EAF%20Mod10.docx" TargetMode="External"/><Relationship Id="rId241" Type="http://schemas.openxmlformats.org/officeDocument/2006/relationships/hyperlink" Target="file:///C:\Users\Owner\AppData\Local\Microsoft\Windows\Temporary%20Internet%20Files\Content.IE5\WED1R2NE\EAF%20Mod8.docx" TargetMode="External"/><Relationship Id="rId246" Type="http://schemas.openxmlformats.org/officeDocument/2006/relationships/header" Target="header87.xml"/><Relationship Id="rId267" Type="http://schemas.openxmlformats.org/officeDocument/2006/relationships/footer" Target="footer94.xml"/><Relationship Id="rId288" Type="http://schemas.openxmlformats.org/officeDocument/2006/relationships/header" Target="header103.xml"/><Relationship Id="rId15" Type="http://schemas.openxmlformats.org/officeDocument/2006/relationships/footer" Target="footer3.xml"/><Relationship Id="rId36" Type="http://schemas.openxmlformats.org/officeDocument/2006/relationships/footer" Target="footer13.xml"/><Relationship Id="rId57" Type="http://schemas.openxmlformats.org/officeDocument/2006/relationships/header" Target="header24.xml"/><Relationship Id="rId106" Type="http://schemas.openxmlformats.org/officeDocument/2006/relationships/footer" Target="footer45.xml"/><Relationship Id="rId127" Type="http://schemas.openxmlformats.org/officeDocument/2006/relationships/hyperlink" Target="file:///C:\Users\Owner\AppData\Local\Microsoft\Windows\Temporary%20Internet%20Files\Content.IE5\WED1R2NE\EAF%20Mod14.docx" TargetMode="External"/><Relationship Id="rId262" Type="http://schemas.openxmlformats.org/officeDocument/2006/relationships/header" Target="header93.xml"/><Relationship Id="rId283" Type="http://schemas.openxmlformats.org/officeDocument/2006/relationships/header" Target="header101.xml"/><Relationship Id="rId313" Type="http://schemas.openxmlformats.org/officeDocument/2006/relationships/header" Target="header109.xml"/><Relationship Id="rId318" Type="http://schemas.openxmlformats.org/officeDocument/2006/relationships/footer" Target="footer113.xml"/><Relationship Id="rId339" Type="http://schemas.openxmlformats.org/officeDocument/2006/relationships/hyperlink" Target="http://coralreef.noaa.gov/aboutcrcp/international/ctr/" TargetMode="External"/><Relationship Id="rId10" Type="http://schemas.openxmlformats.org/officeDocument/2006/relationships/header" Target="header1.xml"/><Relationship Id="rId31" Type="http://schemas.openxmlformats.org/officeDocument/2006/relationships/footer" Target="footer11.xml"/><Relationship Id="rId52" Type="http://schemas.openxmlformats.org/officeDocument/2006/relationships/footer" Target="footer21.xml"/><Relationship Id="rId73" Type="http://schemas.openxmlformats.org/officeDocument/2006/relationships/hyperlink" Target="http://www.cbd.int/convention/" TargetMode="External"/><Relationship Id="rId78" Type="http://schemas.openxmlformats.org/officeDocument/2006/relationships/header" Target="header34.xml"/><Relationship Id="rId94" Type="http://schemas.openxmlformats.org/officeDocument/2006/relationships/header" Target="header42.xml"/><Relationship Id="rId99" Type="http://schemas.openxmlformats.org/officeDocument/2006/relationships/footer" Target="footer44.xml"/><Relationship Id="rId101" Type="http://schemas.openxmlformats.org/officeDocument/2006/relationships/image" Target="media/image4.emf"/><Relationship Id="rId122" Type="http://schemas.openxmlformats.org/officeDocument/2006/relationships/hyperlink" Target="file:///C:/Users/Owner/AppData/Local/Microsoft/Windows/Temporary%20Internet%20Files/Content.IE5/WED1R2NE/EAF%20Mod8.docx" TargetMode="External"/><Relationship Id="rId143" Type="http://schemas.openxmlformats.org/officeDocument/2006/relationships/footer" Target="footer55.xml"/><Relationship Id="rId148" Type="http://schemas.openxmlformats.org/officeDocument/2006/relationships/image" Target="media/image8.emf"/><Relationship Id="rId164" Type="http://schemas.openxmlformats.org/officeDocument/2006/relationships/footer" Target="footer62.xml"/><Relationship Id="rId169" Type="http://schemas.openxmlformats.org/officeDocument/2006/relationships/hyperlink" Target="http://wpcouncil.org/wp-content/uploads/2013/05/SOPP.pdf" TargetMode="External"/><Relationship Id="rId185" Type="http://schemas.openxmlformats.org/officeDocument/2006/relationships/header" Target="header69.xml"/><Relationship Id="rId334" Type="http://schemas.openxmlformats.org/officeDocument/2006/relationships/hyperlink" Target="http://www.fao.org/fishery/eaf-net/en" TargetMode="External"/><Relationship Id="rId350" Type="http://schemas.openxmlformats.org/officeDocument/2006/relationships/header" Target="header117.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emf"/><Relationship Id="rId210" Type="http://schemas.openxmlformats.org/officeDocument/2006/relationships/image" Target="media/image18.png"/><Relationship Id="rId215" Type="http://schemas.openxmlformats.org/officeDocument/2006/relationships/image" Target="media/image23.png"/><Relationship Id="rId236" Type="http://schemas.openxmlformats.org/officeDocument/2006/relationships/header" Target="header84.xml"/><Relationship Id="rId257" Type="http://schemas.openxmlformats.org/officeDocument/2006/relationships/image" Target="media/image28.jpeg"/><Relationship Id="rId278" Type="http://schemas.openxmlformats.org/officeDocument/2006/relationships/header" Target="header99.xml"/><Relationship Id="rId26" Type="http://schemas.openxmlformats.org/officeDocument/2006/relationships/header" Target="header9.xml"/><Relationship Id="rId231" Type="http://schemas.openxmlformats.org/officeDocument/2006/relationships/hyperlink" Target="http://www.fao.org/fishery/eaf-net/topic/166247/en" TargetMode="External"/><Relationship Id="rId252" Type="http://schemas.openxmlformats.org/officeDocument/2006/relationships/header" Target="header90.xml"/><Relationship Id="rId273" Type="http://schemas.openxmlformats.org/officeDocument/2006/relationships/hyperlink" Target="file:///C:/Users/Owner/AppData/Local/Microsoft/Windows/Temporary%20Internet%20Files/Content.IE5/0BGLQ48O/EAF%20Mod9.docx" TargetMode="External"/><Relationship Id="rId294" Type="http://schemas.openxmlformats.org/officeDocument/2006/relationships/header" Target="header105.xml"/><Relationship Id="rId308" Type="http://schemas.openxmlformats.org/officeDocument/2006/relationships/image" Target="media/image39.png"/><Relationship Id="rId329" Type="http://schemas.openxmlformats.org/officeDocument/2006/relationships/header" Target="header113.xml"/><Relationship Id="rId47" Type="http://schemas.openxmlformats.org/officeDocument/2006/relationships/header" Target="header19.xml"/><Relationship Id="rId68" Type="http://schemas.openxmlformats.org/officeDocument/2006/relationships/header" Target="header30.xml"/><Relationship Id="rId89" Type="http://schemas.openxmlformats.org/officeDocument/2006/relationships/header" Target="header40.xml"/><Relationship Id="rId112" Type="http://schemas.openxmlformats.org/officeDocument/2006/relationships/footer" Target="footer48.xml"/><Relationship Id="rId133" Type="http://schemas.openxmlformats.org/officeDocument/2006/relationships/header" Target="header51.xml"/><Relationship Id="rId154" Type="http://schemas.openxmlformats.org/officeDocument/2006/relationships/image" Target="media/image10.png"/><Relationship Id="rId175" Type="http://schemas.openxmlformats.org/officeDocument/2006/relationships/footer" Target="footer66.xml"/><Relationship Id="rId340" Type="http://schemas.openxmlformats.org/officeDocument/2006/relationships/hyperlink" Target="http://www.fisheries-esd.com/a/pdf/EAFM%20GUIDE%20Version%205.pdf" TargetMode="External"/><Relationship Id="rId196" Type="http://schemas.openxmlformats.org/officeDocument/2006/relationships/footer" Target="footer72.xml"/><Relationship Id="rId200" Type="http://schemas.openxmlformats.org/officeDocument/2006/relationships/footer" Target="footer74.xml"/><Relationship Id="rId16" Type="http://schemas.openxmlformats.org/officeDocument/2006/relationships/header" Target="header4.xml"/><Relationship Id="rId221" Type="http://schemas.openxmlformats.org/officeDocument/2006/relationships/header" Target="header81.xml"/><Relationship Id="rId242" Type="http://schemas.openxmlformats.org/officeDocument/2006/relationships/image" Target="media/image26.png"/><Relationship Id="rId263" Type="http://schemas.openxmlformats.org/officeDocument/2006/relationships/footer" Target="footer92.xml"/><Relationship Id="rId284" Type="http://schemas.openxmlformats.org/officeDocument/2006/relationships/footer" Target="footer101.xml"/><Relationship Id="rId319" Type="http://schemas.openxmlformats.org/officeDocument/2006/relationships/image" Target="media/image40.jpeg"/><Relationship Id="rId37" Type="http://schemas.openxmlformats.org/officeDocument/2006/relationships/footer" Target="footer14.xml"/><Relationship Id="rId58" Type="http://schemas.openxmlformats.org/officeDocument/2006/relationships/header" Target="header25.xml"/><Relationship Id="rId79" Type="http://schemas.openxmlformats.org/officeDocument/2006/relationships/footer" Target="footer34.xml"/><Relationship Id="rId102" Type="http://schemas.openxmlformats.org/officeDocument/2006/relationships/image" Target="media/image5.emf"/><Relationship Id="rId123" Type="http://schemas.openxmlformats.org/officeDocument/2006/relationships/hyperlink" Target="file:///C:/Users/Owner/AppData/Local/Microsoft/Windows/Temporary%20Internet%20Files/Content.IE5/WED1R2NE/EAF%20Mod8.docx" TargetMode="External"/><Relationship Id="rId144" Type="http://schemas.openxmlformats.org/officeDocument/2006/relationships/footer" Target="footer56.xml"/><Relationship Id="rId330" Type="http://schemas.openxmlformats.org/officeDocument/2006/relationships/footer" Target="footer116.xml"/><Relationship Id="rId90" Type="http://schemas.openxmlformats.org/officeDocument/2006/relationships/footer" Target="footer39.xml"/><Relationship Id="rId165" Type="http://schemas.openxmlformats.org/officeDocument/2006/relationships/header" Target="header63.xml"/><Relationship Id="rId186" Type="http://schemas.openxmlformats.org/officeDocument/2006/relationships/footer" Target="footer68.xml"/><Relationship Id="rId351" Type="http://schemas.openxmlformats.org/officeDocument/2006/relationships/footer" Target="footer120.xml"/><Relationship Id="rId211" Type="http://schemas.openxmlformats.org/officeDocument/2006/relationships/image" Target="media/image19.png"/><Relationship Id="rId232" Type="http://schemas.openxmlformats.org/officeDocument/2006/relationships/hyperlink" Target="http://www.fao.org/fishery/eaf-net/topic/166247/en" TargetMode="External"/><Relationship Id="rId253" Type="http://schemas.openxmlformats.org/officeDocument/2006/relationships/footer" Target="footer89.xml"/><Relationship Id="rId274" Type="http://schemas.openxmlformats.org/officeDocument/2006/relationships/image" Target="media/image32.png"/><Relationship Id="rId295" Type="http://schemas.openxmlformats.org/officeDocument/2006/relationships/footer" Target="footer105.xml"/><Relationship Id="rId309" Type="http://schemas.openxmlformats.org/officeDocument/2006/relationships/hyperlink" Target="http://faolex.fao.org/" TargetMode="External"/><Relationship Id="rId27" Type="http://schemas.openxmlformats.org/officeDocument/2006/relationships/footer" Target="footer9.xml"/><Relationship Id="rId48" Type="http://schemas.openxmlformats.org/officeDocument/2006/relationships/header" Target="header20.xml"/><Relationship Id="rId69" Type="http://schemas.openxmlformats.org/officeDocument/2006/relationships/footer" Target="footer29.xml"/><Relationship Id="rId113" Type="http://schemas.openxmlformats.org/officeDocument/2006/relationships/footer" Target="footer49.xml"/><Relationship Id="rId134" Type="http://schemas.openxmlformats.org/officeDocument/2006/relationships/header" Target="header52.xml"/><Relationship Id="rId320" Type="http://schemas.openxmlformats.org/officeDocument/2006/relationships/hyperlink" Target="file:///C:\Users\Owner\AppData\Local\Microsoft\Windows\Temporary%20Internet%20Files\Content.IE5\FZKWOEYB\EAF%20Mod12.docx" TargetMode="External"/><Relationship Id="rId80" Type="http://schemas.openxmlformats.org/officeDocument/2006/relationships/header" Target="header35.xml"/><Relationship Id="rId155" Type="http://schemas.openxmlformats.org/officeDocument/2006/relationships/header" Target="header58.xml"/><Relationship Id="rId176" Type="http://schemas.openxmlformats.org/officeDocument/2006/relationships/header" Target="header67.xml"/><Relationship Id="rId197" Type="http://schemas.openxmlformats.org/officeDocument/2006/relationships/header" Target="header73.xml"/><Relationship Id="rId341" Type="http://schemas.openxmlformats.org/officeDocument/2006/relationships/hyperlink" Target="http://www.oecd.org/" TargetMode="External"/><Relationship Id="rId201" Type="http://schemas.openxmlformats.org/officeDocument/2006/relationships/header" Target="header75.xml"/><Relationship Id="rId222" Type="http://schemas.openxmlformats.org/officeDocument/2006/relationships/header" Target="header82.xml"/><Relationship Id="rId243" Type="http://schemas.openxmlformats.org/officeDocument/2006/relationships/image" Target="media/image27.png"/><Relationship Id="rId264" Type="http://schemas.openxmlformats.org/officeDocument/2006/relationships/header" Target="header94.xml"/><Relationship Id="rId285" Type="http://schemas.openxmlformats.org/officeDocument/2006/relationships/image" Target="media/image33.jpeg"/><Relationship Id="rId17" Type="http://schemas.openxmlformats.org/officeDocument/2006/relationships/header" Target="header5.xml"/><Relationship Id="rId38" Type="http://schemas.openxmlformats.org/officeDocument/2006/relationships/header" Target="header15.xml"/><Relationship Id="rId59" Type="http://schemas.openxmlformats.org/officeDocument/2006/relationships/footer" Target="footer24.xml"/><Relationship Id="rId103" Type="http://schemas.openxmlformats.org/officeDocument/2006/relationships/hyperlink" Target="file:///C:\Users\Owner\AppData\Local\Microsoft\Windows\Temporary%20Internet%20Files\Content.IE5\W0SNRPAT\EAF%20Mod16.docx" TargetMode="External"/><Relationship Id="rId124" Type="http://schemas.openxmlformats.org/officeDocument/2006/relationships/hyperlink" Target="file:///C:\Users\Owner\AppData\Local\Microsoft\Windows\Temporary%20Internet%20Files\Content.IE5\WED1R2NE\EAF%20Mod12.docx" TargetMode="External"/><Relationship Id="rId310" Type="http://schemas.openxmlformats.org/officeDocument/2006/relationships/hyperlink" Target="http://faolex.fao.org/fishery/index.htm" TargetMode="External"/><Relationship Id="rId70" Type="http://schemas.openxmlformats.org/officeDocument/2006/relationships/footer" Target="footer30.xml"/><Relationship Id="rId91" Type="http://schemas.openxmlformats.org/officeDocument/2006/relationships/footer" Target="footer40.xml"/><Relationship Id="rId145" Type="http://schemas.openxmlformats.org/officeDocument/2006/relationships/header" Target="header57.xml"/><Relationship Id="rId166" Type="http://schemas.openxmlformats.org/officeDocument/2006/relationships/footer" Target="footer63.xml"/><Relationship Id="rId187" Type="http://schemas.openxmlformats.org/officeDocument/2006/relationships/footer" Target="footer69.xml"/><Relationship Id="rId331" Type="http://schemas.openxmlformats.org/officeDocument/2006/relationships/hyperlink" Target="http://www.eafm.com.au/" TargetMode="External"/><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20.emf"/><Relationship Id="rId233" Type="http://schemas.openxmlformats.org/officeDocument/2006/relationships/hyperlink" Target="file:///C:\Users\Owner\AppData\Local\Microsoft\Windows\Temporary%20Internet%20Files\Content.IE5\W0SNRPAT\EAF%20Mod10.docx" TargetMode="External"/><Relationship Id="rId254" Type="http://schemas.openxmlformats.org/officeDocument/2006/relationships/footer" Target="footer90.xml"/><Relationship Id="rId28" Type="http://schemas.openxmlformats.org/officeDocument/2006/relationships/header" Target="header10.xml"/><Relationship Id="rId49" Type="http://schemas.openxmlformats.org/officeDocument/2006/relationships/footer" Target="footer19.xml"/><Relationship Id="rId114" Type="http://schemas.openxmlformats.org/officeDocument/2006/relationships/header" Target="header50.xml"/><Relationship Id="rId275" Type="http://schemas.openxmlformats.org/officeDocument/2006/relationships/hyperlink" Target="http://www.fao.org/fishery/eaf-net/topic/166247/en" TargetMode="External"/><Relationship Id="rId296" Type="http://schemas.openxmlformats.org/officeDocument/2006/relationships/footer" Target="footer106.xml"/><Relationship Id="rId300" Type="http://schemas.openxmlformats.org/officeDocument/2006/relationships/image" Target="media/image36.emf"/><Relationship Id="rId60" Type="http://schemas.openxmlformats.org/officeDocument/2006/relationships/footer" Target="footer25.xml"/><Relationship Id="rId81" Type="http://schemas.openxmlformats.org/officeDocument/2006/relationships/header" Target="header36.xml"/><Relationship Id="rId135" Type="http://schemas.openxmlformats.org/officeDocument/2006/relationships/footer" Target="footer51.xml"/><Relationship Id="rId156" Type="http://schemas.openxmlformats.org/officeDocument/2006/relationships/header" Target="header59.xml"/><Relationship Id="rId177" Type="http://schemas.openxmlformats.org/officeDocument/2006/relationships/footer" Target="footer67.xml"/><Relationship Id="rId198" Type="http://schemas.openxmlformats.org/officeDocument/2006/relationships/footer" Target="footer73.xml"/><Relationship Id="rId321" Type="http://schemas.openxmlformats.org/officeDocument/2006/relationships/image" Target="media/image41.emf"/><Relationship Id="rId342" Type="http://schemas.openxmlformats.org/officeDocument/2006/relationships/hyperlink" Target="http://www.unescap.org/pdd/prs/ProjectActivities/Ongoing/gg/governance.pdf" TargetMode="External"/><Relationship Id="rId202" Type="http://schemas.openxmlformats.org/officeDocument/2006/relationships/footer" Target="footer75.xml"/><Relationship Id="rId223" Type="http://schemas.openxmlformats.org/officeDocument/2006/relationships/footer" Target="footer82.xml"/><Relationship Id="rId244" Type="http://schemas.openxmlformats.org/officeDocument/2006/relationships/hyperlink" Target="file:///C:\Users\Owner\AppData\Local\Microsoft\Windows\Temporary%20Internet%20Files\Content.IE5\0BGLQ48O\EAF%20Mod18.docx" TargetMode="External"/><Relationship Id="rId18" Type="http://schemas.openxmlformats.org/officeDocument/2006/relationships/footer" Target="footer4.xml"/><Relationship Id="rId39" Type="http://schemas.openxmlformats.org/officeDocument/2006/relationships/footer" Target="footer15.xml"/><Relationship Id="rId265" Type="http://schemas.openxmlformats.org/officeDocument/2006/relationships/footer" Target="footer93.xml"/><Relationship Id="rId286" Type="http://schemas.openxmlformats.org/officeDocument/2006/relationships/image" Target="media/image34.png"/><Relationship Id="rId50" Type="http://schemas.openxmlformats.org/officeDocument/2006/relationships/footer" Target="footer20.xml"/><Relationship Id="rId104" Type="http://schemas.openxmlformats.org/officeDocument/2006/relationships/header" Target="header45.xml"/><Relationship Id="rId125" Type="http://schemas.openxmlformats.org/officeDocument/2006/relationships/hyperlink" Target="file:///C:\Users\Owner\AppData\Local\Microsoft\Windows\Temporary%20Internet%20Files\Content.IE5\WED1R2NE\EAF%20Mod13.docx" TargetMode="External"/><Relationship Id="rId146" Type="http://schemas.openxmlformats.org/officeDocument/2006/relationships/footer" Target="footer57.xml"/><Relationship Id="rId167" Type="http://schemas.openxmlformats.org/officeDocument/2006/relationships/image" Target="media/image11.emf"/><Relationship Id="rId188" Type="http://schemas.openxmlformats.org/officeDocument/2006/relationships/header" Target="header70.xml"/><Relationship Id="rId311" Type="http://schemas.openxmlformats.org/officeDocument/2006/relationships/hyperlink" Target="http://www.fao.org/docrep/012/ak471e/ak471e.pdf" TargetMode="External"/><Relationship Id="rId332" Type="http://schemas.openxmlformats.org/officeDocument/2006/relationships/hyperlink" Target="http://www.boblme.org" TargetMode="External"/><Relationship Id="rId353" Type="http://schemas.openxmlformats.org/officeDocument/2006/relationships/theme" Target="theme/theme1.xml"/><Relationship Id="rId71" Type="http://schemas.openxmlformats.org/officeDocument/2006/relationships/header" Target="header31.xml"/><Relationship Id="rId92" Type="http://schemas.openxmlformats.org/officeDocument/2006/relationships/header" Target="header41.xml"/><Relationship Id="rId213" Type="http://schemas.openxmlformats.org/officeDocument/2006/relationships/image" Target="media/image21.emf"/><Relationship Id="rId234" Type="http://schemas.openxmlformats.org/officeDocument/2006/relationships/header" Target="header83.xml"/><Relationship Id="rId2" Type="http://schemas.openxmlformats.org/officeDocument/2006/relationships/numbering" Target="numbering.xml"/><Relationship Id="rId29" Type="http://schemas.openxmlformats.org/officeDocument/2006/relationships/header" Target="header11.xml"/><Relationship Id="rId255" Type="http://schemas.openxmlformats.org/officeDocument/2006/relationships/header" Target="header91.xml"/><Relationship Id="rId276" Type="http://schemas.openxmlformats.org/officeDocument/2006/relationships/hyperlink" Target="http://www.fao.org/fishery/eaf-net/topic/166247/en" TargetMode="External"/><Relationship Id="rId297" Type="http://schemas.openxmlformats.org/officeDocument/2006/relationships/header" Target="header106.xml"/><Relationship Id="rId40" Type="http://schemas.openxmlformats.org/officeDocument/2006/relationships/header" Target="header16.xml"/><Relationship Id="rId115" Type="http://schemas.openxmlformats.org/officeDocument/2006/relationships/footer" Target="footer50.xml"/><Relationship Id="rId136" Type="http://schemas.openxmlformats.org/officeDocument/2006/relationships/footer" Target="footer52.xml"/><Relationship Id="rId157" Type="http://schemas.openxmlformats.org/officeDocument/2006/relationships/footer" Target="footer58.xml"/><Relationship Id="rId178" Type="http://schemas.openxmlformats.org/officeDocument/2006/relationships/hyperlink" Target="file:///C:\Users\Owner\AppData\Local\Microsoft\Windows\Temporary%20Internet%20Files\Content.IE5\WED1R2NE\EAF%20Mod9.docx" TargetMode="External"/><Relationship Id="rId301" Type="http://schemas.openxmlformats.org/officeDocument/2006/relationships/header" Target="header107.xml"/><Relationship Id="rId322" Type="http://schemas.openxmlformats.org/officeDocument/2006/relationships/hyperlink" Target="file:///C:\Users\Owner\AppData\Local\Microsoft\Windows\Temporary%20Internet%20Files\Content.IE5\FZKWOEYB\EAF%20Mod8.docx" TargetMode="External"/><Relationship Id="rId343" Type="http://schemas.openxmlformats.org/officeDocument/2006/relationships/header" Target="header114.xml"/><Relationship Id="rId61" Type="http://schemas.openxmlformats.org/officeDocument/2006/relationships/header" Target="header26.xml"/><Relationship Id="rId82" Type="http://schemas.openxmlformats.org/officeDocument/2006/relationships/footer" Target="footer35.xml"/><Relationship Id="rId199" Type="http://schemas.openxmlformats.org/officeDocument/2006/relationships/header" Target="header74.xml"/><Relationship Id="rId203" Type="http://schemas.openxmlformats.org/officeDocument/2006/relationships/image" Target="media/image17.jpeg"/><Relationship Id="rId19" Type="http://schemas.openxmlformats.org/officeDocument/2006/relationships/footer" Target="footer5.xml"/><Relationship Id="rId224" Type="http://schemas.openxmlformats.org/officeDocument/2006/relationships/hyperlink" Target="file:///C:\Users\Owner\AppData\Local\Microsoft\Windows\Temporary%20Internet%20Files\Content.IE5\0BGLQ48O\EAF%20Mod10.docx" TargetMode="External"/><Relationship Id="rId245" Type="http://schemas.openxmlformats.org/officeDocument/2006/relationships/header" Target="header86.xml"/><Relationship Id="rId266" Type="http://schemas.openxmlformats.org/officeDocument/2006/relationships/header" Target="header95.xml"/><Relationship Id="rId287" Type="http://schemas.openxmlformats.org/officeDocument/2006/relationships/header" Target="header102.xml"/><Relationship Id="rId30" Type="http://schemas.openxmlformats.org/officeDocument/2006/relationships/footer" Target="footer10.xml"/><Relationship Id="rId105" Type="http://schemas.openxmlformats.org/officeDocument/2006/relationships/header" Target="header46.xml"/><Relationship Id="rId126" Type="http://schemas.openxmlformats.org/officeDocument/2006/relationships/hyperlink" Target="file:///C:\Users\Owner\AppData\Local\Microsoft\Windows\Temporary%20Internet%20Files\Content.IE5\WED1R2NE\EAF%20Mod9.docx" TargetMode="External"/><Relationship Id="rId147" Type="http://schemas.openxmlformats.org/officeDocument/2006/relationships/image" Target="media/image7.png"/><Relationship Id="rId168" Type="http://schemas.openxmlformats.org/officeDocument/2006/relationships/image" Target="media/image12.emf"/><Relationship Id="rId312" Type="http://schemas.openxmlformats.org/officeDocument/2006/relationships/hyperlink" Target="http://indianlegal.icsf.net/" TargetMode="External"/><Relationship Id="rId333" Type="http://schemas.openxmlformats.org/officeDocument/2006/relationships/hyperlink" Target="http://www.coraltriangleinitiative.org/" TargetMode="External"/><Relationship Id="rId51" Type="http://schemas.openxmlformats.org/officeDocument/2006/relationships/header" Target="header21.xml"/><Relationship Id="rId72" Type="http://schemas.openxmlformats.org/officeDocument/2006/relationships/footer" Target="footer31.xml"/><Relationship Id="rId93" Type="http://schemas.openxmlformats.org/officeDocument/2006/relationships/footer" Target="footer41.xml"/><Relationship Id="rId189" Type="http://schemas.openxmlformats.org/officeDocument/2006/relationships/footer" Target="footer70.xml"/><Relationship Id="rId3" Type="http://schemas.openxmlformats.org/officeDocument/2006/relationships/styles" Target="styles.xml"/><Relationship Id="rId214" Type="http://schemas.openxmlformats.org/officeDocument/2006/relationships/image" Target="media/image22.png"/><Relationship Id="rId235" Type="http://schemas.openxmlformats.org/officeDocument/2006/relationships/footer" Target="footer83.xml"/><Relationship Id="rId256" Type="http://schemas.openxmlformats.org/officeDocument/2006/relationships/footer" Target="footer91.xml"/><Relationship Id="rId277" Type="http://schemas.openxmlformats.org/officeDocument/2006/relationships/header" Target="header98.xml"/><Relationship Id="rId298" Type="http://schemas.openxmlformats.org/officeDocument/2006/relationships/footer" Target="footer107.xml"/><Relationship Id="rId116" Type="http://schemas.openxmlformats.org/officeDocument/2006/relationships/hyperlink" Target="file:///C:\Users\Owner\AppData\Local\Microsoft\Windows\Temporary%20Internet%20Files\Content.IE5\WED1R2NE\EAF%20Mod13.docx" TargetMode="External"/><Relationship Id="rId137" Type="http://schemas.openxmlformats.org/officeDocument/2006/relationships/header" Target="header53.xml"/><Relationship Id="rId158" Type="http://schemas.openxmlformats.org/officeDocument/2006/relationships/footer" Target="footer59.xml"/><Relationship Id="rId302" Type="http://schemas.openxmlformats.org/officeDocument/2006/relationships/footer" Target="footer108.xml"/><Relationship Id="rId323" Type="http://schemas.openxmlformats.org/officeDocument/2006/relationships/image" Target="media/image42.png"/><Relationship Id="rId344" Type="http://schemas.openxmlformats.org/officeDocument/2006/relationships/header" Target="header11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E24BB5-C38E-49B4-BCE3-A27F851B6C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167</Pages>
  <Words>64504</Words>
  <Characters>367673</Characters>
  <Application>Microsoft Office Word</Application>
  <DocSecurity>0</DocSecurity>
  <Lines>3063</Lines>
  <Paragraphs>862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431315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Worrall</dc:creator>
  <cp:keywords/>
  <dc:description/>
  <cp:lastModifiedBy>Derek Staples</cp:lastModifiedBy>
  <cp:revision>17</cp:revision>
  <cp:lastPrinted>2018-02-25T01:54:00Z</cp:lastPrinted>
  <dcterms:created xsi:type="dcterms:W3CDTF">2018-02-24T08:17:00Z</dcterms:created>
  <dcterms:modified xsi:type="dcterms:W3CDTF">2018-02-25T02:09:00Z</dcterms:modified>
  <cp:category/>
</cp:coreProperties>
</file>